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9B0E33" w14:textId="77777777" w:rsidR="00D54D09" w:rsidRDefault="00000000">
      <w:pPr>
        <w:pStyle w:val="Heading1"/>
      </w:pPr>
      <w:r>
        <w:t>Semantic UAV Disaster Communication: EDA report</w:t>
      </w:r>
    </w:p>
    <w:p w14:paraId="657CA11A" w14:textId="77777777" w:rsidR="00D54D09" w:rsidRDefault="00000000">
      <w:r>
        <w:t>Oct 15, 2026 · @karthik</w:t>
      </w:r>
    </w:p>
    <w:p w14:paraId="793D55D5" w14:textId="77777777" w:rsidR="00D54D09" w:rsidRDefault="00000000">
      <w:r>
        <w:t>We looked at 1,000 simulated people in a disaster area who each ask a drone (UAV) for one kind of information. This page explains what the data looks like, in plain words.</w:t>
      </w:r>
    </w:p>
    <w:p w14:paraId="4112C217" w14:textId="77777777" w:rsidR="00D54D09" w:rsidRDefault="00000000">
      <w:r>
        <w:t>In short:</w:t>
      </w:r>
    </w:p>
    <w:p w14:paraId="07ACD3FC" w14:textId="77777777" w:rsidR="00D54D09" w:rsidRDefault="00000000">
      <w:pPr>
        <w:pStyle w:val="ListParagraph"/>
        <w:numPr>
          <w:ilvl w:val="0"/>
          <w:numId w:val="2"/>
        </w:numPr>
      </w:pPr>
      <w:r>
        <w:t>Users bunch into four groups on the map, one for each kind of request.</w:t>
      </w:r>
    </w:p>
    <w:p w14:paraId="0C4D260B" w14:textId="77777777" w:rsidR="00D54D09" w:rsidRDefault="00000000">
      <w:pPr>
        <w:pStyle w:val="ListParagraph"/>
        <w:numPr>
          <w:ilvl w:val="0"/>
          <w:numId w:val="2"/>
        </w:numPr>
      </w:pPr>
      <w:r>
        <w:t>Each group needs something different: medical and rescue requests are urgent and need a fast, accurate message, while general information can wait.</w:t>
      </w:r>
    </w:p>
    <w:p w14:paraId="06B93004" w14:textId="77777777" w:rsidR="00D54D09" w:rsidRDefault="00000000">
      <w:pPr>
        <w:pStyle w:val="ListParagraph"/>
        <w:numPr>
          <w:ilvl w:val="0"/>
          <w:numId w:val="2"/>
        </w:numPr>
      </w:pPr>
      <w:r>
        <w:t>The data is clean, with nothing missing, so it is ready to use.</w:t>
      </w:r>
    </w:p>
    <w:p w14:paraId="0973CFE4" w14:textId="77777777" w:rsidR="00D54D09" w:rsidRDefault="00000000">
      <w:pPr>
        <w:pStyle w:val="Heading2"/>
      </w:pPr>
      <w:r>
        <w:t>What is in the data</w:t>
      </w:r>
    </w:p>
    <w:p w14:paraId="3AFB076A" w14:textId="77777777" w:rsidR="00D54D09" w:rsidRDefault="00000000">
      <w:r>
        <w:t>Each row is one user. For each user we know where they are on a 100 by 100 map, how strong their signal is (0 to 1), how urgent the request is (1 to 3, with 3 the most urgent), what they are asking for (Medical, Rescue, Location or General), how long they can wait for an answer, and how closely the meaning of a message needs to match the original (semantic similarity, 0 to 1).</w:t>
      </w:r>
    </w:p>
    <w:p w14:paraId="4B584014" w14:textId="77777777" w:rsidR="00D54D09" w:rsidRDefault="00000000">
      <w:r>
        <w:t>The data is clean: nothing is missing, there are no duplicates and no odd values. Each request type has between 238 and 256 users, so none is too rare to study.</w:t>
      </w:r>
    </w:p>
    <w:p w14:paraId="139F1F8D" w14:textId="77777777" w:rsidR="00D54D09" w:rsidRDefault="00000000">
      <w:pPr>
        <w:pStyle w:val="Heading2"/>
      </w:pPr>
      <w:r>
        <w:t>Where the users are</w:t>
      </w:r>
    </w:p>
    <w:p w14:paraId="5A8A275B" w14:textId="77777777" w:rsidR="00D54D09" w:rsidRDefault="00000000">
      <w:r>
        <w:rPr>
          <w:noProof/>
        </w:rPr>
        <w:drawing>
          <wp:inline distT="0" distB="0" distL="0" distR="0" wp14:anchorId="554D6665" wp14:editId="155E1EEA">
            <wp:extent cx="5486400" cy="3951514"/>
            <wp:effectExtent l="0" t="0" r="0" b="0"/>
            <wp:docPr id="1" name="image1" descr="disaster_users.csv · all 1,000 users"/>
            <wp:cNvGraphicFramePr/>
            <a:graphic xmlns:a="http://schemas.openxmlformats.org/drawingml/2006/main">
              <a:graphicData uri="http://schemas.openxmlformats.org/drawingml/2006/picture">
                <pic:pic xmlns:pic="http://schemas.openxmlformats.org/drawingml/2006/picture">
                  <pic:nvPicPr>
                    <pic:cNvPr id="1" name="image1" descr="disaster_users.csv · all 1,000 users"/>
                    <pic:cNvPicPr/>
                  </pic:nvPicPr>
                  <pic:blipFill>
                    <a:blip r:embed="rId5"/>
                    <a:stretch>
                      <a:fillRect/>
                    </a:stretch>
                  </pic:blipFill>
                  <pic:spPr>
                    <a:xfrm>
                      <a:off x="0" y="0"/>
                      <a:ext cx="5486400" cy="3951514"/>
                    </a:xfrm>
                    <a:prstGeom prst="rect">
                      <a:avLst/>
                    </a:prstGeom>
                  </pic:spPr>
                </pic:pic>
              </a:graphicData>
            </a:graphic>
          </wp:inline>
        </w:drawing>
      </w:r>
    </w:p>
    <w:p w14:paraId="0114C4AD" w14:textId="77777777" w:rsidR="00D54D09" w:rsidRDefault="00000000">
      <w:r>
        <w:t>disaster_users.csv · all 1,000 users</w:t>
      </w:r>
    </w:p>
    <w:p w14:paraId="14C9C291" w14:textId="77777777" w:rsidR="00D54D09" w:rsidRDefault="00000000">
      <w:r>
        <w:t>Users bunch into four separate groups, one for each type of request. Split the map down the middle and across the middle, and every user lands in the box that matches what they ask for. The groups hardly overlap.</w:t>
      </w:r>
    </w:p>
    <w:p w14:paraId="1B3A047A" w14:textId="77777777" w:rsidR="00D54D09" w:rsidRDefault="00000000">
      <w:pPr>
        <w:pStyle w:val="Heading2"/>
      </w:pPr>
      <w:r>
        <w:t>What each group needs</w:t>
      </w:r>
    </w:p>
    <w:p w14:paraId="1BCA8C75" w14:textId="77777777" w:rsidR="00D54D09" w:rsidRDefault="00000000">
      <w:r>
        <w:t>Medical and Rescue users are the most urgent, can wait the least and need the meaning of their message kept closest. General users are the opposite.</w:t>
      </w:r>
    </w:p>
    <w:tbl>
      <w:tblPr>
        <w:tblStyle w:val="TableGrid"/>
        <w:tblW w:w="0" w:type="auto"/>
        <w:tblLayout w:type="fixed"/>
        <w:tblLook w:val="0420" w:firstRow="1" w:lastRow="0" w:firstColumn="0" w:lastColumn="0" w:noHBand="0" w:noVBand="1"/>
      </w:tblPr>
      <w:tblGrid>
        <w:gridCol w:w="1872"/>
        <w:gridCol w:w="1872"/>
        <w:gridCol w:w="1872"/>
        <w:gridCol w:w="1872"/>
        <w:gridCol w:w="1872"/>
      </w:tblGrid>
      <w:tr w:rsidR="00D54D09" w14:paraId="27478605" w14:textId="77777777">
        <w:trPr>
          <w:tblHeader/>
        </w:trPr>
        <w:tc>
          <w:tcPr>
            <w:tcW w:w="1872" w:type="dxa"/>
            <w:shd w:val="clear" w:color="auto" w:fill="F2F2F2"/>
          </w:tcPr>
          <w:p w14:paraId="447B3550" w14:textId="77777777" w:rsidR="00D54D09" w:rsidRDefault="00000000">
            <w:r>
              <w:t>Request</w:t>
            </w:r>
          </w:p>
        </w:tc>
        <w:tc>
          <w:tcPr>
            <w:tcW w:w="1872" w:type="dxa"/>
            <w:shd w:val="clear" w:color="auto" w:fill="F2F2F2"/>
          </w:tcPr>
          <w:p w14:paraId="45B92739" w14:textId="77777777" w:rsidR="00D54D09" w:rsidRDefault="00000000">
            <w:r>
              <w:t>Usual priority</w:t>
            </w:r>
          </w:p>
        </w:tc>
        <w:tc>
          <w:tcPr>
            <w:tcW w:w="1872" w:type="dxa"/>
            <w:shd w:val="clear" w:color="auto" w:fill="F2F2F2"/>
          </w:tcPr>
          <w:p w14:paraId="6B22A01A" w14:textId="77777777" w:rsidR="00D54D09" w:rsidRDefault="00000000">
            <w:r>
              <w:t>Delay allowed (average)</w:t>
            </w:r>
          </w:p>
        </w:tc>
        <w:tc>
          <w:tcPr>
            <w:tcW w:w="1872" w:type="dxa"/>
            <w:shd w:val="clear" w:color="auto" w:fill="F2F2F2"/>
          </w:tcPr>
          <w:p w14:paraId="2A6502F4" w14:textId="77777777" w:rsidR="00D54D09" w:rsidRDefault="00000000">
            <w:r>
              <w:t>Signal quality (average)</w:t>
            </w:r>
          </w:p>
        </w:tc>
        <w:tc>
          <w:tcPr>
            <w:tcW w:w="1872" w:type="dxa"/>
            <w:shd w:val="clear" w:color="auto" w:fill="F2F2F2"/>
          </w:tcPr>
          <w:p w14:paraId="002F07B6" w14:textId="77777777" w:rsidR="00D54D09" w:rsidRDefault="00000000">
            <w:r>
              <w:t>Meaning match (average)</w:t>
            </w:r>
          </w:p>
        </w:tc>
      </w:tr>
      <w:tr w:rsidR="00D54D09" w14:paraId="3BAE44DF" w14:textId="77777777">
        <w:tc>
          <w:tcPr>
            <w:tcW w:w="1872" w:type="dxa"/>
          </w:tcPr>
          <w:p w14:paraId="7DED2A6E" w14:textId="77777777" w:rsidR="00D54D09" w:rsidRDefault="00000000">
            <w:r>
              <w:t>Medical</w:t>
            </w:r>
          </w:p>
        </w:tc>
        <w:tc>
          <w:tcPr>
            <w:tcW w:w="1872" w:type="dxa"/>
          </w:tcPr>
          <w:p w14:paraId="0E81CA88" w14:textId="77777777" w:rsidR="00D54D09" w:rsidRDefault="00000000">
            <w:r>
              <w:t>3 (highest)</w:t>
            </w:r>
          </w:p>
        </w:tc>
        <w:tc>
          <w:tcPr>
            <w:tcW w:w="1872" w:type="dxa"/>
          </w:tcPr>
          <w:p w14:paraId="24436D98" w14:textId="77777777" w:rsidR="00D54D09" w:rsidRDefault="00000000">
            <w:r>
              <w:t>about 1</w:t>
            </w:r>
          </w:p>
        </w:tc>
        <w:tc>
          <w:tcPr>
            <w:tcW w:w="1872" w:type="dxa"/>
          </w:tcPr>
          <w:p w14:paraId="49D01DCF" w14:textId="77777777" w:rsidR="00D54D09" w:rsidRDefault="00000000">
            <w:r>
              <w:t>0.83</w:t>
            </w:r>
          </w:p>
        </w:tc>
        <w:tc>
          <w:tcPr>
            <w:tcW w:w="1872" w:type="dxa"/>
          </w:tcPr>
          <w:p w14:paraId="501473E0" w14:textId="77777777" w:rsidR="00D54D09" w:rsidRDefault="00000000">
            <w:r>
              <w:t>0.90</w:t>
            </w:r>
          </w:p>
        </w:tc>
      </w:tr>
      <w:tr w:rsidR="00D54D09" w14:paraId="2A648627" w14:textId="77777777">
        <w:tc>
          <w:tcPr>
            <w:tcW w:w="1872" w:type="dxa"/>
          </w:tcPr>
          <w:p w14:paraId="2794F974" w14:textId="77777777" w:rsidR="00D54D09" w:rsidRDefault="00000000">
            <w:r>
              <w:t>Rescue</w:t>
            </w:r>
          </w:p>
        </w:tc>
        <w:tc>
          <w:tcPr>
            <w:tcW w:w="1872" w:type="dxa"/>
          </w:tcPr>
          <w:p w14:paraId="193293D6" w14:textId="77777777" w:rsidR="00D54D09" w:rsidRDefault="00000000">
            <w:r>
              <w:t>3 (highest)</w:t>
            </w:r>
          </w:p>
        </w:tc>
        <w:tc>
          <w:tcPr>
            <w:tcW w:w="1872" w:type="dxa"/>
          </w:tcPr>
          <w:p w14:paraId="445E312A" w14:textId="77777777" w:rsidR="00D54D09" w:rsidRDefault="00000000">
            <w:r>
              <w:t>about 1.5</w:t>
            </w:r>
          </w:p>
        </w:tc>
        <w:tc>
          <w:tcPr>
            <w:tcW w:w="1872" w:type="dxa"/>
          </w:tcPr>
          <w:p w14:paraId="6C90E97A" w14:textId="77777777" w:rsidR="00D54D09" w:rsidRDefault="00000000">
            <w:r>
              <w:t>0.68</w:t>
            </w:r>
          </w:p>
        </w:tc>
        <w:tc>
          <w:tcPr>
            <w:tcW w:w="1872" w:type="dxa"/>
          </w:tcPr>
          <w:p w14:paraId="0E59E9A1" w14:textId="77777777" w:rsidR="00D54D09" w:rsidRDefault="00000000">
            <w:r>
              <w:t>0.82</w:t>
            </w:r>
          </w:p>
        </w:tc>
      </w:tr>
      <w:tr w:rsidR="00D54D09" w14:paraId="3FCEF3D4" w14:textId="77777777">
        <w:tc>
          <w:tcPr>
            <w:tcW w:w="1872" w:type="dxa"/>
          </w:tcPr>
          <w:p w14:paraId="6D7B56A3" w14:textId="77777777" w:rsidR="00D54D09" w:rsidRDefault="00000000">
            <w:r>
              <w:t>Location</w:t>
            </w:r>
          </w:p>
        </w:tc>
        <w:tc>
          <w:tcPr>
            <w:tcW w:w="1872" w:type="dxa"/>
          </w:tcPr>
          <w:p w14:paraId="2FB7AE91" w14:textId="77777777" w:rsidR="00D54D09" w:rsidRDefault="00000000">
            <w:r>
              <w:t>2 (middle)</w:t>
            </w:r>
          </w:p>
        </w:tc>
        <w:tc>
          <w:tcPr>
            <w:tcW w:w="1872" w:type="dxa"/>
          </w:tcPr>
          <w:p w14:paraId="34B0B430" w14:textId="77777777" w:rsidR="00D54D09" w:rsidRDefault="00000000">
            <w:r>
              <w:t>about 3</w:t>
            </w:r>
          </w:p>
        </w:tc>
        <w:tc>
          <w:tcPr>
            <w:tcW w:w="1872" w:type="dxa"/>
          </w:tcPr>
          <w:p w14:paraId="79FD6229" w14:textId="77777777" w:rsidR="00D54D09" w:rsidRDefault="00000000">
            <w:r>
              <w:t>0.52</w:t>
            </w:r>
          </w:p>
        </w:tc>
        <w:tc>
          <w:tcPr>
            <w:tcW w:w="1872" w:type="dxa"/>
          </w:tcPr>
          <w:p w14:paraId="08ABBF1A" w14:textId="77777777" w:rsidR="00D54D09" w:rsidRDefault="00000000">
            <w:r>
              <w:t>0.58</w:t>
            </w:r>
          </w:p>
        </w:tc>
      </w:tr>
      <w:tr w:rsidR="00D54D09" w14:paraId="00A99AE3" w14:textId="77777777">
        <w:tc>
          <w:tcPr>
            <w:tcW w:w="1872" w:type="dxa"/>
          </w:tcPr>
          <w:p w14:paraId="016CEC61" w14:textId="77777777" w:rsidR="00D54D09" w:rsidRDefault="00000000">
            <w:r>
              <w:t>General</w:t>
            </w:r>
          </w:p>
        </w:tc>
        <w:tc>
          <w:tcPr>
            <w:tcW w:w="1872" w:type="dxa"/>
          </w:tcPr>
          <w:p w14:paraId="4AB4E8FB" w14:textId="77777777" w:rsidR="00D54D09" w:rsidRDefault="00000000">
            <w:r>
              <w:t>1 (lowest)</w:t>
            </w:r>
          </w:p>
        </w:tc>
        <w:tc>
          <w:tcPr>
            <w:tcW w:w="1872" w:type="dxa"/>
          </w:tcPr>
          <w:p w14:paraId="195AB151" w14:textId="77777777" w:rsidR="00D54D09" w:rsidRDefault="00000000">
            <w:r>
              <w:t>about 6</w:t>
            </w:r>
          </w:p>
        </w:tc>
        <w:tc>
          <w:tcPr>
            <w:tcW w:w="1872" w:type="dxa"/>
          </w:tcPr>
          <w:p w14:paraId="47511DFB" w14:textId="77777777" w:rsidR="00D54D09" w:rsidRDefault="00000000">
            <w:r>
              <w:t>0.36</w:t>
            </w:r>
          </w:p>
        </w:tc>
        <w:tc>
          <w:tcPr>
            <w:tcW w:w="1872" w:type="dxa"/>
          </w:tcPr>
          <w:p w14:paraId="0DF810CF" w14:textId="77777777" w:rsidR="00D54D09" w:rsidRDefault="00000000">
            <w:r>
              <w:t>0.31</w:t>
            </w:r>
          </w:p>
        </w:tc>
      </w:tr>
    </w:tbl>
    <w:p w14:paraId="05A7A719" w14:textId="679C7DF5" w:rsidR="00D54D09" w:rsidRDefault="00000000">
      <w:r>
        <w:t xml:space="preserve">Inside a group, users are very alike. </w:t>
      </w:r>
      <w:proofErr w:type="gramStart"/>
      <w:r>
        <w:t>So</w:t>
      </w:r>
      <w:proofErr w:type="gramEnd"/>
      <w:r>
        <w:t xml:space="preserve"> the type of request, more than the individual user, decides how urgent a message is and how fast it must arrive. </w:t>
      </w:r>
    </w:p>
    <w:p w14:paraId="6156AD90" w14:textId="0C922ED2" w:rsidR="00D54D09" w:rsidRDefault="00D54D09" w:rsidP="00DC3DDC">
      <w:pPr>
        <w:pStyle w:val="ListParagraph"/>
      </w:pPr>
    </w:p>
    <w:sectPr w:rsidR="00D54D09">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roman"/>
    <w:notTrueType/>
    <w:pitch w:val="default"/>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351E03"/>
    <w:multiLevelType w:val="hybridMultilevel"/>
    <w:tmpl w:val="1FFA19FA"/>
    <w:lvl w:ilvl="0" w:tplc="DCF2F3B6">
      <w:start w:val="1"/>
      <w:numFmt w:val="decimal"/>
      <w:lvlText w:val="%1."/>
      <w:lvlJc w:val="left"/>
      <w:pPr>
        <w:ind w:left="720" w:hanging="360"/>
      </w:pPr>
    </w:lvl>
    <w:lvl w:ilvl="1" w:tplc="1FDA5FF2">
      <w:start w:val="1"/>
      <w:numFmt w:val="lowerLetter"/>
      <w:lvlText w:val="%2."/>
      <w:lvlJc w:val="left"/>
      <w:pPr>
        <w:ind w:left="1440" w:hanging="360"/>
      </w:pPr>
    </w:lvl>
    <w:lvl w:ilvl="2" w:tplc="2E7CA97A">
      <w:start w:val="1"/>
      <w:numFmt w:val="lowerRoman"/>
      <w:lvlText w:val="%3."/>
      <w:lvlJc w:val="left"/>
      <w:pPr>
        <w:ind w:left="2160" w:hanging="360"/>
      </w:pPr>
    </w:lvl>
    <w:lvl w:ilvl="3" w:tplc="495229EC">
      <w:start w:val="1"/>
      <w:numFmt w:val="decimal"/>
      <w:lvlText w:val="%4."/>
      <w:lvlJc w:val="left"/>
      <w:pPr>
        <w:ind w:left="2880" w:hanging="360"/>
      </w:pPr>
    </w:lvl>
    <w:lvl w:ilvl="4" w:tplc="C562D0B0">
      <w:start w:val="1"/>
      <w:numFmt w:val="lowerLetter"/>
      <w:lvlText w:val="%5."/>
      <w:lvlJc w:val="left"/>
      <w:pPr>
        <w:ind w:left="3600" w:hanging="360"/>
      </w:pPr>
    </w:lvl>
    <w:lvl w:ilvl="5" w:tplc="9250A990">
      <w:start w:val="1"/>
      <w:numFmt w:val="lowerRoman"/>
      <w:lvlText w:val="%6."/>
      <w:lvlJc w:val="left"/>
      <w:pPr>
        <w:ind w:left="4320" w:hanging="360"/>
      </w:pPr>
    </w:lvl>
    <w:lvl w:ilvl="6" w:tplc="A0F8C330">
      <w:start w:val="1"/>
      <w:numFmt w:val="decimal"/>
      <w:lvlText w:val="%7."/>
      <w:lvlJc w:val="left"/>
      <w:pPr>
        <w:ind w:left="5040" w:hanging="360"/>
      </w:pPr>
    </w:lvl>
    <w:lvl w:ilvl="7" w:tplc="A91411C2">
      <w:start w:val="1"/>
      <w:numFmt w:val="lowerLetter"/>
      <w:lvlText w:val="%8."/>
      <w:lvlJc w:val="left"/>
      <w:pPr>
        <w:ind w:left="5760" w:hanging="360"/>
      </w:pPr>
    </w:lvl>
    <w:lvl w:ilvl="8" w:tplc="BAEC6A4C">
      <w:start w:val="1"/>
      <w:numFmt w:val="lowerRoman"/>
      <w:lvlText w:val="%9."/>
      <w:lvlJc w:val="left"/>
      <w:pPr>
        <w:ind w:left="6480" w:hanging="360"/>
      </w:pPr>
    </w:lvl>
  </w:abstractNum>
  <w:abstractNum w:abstractNumId="1" w15:restartNumberingAfterBreak="0">
    <w:nsid w:val="14C17085"/>
    <w:multiLevelType w:val="hybridMultilevel"/>
    <w:tmpl w:val="BD54F52E"/>
    <w:lvl w:ilvl="0" w:tplc="9628F0B2">
      <w:start w:val="1"/>
      <w:numFmt w:val="bullet"/>
      <w:lvlText w:val="•"/>
      <w:lvlJc w:val="left"/>
      <w:pPr>
        <w:ind w:left="720" w:hanging="360"/>
      </w:pPr>
    </w:lvl>
    <w:lvl w:ilvl="1" w:tplc="99721C12">
      <w:start w:val="1"/>
      <w:numFmt w:val="bullet"/>
      <w:lvlText w:val="o"/>
      <w:lvlJc w:val="left"/>
      <w:pPr>
        <w:ind w:left="1440" w:hanging="360"/>
      </w:pPr>
    </w:lvl>
    <w:lvl w:ilvl="2" w:tplc="5EB48A00">
      <w:start w:val="1"/>
      <w:numFmt w:val="bullet"/>
      <w:lvlText w:val="▪"/>
      <w:lvlJc w:val="left"/>
      <w:pPr>
        <w:ind w:left="2160" w:hanging="360"/>
      </w:pPr>
    </w:lvl>
    <w:lvl w:ilvl="3" w:tplc="87BEFD5E">
      <w:start w:val="1"/>
      <w:numFmt w:val="bullet"/>
      <w:lvlText w:val="•"/>
      <w:lvlJc w:val="left"/>
      <w:pPr>
        <w:ind w:left="2880" w:hanging="360"/>
      </w:pPr>
    </w:lvl>
    <w:lvl w:ilvl="4" w:tplc="9D402D2A">
      <w:start w:val="1"/>
      <w:numFmt w:val="bullet"/>
      <w:lvlText w:val="o"/>
      <w:lvlJc w:val="left"/>
      <w:pPr>
        <w:ind w:left="3600" w:hanging="360"/>
      </w:pPr>
    </w:lvl>
    <w:lvl w:ilvl="5" w:tplc="F41EE10A">
      <w:start w:val="1"/>
      <w:numFmt w:val="bullet"/>
      <w:lvlText w:val="▪"/>
      <w:lvlJc w:val="left"/>
      <w:pPr>
        <w:ind w:left="4320" w:hanging="360"/>
      </w:pPr>
    </w:lvl>
    <w:lvl w:ilvl="6" w:tplc="EB3E710E">
      <w:start w:val="1"/>
      <w:numFmt w:val="bullet"/>
      <w:lvlText w:val="•"/>
      <w:lvlJc w:val="left"/>
      <w:pPr>
        <w:ind w:left="5040" w:hanging="360"/>
      </w:pPr>
    </w:lvl>
    <w:lvl w:ilvl="7" w:tplc="B1A21998">
      <w:start w:val="1"/>
      <w:numFmt w:val="bullet"/>
      <w:lvlText w:val="o"/>
      <w:lvlJc w:val="left"/>
      <w:pPr>
        <w:ind w:left="5760" w:hanging="360"/>
      </w:pPr>
    </w:lvl>
    <w:lvl w:ilvl="8" w:tplc="5454AD2E">
      <w:start w:val="1"/>
      <w:numFmt w:val="bullet"/>
      <w:lvlText w:val="▪"/>
      <w:lvlJc w:val="left"/>
      <w:pPr>
        <w:ind w:left="6480" w:hanging="360"/>
      </w:pPr>
    </w:lvl>
  </w:abstractNum>
  <w:num w:numId="1" w16cid:durableId="718013575">
    <w:abstractNumId w:val="1"/>
  </w:num>
  <w:num w:numId="2" w16cid:durableId="412355914">
    <w:abstractNumId w:val="1"/>
  </w:num>
  <w:num w:numId="3" w16cid:durableId="46250168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80"/>
  <w:proofState w:spelling="clean" w:grammar="clean"/>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D54D09"/>
    <w:rsid w:val="009F670C"/>
    <w:rsid w:val="00D54D09"/>
    <w:rsid w:val="00DC3DD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44B98A"/>
  <w15:docId w15:val="{A5670EB3-31F4-4343-8662-7ECA8DA5B7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spacing w:before="360" w:after="120"/>
      <w:outlineLvl w:val="0"/>
    </w:pPr>
    <w:rPr>
      <w:b/>
      <w:sz w:val="32"/>
    </w:rPr>
  </w:style>
  <w:style w:type="paragraph" w:styleId="Heading2">
    <w:name w:val="heading 2"/>
    <w:basedOn w:val="Normal"/>
    <w:next w:val="Normal"/>
    <w:uiPriority w:val="9"/>
    <w:unhideWhenUsed/>
    <w:qFormat/>
    <w:pPr>
      <w:keepNext/>
      <w:spacing w:before="280" w:after="100"/>
      <w:outlineLvl w:val="1"/>
    </w:pPr>
    <w:rPr>
      <w:b/>
      <w:sz w:val="26"/>
    </w:rPr>
  </w:style>
  <w:style w:type="paragraph" w:styleId="Heading3">
    <w:name w:val="heading 3"/>
    <w:basedOn w:val="Normal"/>
    <w:next w:val="Normal"/>
    <w:uiPriority w:val="9"/>
    <w:semiHidden/>
    <w:unhideWhenUsed/>
    <w:qFormat/>
    <w:pPr>
      <w:keepNext/>
      <w:spacing w:before="240" w:after="80"/>
      <w:outlineLvl w:val="2"/>
    </w:pPr>
    <w:rPr>
      <w:b/>
      <w:sz w:val="24"/>
    </w:rPr>
  </w:style>
  <w:style w:type="paragraph" w:styleId="Heading4">
    <w:name w:val="heading 4"/>
    <w:basedOn w:val="Normal"/>
    <w:next w:val="Normal"/>
    <w:uiPriority w:val="9"/>
    <w:semiHidden/>
    <w:unhideWhenUsed/>
    <w:qFormat/>
    <w:pPr>
      <w:keepNext/>
      <w:outlineLvl w:val="3"/>
    </w:pPr>
    <w:rPr>
      <w:b/>
    </w:rPr>
  </w:style>
  <w:style w:type="paragraph" w:styleId="Heading5">
    <w:name w:val="heading 5"/>
    <w:basedOn w:val="Normal"/>
    <w:next w:val="Normal"/>
    <w:uiPriority w:val="9"/>
    <w:semiHidden/>
    <w:unhideWhenUsed/>
    <w:qFormat/>
    <w:pPr>
      <w:keepNext/>
      <w:outlineLvl w:val="4"/>
    </w:pPr>
    <w:rPr>
      <w:b/>
    </w:rPr>
  </w:style>
  <w:style w:type="paragraph" w:styleId="Heading6">
    <w:name w:val="heading 6"/>
    <w:basedOn w:val="Normal"/>
    <w:next w:val="Normal"/>
    <w:uiPriority w:val="9"/>
    <w:semiHidden/>
    <w:unhideWhenUsed/>
    <w:qFormat/>
    <w:pPr>
      <w:keepNext/>
      <w:outlineLvl w:val="5"/>
    </w:pPr>
    <w:rPr>
      <w: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spacing w:after="80"/>
      <w:contextualSpacing/>
    </w:pPr>
    <w:rPr>
      <w:sz w:val="56"/>
    </w:rPr>
  </w:style>
  <w:style w:type="paragraph" w:styleId="Quote">
    <w:name w:val="Quote"/>
    <w:basedOn w:val="Normal"/>
    <w:qFormat/>
    <w:pPr>
      <w:pBdr>
        <w:left w:val="single" w:sz="12" w:space="8" w:color="A0A0A0"/>
      </w:pBdr>
      <w:ind w:left="720" w:right="720"/>
    </w:pPr>
    <w:rPr>
      <w:i/>
      <w:color w:val="404040"/>
    </w:rPr>
  </w:style>
  <w:style w:type="paragraph" w:customStyle="1" w:styleId="Code">
    <w:name w:val="Code"/>
    <w:basedOn w:val="Normal"/>
    <w:link w:val="CodeChar"/>
    <w:pPr>
      <w:shd w:val="clear" w:color="auto" w:fill="F5F5F5"/>
      <w:spacing w:after="0" w:line="240" w:lineRule="auto"/>
      <w:contextualSpacing/>
    </w:pPr>
    <w:rPr>
      <w:rFonts w:ascii="Consolas" w:eastAsia="Consolas" w:hAnsi="Consolas" w:cs="Consolas"/>
      <w:sz w:val="20"/>
    </w:rPr>
  </w:style>
  <w:style w:type="character" w:customStyle="1" w:styleId="CodeChar">
    <w:name w:val="Code Char"/>
    <w:link w:val="Code"/>
    <w:rPr>
      <w:rFonts w:ascii="Consolas" w:eastAsia="Consolas" w:hAnsi="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pPr>
      <w:spacing w:line="240" w:lineRule="auto"/>
    </w:pPr>
    <w:rPr>
      <w:sz w:val="20"/>
      <w:szCs w:val="20"/>
    </w:rPr>
  </w:style>
  <w:style w:type="character" w:styleId="CommentReference">
    <w:name w:val="annotation reference"/>
    <w:rPr>
      <w:sz w:val="16"/>
      <w:szCs w:val="16"/>
    </w:r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1</Pages>
  <Words>291</Words>
  <Characters>1659</Characters>
  <Application>Microsoft Office Word</Application>
  <DocSecurity>0</DocSecurity>
  <Lines>13</Lines>
  <Paragraphs>3</Paragraphs>
  <ScaleCrop>false</ScaleCrop>
  <Company/>
  <LinksUpToDate>false</LinksUpToDate>
  <CharactersWithSpaces>1947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Semantic UAV Disaster Communication EDA report</dc:title>
  <dc:description>Claude Docs node/81a6d8bc-317a@14 docx-w6</dc:description>
  <cp:lastModifiedBy>Karthik Rao</cp:lastModifiedBy>
  <cp:revision>16</cp:revision>
  <dcterms:created xsi:type="dcterms:W3CDTF">2026-10-15T04:08:00Z</dcterms:created>
  <dcterms:modified xsi:type="dcterms:W3CDTF">2026-10-15T04:10:00Z</dcterms:modified>
</cp:coreProperties>
</file>