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6EDE" w14:textId="46F2DF9A" w:rsidR="00160AA1" w:rsidRPr="00160AA1" w:rsidRDefault="00160AA1" w:rsidP="00160AA1">
      <w:pPr>
        <w:spacing w:line="360" w:lineRule="auto"/>
        <w:jc w:val="center"/>
        <w:rPr>
          <w:rFonts w:ascii="Times" w:hAnsi="Times"/>
        </w:rPr>
      </w:pPr>
      <w:r w:rsidRPr="00160AA1">
        <w:rPr>
          <w:rFonts w:ascii="Times" w:hAnsi="Times"/>
        </w:rPr>
        <w:t xml:space="preserve">ST 511 </w:t>
      </w:r>
      <w:r w:rsidR="00813BD8">
        <w:rPr>
          <w:rFonts w:ascii="Times" w:hAnsi="Times"/>
        </w:rPr>
        <w:t>Project</w:t>
      </w:r>
    </w:p>
    <w:p w14:paraId="2F376593" w14:textId="797906B2" w:rsidR="00160AA1" w:rsidRPr="00160AA1" w:rsidRDefault="00160AA1" w:rsidP="00303B71">
      <w:pPr>
        <w:spacing w:before="120" w:line="360" w:lineRule="auto"/>
        <w:jc w:val="center"/>
        <w:rPr>
          <w:rFonts w:ascii="Times" w:hAnsi="Times"/>
        </w:rPr>
      </w:pPr>
      <w:r w:rsidRPr="00160AA1">
        <w:rPr>
          <w:rFonts w:ascii="Times" w:hAnsi="Times"/>
        </w:rPr>
        <w:t>Pavan Sai Nallagoni</w:t>
      </w:r>
    </w:p>
    <w:p w14:paraId="51A1A141" w14:textId="40B42CBB" w:rsidR="001729B1" w:rsidRPr="001729B1" w:rsidRDefault="00160AA1" w:rsidP="001729B1">
      <w:pPr>
        <w:spacing w:line="360" w:lineRule="auto"/>
        <w:jc w:val="center"/>
        <w:rPr>
          <w:rFonts w:ascii="Times" w:hAnsi="Times"/>
        </w:rPr>
      </w:pPr>
      <w:r w:rsidRPr="00160AA1">
        <w:rPr>
          <w:rFonts w:ascii="Times" w:hAnsi="Times"/>
        </w:rPr>
        <w:t>Summer 2022</w:t>
      </w:r>
    </w:p>
    <w:p w14:paraId="4F477403" w14:textId="013BC425" w:rsidR="006B220D" w:rsidRPr="00B03A48" w:rsidRDefault="00F27AE5" w:rsidP="001729B1">
      <w:pPr>
        <w:spacing w:before="120" w:line="276" w:lineRule="auto"/>
        <w:rPr>
          <w:rFonts w:ascii="Times" w:hAnsi="Times"/>
          <w:b/>
          <w:bCs/>
        </w:rPr>
      </w:pPr>
      <w:r w:rsidRPr="00516194">
        <w:rPr>
          <w:rFonts w:ascii="Times" w:hAnsi="Times"/>
          <w:b/>
          <w:bCs/>
        </w:rPr>
        <w:t>I</w:t>
      </w:r>
      <w:r w:rsidRPr="00F27AE5">
        <w:rPr>
          <w:rFonts w:ascii="Times" w:hAnsi="Times"/>
          <w:b/>
          <w:bCs/>
        </w:rPr>
        <w:t>ntroduction</w:t>
      </w:r>
      <w:r w:rsidRPr="00F27AE5">
        <w:rPr>
          <w:rFonts w:ascii="Times" w:hAnsi="Times"/>
        </w:rPr>
        <w:t xml:space="preserve">: </w:t>
      </w:r>
    </w:p>
    <w:p w14:paraId="29C790D3" w14:textId="0629A8C6" w:rsidR="00485120" w:rsidRDefault="00485120" w:rsidP="00423433">
      <w:pPr>
        <w:spacing w:before="240" w:line="276" w:lineRule="auto"/>
        <w:jc w:val="both"/>
        <w:rPr>
          <w:rFonts w:ascii="Times" w:hAnsi="Times"/>
        </w:rPr>
      </w:pPr>
      <w:r w:rsidRPr="00485120">
        <w:rPr>
          <w:rFonts w:ascii="Times" w:hAnsi="Times"/>
        </w:rPr>
        <w:t xml:space="preserve">The dataset </w:t>
      </w:r>
      <w:r w:rsidRPr="00485120">
        <w:rPr>
          <w:rFonts w:ascii="Times" w:hAnsi="Times"/>
          <w:b/>
          <w:bCs/>
        </w:rPr>
        <w:t>Data Science Job Salaries</w:t>
      </w:r>
      <w:r w:rsidR="00F00CBD">
        <w:rPr>
          <w:rFonts w:ascii="Times" w:hAnsi="Times"/>
          <w:b/>
          <w:bCs/>
        </w:rPr>
        <w:t xml:space="preserve"> </w:t>
      </w:r>
      <w:r w:rsidR="00F00CBD">
        <w:rPr>
          <w:rFonts w:ascii="Times" w:hAnsi="Times"/>
        </w:rPr>
        <w:t>(2020 – 2022)</w:t>
      </w:r>
      <w:r w:rsidRPr="00485120">
        <w:rPr>
          <w:rFonts w:ascii="Times" w:hAnsi="Times"/>
        </w:rPr>
        <w:t xml:space="preserve"> by Ruchi Bhatia (owner) is </w:t>
      </w:r>
      <w:r w:rsidR="00760C61">
        <w:rPr>
          <w:rFonts w:ascii="Times" w:hAnsi="Times"/>
        </w:rPr>
        <w:t>extracted</w:t>
      </w:r>
      <w:r w:rsidRPr="00485120">
        <w:rPr>
          <w:rFonts w:ascii="Times" w:hAnsi="Times"/>
        </w:rPr>
        <w:t xml:space="preserve"> from Kaggle website. The dataset contains twelve columns namely work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year, experience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level, employment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type, job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title, salary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currency, salary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in</w:t>
      </w:r>
      <w:r w:rsidR="00D56D06">
        <w:rPr>
          <w:rFonts w:ascii="Times" w:hAnsi="Times"/>
        </w:rPr>
        <w:t xml:space="preserve"> USD</w:t>
      </w:r>
      <w:r w:rsidRPr="00485120">
        <w:rPr>
          <w:rFonts w:ascii="Times" w:hAnsi="Times"/>
        </w:rPr>
        <w:t>, employee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residence, remote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ratio, company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location, company</w:t>
      </w:r>
      <w:r w:rsidR="00D56D06">
        <w:rPr>
          <w:rFonts w:ascii="Times" w:hAnsi="Times"/>
        </w:rPr>
        <w:t xml:space="preserve"> </w:t>
      </w:r>
      <w:r w:rsidRPr="00485120">
        <w:rPr>
          <w:rFonts w:ascii="Times" w:hAnsi="Times"/>
        </w:rPr>
        <w:t>size</w:t>
      </w:r>
      <w:r>
        <w:rPr>
          <w:rFonts w:ascii="Times" w:hAnsi="Times"/>
        </w:rPr>
        <w:t xml:space="preserve">, </w:t>
      </w:r>
      <w:r w:rsidRPr="00485120">
        <w:rPr>
          <w:rFonts w:ascii="Times" w:hAnsi="Times"/>
        </w:rPr>
        <w:t>salary, and id. In this report</w:t>
      </w:r>
      <w:r>
        <w:rPr>
          <w:rFonts w:ascii="Times" w:hAnsi="Times"/>
        </w:rPr>
        <w:t>,</w:t>
      </w:r>
      <w:r w:rsidRPr="00485120">
        <w:rPr>
          <w:rFonts w:ascii="Times" w:hAnsi="Times"/>
        </w:rPr>
        <w:t xml:space="preserve"> </w:t>
      </w:r>
      <w:r w:rsidR="00CB7047">
        <w:rPr>
          <w:rFonts w:ascii="Times" w:hAnsi="Times"/>
        </w:rPr>
        <w:t>the researcher</w:t>
      </w:r>
      <w:r w:rsidRPr="00485120">
        <w:rPr>
          <w:rFonts w:ascii="Times" w:hAnsi="Times"/>
        </w:rPr>
        <w:t xml:space="preserve"> </w:t>
      </w:r>
      <w:r w:rsidR="00CB7047">
        <w:rPr>
          <w:rFonts w:ascii="Times" w:hAnsi="Times"/>
        </w:rPr>
        <w:t>wants</w:t>
      </w:r>
      <w:r w:rsidRPr="00485120">
        <w:rPr>
          <w:rFonts w:ascii="Times" w:hAnsi="Times"/>
        </w:rPr>
        <w:t xml:space="preserve"> to analyze this data particularly on the Company size</w:t>
      </w:r>
      <w:r w:rsidR="009832B2">
        <w:rPr>
          <w:rFonts w:ascii="Times" w:hAnsi="Times"/>
        </w:rPr>
        <w:t xml:space="preserve"> (S, M, L)</w:t>
      </w:r>
      <w:r w:rsidRPr="00485120">
        <w:rPr>
          <w:rFonts w:ascii="Times" w:hAnsi="Times"/>
        </w:rPr>
        <w:t xml:space="preserve"> and Salary in USD</w:t>
      </w:r>
      <w:r>
        <w:rPr>
          <w:rFonts w:ascii="Times" w:hAnsi="Times"/>
        </w:rPr>
        <w:t xml:space="preserve"> to test whether the salary is same across the company sizes</w:t>
      </w:r>
      <w:r w:rsidRPr="00485120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A86A7D" w:rsidRPr="00485120">
        <w:rPr>
          <w:rFonts w:ascii="Times" w:hAnsi="Times"/>
        </w:rPr>
        <w:t>Company size</w:t>
      </w:r>
      <w:r w:rsidR="00A86A7D">
        <w:rPr>
          <w:rFonts w:ascii="Times" w:hAnsi="Times"/>
        </w:rPr>
        <w:t xml:space="preserve"> (S, M, L)</w:t>
      </w:r>
      <w:r w:rsidR="00A86A7D" w:rsidRPr="00485120">
        <w:rPr>
          <w:rFonts w:ascii="Times" w:hAnsi="Times"/>
        </w:rPr>
        <w:t xml:space="preserve"> </w:t>
      </w:r>
      <w:r w:rsidR="00A86A7D">
        <w:rPr>
          <w:rFonts w:ascii="Times" w:hAnsi="Times"/>
        </w:rPr>
        <w:t>is defined by t</w:t>
      </w:r>
      <w:r w:rsidR="00A86A7D" w:rsidRPr="00A86A7D">
        <w:rPr>
          <w:rFonts w:ascii="Times" w:hAnsi="Times"/>
        </w:rPr>
        <w:t>he average number of people that worked for the company during the year: S less than 50 employees (small) M 50 to 250 employees (medium) L more than 250 employees (large)</w:t>
      </w:r>
      <w:r w:rsidR="00A86A7D">
        <w:rPr>
          <w:rFonts w:ascii="Times" w:hAnsi="Times"/>
        </w:rPr>
        <w:t>.</w:t>
      </w:r>
    </w:p>
    <w:p w14:paraId="65E2712F" w14:textId="77777777" w:rsidR="00485120" w:rsidRDefault="00485120" w:rsidP="00DA4E81">
      <w:pPr>
        <w:spacing w:line="276" w:lineRule="auto"/>
        <w:jc w:val="both"/>
        <w:rPr>
          <w:rFonts w:ascii="Times" w:hAnsi="Times"/>
        </w:rPr>
      </w:pPr>
    </w:p>
    <w:p w14:paraId="74E669A9" w14:textId="6A8E1B39" w:rsidR="00CB7047" w:rsidRPr="002B7277" w:rsidRDefault="00CB7047" w:rsidP="00DA4E81">
      <w:pPr>
        <w:spacing w:line="276" w:lineRule="auto"/>
        <w:jc w:val="both"/>
        <w:rPr>
          <w:rFonts w:ascii="Times" w:hAnsi="Times"/>
        </w:rPr>
      </w:pPr>
      <w:r w:rsidRPr="00AF03DC">
        <w:rPr>
          <w:rFonts w:ascii="Times" w:hAnsi="Times"/>
          <w:b/>
          <w:bCs/>
        </w:rPr>
        <w:t>S</w:t>
      </w:r>
      <w:r w:rsidRPr="00F27AE5">
        <w:rPr>
          <w:rFonts w:ascii="Times" w:hAnsi="Times"/>
          <w:b/>
          <w:bCs/>
        </w:rPr>
        <w:t>cientific question</w:t>
      </w:r>
      <w:r w:rsidR="000165BC" w:rsidRPr="00AF03DC">
        <w:rPr>
          <w:rFonts w:ascii="Times" w:hAnsi="Times"/>
          <w:b/>
          <w:bCs/>
        </w:rPr>
        <w:t>s</w:t>
      </w:r>
      <w:r w:rsidRPr="00F27AE5">
        <w:rPr>
          <w:rFonts w:ascii="Times" w:hAnsi="Times"/>
          <w:b/>
          <w:bCs/>
        </w:rPr>
        <w:t xml:space="preserve"> of interest</w:t>
      </w:r>
      <w:r w:rsidR="002B7277">
        <w:rPr>
          <w:rFonts w:ascii="Times" w:hAnsi="Times"/>
        </w:rPr>
        <w:t>:</w:t>
      </w:r>
    </w:p>
    <w:p w14:paraId="6C1C33F8" w14:textId="6CB83324" w:rsidR="009832B2" w:rsidRDefault="00CB7047" w:rsidP="00C64666">
      <w:pPr>
        <w:spacing w:before="120" w:line="276" w:lineRule="auto"/>
        <w:jc w:val="both"/>
        <w:rPr>
          <w:rFonts w:ascii="Times" w:eastAsia="Times New Roman" w:hAnsi="Times" w:cs="Arial"/>
          <w:shd w:val="clear" w:color="auto" w:fill="FFFFFF"/>
        </w:rPr>
      </w:pPr>
      <w:r>
        <w:rPr>
          <w:rFonts w:ascii="Times" w:eastAsia="Times New Roman" w:hAnsi="Times" w:cs="Arial"/>
          <w:shd w:val="clear" w:color="auto" w:fill="FFFFFF"/>
        </w:rPr>
        <w:t>In this study, the researcher wanted to know which, if any, of the company sizes resulted in higher salaries in USD</w:t>
      </w:r>
      <w:r w:rsidR="009832B2">
        <w:rPr>
          <w:rFonts w:ascii="Times" w:eastAsia="Times New Roman" w:hAnsi="Times" w:cs="Arial"/>
          <w:shd w:val="clear" w:color="auto" w:fill="FFFFFF"/>
        </w:rPr>
        <w:t xml:space="preserve"> such that </w:t>
      </w:r>
      <w:r w:rsidR="005B1EA6">
        <w:rPr>
          <w:rFonts w:ascii="Times" w:eastAsia="Times New Roman" w:hAnsi="Times" w:cs="Arial"/>
          <w:shd w:val="clear" w:color="auto" w:fill="FFFFFF"/>
        </w:rPr>
        <w:t>a</w:t>
      </w:r>
      <w:r w:rsidR="009832B2">
        <w:rPr>
          <w:rFonts w:ascii="Times" w:eastAsia="Times New Roman" w:hAnsi="Times" w:cs="Arial"/>
          <w:shd w:val="clear" w:color="auto" w:fill="FFFFFF"/>
        </w:rPr>
        <w:t xml:space="preserve"> question </w:t>
      </w:r>
      <w:r w:rsidR="005B1EA6">
        <w:rPr>
          <w:rFonts w:ascii="Times" w:eastAsia="Times New Roman" w:hAnsi="Times" w:cs="Arial"/>
          <w:shd w:val="clear" w:color="auto" w:fill="FFFFFF"/>
        </w:rPr>
        <w:t>was</w:t>
      </w:r>
      <w:r w:rsidR="009832B2">
        <w:rPr>
          <w:rFonts w:ascii="Times" w:eastAsia="Times New Roman" w:hAnsi="Times" w:cs="Arial"/>
          <w:shd w:val="clear" w:color="auto" w:fill="FFFFFF"/>
        </w:rPr>
        <w:t xml:space="preserve"> raised:</w:t>
      </w:r>
    </w:p>
    <w:p w14:paraId="7961D361" w14:textId="14926391" w:rsidR="009832B2" w:rsidRPr="000F6206" w:rsidRDefault="00737114" w:rsidP="00C64666">
      <w:pPr>
        <w:spacing w:before="240" w:line="276" w:lineRule="auto"/>
        <w:jc w:val="both"/>
        <w:rPr>
          <w:rFonts w:ascii="Times" w:eastAsia="Times New Roman" w:hAnsi="Times" w:cs="Arial"/>
          <w:b/>
          <w:bCs/>
          <w:shd w:val="clear" w:color="auto" w:fill="FFFFFF"/>
        </w:rPr>
      </w:pPr>
      <w:r w:rsidRPr="000F6206">
        <w:rPr>
          <w:rFonts w:ascii="Times" w:eastAsia="Times New Roman" w:hAnsi="Times" w:cs="Arial"/>
          <w:b/>
          <w:bCs/>
          <w:shd w:val="clear" w:color="auto" w:fill="FFFFFF"/>
        </w:rPr>
        <w:t>Q</w:t>
      </w:r>
      <w:r w:rsidR="00012669">
        <w:rPr>
          <w:rFonts w:ascii="Times" w:eastAsia="Times New Roman" w:hAnsi="Times" w:cs="Arial"/>
          <w:b/>
          <w:bCs/>
          <w:shd w:val="clear" w:color="auto" w:fill="FFFFFF"/>
        </w:rPr>
        <w:t>:</w:t>
      </w:r>
      <w:r w:rsidR="009832B2" w:rsidRPr="000F6206">
        <w:rPr>
          <w:rFonts w:ascii="Times" w:eastAsia="Times New Roman" w:hAnsi="Times" w:cs="Arial"/>
          <w:b/>
          <w:bCs/>
          <w:shd w:val="clear" w:color="auto" w:fill="FFFFFF"/>
        </w:rPr>
        <w:t xml:space="preserve"> </w:t>
      </w:r>
      <w:r w:rsidR="007C7DBF" w:rsidRPr="000F6206">
        <w:rPr>
          <w:rFonts w:ascii="Times" w:eastAsia="Times New Roman" w:hAnsi="Times" w:cs="Arial"/>
          <w:b/>
          <w:bCs/>
          <w:shd w:val="clear" w:color="auto" w:fill="FFFFFF"/>
        </w:rPr>
        <w:t>Are the population means of salaries (USD) of each company size the same or different</w:t>
      </w:r>
      <w:r w:rsidR="009832B2" w:rsidRPr="000F6206">
        <w:rPr>
          <w:rFonts w:ascii="Times" w:eastAsia="Times New Roman" w:hAnsi="Times" w:cs="Arial"/>
          <w:b/>
          <w:bCs/>
          <w:shd w:val="clear" w:color="auto" w:fill="FFFFFF"/>
        </w:rPr>
        <w:t>?</w:t>
      </w:r>
    </w:p>
    <w:p w14:paraId="7D745D8B" w14:textId="3ACB894B" w:rsidR="000165BC" w:rsidRDefault="000165BC" w:rsidP="00DA4E81">
      <w:pPr>
        <w:spacing w:line="276" w:lineRule="auto"/>
        <w:jc w:val="both"/>
        <w:rPr>
          <w:rFonts w:ascii="Times" w:eastAsia="Times New Roman" w:hAnsi="Times" w:cs="Arial"/>
          <w:shd w:val="clear" w:color="auto" w:fill="FFFFFF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0F6206" w14:paraId="085B4A4B" w14:textId="77777777" w:rsidTr="00F44247">
        <w:trPr>
          <w:trHeight w:val="373"/>
        </w:trPr>
        <w:tc>
          <w:tcPr>
            <w:tcW w:w="2831" w:type="dxa"/>
          </w:tcPr>
          <w:p w14:paraId="24ACF208" w14:textId="3541D766" w:rsidR="000F6206" w:rsidRPr="000F6206" w:rsidRDefault="000F6206" w:rsidP="00DA4E81">
            <w:pPr>
              <w:spacing w:line="276" w:lineRule="auto"/>
              <w:jc w:val="both"/>
              <w:rPr>
                <w:rFonts w:ascii="Times" w:eastAsia="Times New Roman" w:hAnsi="Times" w:cs="Arial"/>
                <w:shd w:val="clear" w:color="auto" w:fill="FFFFFF"/>
              </w:rPr>
            </w:pPr>
            <w:r w:rsidRPr="000F6206">
              <w:rPr>
                <w:rFonts w:ascii="Times" w:eastAsia="Times New Roman" w:hAnsi="Times" w:cs="Arial"/>
                <w:b/>
                <w:bCs/>
                <w:shd w:val="clear" w:color="auto" w:fill="FFFFFF"/>
              </w:rPr>
              <w:t>Population of Interest</w:t>
            </w:r>
            <w:r>
              <w:rPr>
                <w:rFonts w:ascii="Times" w:eastAsia="Times New Roman" w:hAnsi="Times" w:cs="Arial"/>
                <w:b/>
                <w:bCs/>
                <w:shd w:val="clear" w:color="auto" w:fill="FFFFFF"/>
              </w:rPr>
              <w:t xml:space="preserve"> </w:t>
            </w:r>
            <w:r>
              <w:rPr>
                <w:rFonts w:ascii="Times" w:eastAsia="Times New Roman" w:hAnsi="Times" w:cs="Arial"/>
                <w:shd w:val="clear" w:color="auto" w:fill="FFFFFF"/>
              </w:rPr>
              <w:t>:</w:t>
            </w:r>
          </w:p>
        </w:tc>
        <w:tc>
          <w:tcPr>
            <w:tcW w:w="2831" w:type="dxa"/>
          </w:tcPr>
          <w:p w14:paraId="19CDD46E" w14:textId="771AA40B" w:rsidR="000F6206" w:rsidRDefault="000F6206" w:rsidP="00DA4E81">
            <w:pPr>
              <w:spacing w:line="276" w:lineRule="auto"/>
              <w:jc w:val="both"/>
              <w:rPr>
                <w:rFonts w:ascii="Times" w:eastAsia="Times New Roman" w:hAnsi="Times" w:cs="Arial"/>
                <w:shd w:val="clear" w:color="auto" w:fill="FFFFFF"/>
              </w:rPr>
            </w:pPr>
            <w:r>
              <w:rPr>
                <w:rFonts w:ascii="Times" w:eastAsia="Times New Roman" w:hAnsi="Times" w:cs="Arial"/>
                <w:shd w:val="clear" w:color="auto" w:fill="FFFFFF"/>
              </w:rPr>
              <w:t>Salaries in USD</w:t>
            </w:r>
          </w:p>
        </w:tc>
      </w:tr>
      <w:tr w:rsidR="000F6206" w14:paraId="53604AA1" w14:textId="77777777" w:rsidTr="00F44247">
        <w:trPr>
          <w:trHeight w:val="389"/>
        </w:trPr>
        <w:tc>
          <w:tcPr>
            <w:tcW w:w="2831" w:type="dxa"/>
          </w:tcPr>
          <w:p w14:paraId="313DD9EB" w14:textId="39F13594" w:rsidR="000F6206" w:rsidRDefault="000F6206" w:rsidP="00DA4E81">
            <w:pPr>
              <w:spacing w:line="276" w:lineRule="auto"/>
              <w:jc w:val="both"/>
              <w:rPr>
                <w:rFonts w:ascii="Times" w:eastAsia="Times New Roman" w:hAnsi="Times" w:cs="Arial"/>
                <w:shd w:val="clear" w:color="auto" w:fill="FFFFFF"/>
              </w:rPr>
            </w:pPr>
            <w:r w:rsidRPr="000F6206">
              <w:rPr>
                <w:rFonts w:ascii="Times" w:eastAsia="Times New Roman" w:hAnsi="Times" w:cs="Arial"/>
                <w:b/>
                <w:bCs/>
                <w:shd w:val="clear" w:color="auto" w:fill="FFFFFF"/>
              </w:rPr>
              <w:t>Variable of Interest</w:t>
            </w:r>
            <w:r>
              <w:rPr>
                <w:rFonts w:ascii="Times" w:eastAsia="Times New Roman" w:hAnsi="Times" w:cs="Arial"/>
                <w:b/>
                <w:bCs/>
                <w:shd w:val="clear" w:color="auto" w:fill="FFFFFF"/>
              </w:rPr>
              <w:t xml:space="preserve">     </w:t>
            </w:r>
            <w:r>
              <w:rPr>
                <w:rFonts w:ascii="Times" w:eastAsia="Times New Roman" w:hAnsi="Times" w:cs="Arial"/>
                <w:shd w:val="clear" w:color="auto" w:fill="FFFFFF"/>
              </w:rPr>
              <w:t>:</w:t>
            </w:r>
          </w:p>
        </w:tc>
        <w:tc>
          <w:tcPr>
            <w:tcW w:w="2831" w:type="dxa"/>
          </w:tcPr>
          <w:p w14:paraId="2CDDC877" w14:textId="2B32FAA4" w:rsidR="000F6206" w:rsidRDefault="000F6206" w:rsidP="00DA4E81">
            <w:pPr>
              <w:spacing w:line="276" w:lineRule="auto"/>
              <w:jc w:val="both"/>
              <w:rPr>
                <w:rFonts w:ascii="Times" w:eastAsia="Times New Roman" w:hAnsi="Times" w:cs="Arial"/>
                <w:shd w:val="clear" w:color="auto" w:fill="FFFFFF"/>
              </w:rPr>
            </w:pPr>
            <w:r>
              <w:rPr>
                <w:rFonts w:ascii="Times" w:eastAsia="Times New Roman" w:hAnsi="Times" w:cs="Arial"/>
                <w:shd w:val="clear" w:color="auto" w:fill="FFFFFF"/>
              </w:rPr>
              <w:t>Company Sizes (S, M, L)</w:t>
            </w:r>
          </w:p>
        </w:tc>
      </w:tr>
      <w:tr w:rsidR="000F6206" w14:paraId="336EFD4B" w14:textId="77777777" w:rsidTr="00F44247">
        <w:trPr>
          <w:trHeight w:val="373"/>
        </w:trPr>
        <w:tc>
          <w:tcPr>
            <w:tcW w:w="2831" w:type="dxa"/>
          </w:tcPr>
          <w:p w14:paraId="301BF4AE" w14:textId="41E692B7" w:rsidR="000F6206" w:rsidRDefault="000F6206" w:rsidP="00DA4E81">
            <w:pPr>
              <w:spacing w:line="276" w:lineRule="auto"/>
              <w:jc w:val="both"/>
              <w:rPr>
                <w:rFonts w:ascii="Times" w:eastAsia="Times New Roman" w:hAnsi="Times" w:cs="Arial"/>
                <w:shd w:val="clear" w:color="auto" w:fill="FFFFFF"/>
              </w:rPr>
            </w:pPr>
            <w:r w:rsidRPr="000F6206">
              <w:rPr>
                <w:rFonts w:ascii="Times" w:eastAsia="Times New Roman" w:hAnsi="Times" w:cs="Arial"/>
                <w:b/>
                <w:bCs/>
                <w:shd w:val="clear" w:color="auto" w:fill="FFFFFF"/>
              </w:rPr>
              <w:t>Parameter</w:t>
            </w:r>
            <w:r>
              <w:rPr>
                <w:rFonts w:ascii="Times" w:eastAsia="Times New Roman" w:hAnsi="Times" w:cs="Arial"/>
                <w:b/>
                <w:bCs/>
                <w:shd w:val="clear" w:color="auto" w:fill="FFFFFF"/>
              </w:rPr>
              <w:t xml:space="preserve">                    </w:t>
            </w:r>
            <w:r>
              <w:rPr>
                <w:rFonts w:ascii="Times" w:eastAsia="Times New Roman" w:hAnsi="Times" w:cs="Arial"/>
                <w:shd w:val="clear" w:color="auto" w:fill="FFFFFF"/>
              </w:rPr>
              <w:t>:</w:t>
            </w:r>
          </w:p>
        </w:tc>
        <w:tc>
          <w:tcPr>
            <w:tcW w:w="2831" w:type="dxa"/>
          </w:tcPr>
          <w:p w14:paraId="3B868A28" w14:textId="078E1491" w:rsidR="000F6206" w:rsidRDefault="000F6206" w:rsidP="00DA4E81">
            <w:pPr>
              <w:spacing w:line="276" w:lineRule="auto"/>
              <w:jc w:val="both"/>
              <w:rPr>
                <w:rFonts w:ascii="Times" w:eastAsia="Times New Roman" w:hAnsi="Times" w:cs="Arial"/>
                <w:shd w:val="clear" w:color="auto" w:fill="FFFFFF"/>
              </w:rPr>
            </w:pPr>
            <w:r>
              <w:rPr>
                <w:rFonts w:ascii="Times" w:eastAsia="Times New Roman" w:hAnsi="Times" w:cs="Arial"/>
                <w:shd w:val="clear" w:color="auto" w:fill="FFFFFF"/>
              </w:rPr>
              <w:t>Mean</w:t>
            </w:r>
          </w:p>
        </w:tc>
      </w:tr>
    </w:tbl>
    <w:p w14:paraId="67D4A598" w14:textId="77777777" w:rsidR="00C643FF" w:rsidRDefault="00C643FF" w:rsidP="00DA4E81">
      <w:pPr>
        <w:spacing w:line="276" w:lineRule="auto"/>
        <w:jc w:val="both"/>
        <w:rPr>
          <w:rFonts w:ascii="Times" w:eastAsia="Times New Roman" w:hAnsi="Times" w:cs="Arial"/>
          <w:shd w:val="clear" w:color="auto" w:fill="FFFFFF"/>
        </w:rPr>
      </w:pPr>
    </w:p>
    <w:p w14:paraId="67A40321" w14:textId="77550164" w:rsidR="00A4485D" w:rsidRDefault="00C643FF" w:rsidP="00DA4E81">
      <w:pPr>
        <w:spacing w:line="276" w:lineRule="auto"/>
        <w:jc w:val="both"/>
        <w:rPr>
          <w:rFonts w:ascii="Times" w:hAnsi="Times"/>
        </w:rPr>
      </w:pPr>
      <w:r w:rsidRPr="001B4C20">
        <w:rPr>
          <w:rFonts w:ascii="Times" w:hAnsi="Times"/>
          <w:b/>
          <w:bCs/>
        </w:rPr>
        <w:t>E</w:t>
      </w:r>
      <w:r w:rsidRPr="00F27AE5">
        <w:rPr>
          <w:rFonts w:ascii="Times" w:hAnsi="Times"/>
          <w:b/>
          <w:bCs/>
        </w:rPr>
        <w:t>xploratory plot</w:t>
      </w:r>
      <w:r>
        <w:rPr>
          <w:rFonts w:ascii="Times" w:hAnsi="Times"/>
        </w:rPr>
        <w:t>:</w:t>
      </w:r>
    </w:p>
    <w:p w14:paraId="1323554D" w14:textId="77777777" w:rsidR="00F11F1B" w:rsidRDefault="00F11F1B" w:rsidP="00DA4E81">
      <w:pPr>
        <w:spacing w:line="276" w:lineRule="auto"/>
        <w:jc w:val="both"/>
        <w:rPr>
          <w:rFonts w:ascii="Times" w:hAnsi="Times"/>
        </w:rPr>
      </w:pPr>
    </w:p>
    <w:p w14:paraId="73898C10" w14:textId="0AF2F62F" w:rsidR="000165BC" w:rsidRDefault="00A4485D" w:rsidP="007C7DBF">
      <w:pPr>
        <w:spacing w:line="276" w:lineRule="auto"/>
        <w:jc w:val="center"/>
        <w:rPr>
          <w:rFonts w:ascii="Times" w:hAnsi="Times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18810E5A" wp14:editId="798EF571">
            <wp:extent cx="4257459" cy="2559089"/>
            <wp:effectExtent l="12700" t="12700" r="10160" b="635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"/>
                    <a:stretch/>
                  </pic:blipFill>
                  <pic:spPr bwMode="auto">
                    <a:xfrm>
                      <a:off x="0" y="0"/>
                      <a:ext cx="4322644" cy="25982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  <a:alpha val="17203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1B0E" w14:textId="66E9F371" w:rsidR="00A4485D" w:rsidRDefault="00A4485D" w:rsidP="00DA4E81">
      <w:pPr>
        <w:spacing w:line="276" w:lineRule="auto"/>
        <w:rPr>
          <w:rFonts w:ascii="Times" w:hAnsi="Times"/>
        </w:rPr>
      </w:pPr>
    </w:p>
    <w:p w14:paraId="2C1009A3" w14:textId="2EE2CF81" w:rsidR="00811752" w:rsidRDefault="00A4485D" w:rsidP="00797D99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The above box plot clearly indicates that the population mean salaries of all the different company sizes are not the same</w:t>
      </w:r>
      <w:r w:rsidR="00AF03DC">
        <w:rPr>
          <w:rFonts w:ascii="Times" w:hAnsi="Times"/>
        </w:rPr>
        <w:t xml:space="preserve"> since</w:t>
      </w:r>
      <w:r w:rsidR="00AF03DC" w:rsidRPr="00AF03DC">
        <w:rPr>
          <w:rFonts w:ascii="Times" w:hAnsi="Times"/>
        </w:rPr>
        <w:t xml:space="preserve"> there's a shift in the centers</w:t>
      </w:r>
      <w:r w:rsidR="00AF03DC">
        <w:rPr>
          <w:rFonts w:ascii="Times" w:hAnsi="Times"/>
        </w:rPr>
        <w:t>.</w:t>
      </w:r>
    </w:p>
    <w:p w14:paraId="254053B1" w14:textId="77777777" w:rsidR="00811752" w:rsidRDefault="00811752" w:rsidP="00797D99">
      <w:pPr>
        <w:spacing w:line="276" w:lineRule="auto"/>
        <w:rPr>
          <w:rFonts w:ascii="Times" w:hAnsi="Times"/>
        </w:rPr>
      </w:pPr>
    </w:p>
    <w:p w14:paraId="2863F535" w14:textId="362EABE3" w:rsidR="009918E4" w:rsidRPr="00DC1EBF" w:rsidRDefault="0055144D" w:rsidP="00797D99">
      <w:pPr>
        <w:spacing w:line="276" w:lineRule="auto"/>
        <w:rPr>
          <w:rFonts w:ascii="Times" w:hAnsi="Times"/>
        </w:rPr>
      </w:pPr>
      <w:r>
        <w:rPr>
          <w:rFonts w:ascii="Times" w:hAnsi="Times"/>
          <w:b/>
          <w:bCs/>
        </w:rPr>
        <w:t xml:space="preserve">Statistical </w:t>
      </w:r>
      <w:r w:rsidR="00FC36AB">
        <w:rPr>
          <w:rFonts w:ascii="Times" w:hAnsi="Times"/>
          <w:b/>
          <w:bCs/>
        </w:rPr>
        <w:t>Method:</w:t>
      </w:r>
    </w:p>
    <w:p w14:paraId="33F95FCD" w14:textId="451DEEEE" w:rsidR="003D6648" w:rsidRDefault="00930A9C" w:rsidP="00797D99">
      <w:pPr>
        <w:spacing w:before="120" w:line="276" w:lineRule="auto"/>
        <w:rPr>
          <w:rFonts w:ascii="Times" w:hAnsi="Times"/>
        </w:rPr>
      </w:pPr>
      <w:r>
        <w:rPr>
          <w:rFonts w:ascii="Times" w:hAnsi="Times"/>
        </w:rPr>
        <w:t xml:space="preserve">In this study design, the researcher wants to perform </w:t>
      </w:r>
      <w:r w:rsidR="00521685" w:rsidRPr="00521685">
        <w:rPr>
          <w:rFonts w:ascii="Times" w:hAnsi="Times"/>
        </w:rPr>
        <w:t>one-way analysis of variance (one-way ANOVA)</w:t>
      </w:r>
      <w:r>
        <w:rPr>
          <w:rFonts w:ascii="Times" w:hAnsi="Times"/>
        </w:rPr>
        <w:t>.</w:t>
      </w:r>
    </w:p>
    <w:p w14:paraId="5A9A6F00" w14:textId="0573772D" w:rsidR="00F27AE5" w:rsidRDefault="00F27AE5" w:rsidP="00DA4E81">
      <w:pPr>
        <w:spacing w:line="276" w:lineRule="auto"/>
        <w:rPr>
          <w:rFonts w:ascii="Times" w:hAnsi="Times"/>
        </w:rPr>
      </w:pPr>
    </w:p>
    <w:p w14:paraId="03A0522F" w14:textId="1AA83CB3" w:rsidR="00930A9C" w:rsidRDefault="00FC36AB" w:rsidP="00DA4E81">
      <w:pPr>
        <w:spacing w:line="276" w:lineRule="auto"/>
        <w:rPr>
          <w:rFonts w:ascii="Times" w:hAnsi="Times"/>
        </w:rPr>
      </w:pPr>
      <w:r>
        <w:rPr>
          <w:rFonts w:ascii="Times" w:hAnsi="Times"/>
          <w:b/>
          <w:bCs/>
        </w:rPr>
        <w:t>O</w:t>
      </w:r>
      <w:r w:rsidR="00883201" w:rsidRPr="00883201">
        <w:rPr>
          <w:rFonts w:ascii="Times" w:hAnsi="Times"/>
          <w:b/>
          <w:bCs/>
        </w:rPr>
        <w:t>ne-way analysis of variance (one-way ANOVA)</w:t>
      </w:r>
      <w:r w:rsidR="00883201">
        <w:rPr>
          <w:rFonts w:ascii="Times" w:hAnsi="Times"/>
        </w:rPr>
        <w:t>:</w:t>
      </w:r>
    </w:p>
    <w:p w14:paraId="11D37551" w14:textId="52FACD56" w:rsidR="00930A9C" w:rsidRDefault="00930A9C" w:rsidP="007541EB">
      <w:pPr>
        <w:spacing w:before="120" w:line="276" w:lineRule="auto"/>
        <w:rPr>
          <w:rFonts w:ascii="Times" w:hAnsi="Times"/>
        </w:rPr>
      </w:pPr>
      <w:r w:rsidRPr="00DB5B7A">
        <w:rPr>
          <w:rFonts w:ascii="Times" w:hAnsi="Times"/>
          <w:b/>
          <w:bCs/>
        </w:rPr>
        <w:t>Assumptions</w:t>
      </w:r>
      <w:r w:rsidRPr="00930A9C">
        <w:rPr>
          <w:rFonts w:ascii="Times" w:hAnsi="Times"/>
        </w:rPr>
        <w:t>:</w:t>
      </w:r>
    </w:p>
    <w:p w14:paraId="3A882600" w14:textId="42BD45B1" w:rsidR="00930A9C" w:rsidRPr="00930A9C" w:rsidRDefault="00930A9C" w:rsidP="00E04881">
      <w:pPr>
        <w:spacing w:before="120" w:line="276" w:lineRule="auto"/>
        <w:rPr>
          <w:rFonts w:ascii="Times" w:hAnsi="Times"/>
        </w:rPr>
      </w:pPr>
      <w:r>
        <w:rPr>
          <w:rFonts w:ascii="Times" w:hAnsi="Times"/>
        </w:rPr>
        <w:t>The selected data is assumed to have the following assumptions:</w:t>
      </w:r>
    </w:p>
    <w:p w14:paraId="1D05058A" w14:textId="1426AA77" w:rsidR="00930A9C" w:rsidRPr="00930A9C" w:rsidRDefault="00930A9C" w:rsidP="00E04881">
      <w:pPr>
        <w:pStyle w:val="ListParagraph"/>
        <w:numPr>
          <w:ilvl w:val="0"/>
          <w:numId w:val="2"/>
        </w:numPr>
        <w:spacing w:before="120" w:line="276" w:lineRule="auto"/>
        <w:rPr>
          <w:rFonts w:ascii="Times" w:hAnsi="Times"/>
        </w:rPr>
      </w:pPr>
      <w:r w:rsidRPr="00930A9C">
        <w:rPr>
          <w:rFonts w:ascii="Times" w:hAnsi="Times"/>
        </w:rPr>
        <w:t>Independence within groups</w:t>
      </w:r>
    </w:p>
    <w:p w14:paraId="64B252E7" w14:textId="2A665041" w:rsidR="00930A9C" w:rsidRPr="00930A9C" w:rsidRDefault="00930A9C" w:rsidP="00DA4E81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</w:rPr>
      </w:pPr>
      <w:r w:rsidRPr="00930A9C">
        <w:rPr>
          <w:rFonts w:ascii="Times" w:hAnsi="Times"/>
        </w:rPr>
        <w:t>Independence between groups</w:t>
      </w:r>
    </w:p>
    <w:p w14:paraId="6C0BBC3B" w14:textId="17C84825" w:rsidR="00930A9C" w:rsidRPr="00930A9C" w:rsidRDefault="00930A9C" w:rsidP="00DA4E81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</w:rPr>
      </w:pPr>
      <w:r w:rsidRPr="00930A9C">
        <w:rPr>
          <w:rFonts w:ascii="Times" w:hAnsi="Times"/>
        </w:rPr>
        <w:t>Normality of populations (or large enough sample size that central limit theorem approximation is good)</w:t>
      </w:r>
    </w:p>
    <w:p w14:paraId="4309199A" w14:textId="7EB69758" w:rsidR="00930A9C" w:rsidRDefault="00930A9C" w:rsidP="00DA4E81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</w:rPr>
      </w:pPr>
      <w:r w:rsidRPr="00930A9C">
        <w:rPr>
          <w:rFonts w:ascii="Times" w:hAnsi="Times"/>
        </w:rPr>
        <w:t>Equal variances in all populations</w:t>
      </w:r>
    </w:p>
    <w:p w14:paraId="3DD90028" w14:textId="437FE101" w:rsidR="00BA6713" w:rsidRDefault="00BA6713" w:rsidP="00BA6713">
      <w:pPr>
        <w:spacing w:line="276" w:lineRule="auto"/>
        <w:rPr>
          <w:rFonts w:ascii="Times" w:hAnsi="Times"/>
        </w:rPr>
      </w:pPr>
    </w:p>
    <w:p w14:paraId="1BE7C6A5" w14:textId="79992ACD" w:rsidR="00BA6713" w:rsidRDefault="00521685" w:rsidP="00426136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The researcher used </w:t>
      </w:r>
      <w:r w:rsidR="00F73BD6" w:rsidRPr="00521685">
        <w:rPr>
          <w:rFonts w:ascii="Times" w:hAnsi="Times"/>
        </w:rPr>
        <w:t>one-way analysis of variance</w:t>
      </w:r>
      <w:r w:rsidR="00F73BD6">
        <w:rPr>
          <w:rFonts w:ascii="Times" w:hAnsi="Times"/>
        </w:rPr>
        <w:t xml:space="preserve"> (ANOVA</w:t>
      </w:r>
      <w:r w:rsidR="00741E81">
        <w:rPr>
          <w:rFonts w:ascii="Times" w:hAnsi="Times"/>
        </w:rPr>
        <w:t xml:space="preserve"> test</w:t>
      </w:r>
      <w:r w:rsidR="00F73BD6">
        <w:rPr>
          <w:rFonts w:ascii="Times" w:hAnsi="Times"/>
        </w:rPr>
        <w:t>)</w:t>
      </w:r>
      <w:r>
        <w:rPr>
          <w:rFonts w:ascii="Times" w:hAnsi="Times"/>
        </w:rPr>
        <w:t xml:space="preserve"> since it </w:t>
      </w:r>
      <w:r w:rsidRPr="00521685">
        <w:rPr>
          <w:rFonts w:ascii="Times" w:hAnsi="Times"/>
        </w:rPr>
        <w:t>involves a quantitative comparison of variation between the groups and variation within the groups</w:t>
      </w:r>
      <w:r>
        <w:rPr>
          <w:rFonts w:ascii="Times" w:hAnsi="Times"/>
        </w:rPr>
        <w:t xml:space="preserve"> such that it is possible to know whether the population mean salaries of all the different company sizes are same or not.</w:t>
      </w:r>
    </w:p>
    <w:p w14:paraId="21B3BB3F" w14:textId="77777777" w:rsidR="006D7E38" w:rsidRDefault="006D7E38" w:rsidP="00BA6713">
      <w:pPr>
        <w:spacing w:line="276" w:lineRule="auto"/>
        <w:rPr>
          <w:rFonts w:ascii="Times" w:hAnsi="Times"/>
        </w:rPr>
      </w:pPr>
    </w:p>
    <w:p w14:paraId="7B304A81" w14:textId="398C8F52" w:rsidR="00012E90" w:rsidRDefault="00191972" w:rsidP="00BA6713">
      <w:pPr>
        <w:spacing w:line="276" w:lineRule="auto"/>
        <w:rPr>
          <w:rFonts w:ascii="Times" w:hAnsi="Times"/>
        </w:rPr>
      </w:pPr>
      <w:r w:rsidRPr="00DB5B7A">
        <w:rPr>
          <w:rFonts w:ascii="Times" w:hAnsi="Times"/>
          <w:b/>
          <w:bCs/>
        </w:rPr>
        <w:t>Hypothesis</w:t>
      </w:r>
      <w:r>
        <w:rPr>
          <w:rFonts w:ascii="Times" w:hAnsi="Times"/>
        </w:rPr>
        <w:t>:</w:t>
      </w:r>
    </w:p>
    <w:p w14:paraId="3F4431EE" w14:textId="65FC9DEB" w:rsidR="00291FC4" w:rsidRPr="00291FC4" w:rsidRDefault="00012E90" w:rsidP="005B2A66">
      <w:pPr>
        <w:spacing w:before="120" w:line="360" w:lineRule="auto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Hο: μ(S) = μ(M) = μ(L) </m:t>
          </m:r>
        </m:oMath>
      </m:oMathPara>
    </w:p>
    <w:p w14:paraId="54800ABA" w14:textId="60631E32" w:rsidR="00012E90" w:rsidRPr="005B2A66" w:rsidRDefault="00062522" w:rsidP="005B2A66">
      <w:pPr>
        <w:spacing w:line="360" w:lineRule="auto"/>
        <w:rPr>
          <w:rFonts w:ascii="Times" w:hAnsi="Times"/>
        </w:rPr>
      </w:pPr>
      <w:r>
        <w:rPr>
          <w:rFonts w:ascii="Times" w:eastAsiaTheme="minorEastAsia" w:hAnsi="Times"/>
        </w:rPr>
        <w:t>Null Hypothesis:</w:t>
      </w:r>
      <w:r>
        <w:rPr>
          <w:rFonts w:ascii="Times" w:hAnsi="Times"/>
        </w:rPr>
        <w:t xml:space="preserve"> </w:t>
      </w:r>
      <w:r w:rsidR="00191972">
        <w:rPr>
          <w:rFonts w:ascii="Times" w:hAnsi="Times"/>
        </w:rPr>
        <w:t>The population mean salaries of all the different company sizes are same</w:t>
      </w:r>
      <w:r w:rsidR="00012E90">
        <w:rPr>
          <w:rFonts w:ascii="Times" w:hAnsi="Times"/>
        </w:rPr>
        <w:t>.</w:t>
      </w:r>
    </w:p>
    <w:p w14:paraId="575DDACA" w14:textId="297825CD" w:rsidR="00012E90" w:rsidRPr="00012E90" w:rsidRDefault="00000000" w:rsidP="005B2A66">
      <w:pPr>
        <w:spacing w:before="120" w:line="360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 μ(S) ≠ μ(M)  |   μ(S) ≠ μ(L)  |  μ(M) ≠ μ(L)</m:t>
          </m:r>
        </m:oMath>
      </m:oMathPara>
    </w:p>
    <w:p w14:paraId="5A75A3BE" w14:textId="2FB25108" w:rsidR="008412B4" w:rsidRPr="00195888" w:rsidRDefault="00062522" w:rsidP="00195888">
      <w:pPr>
        <w:spacing w:line="360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Alternative Hypothesis</w:t>
      </w:r>
      <w:r>
        <w:rPr>
          <w:rFonts w:ascii="Times" w:hAnsi="Times"/>
        </w:rPr>
        <w:t xml:space="preserve">: </w:t>
      </w:r>
      <w:r w:rsidR="00291FC4">
        <w:rPr>
          <w:rFonts w:ascii="Times" w:hAnsi="Times"/>
        </w:rPr>
        <w:t xml:space="preserve">At least two </w:t>
      </w:r>
      <w:r w:rsidR="00012E90">
        <w:rPr>
          <w:rFonts w:ascii="Times" w:hAnsi="Times"/>
        </w:rPr>
        <w:t xml:space="preserve">population mean salaries of all the different company sizes are </w:t>
      </w:r>
      <w:r w:rsidR="00B813B4">
        <w:rPr>
          <w:rFonts w:ascii="Times" w:hAnsi="Times"/>
        </w:rPr>
        <w:t>different</w:t>
      </w:r>
      <w:r w:rsidR="00012E90">
        <w:rPr>
          <w:rFonts w:ascii="Times" w:hAnsi="Times"/>
        </w:rPr>
        <w:t>.</w:t>
      </w:r>
    </w:p>
    <w:p w14:paraId="7E9224CD" w14:textId="48D2CFAB" w:rsidR="00AD5F06" w:rsidRDefault="00AD5F06" w:rsidP="0089740C">
      <w:pPr>
        <w:spacing w:before="240" w:line="276" w:lineRule="auto"/>
        <w:rPr>
          <w:rFonts w:ascii="Times" w:hAnsi="Times"/>
        </w:rPr>
      </w:pPr>
      <w:r w:rsidRPr="00DB5B7A">
        <w:rPr>
          <w:rFonts w:ascii="Times" w:hAnsi="Times"/>
          <w:b/>
          <w:bCs/>
        </w:rPr>
        <w:t>Results</w:t>
      </w:r>
      <w:r>
        <w:rPr>
          <w:rFonts w:ascii="Times" w:hAnsi="Times"/>
        </w:rPr>
        <w:t>:</w:t>
      </w:r>
    </w:p>
    <w:p w14:paraId="289358DA" w14:textId="2FF7A9AB" w:rsidR="00FC203B" w:rsidRDefault="009E66EA" w:rsidP="00B334F6">
      <w:pPr>
        <w:spacing w:before="240" w:line="276" w:lineRule="auto"/>
        <w:rPr>
          <w:rFonts w:ascii="Times" w:hAnsi="Times"/>
        </w:rPr>
      </w:pPr>
      <w:r>
        <w:rPr>
          <w:rFonts w:ascii="Times" w:hAnsi="Times"/>
        </w:rPr>
        <w:t>The following table provides the results from ANOVA test.</w:t>
      </w:r>
    </w:p>
    <w:p w14:paraId="1E35E65F" w14:textId="32362D29" w:rsidR="009E66EA" w:rsidRDefault="002274BF" w:rsidP="00B334F6">
      <w:pPr>
        <w:spacing w:before="240" w:line="276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FE24C93" wp14:editId="0D173950">
            <wp:extent cx="5104025" cy="1619546"/>
            <wp:effectExtent l="12700" t="12700" r="14605" b="190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291" cy="1666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  <a:alpha val="18977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F4646" w14:textId="77777777" w:rsidR="00FC203B" w:rsidRDefault="00FC203B" w:rsidP="00863045">
      <w:pPr>
        <w:spacing w:before="120" w:line="276" w:lineRule="auto"/>
        <w:rPr>
          <w:rFonts w:ascii="Times" w:hAnsi="Times"/>
        </w:rPr>
      </w:pPr>
    </w:p>
    <w:p w14:paraId="49C32A37" w14:textId="77777777" w:rsidR="002A5B9B" w:rsidRDefault="002A5B9B" w:rsidP="007D7429">
      <w:pPr>
        <w:spacing w:line="276" w:lineRule="auto"/>
        <w:rPr>
          <w:rFonts w:ascii="Times" w:hAnsi="Times"/>
        </w:rPr>
      </w:pPr>
    </w:p>
    <w:p w14:paraId="686F5D6D" w14:textId="6829AEA2" w:rsidR="00913882" w:rsidRDefault="009E66EA" w:rsidP="009E66EA">
      <w:pPr>
        <w:spacing w:line="276" w:lineRule="auto"/>
        <w:jc w:val="both"/>
        <w:rPr>
          <w:rFonts w:ascii="Times" w:eastAsiaTheme="minorEastAsia" w:hAnsi="Times"/>
          <w:iCs/>
        </w:rPr>
      </w:pPr>
      <w:r>
        <w:rPr>
          <w:rFonts w:ascii="Times" w:hAnsi="Times"/>
        </w:rPr>
        <w:lastRenderedPageBreak/>
        <w:t>From the</w:t>
      </w:r>
      <w:r w:rsidR="00B813B4" w:rsidRPr="00B813B4">
        <w:rPr>
          <w:rFonts w:ascii="Times" w:hAnsi="Times"/>
        </w:rPr>
        <w:t xml:space="preserve"> ANOVA table</w:t>
      </w:r>
      <w:r w:rsidR="00B813B4">
        <w:rPr>
          <w:rFonts w:ascii="Times" w:hAnsi="Times"/>
        </w:rPr>
        <w:t>,</w:t>
      </w:r>
      <w:r w:rsidR="00B813B4" w:rsidRPr="00B813B4">
        <w:rPr>
          <w:rFonts w:ascii="Times" w:hAnsi="Times"/>
        </w:rPr>
        <w:t xml:space="preserve"> </w:t>
      </w:r>
      <w:r w:rsidR="00B813B4">
        <w:rPr>
          <w:rFonts w:ascii="Times" w:hAnsi="Times"/>
        </w:rPr>
        <w:t>t</w:t>
      </w:r>
      <w:r w:rsidR="00B813B4" w:rsidRPr="00B813B4">
        <w:rPr>
          <w:rFonts w:ascii="Times" w:hAnsi="Times"/>
        </w:rPr>
        <w:t xml:space="preserve">he value of the test statistic is </w:t>
      </w:r>
      <m:oMath>
        <m:r>
          <w:rPr>
            <w:rFonts w:ascii="Cambria Math" w:hAnsi="Cambria Math"/>
          </w:rPr>
          <m:t xml:space="preserve">F-statistic = 11.958 </m:t>
        </m:r>
      </m:oMath>
      <w:r w:rsidR="00B813B4" w:rsidRPr="00B813B4">
        <w:rPr>
          <w:rFonts w:ascii="Times" w:hAnsi="Times"/>
        </w:rPr>
        <w:t xml:space="preserve">and the </w:t>
      </w:r>
      <m:oMath>
        <m:r>
          <w:rPr>
            <w:rFonts w:ascii="Cambria Math" w:hAnsi="Cambria Math"/>
          </w:rPr>
          <m:t xml:space="preserve">p-value = 8.072e – 06 </m:t>
        </m:r>
      </m:oMath>
      <w:r w:rsidR="00B813B4" w:rsidRPr="00B813B4">
        <w:rPr>
          <w:rFonts w:ascii="Times" w:hAnsi="Times"/>
        </w:rPr>
        <w:t xml:space="preserve">. </w:t>
      </w:r>
      <w:r w:rsidR="0077667F">
        <w:rPr>
          <w:rFonts w:ascii="Times" w:hAnsi="Times"/>
        </w:rPr>
        <w:t>Therefore</w:t>
      </w:r>
      <w:r w:rsidR="004515D8">
        <w:rPr>
          <w:rFonts w:ascii="Times" w:hAnsi="Times"/>
        </w:rPr>
        <w:t>, the data is statistically significant</w:t>
      </w:r>
      <w:r w:rsidR="007C7DBF">
        <w:rPr>
          <w:rFonts w:ascii="Times" w:hAnsi="Times"/>
        </w:rPr>
        <w:t xml:space="preserve"> for the company sizes</w:t>
      </w:r>
      <w:r w:rsidR="004515D8">
        <w:rPr>
          <w:rFonts w:ascii="Times" w:hAnsi="Times"/>
        </w:rPr>
        <w:t xml:space="preserve"> since the </w:t>
      </w:r>
      <m:oMath>
        <m:r>
          <w:rPr>
            <w:rFonts w:ascii="Cambria Math" w:hAnsi="Cambria Math"/>
          </w:rPr>
          <m:t>F-statistic</m:t>
        </m:r>
      </m:oMath>
      <w:r w:rsidR="004515D8">
        <w:rPr>
          <w:rFonts w:ascii="Times" w:eastAsiaTheme="minorEastAsia" w:hAnsi="Times"/>
          <w:iCs/>
        </w:rPr>
        <w:t xml:space="preserve"> is a greater value and </w:t>
      </w:r>
      <m:oMath>
        <m:r>
          <w:rPr>
            <w:rFonts w:ascii="Cambria Math" w:hAnsi="Cambria Math"/>
          </w:rPr>
          <m:t>p-value</m:t>
        </m:r>
      </m:oMath>
      <w:r w:rsidR="004515D8">
        <w:rPr>
          <w:rFonts w:ascii="Times" w:eastAsiaTheme="minorEastAsia" w:hAnsi="Times"/>
          <w:iCs/>
        </w:rPr>
        <w:t xml:space="preserve"> is </w:t>
      </w:r>
      <w:r w:rsidR="007C7DBF">
        <w:rPr>
          <w:rFonts w:ascii="Times" w:eastAsiaTheme="minorEastAsia" w:hAnsi="Times"/>
          <w:iCs/>
        </w:rPr>
        <w:t xml:space="preserve">a </w:t>
      </w:r>
      <w:r w:rsidR="004515D8">
        <w:rPr>
          <w:rFonts w:ascii="Times" w:eastAsiaTheme="minorEastAsia" w:hAnsi="Times"/>
          <w:iCs/>
        </w:rPr>
        <w:t>very small</w:t>
      </w:r>
      <w:r w:rsidR="007C7DBF">
        <w:rPr>
          <w:rFonts w:ascii="Times" w:eastAsiaTheme="minorEastAsia" w:hAnsi="Times"/>
          <w:iCs/>
        </w:rPr>
        <w:t xml:space="preserve"> value</w:t>
      </w:r>
      <w:r w:rsidR="004515D8">
        <w:rPr>
          <w:rFonts w:ascii="Times" w:eastAsiaTheme="minorEastAsia" w:hAnsi="Times"/>
          <w:iCs/>
        </w:rPr>
        <w:t xml:space="preserve">. </w:t>
      </w:r>
    </w:p>
    <w:p w14:paraId="0E5E1EBC" w14:textId="77777777" w:rsidR="00B243C7" w:rsidRDefault="00B243C7" w:rsidP="009E66EA">
      <w:pPr>
        <w:spacing w:line="276" w:lineRule="auto"/>
        <w:jc w:val="both"/>
        <w:rPr>
          <w:rFonts w:ascii="Times" w:hAnsi="Times"/>
          <w:noProof/>
        </w:rPr>
      </w:pPr>
    </w:p>
    <w:p w14:paraId="2EF85C50" w14:textId="3569EED3" w:rsidR="00B243C7" w:rsidRDefault="00B243C7" w:rsidP="009E66EA">
      <w:pPr>
        <w:spacing w:line="276" w:lineRule="auto"/>
        <w:jc w:val="both"/>
        <w:rPr>
          <w:rFonts w:ascii="Times" w:hAnsi="Times"/>
          <w:noProof/>
        </w:rPr>
      </w:pPr>
      <w:r w:rsidRPr="003F66D7">
        <w:rPr>
          <w:rFonts w:ascii="Times" w:hAnsi="Times"/>
          <w:b/>
          <w:bCs/>
          <w:noProof/>
        </w:rPr>
        <w:t>Assesment</w:t>
      </w:r>
      <w:r>
        <w:rPr>
          <w:rFonts w:ascii="Times" w:hAnsi="Times"/>
          <w:noProof/>
        </w:rPr>
        <w:t>:</w:t>
      </w:r>
    </w:p>
    <w:p w14:paraId="28F0BA1E" w14:textId="77777777" w:rsidR="00B243C7" w:rsidRDefault="00B243C7" w:rsidP="009E66EA">
      <w:pPr>
        <w:spacing w:line="276" w:lineRule="auto"/>
        <w:jc w:val="both"/>
        <w:rPr>
          <w:rFonts w:ascii="Times" w:hAnsi="Times"/>
          <w:noProof/>
        </w:rPr>
      </w:pPr>
    </w:p>
    <w:p w14:paraId="5DC84D32" w14:textId="2F68028E" w:rsidR="004515D8" w:rsidRDefault="00F00CBD" w:rsidP="00A33A73">
      <w:pPr>
        <w:spacing w:line="276" w:lineRule="auto"/>
        <w:jc w:val="center"/>
        <w:rPr>
          <w:rFonts w:ascii="Times" w:eastAsiaTheme="minorEastAsia" w:hAnsi="Times"/>
          <w:iCs/>
        </w:rPr>
      </w:pPr>
      <w:r>
        <w:rPr>
          <w:rFonts w:ascii="Times" w:hAnsi="Times"/>
          <w:noProof/>
        </w:rPr>
        <w:drawing>
          <wp:inline distT="0" distB="0" distL="0" distR="0" wp14:anchorId="582F71C9" wp14:editId="0100E828">
            <wp:extent cx="2988734" cy="2051298"/>
            <wp:effectExtent l="12700" t="12700" r="8890" b="635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19" cy="21404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  <a:alpha val="18603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33A73">
        <w:rPr>
          <w:rFonts w:ascii="Times" w:eastAsiaTheme="minorEastAsia" w:hAnsi="Times"/>
          <w:iCs/>
          <w:noProof/>
        </w:rPr>
        <w:drawing>
          <wp:inline distT="0" distB="0" distL="0" distR="0" wp14:anchorId="4436CC24" wp14:editId="15E5234A">
            <wp:extent cx="3221566" cy="2048496"/>
            <wp:effectExtent l="12700" t="12700" r="17145" b="9525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19" cy="21311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  <a:alpha val="20795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E79A9F" w14:textId="77777777" w:rsidR="00D06BBC" w:rsidRDefault="00D06BBC" w:rsidP="009E66EA">
      <w:pPr>
        <w:spacing w:line="276" w:lineRule="auto"/>
        <w:jc w:val="both"/>
        <w:rPr>
          <w:rFonts w:ascii="Times" w:eastAsiaTheme="minorEastAsia" w:hAnsi="Times"/>
          <w:iCs/>
        </w:rPr>
      </w:pPr>
    </w:p>
    <w:p w14:paraId="4E6FAE42" w14:textId="75A667A3" w:rsidR="00B243C7" w:rsidRPr="002B2B99" w:rsidRDefault="00B243C7" w:rsidP="009E66EA">
      <w:pPr>
        <w:spacing w:line="276" w:lineRule="auto"/>
        <w:jc w:val="both"/>
        <w:rPr>
          <w:rFonts w:ascii="Times" w:eastAsiaTheme="minorEastAsia" w:hAnsi="Times"/>
          <w:iCs/>
        </w:rPr>
      </w:pPr>
      <w:r>
        <w:rPr>
          <w:rFonts w:ascii="Times" w:eastAsiaTheme="minorEastAsia" w:hAnsi="Times"/>
          <w:iCs/>
        </w:rPr>
        <w:t xml:space="preserve">From the above histogram, </w:t>
      </w:r>
      <w:r w:rsidR="005F310B">
        <w:rPr>
          <w:rFonts w:ascii="Times" w:eastAsiaTheme="minorEastAsia" w:hAnsi="Times"/>
          <w:iCs/>
        </w:rPr>
        <w:t xml:space="preserve"> </w:t>
      </w:r>
      <w:r>
        <w:rPr>
          <w:rFonts w:ascii="Times" w:eastAsiaTheme="minorEastAsia" w:hAnsi="Times"/>
          <w:iCs/>
        </w:rPr>
        <w:t>it is clear that the population means of salaries (in USD) for different company sizes is normally distributed. Hence, the assumption of normality of populations is validated</w:t>
      </w:r>
      <w:r w:rsidR="006C2AED">
        <w:rPr>
          <w:rFonts w:ascii="Times" w:eastAsiaTheme="minorEastAsia" w:hAnsi="Times"/>
          <w:iCs/>
        </w:rPr>
        <w:t xml:space="preserve"> to perform the one-way ANOVA analysis</w:t>
      </w:r>
      <w:r>
        <w:rPr>
          <w:rFonts w:ascii="Times" w:eastAsiaTheme="minorEastAsia" w:hAnsi="Times"/>
          <w:iCs/>
        </w:rPr>
        <w:t xml:space="preserve">. </w:t>
      </w:r>
      <w:r w:rsidR="002B2B99">
        <w:rPr>
          <w:rFonts w:ascii="Times" w:eastAsiaTheme="minorEastAsia" w:hAnsi="Times"/>
          <w:iCs/>
        </w:rPr>
        <w:t>In</w:t>
      </w:r>
      <w:r w:rsidR="00A33A73">
        <w:rPr>
          <w:rFonts w:ascii="Times" w:eastAsiaTheme="minorEastAsia" w:hAnsi="Times"/>
          <w:iCs/>
        </w:rPr>
        <w:t xml:space="preserve"> the adjacent histogram, the variances </w:t>
      </w:r>
      <w:r w:rsidR="00A33A73">
        <w:rPr>
          <w:rFonts w:ascii="Times" w:eastAsiaTheme="minorEastAsia" w:hAnsi="Times"/>
          <w:iCs/>
        </w:rPr>
        <w:t>seem</w:t>
      </w:r>
      <w:r w:rsidR="00A33A73">
        <w:rPr>
          <w:rFonts w:ascii="Times" w:eastAsiaTheme="minorEastAsia" w:hAnsi="Times"/>
          <w:iCs/>
        </w:rPr>
        <w:t xml:space="preserve"> to be </w:t>
      </w:r>
      <w:r w:rsidR="00A33A73">
        <w:rPr>
          <w:rFonts w:ascii="Times" w:eastAsiaTheme="minorEastAsia" w:hAnsi="Times"/>
          <w:iCs/>
        </w:rPr>
        <w:t>the same</w:t>
      </w:r>
      <w:r w:rsidR="00A33A73">
        <w:rPr>
          <w:rFonts w:ascii="Times" w:eastAsiaTheme="minorEastAsia" w:hAnsi="Times"/>
          <w:iCs/>
        </w:rPr>
        <w:t xml:space="preserve"> with </w:t>
      </w:r>
      <w:r w:rsidR="00A33A73">
        <w:rPr>
          <w:rFonts w:ascii="Times" w:eastAsiaTheme="minorEastAsia" w:hAnsi="Times"/>
          <w:iCs/>
        </w:rPr>
        <w:t xml:space="preserve">an </w:t>
      </w:r>
      <w:r w:rsidR="00A33A73">
        <w:rPr>
          <w:rFonts w:ascii="Times" w:eastAsiaTheme="minorEastAsia" w:hAnsi="Times"/>
          <w:iCs/>
        </w:rPr>
        <w:t>equal spread</w:t>
      </w:r>
      <w:r w:rsidR="00A33A73">
        <w:rPr>
          <w:rFonts w:ascii="Times" w:eastAsiaTheme="minorEastAsia" w:hAnsi="Times"/>
          <w:iCs/>
        </w:rPr>
        <w:t xml:space="preserve">.  </w:t>
      </w:r>
      <w:r w:rsidR="002B2B99">
        <w:rPr>
          <w:rFonts w:ascii="Times" w:eastAsiaTheme="minorEastAsia" w:hAnsi="Times"/>
          <w:iCs/>
        </w:rPr>
        <w:t xml:space="preserve">Finally, the people in the groups are not connected, and the groups are made up of different people. </w:t>
      </w:r>
      <w:r w:rsidR="00A33A73">
        <w:rPr>
          <w:rFonts w:ascii="Times" w:eastAsiaTheme="minorEastAsia" w:hAnsi="Times"/>
          <w:iCs/>
        </w:rPr>
        <w:t>Therefore,</w:t>
      </w:r>
      <w:r w:rsidR="002B2B99">
        <w:rPr>
          <w:rFonts w:ascii="Times" w:eastAsiaTheme="minorEastAsia" w:hAnsi="Times"/>
          <w:iCs/>
        </w:rPr>
        <w:t xml:space="preserve"> the selected data satisfies</w:t>
      </w:r>
      <w:r w:rsidR="00A33A73">
        <w:rPr>
          <w:rFonts w:ascii="Times" w:eastAsiaTheme="minorEastAsia" w:hAnsi="Times"/>
          <w:iCs/>
        </w:rPr>
        <w:t xml:space="preserve"> all the assumptions </w:t>
      </w:r>
      <w:r w:rsidR="002B2B99">
        <w:rPr>
          <w:rFonts w:ascii="Times" w:eastAsiaTheme="minorEastAsia" w:hAnsi="Times"/>
          <w:iCs/>
        </w:rPr>
        <w:t xml:space="preserve">of </w:t>
      </w:r>
      <w:r w:rsidR="002B2B99" w:rsidRPr="002B2B99">
        <w:rPr>
          <w:rFonts w:ascii="Times" w:hAnsi="Times"/>
        </w:rPr>
        <w:t>One-way analysis of variance (one-way ANOVA)</w:t>
      </w:r>
      <w:r w:rsidR="00A33A73" w:rsidRPr="002B2B99">
        <w:rPr>
          <w:rFonts w:ascii="Times" w:eastAsiaTheme="minorEastAsia" w:hAnsi="Times"/>
          <w:iCs/>
        </w:rPr>
        <w:t xml:space="preserve"> </w:t>
      </w:r>
    </w:p>
    <w:p w14:paraId="4E10FFE8" w14:textId="77777777" w:rsidR="00B243C7" w:rsidRPr="00B243C7" w:rsidRDefault="00B243C7" w:rsidP="009E66EA">
      <w:pPr>
        <w:spacing w:line="276" w:lineRule="auto"/>
        <w:jc w:val="both"/>
        <w:rPr>
          <w:rFonts w:ascii="Times" w:eastAsiaTheme="minorEastAsia" w:hAnsi="Times"/>
          <w:iCs/>
        </w:rPr>
      </w:pPr>
    </w:p>
    <w:p w14:paraId="54166F89" w14:textId="5C25D8DE" w:rsidR="004515D8" w:rsidRPr="000D4A37" w:rsidRDefault="004515D8" w:rsidP="009E66EA">
      <w:pPr>
        <w:spacing w:line="276" w:lineRule="auto"/>
        <w:jc w:val="both"/>
        <w:rPr>
          <w:rFonts w:ascii="Times" w:eastAsiaTheme="minorEastAsia" w:hAnsi="Times"/>
          <w:iCs/>
        </w:rPr>
      </w:pPr>
      <w:r w:rsidRPr="004515D8">
        <w:rPr>
          <w:rFonts w:ascii="Times" w:eastAsiaTheme="minorEastAsia" w:hAnsi="Times"/>
          <w:b/>
          <w:bCs/>
          <w:iCs/>
        </w:rPr>
        <w:t>Conclusion</w:t>
      </w:r>
      <w:r>
        <w:rPr>
          <w:rFonts w:ascii="Times" w:eastAsiaTheme="minorEastAsia" w:hAnsi="Times"/>
          <w:iCs/>
        </w:rPr>
        <w:t>:</w:t>
      </w:r>
    </w:p>
    <w:p w14:paraId="3A97AFB4" w14:textId="0A5AA1D2" w:rsidR="008E7178" w:rsidRDefault="0080585B" w:rsidP="00DB2BDD">
      <w:pPr>
        <w:spacing w:before="120" w:line="276" w:lineRule="auto"/>
        <w:jc w:val="both"/>
        <w:rPr>
          <w:rFonts w:ascii="Times" w:hAnsi="Times"/>
        </w:rPr>
      </w:pPr>
      <w:r>
        <w:rPr>
          <w:rFonts w:ascii="Times" w:hAnsi="Times"/>
        </w:rPr>
        <w:t>In conclusion, t</w:t>
      </w:r>
      <w:r w:rsidR="00295F32">
        <w:rPr>
          <w:rFonts w:ascii="Times" w:hAnsi="Times"/>
        </w:rPr>
        <w:t>he researcher</w:t>
      </w:r>
      <w:r w:rsidR="00B813B4" w:rsidRPr="00B813B4">
        <w:rPr>
          <w:rFonts w:ascii="Times" w:hAnsi="Times"/>
        </w:rPr>
        <w:t xml:space="preserve"> reject</w:t>
      </w:r>
      <w:r w:rsidR="00295F32">
        <w:rPr>
          <w:rFonts w:ascii="Times" w:hAnsi="Times"/>
        </w:rPr>
        <w:t>s</w:t>
      </w:r>
      <w:r w:rsidR="00B813B4" w:rsidRPr="00B813B4">
        <w:rPr>
          <w:rFonts w:ascii="Times" w:hAnsi="Times"/>
        </w:rPr>
        <w:t xml:space="preserve"> the null hypothesis </w:t>
      </w:r>
      <m:oMath>
        <m:r>
          <w:rPr>
            <w:rFonts w:ascii="Cambria Math" w:hAnsi="Cambria Math"/>
          </w:rPr>
          <m:t xml:space="preserve">Hο: μ(S) = μ(M) = μ(L) </m:t>
        </m:r>
      </m:oMath>
      <w:r w:rsidR="00B813B4" w:rsidRPr="00B813B4">
        <w:rPr>
          <w:rFonts w:ascii="Times" w:hAnsi="Times"/>
        </w:rPr>
        <w:t xml:space="preserve"> since the obtained </w:t>
      </w:r>
      <m:oMath>
        <m:r>
          <w:rPr>
            <w:rFonts w:ascii="Cambria Math" w:hAnsi="Cambria Math"/>
          </w:rPr>
          <m:t xml:space="preserve">p-value = 8.072e – 06 </m:t>
        </m:r>
      </m:oMath>
      <w:r w:rsidR="00C82435">
        <w:rPr>
          <w:rFonts w:ascii="Times" w:eastAsiaTheme="minorEastAsia" w:hAnsi="Times"/>
        </w:rPr>
        <w:t xml:space="preserve"> </w:t>
      </w:r>
      <w:r w:rsidR="00B813B4" w:rsidRPr="00B813B4">
        <w:rPr>
          <w:rFonts w:ascii="Times" w:hAnsi="Times"/>
        </w:rPr>
        <w:t xml:space="preserve">is much lesser than the significance level </w:t>
      </w:r>
      <m:oMath>
        <m:r>
          <w:rPr>
            <w:rFonts w:ascii="Cambria Math" w:hAnsi="Cambria Math"/>
          </w:rPr>
          <m:t>α = 0.05</m:t>
        </m:r>
      </m:oMath>
      <w:r w:rsidR="00B813B4" w:rsidRPr="00B813B4">
        <w:rPr>
          <w:rFonts w:ascii="Times" w:hAnsi="Times"/>
        </w:rPr>
        <w:t>,</w:t>
      </w:r>
      <w:r w:rsidR="004010B6">
        <w:rPr>
          <w:rFonts w:ascii="Times" w:hAnsi="Times"/>
        </w:rPr>
        <w:t xml:space="preserve"> </w:t>
      </w:r>
      <w:r w:rsidR="00B813B4" w:rsidRPr="00B813B4">
        <w:rPr>
          <w:rFonts w:ascii="Times" w:hAnsi="Times"/>
        </w:rPr>
        <w:t xml:space="preserve">in favor of alternative hypothesis. </w:t>
      </w:r>
    </w:p>
    <w:p w14:paraId="4B2C750A" w14:textId="7B34F5DE" w:rsidR="0080585B" w:rsidRDefault="00B813B4" w:rsidP="005C7C25">
      <w:pPr>
        <w:spacing w:before="240" w:line="276" w:lineRule="auto"/>
        <w:jc w:val="both"/>
        <w:rPr>
          <w:rFonts w:ascii="Times" w:hAnsi="Times"/>
        </w:rPr>
      </w:pPr>
      <w:r w:rsidRPr="00B813B4">
        <w:rPr>
          <w:rFonts w:ascii="Times" w:hAnsi="Times"/>
        </w:rPr>
        <w:t xml:space="preserve">So basically </w:t>
      </w:r>
      <m:oMath>
        <m:r>
          <w:rPr>
            <w:rFonts w:ascii="Cambria Math" w:hAnsi="Cambria Math"/>
          </w:rPr>
          <m:t xml:space="preserve">p-value </m:t>
        </m:r>
      </m:oMath>
      <w:r w:rsidRPr="00B813B4">
        <w:rPr>
          <w:rFonts w:ascii="Times" w:hAnsi="Times"/>
        </w:rPr>
        <w:t xml:space="preserve">is close to </w:t>
      </w:r>
      <w:r w:rsidRPr="00A87B93">
        <w:rPr>
          <w:rFonts w:ascii="Times" w:hAnsi="Times"/>
          <w:b/>
          <w:bCs/>
          <w:i/>
          <w:iCs/>
        </w:rPr>
        <w:t>0</w:t>
      </w:r>
      <w:r w:rsidRPr="00B813B4">
        <w:rPr>
          <w:rFonts w:ascii="Times" w:hAnsi="Times"/>
        </w:rPr>
        <w:t xml:space="preserve"> and </w:t>
      </w:r>
      <w:r w:rsidR="00A87B93">
        <w:rPr>
          <w:rFonts w:ascii="Times" w:hAnsi="Times"/>
        </w:rPr>
        <w:t>provides strong evidence</w:t>
      </w:r>
      <w:r w:rsidRPr="00B813B4">
        <w:rPr>
          <w:rFonts w:ascii="Times" w:hAnsi="Times"/>
        </w:rPr>
        <w:t xml:space="preserve"> that </w:t>
      </w:r>
      <w:r w:rsidR="006A41B3">
        <w:rPr>
          <w:rFonts w:ascii="Times" w:hAnsi="Times"/>
        </w:rPr>
        <w:t>to</w:t>
      </w:r>
      <w:r w:rsidRPr="00B813B4">
        <w:rPr>
          <w:rFonts w:ascii="Times" w:hAnsi="Times"/>
        </w:rPr>
        <w:t xml:space="preserve"> reject the null hypothesis.</w:t>
      </w:r>
      <w:r w:rsidR="008E7178">
        <w:rPr>
          <w:rFonts w:ascii="Times" w:hAnsi="Times"/>
        </w:rPr>
        <w:t xml:space="preserve"> Hence, the researcher conclude</w:t>
      </w:r>
      <w:r w:rsidR="004832A5">
        <w:rPr>
          <w:rFonts w:ascii="Times" w:hAnsi="Times"/>
        </w:rPr>
        <w:t>s</w:t>
      </w:r>
      <w:r w:rsidR="008E7178">
        <w:rPr>
          <w:rFonts w:ascii="Times" w:hAnsi="Times"/>
        </w:rPr>
        <w:t xml:space="preserve"> that at least two population mean salaries of the different company sizes are different.</w:t>
      </w:r>
    </w:p>
    <w:p w14:paraId="328F543E" w14:textId="3E45A280" w:rsidR="0080585B" w:rsidRPr="00786F99" w:rsidRDefault="0080585B" w:rsidP="00E34333">
      <w:pPr>
        <w:spacing w:before="240" w:line="276" w:lineRule="auto"/>
        <w:jc w:val="both"/>
        <w:rPr>
          <w:rFonts w:ascii="Times" w:eastAsia="Times New Roman" w:hAnsi="Times" w:cs="Arial"/>
          <w:shd w:val="clear" w:color="auto" w:fill="FFFFFF"/>
        </w:rPr>
      </w:pPr>
      <w:r>
        <w:rPr>
          <w:rFonts w:ascii="Times" w:hAnsi="Times"/>
        </w:rPr>
        <w:t xml:space="preserve">In the future work, the researcher </w:t>
      </w:r>
      <w:r w:rsidR="00A05C9D">
        <w:rPr>
          <w:rFonts w:ascii="Times" w:hAnsi="Times"/>
        </w:rPr>
        <w:t>want</w:t>
      </w:r>
      <w:r w:rsidR="007B2502">
        <w:rPr>
          <w:rFonts w:ascii="Times" w:hAnsi="Times"/>
        </w:rPr>
        <w:t>s</w:t>
      </w:r>
      <w:r>
        <w:rPr>
          <w:rFonts w:ascii="Times" w:hAnsi="Times"/>
        </w:rPr>
        <w:t xml:space="preserve"> to know whether the </w:t>
      </w:r>
      <w:r w:rsidRPr="0080585B">
        <w:rPr>
          <w:rFonts w:ascii="Times" w:eastAsia="Times New Roman" w:hAnsi="Times" w:cs="Arial"/>
          <w:shd w:val="clear" w:color="auto" w:fill="FFFFFF"/>
        </w:rPr>
        <w:t>population means of salaries (</w:t>
      </w:r>
      <w:r w:rsidR="007C7DBF" w:rsidRPr="007C7DBF">
        <w:rPr>
          <w:rFonts w:ascii="Times" w:eastAsia="Times New Roman" w:hAnsi="Times" w:cs="Arial"/>
          <w:shd w:val="clear" w:color="auto" w:fill="FFFFFF"/>
        </w:rPr>
        <w:t>USD</w:t>
      </w:r>
      <w:r w:rsidRPr="0080585B">
        <w:rPr>
          <w:rFonts w:ascii="Times" w:eastAsia="Times New Roman" w:hAnsi="Times" w:cs="Arial"/>
          <w:shd w:val="clear" w:color="auto" w:fill="FFFFFF"/>
        </w:rPr>
        <w:t xml:space="preserve">) of the smaller company size </w:t>
      </w:r>
      <w:r w:rsidR="0019212A">
        <w:rPr>
          <w:rFonts w:ascii="Times" w:eastAsia="Times New Roman" w:hAnsi="Times" w:cs="Arial"/>
          <w:shd w:val="clear" w:color="auto" w:fill="FFFFFF"/>
        </w:rPr>
        <w:t xml:space="preserve">is </w:t>
      </w:r>
      <w:r w:rsidRPr="0080585B">
        <w:rPr>
          <w:rFonts w:ascii="Times" w:eastAsia="Times New Roman" w:hAnsi="Times" w:cs="Arial"/>
          <w:shd w:val="clear" w:color="auto" w:fill="FFFFFF"/>
        </w:rPr>
        <w:t xml:space="preserve">different from </w:t>
      </w:r>
      <w:r w:rsidR="00A11C7E">
        <w:rPr>
          <w:rFonts w:ascii="Times" w:eastAsia="Times New Roman" w:hAnsi="Times" w:cs="Arial"/>
          <w:shd w:val="clear" w:color="auto" w:fill="FFFFFF"/>
        </w:rPr>
        <w:t>that of the</w:t>
      </w:r>
      <w:r w:rsidRPr="0080585B">
        <w:rPr>
          <w:rFonts w:ascii="Times" w:eastAsia="Times New Roman" w:hAnsi="Times" w:cs="Arial"/>
          <w:shd w:val="clear" w:color="auto" w:fill="FFFFFF"/>
        </w:rPr>
        <w:t xml:space="preserve"> rest of the company sizes</w:t>
      </w:r>
      <w:r>
        <w:rPr>
          <w:rFonts w:ascii="Times" w:eastAsia="Times New Roman" w:hAnsi="Times" w:cs="Arial"/>
          <w:shd w:val="clear" w:color="auto" w:fill="FFFFFF"/>
        </w:rPr>
        <w:t>.</w:t>
      </w:r>
      <w:r w:rsidR="0015056A">
        <w:rPr>
          <w:rFonts w:ascii="Times" w:eastAsia="Times New Roman" w:hAnsi="Times" w:cs="Arial"/>
          <w:shd w:val="clear" w:color="auto" w:fill="FFFFFF"/>
        </w:rPr>
        <w:t xml:space="preserve"> To do this, the researcher suggests </w:t>
      </w:r>
      <w:r w:rsidR="00CA7E56">
        <w:rPr>
          <w:rFonts w:ascii="Times" w:eastAsia="Times New Roman" w:hAnsi="Times" w:cs="Arial"/>
          <w:shd w:val="clear" w:color="auto" w:fill="FFFFFF"/>
        </w:rPr>
        <w:t xml:space="preserve">performing </w:t>
      </w:r>
      <w:r w:rsidR="0015056A" w:rsidRPr="0015056A">
        <w:rPr>
          <w:rFonts w:ascii="Times" w:eastAsia="Times New Roman" w:hAnsi="Times" w:cs="Arial"/>
          <w:shd w:val="clear" w:color="auto" w:fill="FFFFFF"/>
        </w:rPr>
        <w:t>Kruskal-Wallis Test</w:t>
      </w:r>
      <w:r w:rsidR="0015056A">
        <w:rPr>
          <w:rFonts w:ascii="Times" w:eastAsia="Times New Roman" w:hAnsi="Times" w:cs="Arial"/>
          <w:shd w:val="clear" w:color="auto" w:fill="FFFFFF"/>
        </w:rPr>
        <w:t xml:space="preserve"> </w:t>
      </w:r>
      <w:r w:rsidR="0015056A" w:rsidRPr="0015056A">
        <w:rPr>
          <w:rFonts w:ascii="Times" w:eastAsia="Times New Roman" w:hAnsi="Times" w:cs="Arial"/>
          <w:shd w:val="clear" w:color="auto" w:fill="FFFFFF"/>
        </w:rPr>
        <w:t>to test whether the centers of all the groups are the same or not</w:t>
      </w:r>
      <w:r w:rsidR="00E34333">
        <w:rPr>
          <w:rFonts w:ascii="Times" w:eastAsia="Times New Roman" w:hAnsi="Times" w:cs="Arial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Hο: median(S) = median(M) = median(L)</m:t>
        </m:r>
      </m:oMath>
      <w:r w:rsidR="0015056A">
        <w:rPr>
          <w:rFonts w:ascii="Times" w:eastAsia="Times New Roman" w:hAnsi="Times" w:cs="Arial"/>
          <w:shd w:val="clear" w:color="auto" w:fill="FFFFFF"/>
        </w:rPr>
        <w:t>.</w:t>
      </w:r>
      <w:r w:rsidR="001B4C20">
        <w:rPr>
          <w:rFonts w:ascii="Times" w:eastAsia="Times New Roman" w:hAnsi="Times" w:cs="Arial"/>
          <w:shd w:val="clear" w:color="auto" w:fill="FFFFFF"/>
        </w:rPr>
        <w:t xml:space="preserve"> </w:t>
      </w:r>
    </w:p>
    <w:p w14:paraId="04632693" w14:textId="77777777" w:rsidR="001B0EB5" w:rsidRDefault="001B0EB5" w:rsidP="00DA4E81">
      <w:pPr>
        <w:spacing w:line="276" w:lineRule="auto"/>
        <w:rPr>
          <w:rFonts w:ascii="Times" w:hAnsi="Times"/>
        </w:rPr>
      </w:pPr>
    </w:p>
    <w:p w14:paraId="2C40C713" w14:textId="7E8308F0" w:rsidR="001B0EB5" w:rsidRDefault="001B0EB5" w:rsidP="00DA4E81">
      <w:pPr>
        <w:spacing w:line="276" w:lineRule="auto"/>
        <w:rPr>
          <w:rFonts w:ascii="Times" w:hAnsi="Times"/>
        </w:rPr>
      </w:pPr>
    </w:p>
    <w:p w14:paraId="4C19B5F8" w14:textId="3AFCFC60" w:rsidR="001B0EB5" w:rsidRPr="004832A5" w:rsidRDefault="001B0EB5" w:rsidP="001B0EB5">
      <w:pPr>
        <w:spacing w:line="276" w:lineRule="auto"/>
        <w:jc w:val="center"/>
        <w:rPr>
          <w:rFonts w:ascii="Times" w:hAnsi="Times"/>
          <w:color w:val="595959" w:themeColor="text1" w:themeTint="A6"/>
        </w:rPr>
      </w:pPr>
      <w:r w:rsidRPr="004832A5">
        <w:rPr>
          <w:rFonts w:ascii="Times" w:hAnsi="Times"/>
          <w:color w:val="595959" w:themeColor="text1" w:themeTint="A6"/>
        </w:rPr>
        <w:t>----------------    END     ----------------</w:t>
      </w:r>
    </w:p>
    <w:sectPr w:rsidR="001B0EB5" w:rsidRPr="004832A5" w:rsidSect="00CA4A13">
      <w:footerReference w:type="even" r:id="rId12"/>
      <w:footerReference w:type="default" r:id="rId13"/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98497" w14:textId="77777777" w:rsidR="00CD02B6" w:rsidRDefault="00CD02B6" w:rsidP="009918E4">
      <w:r>
        <w:separator/>
      </w:r>
    </w:p>
  </w:endnote>
  <w:endnote w:type="continuationSeparator" w:id="0">
    <w:p w14:paraId="259A2896" w14:textId="77777777" w:rsidR="00CD02B6" w:rsidRDefault="00CD02B6" w:rsidP="0099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6597964"/>
      <w:docPartObj>
        <w:docPartGallery w:val="Page Numbers (Bottom of Page)"/>
        <w:docPartUnique/>
      </w:docPartObj>
    </w:sdtPr>
    <w:sdtContent>
      <w:p w14:paraId="19DC00D6" w14:textId="0F8BE32F" w:rsidR="009918E4" w:rsidRDefault="009918E4" w:rsidP="00A704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84C2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1DE57D3" w14:textId="77777777" w:rsidR="009918E4" w:rsidRDefault="00991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7491397"/>
      <w:docPartObj>
        <w:docPartGallery w:val="Page Numbers (Bottom of Page)"/>
        <w:docPartUnique/>
      </w:docPartObj>
    </w:sdtPr>
    <w:sdtContent>
      <w:p w14:paraId="4DC276E3" w14:textId="70EBC1DD" w:rsidR="009918E4" w:rsidRDefault="009918E4" w:rsidP="00A704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E6917" w14:textId="77777777" w:rsidR="009918E4" w:rsidRDefault="00991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9AD4" w14:textId="77777777" w:rsidR="00CD02B6" w:rsidRDefault="00CD02B6" w:rsidP="009918E4">
      <w:r>
        <w:separator/>
      </w:r>
    </w:p>
  </w:footnote>
  <w:footnote w:type="continuationSeparator" w:id="0">
    <w:p w14:paraId="6037317E" w14:textId="77777777" w:rsidR="00CD02B6" w:rsidRDefault="00CD02B6" w:rsidP="00991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50BB"/>
    <w:multiLevelType w:val="hybridMultilevel"/>
    <w:tmpl w:val="5EAC4E4A"/>
    <w:lvl w:ilvl="0" w:tplc="D8467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2F067C"/>
    <w:multiLevelType w:val="hybridMultilevel"/>
    <w:tmpl w:val="D9A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464617">
    <w:abstractNumId w:val="1"/>
  </w:num>
  <w:num w:numId="2" w16cid:durableId="176575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5"/>
    <w:rsid w:val="00012669"/>
    <w:rsid w:val="00012E90"/>
    <w:rsid w:val="000165BC"/>
    <w:rsid w:val="00042100"/>
    <w:rsid w:val="00060F5E"/>
    <w:rsid w:val="00062522"/>
    <w:rsid w:val="00084A89"/>
    <w:rsid w:val="000A12FD"/>
    <w:rsid w:val="000D4A37"/>
    <w:rsid w:val="000F6206"/>
    <w:rsid w:val="00117929"/>
    <w:rsid w:val="001239CB"/>
    <w:rsid w:val="00124999"/>
    <w:rsid w:val="00146631"/>
    <w:rsid w:val="001474E2"/>
    <w:rsid w:val="0015056A"/>
    <w:rsid w:val="00160AA1"/>
    <w:rsid w:val="001729B1"/>
    <w:rsid w:val="00191972"/>
    <w:rsid w:val="0019212A"/>
    <w:rsid w:val="00195888"/>
    <w:rsid w:val="001A7885"/>
    <w:rsid w:val="001B0A77"/>
    <w:rsid w:val="001B0EB5"/>
    <w:rsid w:val="001B4C20"/>
    <w:rsid w:val="001B6054"/>
    <w:rsid w:val="001E75EF"/>
    <w:rsid w:val="00201570"/>
    <w:rsid w:val="00205C48"/>
    <w:rsid w:val="002274BF"/>
    <w:rsid w:val="00251012"/>
    <w:rsid w:val="00255313"/>
    <w:rsid w:val="002635EA"/>
    <w:rsid w:val="00291FC4"/>
    <w:rsid w:val="00295F32"/>
    <w:rsid w:val="002A5B9B"/>
    <w:rsid w:val="002B2B99"/>
    <w:rsid w:val="002B4C8F"/>
    <w:rsid w:val="002B7277"/>
    <w:rsid w:val="002E61C7"/>
    <w:rsid w:val="002F4C6E"/>
    <w:rsid w:val="002F7DC1"/>
    <w:rsid w:val="003004D5"/>
    <w:rsid w:val="00303B71"/>
    <w:rsid w:val="0034070E"/>
    <w:rsid w:val="003503D7"/>
    <w:rsid w:val="00386A60"/>
    <w:rsid w:val="003C729F"/>
    <w:rsid w:val="003D6648"/>
    <w:rsid w:val="003E4636"/>
    <w:rsid w:val="003F66D7"/>
    <w:rsid w:val="004010B6"/>
    <w:rsid w:val="00423433"/>
    <w:rsid w:val="00426136"/>
    <w:rsid w:val="004515D8"/>
    <w:rsid w:val="004832A5"/>
    <w:rsid w:val="00485120"/>
    <w:rsid w:val="00491E32"/>
    <w:rsid w:val="00497B85"/>
    <w:rsid w:val="004A53CA"/>
    <w:rsid w:val="004B5721"/>
    <w:rsid w:val="0050234B"/>
    <w:rsid w:val="00516194"/>
    <w:rsid w:val="00521685"/>
    <w:rsid w:val="0055144D"/>
    <w:rsid w:val="0055639B"/>
    <w:rsid w:val="005569D3"/>
    <w:rsid w:val="00557E82"/>
    <w:rsid w:val="00563627"/>
    <w:rsid w:val="005B1EA6"/>
    <w:rsid w:val="005B2A66"/>
    <w:rsid w:val="005C7C25"/>
    <w:rsid w:val="005D73BC"/>
    <w:rsid w:val="005D772F"/>
    <w:rsid w:val="005E066E"/>
    <w:rsid w:val="005F310B"/>
    <w:rsid w:val="006224B4"/>
    <w:rsid w:val="00675959"/>
    <w:rsid w:val="0069741C"/>
    <w:rsid w:val="006A41B3"/>
    <w:rsid w:val="006B220D"/>
    <w:rsid w:val="006C2AED"/>
    <w:rsid w:val="006D7E38"/>
    <w:rsid w:val="007370FB"/>
    <w:rsid w:val="00737114"/>
    <w:rsid w:val="00741E81"/>
    <w:rsid w:val="007541EB"/>
    <w:rsid w:val="00760C61"/>
    <w:rsid w:val="0077667F"/>
    <w:rsid w:val="00786F99"/>
    <w:rsid w:val="00797D99"/>
    <w:rsid w:val="007B2502"/>
    <w:rsid w:val="007C7DBF"/>
    <w:rsid w:val="007D7429"/>
    <w:rsid w:val="0080585B"/>
    <w:rsid w:val="00805EBE"/>
    <w:rsid w:val="008110B5"/>
    <w:rsid w:val="00811752"/>
    <w:rsid w:val="00813BD8"/>
    <w:rsid w:val="008412B4"/>
    <w:rsid w:val="00863045"/>
    <w:rsid w:val="00883201"/>
    <w:rsid w:val="008844D4"/>
    <w:rsid w:val="0089740C"/>
    <w:rsid w:val="008B2DE6"/>
    <w:rsid w:val="008E7178"/>
    <w:rsid w:val="00905509"/>
    <w:rsid w:val="00913882"/>
    <w:rsid w:val="00930A9C"/>
    <w:rsid w:val="0097072F"/>
    <w:rsid w:val="009832B2"/>
    <w:rsid w:val="009918E4"/>
    <w:rsid w:val="009A13AD"/>
    <w:rsid w:val="009C7A77"/>
    <w:rsid w:val="009E66EA"/>
    <w:rsid w:val="009F3D79"/>
    <w:rsid w:val="009F7043"/>
    <w:rsid w:val="00A05C9D"/>
    <w:rsid w:val="00A11C7E"/>
    <w:rsid w:val="00A23E2F"/>
    <w:rsid w:val="00A33A73"/>
    <w:rsid w:val="00A40BFA"/>
    <w:rsid w:val="00A4278D"/>
    <w:rsid w:val="00A4485D"/>
    <w:rsid w:val="00A57233"/>
    <w:rsid w:val="00A57995"/>
    <w:rsid w:val="00A86A7D"/>
    <w:rsid w:val="00A87B93"/>
    <w:rsid w:val="00AB26E0"/>
    <w:rsid w:val="00AD0A1C"/>
    <w:rsid w:val="00AD2DCC"/>
    <w:rsid w:val="00AD5F06"/>
    <w:rsid w:val="00AE0669"/>
    <w:rsid w:val="00AF03DC"/>
    <w:rsid w:val="00B03A48"/>
    <w:rsid w:val="00B20921"/>
    <w:rsid w:val="00B243C7"/>
    <w:rsid w:val="00B334F6"/>
    <w:rsid w:val="00B35B68"/>
    <w:rsid w:val="00B813B4"/>
    <w:rsid w:val="00B84C23"/>
    <w:rsid w:val="00BA6713"/>
    <w:rsid w:val="00BD500B"/>
    <w:rsid w:val="00BF39CF"/>
    <w:rsid w:val="00BF6433"/>
    <w:rsid w:val="00C10165"/>
    <w:rsid w:val="00C26BFB"/>
    <w:rsid w:val="00C36EF2"/>
    <w:rsid w:val="00C60785"/>
    <w:rsid w:val="00C643FF"/>
    <w:rsid w:val="00C64666"/>
    <w:rsid w:val="00C70DC4"/>
    <w:rsid w:val="00C82435"/>
    <w:rsid w:val="00CA4A13"/>
    <w:rsid w:val="00CA7E56"/>
    <w:rsid w:val="00CB7047"/>
    <w:rsid w:val="00CD02B6"/>
    <w:rsid w:val="00CD0EAA"/>
    <w:rsid w:val="00CF0C3F"/>
    <w:rsid w:val="00D00D1D"/>
    <w:rsid w:val="00D03FFD"/>
    <w:rsid w:val="00D06BBC"/>
    <w:rsid w:val="00D511E3"/>
    <w:rsid w:val="00D56D06"/>
    <w:rsid w:val="00D90843"/>
    <w:rsid w:val="00DA4E81"/>
    <w:rsid w:val="00DA4EA0"/>
    <w:rsid w:val="00DB2BDD"/>
    <w:rsid w:val="00DB5B7A"/>
    <w:rsid w:val="00DC1EBF"/>
    <w:rsid w:val="00E04881"/>
    <w:rsid w:val="00E34333"/>
    <w:rsid w:val="00E36C93"/>
    <w:rsid w:val="00E37A68"/>
    <w:rsid w:val="00E62B85"/>
    <w:rsid w:val="00E848D4"/>
    <w:rsid w:val="00F00CBD"/>
    <w:rsid w:val="00F11F1B"/>
    <w:rsid w:val="00F27AE5"/>
    <w:rsid w:val="00F44247"/>
    <w:rsid w:val="00F6601F"/>
    <w:rsid w:val="00F73BD6"/>
    <w:rsid w:val="00F90D9D"/>
    <w:rsid w:val="00FB4CEC"/>
    <w:rsid w:val="00FC203B"/>
    <w:rsid w:val="00FC36AB"/>
    <w:rsid w:val="00FD6934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962"/>
  <w15:chartTrackingRefBased/>
  <w15:docId w15:val="{96526FF4-97A5-CC4E-B833-8F65BED6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24B4"/>
    <w:rPr>
      <w:i/>
      <w:iCs/>
    </w:rPr>
  </w:style>
  <w:style w:type="paragraph" w:styleId="ListParagraph">
    <w:name w:val="List Paragraph"/>
    <w:basedOn w:val="Normal"/>
    <w:uiPriority w:val="34"/>
    <w:qFormat/>
    <w:rsid w:val="00930A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E90"/>
    <w:rPr>
      <w:color w:val="808080"/>
    </w:rPr>
  </w:style>
  <w:style w:type="table" w:styleId="TableGrid">
    <w:name w:val="Table Grid"/>
    <w:basedOn w:val="TableNormal"/>
    <w:uiPriority w:val="39"/>
    <w:rsid w:val="000F6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91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8E4"/>
  </w:style>
  <w:style w:type="character" w:styleId="PageNumber">
    <w:name w:val="page number"/>
    <w:basedOn w:val="DefaultParagraphFont"/>
    <w:uiPriority w:val="99"/>
    <w:semiHidden/>
    <w:unhideWhenUsed/>
    <w:rsid w:val="009918E4"/>
  </w:style>
  <w:style w:type="paragraph" w:styleId="Header">
    <w:name w:val="header"/>
    <w:basedOn w:val="Normal"/>
    <w:link w:val="HeaderChar"/>
    <w:uiPriority w:val="99"/>
    <w:unhideWhenUsed/>
    <w:rsid w:val="00146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3CFAC-0234-114D-8AC3-0CF97127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Nallagoni, Pavan Sai</dc:creator>
  <cp:keywords/>
  <dc:description/>
  <cp:lastModifiedBy>Nallagoni, Pavan Sai</cp:lastModifiedBy>
  <cp:revision>7</cp:revision>
  <cp:lastPrinted>2022-08-12T20:47:00Z</cp:lastPrinted>
  <dcterms:created xsi:type="dcterms:W3CDTF">2022-08-12T20:47:00Z</dcterms:created>
  <dcterms:modified xsi:type="dcterms:W3CDTF">2022-08-13T03:39:00Z</dcterms:modified>
</cp:coreProperties>
</file>