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46"/>
        </w:rPr>
        <w:t>WEEK 1 REPORT</w:t>
      </w:r>
    </w:p>
    <w:p>
      <w:pPr>
        <w:jc w:val="center"/>
      </w:pPr>
      <w:r>
        <w:rPr>
          <w:i/>
          <w:color w:val="5A646E"/>
          <w:sz w:val="22"/>
        </w:rPr>
        <w:t>Strategic Planning and Data Exploration in Logistics</w:t>
      </w:r>
    </w:p>
    <w:p>
      <w:r>
        <w:t>Project: Logistics Delivery Performance Analysis and Optimization</w:t>
      </w:r>
    </w:p>
    <w:p>
      <w:r>
        <w:t>Educational internship task | Dataset: simulated synthetic shipment records unless stated otherwise</w:t>
      </w:r>
    </w:p>
    <w:p>
      <w:pPr>
        <w:pStyle w:val="Heading1"/>
      </w:pPr>
      <w:r>
        <w:t>1. Executive Summary</w:t>
      </w:r>
    </w:p>
    <w:p>
      <w:r>
        <w:t>This report proposes an analytics project for a regional logistics provider handling parcel shipments across five operating regions. The business problem is inconsistent delivery performance alongside transportation costs that need monitoring. The project uses shipment-level data to measure service reliability, investigate possible delay drivers, and develop a predictive workflow to support dispatch planning. A synthetic dataset is used throughout this demonstration so the analysis is reproducible without implying access to confidential company data.</w:t>
      </w:r>
    </w:p>
    <w:p>
      <w:pPr>
        <w:pStyle w:val="Heading1"/>
      </w:pPr>
      <w:r>
        <w:t>2. Background and Business Scenario</w:t>
      </w:r>
    </w:p>
    <w:p>
      <w:r>
        <w:t>A logistics operator receives orders with different distances, weights, transport modes, traffic conditions, weather exposure, and promised delivery windows. Managers need to balance service reliability, transit time, and cost. Without consistent metrics, they may over-allocate expensive express transport, overlook regional bottlenecks, or react to delays only after customers complain. Analytics can turn shipment records into evidence for operational decisions.</w:t>
      </w:r>
    </w:p>
    <w:p>
      <w:pPr>
        <w:pStyle w:val="Heading1"/>
      </w:pPr>
      <w:r>
        <w:t>3. Project Objectives</w:t>
      </w:r>
    </w:p>
    <w:p>
      <w:pPr>
        <w:pStyle w:val="ListBullet"/>
      </w:pPr>
      <w:r>
        <w:t>Establish a repeatable shipment data pipeline and document data-quality controls.</w:t>
      </w:r>
    </w:p>
    <w:p>
      <w:pPr>
        <w:pStyle w:val="ListBullet"/>
      </w:pPr>
      <w:r>
        <w:t>Measure delivery reliability and shipping-cost performance across modes, regions, and time periods.</w:t>
      </w:r>
    </w:p>
    <w:p>
      <w:pPr>
        <w:pStyle w:val="ListBullet"/>
      </w:pPr>
      <w:r>
        <w:t>Explore relationships among distance, weight, schedule, weather, traffic, duration, and cost.</w:t>
      </w:r>
    </w:p>
    <w:p>
      <w:pPr>
        <w:pStyle w:val="ListBullet"/>
      </w:pPr>
      <w:r>
        <w:t>Train and evaluate a regression model to estimate delivery duration using dispatch-time features.</w:t>
      </w:r>
    </w:p>
    <w:p>
      <w:pPr>
        <w:pStyle w:val="ListBullet"/>
      </w:pPr>
      <w:r>
        <w:t>Translate findings into practical recommendations while acknowledging uncertainty and synthetic-data limitations.</w:t>
      </w:r>
    </w:p>
    <w:p>
      <w:pPr>
        <w:pStyle w:val="Heading1"/>
      </w:pPr>
      <w:r>
        <w:t>4. Key Performance Indicators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Decision supported</w:t>
            </w:r>
          </w:p>
        </w:tc>
      </w:tr>
      <w:tr>
        <w:tc>
          <w:tcPr>
            <w:tcW w:type="dxa" w:w="3312"/>
          </w:tcPr>
          <w:p>
            <w:r>
              <w:t>On-time delivery rate</w:t>
            </w:r>
          </w:p>
        </w:tc>
        <w:tc>
          <w:tcPr>
            <w:tcW w:type="dxa" w:w="3312"/>
          </w:tcPr>
          <w:p>
            <w:r>
              <w:t>On-time shipments ÷ total shipments × 100</w:t>
            </w:r>
          </w:p>
        </w:tc>
        <w:tc>
          <w:tcPr>
            <w:tcW w:type="dxa" w:w="3312"/>
          </w:tcPr>
          <w:p>
            <w:r>
              <w:t>Monitor service reliability</w:t>
            </w:r>
          </w:p>
        </w:tc>
      </w:tr>
      <w:tr>
        <w:tc>
          <w:tcPr>
            <w:tcW w:type="dxa" w:w="3312"/>
          </w:tcPr>
          <w:p>
            <w:r>
              <w:t>Average delivery time</w:t>
            </w:r>
          </w:p>
        </w:tc>
        <w:tc>
          <w:tcPr>
            <w:tcW w:type="dxa" w:w="3312"/>
          </w:tcPr>
          <w:p>
            <w:r>
              <w:t>Mean actual delivery duration in days</w:t>
            </w:r>
          </w:p>
        </w:tc>
        <w:tc>
          <w:tcPr>
            <w:tcW w:type="dxa" w:w="3312"/>
          </w:tcPr>
          <w:p>
            <w:r>
              <w:t>Compare transit speed</w:t>
            </w:r>
          </w:p>
        </w:tc>
      </w:tr>
      <w:tr>
        <w:tc>
          <w:tcPr>
            <w:tcW w:type="dxa" w:w="3312"/>
          </w:tcPr>
          <w:p>
            <w:r>
              <w:t>Cost per shipment</w:t>
            </w:r>
          </w:p>
        </w:tc>
        <w:tc>
          <w:tcPr>
            <w:tcW w:type="dxa" w:w="3312"/>
          </w:tcPr>
          <w:p>
            <w:r>
              <w:t>Total shipping cost ÷ shipment count</w:t>
            </w:r>
          </w:p>
        </w:tc>
        <w:tc>
          <w:tcPr>
            <w:tcW w:type="dxa" w:w="3312"/>
          </w:tcPr>
          <w:p>
            <w:r>
              <w:t>Budget and carrier planning</w:t>
            </w:r>
          </w:p>
        </w:tc>
      </w:tr>
      <w:tr>
        <w:tc>
          <w:tcPr>
            <w:tcW w:type="dxa" w:w="3312"/>
          </w:tcPr>
          <w:p>
            <w:r>
              <w:t>Delay rate</w:t>
            </w:r>
          </w:p>
        </w:tc>
        <w:tc>
          <w:tcPr>
            <w:tcW w:type="dxa" w:w="3312"/>
          </w:tcPr>
          <w:p>
            <w:r>
              <w:t>Delayed shipments ÷ total shipments × 100</w:t>
            </w:r>
          </w:p>
        </w:tc>
        <w:tc>
          <w:tcPr>
            <w:tcW w:type="dxa" w:w="3312"/>
          </w:tcPr>
          <w:p>
            <w:r>
              <w:t>Identify service risk</w:t>
            </w:r>
          </w:p>
        </w:tc>
      </w:tr>
      <w:tr>
        <w:tc>
          <w:tcPr>
            <w:tcW w:type="dxa" w:w="3312"/>
          </w:tcPr>
          <w:p>
            <w:r>
              <w:t>Average delay duration</w:t>
            </w:r>
          </w:p>
        </w:tc>
        <w:tc>
          <w:tcPr>
            <w:tcW w:type="dxa" w:w="3312"/>
          </w:tcPr>
          <w:p>
            <w:r>
              <w:t>Mean positive actual-minus-scheduled days for delayed shipments</w:t>
            </w:r>
          </w:p>
        </w:tc>
        <w:tc>
          <w:tcPr>
            <w:tcW w:type="dxa" w:w="3312"/>
          </w:tcPr>
          <w:p>
            <w:r>
              <w:t>Estimate delay severity</w:t>
            </w:r>
          </w:p>
        </w:tc>
      </w:tr>
    </w:tbl>
    <w:p>
      <w:pPr>
        <w:pStyle w:val="Heading1"/>
      </w:pPr>
      <w:r>
        <w:t>5. Research and Data Source Strategy</w:t>
      </w:r>
    </w:p>
    <w:p>
      <w:r>
        <w:t>The DataCo Smart Supply Chain dataset is publicly listed for supply-chain analysis and is commonly used as context for late-delivery prediction. The related DataCo Global Supply Chain competition also frames late delivery as a prediction problem. These resources guide the scenario design; the numeric results in this report are computed from a separately generated synthetic dataset and are not claimed to be results from DataCo.</w:t>
      </w:r>
    </w:p>
    <w:p>
      <w:r>
        <w:t>References: DataCo Smart Supply Chain for Big Data Analysis, Kaggle, https://www.kaggle.com/datasets/shashwatwork/dataco-smart-supply-chain-for-big-data-analysis ; DataCo Global Supply Chain competition, Kaggle, https://www.kaggle.com/competitions/dataco-global-supply-chain</w:t>
      </w:r>
    </w:p>
    <w:p>
      <w:pPr>
        <w:pStyle w:val="Heading1"/>
      </w:pPr>
      <w:r>
        <w:t>6. Data Science Methods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Application</w:t>
            </w:r>
          </w:p>
        </w:tc>
        <w:tc>
          <w:tcPr>
            <w:tcW w:type="dxa" w:w="3312"/>
          </w:tcPr>
          <w:p>
            <w:r>
              <w:t>Expected value</w:t>
            </w:r>
          </w:p>
        </w:tc>
      </w:tr>
      <w:tr>
        <w:tc>
          <w:tcPr>
            <w:tcW w:type="dxa" w:w="3312"/>
          </w:tcPr>
          <w:p>
            <w:r>
              <w:t>Exploratory data analysis</w:t>
            </w:r>
          </w:p>
        </w:tc>
        <w:tc>
          <w:tcPr>
            <w:tcW w:type="dxa" w:w="3312"/>
          </w:tcPr>
          <w:p>
            <w:r>
              <w:t>Summaries, distributions, segment comparisons, correlations</w:t>
            </w:r>
          </w:p>
        </w:tc>
        <w:tc>
          <w:tcPr>
            <w:tcW w:type="dxa" w:w="3312"/>
          </w:tcPr>
          <w:p>
            <w:r>
              <w:t>Find patterns and anomalies</w:t>
            </w:r>
          </w:p>
        </w:tc>
      </w:tr>
      <w:tr>
        <w:tc>
          <w:tcPr>
            <w:tcW w:type="dxa" w:w="3312"/>
          </w:tcPr>
          <w:p>
            <w:r>
              <w:t>Regression</w:t>
            </w:r>
          </w:p>
        </w:tc>
        <w:tc>
          <w:tcPr>
            <w:tcW w:type="dxa" w:w="3312"/>
          </w:tcPr>
          <w:p>
            <w:r>
              <w:t>Estimate delivery duration from dispatch-time features</w:t>
            </w:r>
          </w:p>
        </w:tc>
        <w:tc>
          <w:tcPr>
            <w:tcW w:type="dxa" w:w="3312"/>
          </w:tcPr>
          <w:p>
            <w:r>
              <w:t>Support realistic time estimates</w:t>
            </w:r>
          </w:p>
        </w:tc>
      </w:tr>
      <w:tr>
        <w:tc>
          <w:tcPr>
            <w:tcW w:type="dxa" w:w="3312"/>
          </w:tcPr>
          <w:p>
            <w:r>
              <w:t>Clustering</w:t>
            </w:r>
          </w:p>
        </w:tc>
        <w:tc>
          <w:tcPr>
            <w:tcW w:type="dxa" w:w="3312"/>
          </w:tcPr>
          <w:p>
            <w:r>
              <w:t>Group shipments by distance, weight, cost, and duration</w:t>
            </w:r>
          </w:p>
        </w:tc>
        <w:tc>
          <w:tcPr>
            <w:tcW w:type="dxa" w:w="3312"/>
          </w:tcPr>
          <w:p>
            <w:r>
              <w:t>Identify operational profiles</w:t>
            </w:r>
          </w:p>
        </w:tc>
      </w:tr>
      <w:tr>
        <w:tc>
          <w:tcPr>
            <w:tcW w:type="dxa" w:w="3312"/>
          </w:tcPr>
          <w:p>
            <w:r>
              <w:t>Optimization</w:t>
            </w:r>
          </w:p>
        </w:tc>
        <w:tc>
          <w:tcPr>
            <w:tcW w:type="dxa" w:w="3312"/>
          </w:tcPr>
          <w:p>
            <w:r>
              <w:t>Compare service/cost trade-offs and allocate limited capacity</w:t>
            </w:r>
          </w:p>
        </w:tc>
        <w:tc>
          <w:tcPr>
            <w:tcW w:type="dxa" w:w="3312"/>
          </w:tcPr>
          <w:p>
            <w:r>
              <w:t>Prioritize interventions</w:t>
            </w:r>
          </w:p>
        </w:tc>
      </w:tr>
    </w:tbl>
    <w:p>
      <w:pPr>
        <w:pStyle w:val="Heading1"/>
      </w:pPr>
      <w:r>
        <w:t>7. Strategic Roadmap</w:t>
      </w:r>
    </w:p>
    <w:p>
      <w:pPr>
        <w:pStyle w:val="ListNumber"/>
      </w:pPr>
      <w:r>
        <w:t>Define the business question, KPIs, scope, and data dictionary.</w:t>
      </w:r>
    </w:p>
    <w:p>
      <w:pPr>
        <w:pStyle w:val="ListNumber"/>
      </w:pPr>
      <w:r>
        <w:t>Collect shipment-level data from a public source or documented simulation.</w:t>
      </w:r>
    </w:p>
    <w:p>
      <w:pPr>
        <w:pStyle w:val="ListNumber"/>
      </w:pPr>
      <w:r>
        <w:t>Validate schema, remove duplicate IDs, correct types, inspect missing values, and review outliers.</w:t>
      </w:r>
    </w:p>
    <w:p>
      <w:pPr>
        <w:pStyle w:val="ListNumber"/>
      </w:pPr>
      <w:r>
        <w:t>Perform EDA and create charts by region, mode, and month.</w:t>
      </w:r>
    </w:p>
    <w:p>
      <w:pPr>
        <w:pStyle w:val="ListNumber"/>
      </w:pPr>
      <w:r>
        <w:t>Engineer predictors and target variables while preventing data leakage.</w:t>
      </w:r>
    </w:p>
    <w:p>
      <w:pPr>
        <w:pStyle w:val="ListNumber"/>
      </w:pPr>
      <w:r>
        <w:t>Train baseline and tree-based regression models; evaluate on held-out records.</w:t>
      </w:r>
    </w:p>
    <w:p>
      <w:pPr>
        <w:pStyle w:val="ListNumber"/>
      </w:pPr>
      <w:r>
        <w:t>Translate results into operational actions and a validation plan.</w:t>
      </w:r>
    </w:p>
    <w:p>
      <w:pPr>
        <w:pStyle w:val="Heading1"/>
      </w:pPr>
      <w:r>
        <w:t>8. Python Illustration</w:t>
      </w:r>
    </w:p>
    <w:p>
      <w:pPr>
        <w:ind w:left="288" w:right="144"/>
      </w:pPr>
      <w:r>
        <w:rPr>
          <w:rFonts w:ascii="Consolas" w:hAnsi="Consolas"/>
          <w:color w:val="283746"/>
          <w:sz w:val="15"/>
        </w:rPr>
        <w:t>import pandas as pd</w:t>
        <w:br/>
      </w:r>
      <w:r>
        <w:rPr>
          <w:rFonts w:ascii="Consolas" w:hAnsi="Consolas"/>
          <w:color w:val="283746"/>
          <w:sz w:val="15"/>
        </w:rPr>
        <w:t>shipments = pd.read_csv("simulated_logistics_shipments_clean.csv")</w:t>
        <w:br/>
      </w:r>
      <w:r>
        <w:rPr>
          <w:rFonts w:ascii="Consolas" w:hAnsi="Consolas"/>
          <w:color w:val="283746"/>
          <w:sz w:val="15"/>
        </w:rPr>
        <w:t>shipments["on_time"] = (shipments["actual_delivery_days"] &lt;= shipments["scheduled_days"]).astype(int)</w:t>
        <w:br/>
      </w:r>
      <w:r>
        <w:rPr>
          <w:rFonts w:ascii="Consolas" w:hAnsi="Consolas"/>
          <w:color w:val="283746"/>
          <w:sz w:val="15"/>
        </w:rPr>
        <w:t>kpis = {</w:t>
        <w:br/>
      </w:r>
      <w:r>
        <w:rPr>
          <w:rFonts w:ascii="Consolas" w:hAnsi="Consolas"/>
          <w:color w:val="283746"/>
          <w:sz w:val="15"/>
        </w:rPr>
        <w:t xml:space="preserve">    "on_time_rate_pct": shipments["on_time"].mean() * 100,</w:t>
        <w:br/>
      </w:r>
      <w:r>
        <w:rPr>
          <w:rFonts w:ascii="Consolas" w:hAnsi="Consolas"/>
          <w:color w:val="283746"/>
          <w:sz w:val="15"/>
        </w:rPr>
        <w:t xml:space="preserve">    "average_delivery_days": shipments["actual_delivery_days"].mean(),</w:t>
        <w:br/>
      </w:r>
      <w:r>
        <w:rPr>
          <w:rFonts w:ascii="Consolas" w:hAnsi="Consolas"/>
          <w:color w:val="283746"/>
          <w:sz w:val="15"/>
        </w:rPr>
        <w:t xml:space="preserve">    "average_shipping_cost": shipments["shipping_cost"].mean(),</w:t>
        <w:br/>
      </w:r>
      <w:r>
        <w:rPr>
          <w:rFonts w:ascii="Consolas" w:hAnsi="Consolas"/>
          <w:color w:val="283746"/>
          <w:sz w:val="15"/>
        </w:rPr>
        <w:t xml:space="preserve">    "delay_rate_pct": shipments["delayed"].mean() * 100</w:t>
        <w:br/>
      </w:r>
      <w:r>
        <w:rPr>
          <w:rFonts w:ascii="Consolas" w:hAnsi="Consolas"/>
          <w:color w:val="283746"/>
          <w:sz w:val="15"/>
        </w:rPr>
        <w:t>}</w:t>
        <w:br/>
      </w:r>
      <w:r>
        <w:rPr>
          <w:rFonts w:ascii="Consolas" w:hAnsi="Consolas"/>
          <w:color w:val="283746"/>
          <w:sz w:val="15"/>
        </w:rPr>
        <w:t>print(kpis)</w:t>
      </w:r>
    </w:p>
    <w:p>
      <w:pPr>
        <w:pStyle w:val="Heading1"/>
      </w:pPr>
      <w:r>
        <w:t>9. Expected Outcomes and Success Criteria</w:t>
      </w:r>
    </w:p>
    <w:p>
      <w:r>
        <w:t>Success means producing traceable KPIs, reproducible preprocessing, understandable visualizations, a model evaluated on unseen records, and recommendations linked to evidence. Any operational change should be piloted and measured against a baseline; a model alone does not guarantee fewer delays. Since the data is synthetic, its patterns are illustrative and must be revalidated on real records before business use.</w:t>
      </w:r>
    </w:p>
    <w:p>
      <w:pPr>
        <w:pStyle w:val="Heading1"/>
      </w:pPr>
      <w:r>
        <w:t>10. Conclusion</w:t>
      </w:r>
    </w:p>
    <w:p>
      <w:r>
        <w:t>A structured analytics workflow can help logistics managers identify service gaps, understand cost drivers, and prioritize investigation. The four-week plan connects strategic questions to data preparation, exploration, prediction, and operational recommendations.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Delivery Performance Analysis | Educational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