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SYNTHETIC DEMO DATA – fictional client</w:t>
      </w:r>
    </w:p>
    <w:p>
      <w:pPr>
        <w:pStyle w:val="Heading1"/>
      </w:pPr>
      <w:r>
        <w:t xml:space="preserve">Prior alert and case history – Marigold Wholesale Pvt Ltd (CIF 10060331)</w:t>
      </w:r>
    </w:p>
    <w:p>
      <w:r>
        <w:t xml:space="preserve">Prior alerts: 0. Prior SARs: 0.</w:t>
      </w:r>
    </w:p>
    <w:p>
      <w:r>
        <w:t xml:space="preserve">No prior alerts or cases on record.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2026-10-24T08:02:51.792Z</dcterms:created>
  <dcterms:modified xsi:type="dcterms:W3CDTF">2026-10-24T08:02:51.792Z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