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g6ydkslp34e" w:id="0"/>
      <w:bookmarkEnd w:id="0"/>
      <w:r w:rsidDel="00000000" w:rsidR="00000000" w:rsidRPr="00000000">
        <w:rPr>
          <w:rtl w:val="0"/>
        </w:rPr>
        <w:t xml:space="preserve">Overall Assessment of the Paper</w:t>
      </w:r>
    </w:p>
    <w:p w:rsidR="00000000" w:rsidDel="00000000" w:rsidP="00000000" w:rsidRDefault="00000000" w:rsidRPr="00000000" w14:paraId="00000002">
      <w:pPr>
        <w:rPr/>
      </w:pPr>
      <w:r w:rsidDel="00000000" w:rsidR="00000000" w:rsidRPr="00000000">
        <w:rPr>
          <w:rtl w:val="0"/>
        </w:rPr>
        <w:t xml:space="preserve">For the part 1 (below) of the paper, a clever approach to an important question – the number of</w:t>
      </w:r>
    </w:p>
    <w:p w:rsidR="00000000" w:rsidDel="00000000" w:rsidP="00000000" w:rsidRDefault="00000000" w:rsidRPr="00000000" w14:paraId="00000003">
      <w:pPr>
        <w:rPr/>
      </w:pPr>
      <w:r w:rsidDel="00000000" w:rsidR="00000000" w:rsidRPr="00000000">
        <w:rPr>
          <w:rtl w:val="0"/>
        </w:rPr>
        <w:t xml:space="preserve">MSPs in the Galactic Bulge, is addressed. Unfortunately there are severe methodological</w:t>
      </w:r>
    </w:p>
    <w:p w:rsidR="00000000" w:rsidDel="00000000" w:rsidP="00000000" w:rsidRDefault="00000000" w:rsidRPr="00000000" w14:paraId="00000004">
      <w:pPr>
        <w:rPr/>
      </w:pPr>
      <w:r w:rsidDel="00000000" w:rsidR="00000000" w:rsidRPr="00000000">
        <w:rPr>
          <w:rtl w:val="0"/>
        </w:rPr>
        <w:t xml:space="preserve">shortcomings in the work. It cannot be accepted without major revision, but I believe the</w:t>
      </w:r>
    </w:p>
    <w:p w:rsidR="00000000" w:rsidDel="00000000" w:rsidP="00000000" w:rsidRDefault="00000000" w:rsidRPr="00000000" w14:paraId="00000005">
      <w:pPr>
        <w:rPr/>
      </w:pPr>
      <w:r w:rsidDel="00000000" w:rsidR="00000000" w:rsidRPr="00000000">
        <w:rPr>
          <w:rtl w:val="0"/>
        </w:rPr>
        <w:t xml:space="preserve">revisions are doable and then this part will be worth publication in Astrophysical Journal. The</w:t>
      </w:r>
    </w:p>
    <w:p w:rsidR="00000000" w:rsidDel="00000000" w:rsidP="00000000" w:rsidRDefault="00000000" w:rsidRPr="00000000" w14:paraId="00000006">
      <w:pPr>
        <w:rPr/>
      </w:pPr>
      <w:r w:rsidDel="00000000" w:rsidR="00000000" w:rsidRPr="00000000">
        <w:rPr>
          <w:rtl w:val="0"/>
        </w:rPr>
        <w:t xml:space="preserve">part 2 (below) section of the paper (section 4.5 and introductory comments) are not suitable for</w:t>
      </w:r>
    </w:p>
    <w:p w:rsidR="00000000" w:rsidDel="00000000" w:rsidP="00000000" w:rsidRDefault="00000000" w:rsidRPr="00000000" w14:paraId="00000007">
      <w:pPr>
        <w:rPr/>
      </w:pPr>
      <w:r w:rsidDel="00000000" w:rsidR="00000000" w:rsidRPr="00000000">
        <w:rPr>
          <w:rtl w:val="0"/>
        </w:rPr>
        <w:t xml:space="preserve">publication in any form. It is fatally flawed on many different grounds, and its results conflict</w:t>
      </w:r>
    </w:p>
    <w:p w:rsidR="00000000" w:rsidDel="00000000" w:rsidP="00000000" w:rsidRDefault="00000000" w:rsidRPr="00000000" w14:paraId="00000008">
      <w:pPr>
        <w:rPr/>
      </w:pPr>
      <w:r w:rsidDel="00000000" w:rsidR="00000000" w:rsidRPr="00000000">
        <w:rPr>
          <w:rtl w:val="0"/>
        </w:rPr>
        <w:t xml:space="preserve">with previously published papers in both Nature and Astrophysical Journal.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t xml:space="preserve">@@@</w:t>
      </w:r>
      <w:r w:rsidDel="00000000" w:rsidR="00000000" w:rsidRPr="00000000">
        <w:rPr>
          <w:b w:val="1"/>
          <w:bCs w:val="1"/>
          <w:rtl w:val="0"/>
        </w:rPr>
        <w:t xml:space="preserve">We thank the referee for the detailed feedback on the paper. We have accommodated most of the issues pointed out by the referee for Part 1. The modifications made to the paper have been highlighted in bold. Below we respond to the individual points raised by the referee.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The objective of the paper was to provide a methodology that would allow us to constrain the population of MSPs, and not to refute previous results. In part 2 of their report, the referee identified several issues with our methodology relating to the nature of a few specific sources in the central parsec. Addressing these issues in detail would have required substantial additional work, well beyond the intended scope of this article. We have therefore removed the relevant subsection (4.5) relevant to part 2 of the referee’s remarks from our article. We address some points the referee raises in part 2, that are relevant to our general analysis.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Subtitle"/>
        <w:rPr/>
      </w:pPr>
      <w:bookmarkStart w:colFirst="0" w:colLast="0" w:name="_6gutz9604aoy" w:id="1"/>
      <w:bookmarkEnd w:id="1"/>
      <w:r w:rsidDel="00000000" w:rsidR="00000000" w:rsidRPr="00000000">
        <w:rPr>
          <w:rtl w:val="0"/>
        </w:rPr>
        <w:t xml:space="preserve">Detailed Comments:</w:t>
      </w:r>
    </w:p>
    <w:p w:rsidR="00000000" w:rsidDel="00000000" w:rsidP="00000000" w:rsidRDefault="00000000" w:rsidRPr="00000000" w14:paraId="0000000F">
      <w:pPr>
        <w:rPr/>
      </w:pPr>
      <w:r w:rsidDel="00000000" w:rsidR="00000000" w:rsidRPr="00000000">
        <w:rPr>
          <w:rtl w:val="0"/>
        </w:rPr>
        <w:t xml:space="preserve">For methodological reasons (that I discuss in part 2 below), the paper (hereafter HZH) must be</w:t>
      </w:r>
    </w:p>
    <w:p w:rsidR="00000000" w:rsidDel="00000000" w:rsidP="00000000" w:rsidRDefault="00000000" w:rsidRPr="00000000" w14:paraId="00000010">
      <w:pPr>
        <w:rPr/>
      </w:pPr>
      <w:r w:rsidDel="00000000" w:rsidR="00000000" w:rsidRPr="00000000">
        <w:rPr>
          <w:rtl w:val="0"/>
        </w:rPr>
        <w:t xml:space="preserve">divided into 2 parts. The first part deals with the region outside the central parsec and the second part the region inside the central parsec. For each part I provide an executive summary followed by more detailed analysis/comments.</w:t>
      </w:r>
    </w:p>
    <w:p w:rsidR="00000000" w:rsidDel="00000000" w:rsidP="00000000" w:rsidRDefault="00000000" w:rsidRPr="00000000" w14:paraId="00000011">
      <w:pPr>
        <w:pStyle w:val="Heading2"/>
        <w:rPr/>
      </w:pPr>
      <w:bookmarkStart w:colFirst="0" w:colLast="0" w:name="_3mj2gowycwcg" w:id="2"/>
      <w:bookmarkEnd w:id="2"/>
      <w:r w:rsidDel="00000000" w:rsidR="00000000" w:rsidRPr="00000000">
        <w:rPr>
          <w:rtl w:val="0"/>
        </w:rPr>
        <w:t xml:space="preserve">Part 1: Outside the central parsec</w:t>
      </w:r>
    </w:p>
    <w:p w:rsidR="00000000" w:rsidDel="00000000" w:rsidP="00000000" w:rsidRDefault="00000000" w:rsidRPr="00000000" w14:paraId="00000012">
      <w:pPr>
        <w:pStyle w:val="Heading3"/>
        <w:rPr/>
      </w:pPr>
      <w:bookmarkStart w:colFirst="0" w:colLast="0" w:name="_insvbc8nf0ji" w:id="3"/>
      <w:bookmarkEnd w:id="3"/>
      <w:r w:rsidDel="00000000" w:rsidR="00000000" w:rsidRPr="00000000">
        <w:rPr>
          <w:rtl w:val="0"/>
        </w:rPr>
        <w:t xml:space="preserve">Executive Summary:</w:t>
      </w:r>
    </w:p>
    <w:p w:rsidR="00000000" w:rsidDel="00000000" w:rsidP="00000000" w:rsidRDefault="00000000" w:rsidRPr="00000000" w14:paraId="00000013">
      <w:pPr>
        <w:rPr/>
      </w:pPr>
      <w:r w:rsidDel="00000000" w:rsidR="00000000" w:rsidRPr="00000000">
        <w:rPr>
          <w:rtl w:val="0"/>
        </w:rPr>
        <w:t xml:space="preserve">• HZH provides no quantitative support that their simulated CV distribution, based on</w:t>
      </w:r>
    </w:p>
    <w:p w:rsidR="00000000" w:rsidDel="00000000" w:rsidP="00000000" w:rsidRDefault="00000000" w:rsidRPr="00000000" w14:paraId="00000014">
      <w:pPr>
        <w:rPr/>
      </w:pPr>
      <w:r w:rsidDel="00000000" w:rsidR="00000000" w:rsidRPr="00000000">
        <w:rPr>
          <w:rtl w:val="0"/>
        </w:rPr>
        <w:t xml:space="preserve">doubling the EWs, agrees well with the observed color distribution. There appears to be a</w:t>
      </w:r>
    </w:p>
    <w:p w:rsidR="00000000" w:rsidDel="00000000" w:rsidP="00000000" w:rsidRDefault="00000000" w:rsidRPr="00000000" w14:paraId="00000015">
      <w:pPr>
        <w:rPr/>
      </w:pPr>
      <w:r w:rsidDel="00000000" w:rsidR="00000000" w:rsidRPr="00000000">
        <w:rPr>
          <w:rtl w:val="0"/>
        </w:rPr>
        <w:t xml:space="preserve">marked shift upwards in their upper CL compared with the CV population which would</w:t>
      </w:r>
    </w:p>
    <w:p w:rsidR="00000000" w:rsidDel="00000000" w:rsidP="00000000" w:rsidRDefault="00000000" w:rsidRPr="00000000" w14:paraId="00000016">
      <w:pPr>
        <w:rPr/>
      </w:pPr>
      <w:r w:rsidDel="00000000" w:rsidR="00000000" w:rsidRPr="00000000">
        <w:rPr>
          <w:rtl w:val="0"/>
        </w:rPr>
        <w:t xml:space="preserve">surely draw the concern of readers.</w:t>
      </w:r>
    </w:p>
    <w:p w:rsidR="00000000" w:rsidDel="00000000" w:rsidP="00000000" w:rsidRDefault="00000000" w:rsidRPr="00000000" w14:paraId="00000017">
      <w:pPr>
        <w:rPr/>
      </w:pPr>
      <w:r w:rsidDel="00000000" w:rsidR="00000000" w:rsidRPr="00000000">
        <w:rPr>
          <w:rtl w:val="0"/>
        </w:rPr>
        <w:t xml:space="preserve">• The doubling of the CV EWs in their simulations cannot support the conclusions of the</w:t>
      </w:r>
    </w:p>
    <w:p w:rsidR="00000000" w:rsidDel="00000000" w:rsidP="00000000" w:rsidRDefault="00000000" w:rsidRPr="00000000" w14:paraId="00000018">
      <w:pPr>
        <w:rPr/>
      </w:pPr>
      <w:r w:rsidDel="00000000" w:rsidR="00000000" w:rsidRPr="00000000">
        <w:rPr>
          <w:rtl w:val="0"/>
        </w:rPr>
        <w:t xml:space="preserve">paper. It is based on the claim that all the Galactic bulge (GB) CVs have super solar</w:t>
      </w:r>
    </w:p>
    <w:p w:rsidR="00000000" w:rsidDel="00000000" w:rsidP="00000000" w:rsidRDefault="00000000" w:rsidRPr="00000000" w14:paraId="00000019">
      <w:pPr>
        <w:rPr/>
      </w:pPr>
      <w:r w:rsidDel="00000000" w:rsidR="00000000" w:rsidRPr="00000000">
        <w:rPr>
          <w:rtl w:val="0"/>
        </w:rPr>
        <w:t xml:space="preserve">abundances. This is flatly contradicted by one of the papers HZH cite. Moreover the</w:t>
      </w:r>
    </w:p>
    <w:p w:rsidR="00000000" w:rsidDel="00000000" w:rsidP="00000000" w:rsidRDefault="00000000" w:rsidRPr="00000000" w14:paraId="0000001A">
      <w:pPr>
        <w:rPr/>
      </w:pPr>
      <w:r w:rsidDel="00000000" w:rsidR="00000000" w:rsidRPr="00000000">
        <w:rPr>
          <w:rtl w:val="0"/>
        </w:rPr>
        <w:t xml:space="preserve">classic study of Fe abundances in the disk reports subsolar abundances (see below), and</w:t>
      </w:r>
    </w:p>
    <w:p w:rsidR="00000000" w:rsidDel="00000000" w:rsidP="00000000" w:rsidRDefault="00000000" w:rsidRPr="00000000" w14:paraId="0000001B">
      <w:pPr>
        <w:rPr/>
      </w:pPr>
      <w:r w:rsidDel="00000000" w:rsidR="00000000" w:rsidRPr="00000000">
        <w:rPr>
          <w:rtl w:val="0"/>
        </w:rPr>
        <w:t xml:space="preserve">similar results are cited in many papers.</w:t>
      </w:r>
    </w:p>
    <w:p w:rsidR="00000000" w:rsidDel="00000000" w:rsidP="00000000" w:rsidRDefault="00000000" w:rsidRPr="00000000" w14:paraId="0000001C">
      <w:pPr>
        <w:rPr/>
      </w:pPr>
      <w:r w:rsidDel="00000000" w:rsidR="00000000" w:rsidRPr="00000000">
        <w:rPr>
          <w:rtl w:val="0"/>
        </w:rPr>
        <w:t xml:space="preserve">• A recent paper on the arxiv reports an extremely wide distribution of EWs for disk CVs</w:t>
      </w:r>
    </w:p>
    <w:p w:rsidR="00000000" w:rsidDel="00000000" w:rsidP="00000000" w:rsidRDefault="00000000" w:rsidRPr="00000000" w14:paraId="0000001D">
      <w:pPr>
        <w:rPr/>
      </w:pPr>
      <w:r w:rsidDel="00000000" w:rsidR="00000000" w:rsidRPr="00000000">
        <w:rPr>
          <w:rtl w:val="0"/>
        </w:rPr>
        <w:t xml:space="preserve">(spanning a factor of 10!) with the wide EW variation found in both luminosity and flux.</w:t>
      </w:r>
    </w:p>
    <w:p w:rsidR="00000000" w:rsidDel="00000000" w:rsidP="00000000" w:rsidRDefault="00000000" w:rsidRPr="00000000" w14:paraId="0000001E">
      <w:pPr>
        <w:rPr/>
      </w:pPr>
      <w:r w:rsidDel="00000000" w:rsidR="00000000" w:rsidRPr="00000000">
        <w:rPr>
          <w:rtl w:val="0"/>
        </w:rPr>
        <w:t xml:space="preserve">This is also consistent with one of the papers HZH (mis)cites.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r w:rsidDel="00000000" w:rsidR="00000000" w:rsidRPr="00000000">
        <w:rPr>
          <w:b w:val="1"/>
          <w:bCs w:val="1"/>
          <w:rtl w:val="0"/>
        </w:rPr>
        <w:t xml:space="preserve">We have addressed the 3 issues above by simulating CVs that use the spectral model and EWs of CVs studied by Mondal et al. (2025). Almost all the candidate continuum sources we report fall within the sky region that they study. We note that the distribution of EWs in Mondal et al. (2025) CVs is higher than twice the EWs of Xu et al. (2016) that we have already used. While this addresses the wide range of EW variation, it may fail to account for CVs with weak Fe line emission. Therefore, we also include the analysis from Xu et al. (2016) of nearby CVs (using both the same EWs as Xu et al., and twice their EWs), to consider a range of possibilities.</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HZH utilizes CSC 2.0 and 4XMM-DR13 for their analysis. Updated versions of both</w:t>
      </w:r>
    </w:p>
    <w:p w:rsidR="00000000" w:rsidDel="00000000" w:rsidP="00000000" w:rsidRDefault="00000000" w:rsidRPr="00000000" w14:paraId="00000023">
      <w:pPr>
        <w:rPr/>
      </w:pPr>
      <w:r w:rsidDel="00000000" w:rsidR="00000000" w:rsidRPr="00000000">
        <w:rPr>
          <w:rtl w:val="0"/>
        </w:rPr>
        <w:t xml:space="preserve">catalogs are available (CSC 2.1 and 4XMM-DR14). The authors should indicate why</w:t>
      </w:r>
    </w:p>
    <w:p w:rsidR="00000000" w:rsidDel="00000000" w:rsidP="00000000" w:rsidRDefault="00000000" w:rsidRPr="00000000" w14:paraId="00000024">
      <w:pPr>
        <w:rPr/>
      </w:pPr>
      <w:r w:rsidDel="00000000" w:rsidR="00000000" w:rsidRPr="00000000">
        <w:rPr>
          <w:rtl w:val="0"/>
        </w:rPr>
        <w:t xml:space="preserve">older catalog versions were used.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r w:rsidDel="00000000" w:rsidR="00000000" w:rsidRPr="00000000">
        <w:rPr>
          <w:b w:val="1"/>
          <w:bCs w:val="1"/>
          <w:rtl w:val="0"/>
        </w:rPr>
        <w:t xml:space="preserve">CSC 2.0 and 4XMM-DR13 were the most updated catalogs when we started the analysis. We also note that the additional observations used in the updated catalogs do not increase the total ACIS-I exposure significantly (we did not wish to complicate our analysis by adding the zeroth-order grating observations).  While the use of updated catalogs might change the results slightly, they should not significantly affect the methodology or the quality of the conclusions drawn.</w:t>
      </w:r>
      <w:r w:rsidDel="00000000" w:rsidR="00000000" w:rsidRPr="00000000">
        <w:rPr>
          <w:rtl w:val="0"/>
        </w:rPr>
        <w:t xml:space="preserve">@@@</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HZH includes in their analysis XMM sources flagged with SUM_FLAG =1, indicating</w:t>
      </w:r>
    </w:p>
    <w:p w:rsidR="00000000" w:rsidDel="00000000" w:rsidP="00000000" w:rsidRDefault="00000000" w:rsidRPr="00000000" w14:paraId="00000029">
      <w:pPr>
        <w:rPr/>
      </w:pPr>
      <w:r w:rsidDel="00000000" w:rsidR="00000000" w:rsidRPr="00000000">
        <w:rPr>
          <w:rtl w:val="0"/>
        </w:rPr>
        <w:t xml:space="preserve">that source parameters may be contaminated. The inclusion of these sources casts further</w:t>
      </w:r>
    </w:p>
    <w:p w:rsidR="00000000" w:rsidDel="00000000" w:rsidP="00000000" w:rsidRDefault="00000000" w:rsidRPr="00000000" w14:paraId="0000002A">
      <w:pPr>
        <w:rPr/>
      </w:pPr>
      <w:r w:rsidDel="00000000" w:rsidR="00000000" w:rsidRPr="00000000">
        <w:rPr>
          <w:rtl w:val="0"/>
        </w:rPr>
        <w:t xml:space="preserve">doubt on the paper’s analysis and conclusions, especially since they are not marked. At</w:t>
      </w:r>
    </w:p>
    <w:p w:rsidR="00000000" w:rsidDel="00000000" w:rsidP="00000000" w:rsidRDefault="00000000" w:rsidRPr="00000000" w14:paraId="0000002B">
      <w:pPr>
        <w:rPr/>
      </w:pPr>
      <w:r w:rsidDel="00000000" w:rsidR="00000000" w:rsidRPr="00000000">
        <w:rPr>
          <w:rtl w:val="0"/>
        </w:rPr>
        <w:t xml:space="preserve">the very least, authors should disclose the number of contaminated sources and evaluate</w:t>
      </w:r>
    </w:p>
    <w:p w:rsidR="00000000" w:rsidDel="00000000" w:rsidP="00000000" w:rsidRDefault="00000000" w:rsidRPr="00000000" w14:paraId="0000002C">
      <w:pPr>
        <w:rPr/>
      </w:pPr>
      <w:r w:rsidDel="00000000" w:rsidR="00000000" w:rsidRPr="00000000">
        <w:rPr>
          <w:rtl w:val="0"/>
        </w:rPr>
        <w:t xml:space="preserve">the effect of their inclusion in the sample.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r w:rsidDel="00000000" w:rsidR="00000000" w:rsidRPr="00000000">
        <w:rPr>
          <w:b w:val="1"/>
          <w:bCs w:val="1"/>
          <w:rtl w:val="0"/>
        </w:rPr>
        <w:t xml:space="preserve">SUM_FLAG=1 indicates that the source parameters extracted using the standard 4XMM DR14 pipeline might be affected. In this paper, we directly analyze the spectra and do not use properties from the catalog, except for hardness ratios to identify sources close to the Galactic Bulge. We have included the number of sources &amp; detections with SUM_FLAG 0 vs 1. </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vqs4osv7cfg6" w:id="4"/>
      <w:bookmarkEnd w:id="4"/>
      <w:r w:rsidDel="00000000" w:rsidR="00000000" w:rsidRPr="00000000">
        <w:rPr>
          <w:rtl w:val="0"/>
        </w:rPr>
        <w:t xml:space="preserve">Conclusion:</w:t>
      </w:r>
    </w:p>
    <w:p w:rsidR="00000000" w:rsidDel="00000000" w:rsidP="00000000" w:rsidRDefault="00000000" w:rsidRPr="00000000" w14:paraId="00000031">
      <w:pPr>
        <w:rPr/>
      </w:pPr>
      <w:r w:rsidDel="00000000" w:rsidR="00000000" w:rsidRPr="00000000">
        <w:rPr>
          <w:rtl w:val="0"/>
        </w:rPr>
        <w:t xml:space="preserve">The HR analysis suffers from serious methodological flaws and cannot support the paper’s</w:t>
      </w:r>
    </w:p>
    <w:p w:rsidR="00000000" w:rsidDel="00000000" w:rsidP="00000000" w:rsidRDefault="00000000" w:rsidRPr="00000000" w14:paraId="00000032">
      <w:pPr>
        <w:rPr/>
      </w:pPr>
      <w:r w:rsidDel="00000000" w:rsidR="00000000" w:rsidRPr="00000000">
        <w:rPr>
          <w:rtl w:val="0"/>
        </w:rPr>
        <w:t xml:space="preserve">conclusions. The doubling of the EW used in the HZH simulations is crucial to all their</w:t>
      </w:r>
    </w:p>
    <w:p w:rsidR="00000000" w:rsidDel="00000000" w:rsidP="00000000" w:rsidRDefault="00000000" w:rsidRPr="00000000" w14:paraId="00000033">
      <w:pPr>
        <w:rPr/>
      </w:pPr>
      <w:r w:rsidDel="00000000" w:rsidR="00000000" w:rsidRPr="00000000">
        <w:rPr>
          <w:rtl w:val="0"/>
        </w:rPr>
        <w:t xml:space="preserve">arguments, but it is arbitrary, and apparently based on a misunderstanding of two of their cited</w:t>
      </w:r>
    </w:p>
    <w:p w:rsidR="00000000" w:rsidDel="00000000" w:rsidP="00000000" w:rsidRDefault="00000000" w:rsidRPr="00000000" w14:paraId="00000034">
      <w:pPr>
        <w:rPr/>
      </w:pPr>
      <w:r w:rsidDel="00000000" w:rsidR="00000000" w:rsidRPr="00000000">
        <w:rPr>
          <w:rtl w:val="0"/>
        </w:rPr>
        <w:t xml:space="preserve">papers, and in conflict with both a classic study, a more recent uncited paper, along with many</w:t>
      </w:r>
    </w:p>
    <w:p w:rsidR="00000000" w:rsidDel="00000000" w:rsidP="00000000" w:rsidRDefault="00000000" w:rsidRPr="00000000" w14:paraId="00000035">
      <w:pPr>
        <w:rPr/>
      </w:pPr>
      <w:r w:rsidDel="00000000" w:rsidR="00000000" w:rsidRPr="00000000">
        <w:rPr>
          <w:rtl w:val="0"/>
        </w:rPr>
        <w:t xml:space="preserve">others. It provides for a naïve simulation in conflict with the reported behavior of EW spatially,</w:t>
      </w:r>
    </w:p>
    <w:p w:rsidR="00000000" w:rsidDel="00000000" w:rsidP="00000000" w:rsidRDefault="00000000" w:rsidRPr="00000000" w14:paraId="00000036">
      <w:pPr>
        <w:rPr/>
      </w:pPr>
      <w:r w:rsidDel="00000000" w:rsidR="00000000" w:rsidRPr="00000000">
        <w:rPr>
          <w:rtl w:val="0"/>
        </w:rPr>
        <w:t xml:space="preserve">and in luminosity and flux, and thus cannot support the claims made about distinguishing CVs</w:t>
      </w:r>
    </w:p>
    <w:p w:rsidR="00000000" w:rsidDel="00000000" w:rsidP="00000000" w:rsidRDefault="00000000" w:rsidRPr="00000000" w14:paraId="00000037">
      <w:pPr>
        <w:rPr/>
      </w:pPr>
      <w:r w:rsidDel="00000000" w:rsidR="00000000" w:rsidRPr="00000000">
        <w:rPr>
          <w:rtl w:val="0"/>
        </w:rPr>
        <w:t xml:space="preserve">from MSPs. Much more extensive simulations, based on the observed EW of CVs, as reported in many papers, is required. If this work is done, then the paper may turn out to be quite</w:t>
      </w:r>
    </w:p>
    <w:p w:rsidR="00000000" w:rsidDel="00000000" w:rsidP="00000000" w:rsidRDefault="00000000" w:rsidRPr="00000000" w14:paraId="00000038">
      <w:pPr>
        <w:rPr/>
      </w:pPr>
      <w:r w:rsidDel="00000000" w:rsidR="00000000" w:rsidRPr="00000000">
        <w:rPr>
          <w:rtl w:val="0"/>
        </w:rPr>
        <w:t xml:space="preserve">Interesting.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e6prmrvz1944" w:id="5"/>
      <w:bookmarkEnd w:id="5"/>
      <w:r w:rsidDel="00000000" w:rsidR="00000000" w:rsidRPr="00000000">
        <w:rPr>
          <w:rtl w:val="0"/>
        </w:rPr>
        <w:t xml:space="preserve">Discussion:</w:t>
      </w:r>
    </w:p>
    <w:p w:rsidR="00000000" w:rsidDel="00000000" w:rsidP="00000000" w:rsidRDefault="00000000" w:rsidRPr="00000000" w14:paraId="0000003B">
      <w:pPr>
        <w:rPr/>
      </w:pPr>
      <w:r w:rsidDel="00000000" w:rsidR="00000000" w:rsidRPr="00000000">
        <w:rPr>
          <w:rtl w:val="0"/>
        </w:rPr>
        <w:t xml:space="preserve">In doubling their EWs in order to get better agreement with the observed distribution of CVs,</w:t>
      </w:r>
    </w:p>
    <w:p w:rsidR="00000000" w:rsidDel="00000000" w:rsidP="00000000" w:rsidRDefault="00000000" w:rsidRPr="00000000" w14:paraId="0000003C">
      <w:pPr>
        <w:rPr/>
      </w:pPr>
      <w:r w:rsidDel="00000000" w:rsidR="00000000" w:rsidRPr="00000000">
        <w:rPr>
          <w:rtl w:val="0"/>
        </w:rPr>
        <w:t xml:space="preserve">HZH states “This agrees better with the observed color of sources (compare the simulations in</w:t>
      </w:r>
    </w:p>
    <w:p w:rsidR="00000000" w:rsidDel="00000000" w:rsidP="00000000" w:rsidRDefault="00000000" w:rsidRPr="00000000" w14:paraId="0000003D">
      <w:pPr>
        <w:rPr/>
      </w:pPr>
      <w:r w:rsidDel="00000000" w:rsidR="00000000" w:rsidRPr="00000000">
        <w:rPr>
          <w:rtl w:val="0"/>
        </w:rPr>
        <w:t xml:space="preserve">the left panels of fig. 7 with the observed populations of sources with lines in the right panels).”</w:t>
      </w:r>
    </w:p>
    <w:p w:rsidR="00000000" w:rsidDel="00000000" w:rsidP="00000000" w:rsidRDefault="00000000" w:rsidRPr="00000000" w14:paraId="0000003E">
      <w:pPr>
        <w:rPr/>
      </w:pPr>
      <w:r w:rsidDel="00000000" w:rsidR="00000000" w:rsidRPr="00000000">
        <w:rPr>
          <w:rtl w:val="0"/>
        </w:rPr>
        <w:t xml:space="preserve">I cannot agree with this. By eye I see very substantial disagreements in the color plots, especially for MOS and PN. Were this supported by some quantitative analysis, this *might* be justified.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@@@We now add quantification of the color match, comparing three alternative metallicity distributions.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However even if I accept HZH’s claim at face value, it would be irrelevant. Their doubling of the EW that their simulations required to get better agreement with the observed colors is the entire linchpin of their analysis. And it carries far too heavy a burden to support their conclusions about being able to distinguish CVs and MSPs. HZH need to double the EW to get (claimed) improved agreement between their simulated CV colors and those observed in MOS, PN and ACIS data. This seems completely arbitrary to me, but I will play along for now. How do they justify this? They note using the EWs of Xu et al. for local IPs, they are unable to get agreement between their simulated and observed colors. They justify this by citing multiple papers. One of the papers they cited is Anastasopoulou (2023) , arguing that their doubling of the EWs is “...also consistent with prior discussions of the Fe line strength of sources in the GB, which found that roughly twice super-solar metallicity appears to be needed.” But this is not what Anastasopoulou says at all. She says that in the central l = ±0.3° and b = ±0.15°, corresponding to the nuclear stellar disk (NSD), the abundances are super-solar. Outside that range they are not.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@@@Anastasopoulou (2023) modify the metallicity of the NSD by a factor of 1.9, and say “</w:t>
      </w:r>
      <w:r w:rsidDel="00000000" w:rsidR="00000000" w:rsidRPr="00000000">
        <w:rPr>
          <w:b w:val="1"/>
          <w:bCs w:val="1"/>
          <w:rtl w:val="0"/>
        </w:rPr>
        <w:t xml:space="preserve">The NSD is the component that is most important for our present purposes, because it dominates the stellar mass density in the GC region shown in the bottom panel of Fig. </w:t>
      </w:r>
      <w:r w:rsidDel="00000000" w:rsidR="00000000" w:rsidRPr="00000000">
        <w:rPr>
          <w:b w:val="1"/>
          <w:bCs w:val="1"/>
          <w:color w:val="0000ff"/>
          <w:rtl w:val="0"/>
        </w:rPr>
        <w:t xml:space="preserve">1 </w:t>
      </w:r>
      <w:r w:rsidDel="00000000" w:rsidR="00000000" w:rsidRPr="00000000">
        <w:rPr>
          <w:rFonts w:ascii="Arial Unicode MS" w:cs="Arial Unicode MS" w:eastAsia="Arial Unicode MS" w:hAnsi="Arial Unicode MS"/>
          <w:b w:val="1"/>
          <w:bCs w:val="1"/>
          <w:rtl w:val="0"/>
        </w:rPr>
        <w:t xml:space="preserve">(recall that 1 degree at the distance of the GC corresponds to≃140 pc, which is roughly the radius of the NSD).” Comparison of their Figs. 2 and 4 with their Fig. 9 shows that their modification of the NSD metallicity is necessary to model the Fe lines out to at least a degree in longitude and latitude, encompassing most of our sources.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And while most of the HZH sources are inside this region, many are not, and these are precisely the ones that will provide the outliers that will confound any comparison with observed color distributions. Even more troubling to me is that they fail to cite the classic paper of Muno et al. (2004). He found that all the stacked Chandra point sources in almost the exact same field HZH use fit to a spectrum with decidedly sub-solar abundances.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t xml:space="preserve"> </w:t>
      </w:r>
      <w:r w:rsidDel="00000000" w:rsidR="00000000" w:rsidRPr="00000000">
        <w:rPr>
          <w:b w:val="1"/>
          <w:bCs w:val="1"/>
          <w:rtl w:val="0"/>
        </w:rPr>
        <w:t xml:space="preserve">@@@We have now added appropriate citations to Muno et al’s foundational work. We note that Muno et al. found sub-solar Fe abundances only when fitting to a complicated 2-component thermal plasma model. When directly measuring the equivalent width of the Fe lines, Muno et al. find EW values that are substantially higher than nearby CVs of similar Lx, in e.g. the work of Xu et al. (201</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authors will no doubt rejoinder that these are fainter CVs, and that the brighter ones are super-solar. But neither Muno’s work nor Anastasopoulou support this contention except in the central region. The bottom line is that for the CVs outside the restricted NSD region defined by Anastasopoulou, there is no support for using super-solar abundances. And in fact, if the authors do a quick search, they will find that there are plenty of publications on individual bulge CVs that find sub-solar abundances.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t xml:space="preserve">@@@</w:t>
      </w:r>
      <w:r w:rsidDel="00000000" w:rsidR="00000000" w:rsidRPr="00000000">
        <w:rPr>
          <w:b w:val="1"/>
          <w:bCs w:val="1"/>
          <w:rtl w:val="0"/>
        </w:rPr>
        <w:t xml:space="preserve">The referee raises valuable concerns. In response, we have also used the EWs from Mondal et al. (2025) to simulate our population of CVs. Using the (power-law + 3 Gaussian) model of Mondal et al. (2025), we are focussed primarily on the Fe lines, and not the general abundance of other elements.  The distribution of EWs from Fig. 2 of Mondal et al. (2025) is consistent with the distributions of EW in Fig. 5 and Table 4 of Muno et al. (2004). For our case, we only use the EWs of confirmed and candidate CVs for our simulation. The EW of Fe xxv He (eV ) line in the stacked spectra of Muno et al. (2004)  (404 \pm 59) is consistent with the &lt;EW&gt; of 6.7 keV line in Mondal et al. (2025) (415 \pm 39).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said I would play the author’s game, but now I will not. I will simply point out that regardless</w:t>
      </w:r>
    </w:p>
    <w:p w:rsidR="00000000" w:rsidDel="00000000" w:rsidP="00000000" w:rsidRDefault="00000000" w:rsidRPr="00000000" w14:paraId="0000004F">
      <w:pPr>
        <w:rPr/>
      </w:pPr>
      <w:r w:rsidDel="00000000" w:rsidR="00000000" w:rsidRPr="00000000">
        <w:rPr>
          <w:rtl w:val="0"/>
        </w:rPr>
        <w:t xml:space="preserve">of whether the authors have a rejoinder to my critique above, they are still on unsound</w:t>
      </w:r>
    </w:p>
    <w:p w:rsidR="00000000" w:rsidDel="00000000" w:rsidP="00000000" w:rsidRDefault="00000000" w:rsidRPr="00000000" w14:paraId="00000050">
      <w:pPr>
        <w:rPr/>
      </w:pPr>
      <w:r w:rsidDel="00000000" w:rsidR="00000000" w:rsidRPr="00000000">
        <w:rPr>
          <w:rtl w:val="0"/>
        </w:rPr>
        <w:t xml:space="preserve">methodological ground to double their EW based on sub-solar/super-solar arguments. Because</w:t>
      </w:r>
    </w:p>
    <w:p w:rsidR="00000000" w:rsidDel="00000000" w:rsidP="00000000" w:rsidRDefault="00000000" w:rsidRPr="00000000" w14:paraId="00000051">
      <w:pPr>
        <w:rPr/>
      </w:pPr>
      <w:r w:rsidDel="00000000" w:rsidR="00000000" w:rsidRPr="00000000">
        <w:rPr>
          <w:rtl w:val="0"/>
        </w:rPr>
        <w:t xml:space="preserve">extensive data exists on the actual EWs of Fe lines in the central reaches of the Galaxy, far from</w:t>
      </w:r>
    </w:p>
    <w:p w:rsidR="00000000" w:rsidDel="00000000" w:rsidP="00000000" w:rsidRDefault="00000000" w:rsidRPr="00000000" w14:paraId="00000052">
      <w:pPr>
        <w:rPr/>
      </w:pPr>
      <w:r w:rsidDel="00000000" w:rsidR="00000000" w:rsidRPr="00000000">
        <w:rPr>
          <w:rtl w:val="0"/>
        </w:rPr>
        <w:t xml:space="preserve">the local IP population. In fact, HZH cite one such paper (Xu 2016). Xu actually presents data</w:t>
      </w:r>
    </w:p>
    <w:p w:rsidR="00000000" w:rsidDel="00000000" w:rsidP="00000000" w:rsidRDefault="00000000" w:rsidRPr="00000000" w14:paraId="00000053">
      <w:pPr>
        <w:rPr/>
      </w:pPr>
      <w:r w:rsidDel="00000000" w:rsidR="00000000" w:rsidRPr="00000000">
        <w:rPr>
          <w:rtl w:val="0"/>
        </w:rPr>
        <w:t xml:space="preserve">on the EWs in the GRXE and even over the brighter IPs, the variation in EW is a factor of 5!</w:t>
      </w:r>
    </w:p>
    <w:p w:rsidR="00000000" w:rsidDel="00000000" w:rsidP="00000000" w:rsidRDefault="00000000" w:rsidRPr="00000000" w14:paraId="00000054">
      <w:pPr>
        <w:rPr/>
      </w:pPr>
      <w:r w:rsidDel="00000000" w:rsidR="00000000" w:rsidRPr="00000000">
        <w:rPr>
          <w:rtl w:val="0"/>
        </w:rPr>
        <w:t xml:space="preserve">Roughly half of their detected sources are DNe, and they report EWs as large as 1000 eV. Even</w:t>
      </w:r>
    </w:p>
    <w:p w:rsidR="00000000" w:rsidDel="00000000" w:rsidP="00000000" w:rsidRDefault="00000000" w:rsidRPr="00000000" w14:paraId="00000055">
      <w:pPr>
        <w:rPr/>
      </w:pPr>
      <w:r w:rsidDel="00000000" w:rsidR="00000000" w:rsidRPr="00000000">
        <w:rPr>
          <w:rtl w:val="0"/>
        </w:rPr>
        <w:t xml:space="preserve">the average in the 6 classes of sources they look at spans a factor of 5. The DNe all have</w:t>
      </w:r>
    </w:p>
    <w:p w:rsidR="00000000" w:rsidDel="00000000" w:rsidP="00000000" w:rsidRDefault="00000000" w:rsidRPr="00000000" w14:paraId="00000056">
      <w:pPr>
        <w:rPr/>
      </w:pPr>
      <w:r w:rsidDel="00000000" w:rsidR="00000000" w:rsidRPr="00000000">
        <w:rPr>
          <w:rtl w:val="0"/>
        </w:rPr>
        <w:t xml:space="preserve">extremely high EW, but HZH cannot wave this away, as they do in the paper, by claiming the</w:t>
      </w:r>
    </w:p>
    <w:p w:rsidR="00000000" w:rsidDel="00000000" w:rsidP="00000000" w:rsidRDefault="00000000" w:rsidRPr="00000000" w14:paraId="00000057">
      <w:pPr>
        <w:rPr/>
      </w:pPr>
      <w:r w:rsidDel="00000000" w:rsidR="00000000" w:rsidRPr="00000000">
        <w:rPr>
          <w:rtl w:val="0"/>
        </w:rPr>
        <w:t xml:space="preserve">fainter source classes do not matter. Almost half the sources Xu (2016) detects are DNe, and their mean temperature of 10.7 keV means not only will they be detected in high density regions, but they will have large EW. This will systematically contaminate the results of HZH when compared with the naïve doubling of the EW. In my arguments above I focused on just the 6.7 keV line EW. However, in benchmarking the simulations and claiming a doubling of the EW,</w:t>
      </w:r>
    </w:p>
    <w:p w:rsidR="00000000" w:rsidDel="00000000" w:rsidP="00000000" w:rsidRDefault="00000000" w:rsidRPr="00000000" w14:paraId="00000058">
      <w:pPr>
        <w:rPr/>
      </w:pPr>
      <w:r w:rsidDel="00000000" w:rsidR="00000000" w:rsidRPr="00000000">
        <w:rPr>
          <w:rtl w:val="0"/>
        </w:rPr>
        <w:t xml:space="preserve">studies of the EW at 6.7 keV as a function of temperature and flux/luminosity are crucial.</w:t>
      </w:r>
    </w:p>
    <w:p w:rsidR="00000000" w:rsidDel="00000000" w:rsidP="00000000" w:rsidRDefault="00000000" w:rsidRPr="00000000" w14:paraId="00000059">
      <w:pPr>
        <w:rPr/>
      </w:pPr>
      <w:r w:rsidDel="00000000" w:rsidR="00000000" w:rsidRPr="00000000">
        <w:rPr>
          <w:rtl w:val="0"/>
        </w:rPr>
        <w:t xml:space="preserve">I summarize with a few comments:</w:t>
      </w:r>
    </w:p>
    <w:p w:rsidR="00000000" w:rsidDel="00000000" w:rsidP="00000000" w:rsidRDefault="00000000" w:rsidRPr="00000000" w14:paraId="0000005A">
      <w:pPr>
        <w:rPr/>
      </w:pPr>
      <w:r w:rsidDel="00000000" w:rsidR="00000000" w:rsidRPr="00000000">
        <w:rPr>
          <w:rtl w:val="0"/>
        </w:rPr>
        <w:t xml:space="preserve">1) I do not believe the simulations of the CVs are sufficient to carry the weight of the</w:t>
      </w:r>
    </w:p>
    <w:p w:rsidR="00000000" w:rsidDel="00000000" w:rsidP="00000000" w:rsidRDefault="00000000" w:rsidRPr="00000000" w14:paraId="0000005B">
      <w:pPr>
        <w:rPr/>
      </w:pPr>
      <w:r w:rsidDel="00000000" w:rsidR="00000000" w:rsidRPr="00000000">
        <w:rPr>
          <w:rtl w:val="0"/>
        </w:rPr>
        <w:t xml:space="preserve">conclusions. It should be redone with more care in simulating the CVs than just doubling</w:t>
      </w:r>
    </w:p>
    <w:p w:rsidR="00000000" w:rsidDel="00000000" w:rsidP="00000000" w:rsidRDefault="00000000" w:rsidRPr="00000000" w14:paraId="0000005C">
      <w:pPr>
        <w:rPr/>
      </w:pPr>
      <w:r w:rsidDel="00000000" w:rsidR="00000000" w:rsidRPr="00000000">
        <w:rPr>
          <w:rtl w:val="0"/>
        </w:rPr>
        <w:t xml:space="preserve">the EW. This is absolutely crucial for disentangling the overlap region of the CVs from</w:t>
      </w:r>
    </w:p>
    <w:p w:rsidR="00000000" w:rsidDel="00000000" w:rsidP="00000000" w:rsidRDefault="00000000" w:rsidRPr="00000000" w14:paraId="0000005D">
      <w:pPr>
        <w:rPr/>
      </w:pPr>
      <w:r w:rsidDel="00000000" w:rsidR="00000000" w:rsidRPr="00000000">
        <w:rPr>
          <w:rtl w:val="0"/>
        </w:rPr>
        <w:t xml:space="preserve">the MSPs.</w:t>
      </w:r>
    </w:p>
    <w:p w:rsidR="00000000" w:rsidDel="00000000" w:rsidP="00000000" w:rsidRDefault="00000000" w:rsidRPr="00000000" w14:paraId="0000005E">
      <w:pPr>
        <w:rPr/>
      </w:pPr>
      <w:r w:rsidDel="00000000" w:rsidR="00000000" w:rsidRPr="00000000">
        <w:rPr>
          <w:rtl w:val="0"/>
        </w:rPr>
        <w:t xml:space="preserve">2) I find the overall approach of HZH to be clever and compelling and being applied to a</w:t>
      </w:r>
    </w:p>
    <w:p w:rsidR="00000000" w:rsidDel="00000000" w:rsidP="00000000" w:rsidRDefault="00000000" w:rsidRPr="00000000" w14:paraId="0000005F">
      <w:pPr>
        <w:rPr/>
      </w:pPr>
      <w:r w:rsidDel="00000000" w:rsidR="00000000" w:rsidRPr="00000000">
        <w:rPr>
          <w:rtl w:val="0"/>
        </w:rPr>
        <w:t xml:space="preserve">very important problem. I base that on the fact that I can clearly see that the high net</w:t>
      </w:r>
    </w:p>
    <w:p w:rsidR="00000000" w:rsidDel="00000000" w:rsidP="00000000" w:rsidRDefault="00000000" w:rsidRPr="00000000" w14:paraId="00000060">
      <w:pPr>
        <w:rPr/>
      </w:pPr>
      <w:r w:rsidDel="00000000" w:rsidR="00000000" w:rsidRPr="00000000">
        <w:rPr>
          <w:rtl w:val="0"/>
        </w:rPr>
        <w:t xml:space="preserve">count tail of their MSP color distribution asymptotically approaches the fixed – and</w:t>
      </w:r>
    </w:p>
    <w:p w:rsidR="00000000" w:rsidDel="00000000" w:rsidP="00000000" w:rsidRDefault="00000000" w:rsidRPr="00000000" w14:paraId="00000061">
      <w:pPr>
        <w:rPr/>
      </w:pPr>
      <w:r w:rsidDel="00000000" w:rsidR="00000000" w:rsidRPr="00000000">
        <w:rPr>
          <w:rtl w:val="0"/>
        </w:rPr>
        <w:t xml:space="preserve">correct – HR*. This demonstrates that the approach has considerable promise.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Proper addressing of the above criticisms will likely make an interesting paper, regardless</w:t>
      </w:r>
    </w:p>
    <w:p w:rsidR="00000000" w:rsidDel="00000000" w:rsidP="00000000" w:rsidRDefault="00000000" w:rsidRPr="00000000" w14:paraId="00000064">
      <w:pPr>
        <w:rPr/>
      </w:pPr>
      <w:r w:rsidDel="00000000" w:rsidR="00000000" w:rsidRPr="00000000">
        <w:rPr>
          <w:rtl w:val="0"/>
        </w:rPr>
        <w:t xml:space="preserve">of the results.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r w:rsidDel="00000000" w:rsidR="00000000" w:rsidRPr="00000000">
        <w:rPr>
          <w:b w:val="1"/>
          <w:bCs w:val="1"/>
          <w:rtl w:val="0"/>
        </w:rPr>
        <w:t xml:space="preserve">Using the Mondal et al. (2025) EWs addresses the high EW in the DNe reported in Xu et al. (2016). However, we notice that the average spectra of CVs simulated from Mondal et al. 2025 EW values, show stronger Fe lines than the average spectra of all observed sources. Since it’s the CVs with low Fe line EW that could contaminate our sources, rather than the ones with EWs as high as 1000 eV. Therefore, we also simulate a population of CVs using the EWs of IPs in Xu et al. (2016). As these simulations don’t match the observed sources, we also try a simulation using a multiplier of two times the distribution of Fe abundances from Xu et al. </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g8i25educjis" w:id="6"/>
      <w:bookmarkEnd w:id="6"/>
      <w:r w:rsidDel="00000000" w:rsidR="00000000" w:rsidRPr="00000000">
        <w:rPr>
          <w:rtl w:val="0"/>
        </w:rPr>
        <w:t xml:space="preserve">Part 2: The central parsec</w:t>
      </w:r>
    </w:p>
    <w:p w:rsidR="00000000" w:rsidDel="00000000" w:rsidP="00000000" w:rsidRDefault="00000000" w:rsidRPr="00000000" w14:paraId="00000069">
      <w:pPr>
        <w:rPr/>
      </w:pPr>
      <w:r w:rsidDel="00000000" w:rsidR="00000000" w:rsidRPr="00000000">
        <w:rPr>
          <w:rtl w:val="0"/>
        </w:rPr>
        <w:t xml:space="preserve">The short, single section 4.5 provides an analysis of 5 sources reported in Hailey et al., Nature</w:t>
      </w:r>
    </w:p>
    <w:p w:rsidR="00000000" w:rsidDel="00000000" w:rsidP="00000000" w:rsidRDefault="00000000" w:rsidRPr="00000000" w14:paraId="0000006A">
      <w:pPr>
        <w:rPr/>
      </w:pPr>
      <w:r w:rsidDel="00000000" w:rsidR="00000000" w:rsidRPr="00000000">
        <w:rPr>
          <w:rtl w:val="0"/>
        </w:rPr>
        <w:t xml:space="preserve">(2018) and Mori et al., ApJ (2021). This section states the following:</w:t>
      </w:r>
    </w:p>
    <w:p w:rsidR="00000000" w:rsidDel="00000000" w:rsidP="00000000" w:rsidRDefault="00000000" w:rsidRPr="00000000" w14:paraId="0000006B">
      <w:pPr>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Of the 5 sources the authors find in CSC 2.0 that overlap those discussed in the two</w:t>
      </w:r>
    </w:p>
    <w:p w:rsidR="00000000" w:rsidDel="00000000" w:rsidP="00000000" w:rsidRDefault="00000000" w:rsidRPr="00000000" w14:paraId="0000006C">
      <w:pPr>
        <w:rPr/>
      </w:pPr>
      <w:r w:rsidDel="00000000" w:rsidR="00000000" w:rsidRPr="00000000">
        <w:rPr>
          <w:rtl w:val="0"/>
        </w:rPr>
        <w:t xml:space="preserve">papers (CH and KM hereafter) 3 of the 5 are CVs, contrary to the claims of CH/KM.</w:t>
      </w:r>
    </w:p>
    <w:p w:rsidR="00000000" w:rsidDel="00000000" w:rsidP="00000000" w:rsidRDefault="00000000" w:rsidRPr="00000000" w14:paraId="0000006D">
      <w:pPr>
        <w:rPr/>
      </w:pPr>
      <w:r w:rsidDel="00000000" w:rsidR="00000000" w:rsidRPr="00000000">
        <w:rPr>
          <w:rtl w:val="0"/>
        </w:rPr>
        <w:t xml:space="preserve">This is established through spectroscopic and HR analysis.</w:t>
      </w:r>
    </w:p>
    <w:p w:rsidR="00000000" w:rsidDel="00000000" w:rsidP="00000000" w:rsidRDefault="00000000" w:rsidRPr="00000000" w14:paraId="0000006E">
      <w:pPr>
        <w:rPr/>
      </w:pPr>
      <w:r w:rsidDel="00000000" w:rsidR="00000000" w:rsidRPr="00000000">
        <w:rPr>
          <w:rtl w:val="0"/>
        </w:rPr>
        <w:t xml:space="preserve">*</w:t>
      </w:r>
      <w:r w:rsidDel="00000000" w:rsidR="00000000" w:rsidRPr="00000000">
        <w:rPr>
          <w:rtl w:val="0"/>
        </w:rPr>
        <w:t xml:space="preserve"> I use “HR” and “color” interchangeably when referring to the analysis by HZH.</w:t>
      </w:r>
    </w:p>
    <w:p w:rsidR="00000000" w:rsidDel="00000000" w:rsidP="00000000" w:rsidRDefault="00000000" w:rsidRPr="00000000" w14:paraId="0000006F">
      <w:pPr>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None of the 7 other sources identified by CH/KM are in CSC 2.0. I accept this as fact.</w:t>
      </w:r>
    </w:p>
    <w:p w:rsidR="00000000" w:rsidDel="00000000" w:rsidP="00000000" w:rsidRDefault="00000000" w:rsidRPr="00000000" w14:paraId="00000070">
      <w:pPr>
        <w:rPr/>
      </w:pPr>
      <w:r w:rsidDel="00000000" w:rsidR="00000000" w:rsidRPr="00000000">
        <w:rPr>
          <w:rtl w:val="0"/>
        </w:rPr>
        <w:t xml:space="preserve">Because statement 1) is conflated with statement 2) in section 4.5, the general reader will</w:t>
      </w:r>
    </w:p>
    <w:p w:rsidR="00000000" w:rsidDel="00000000" w:rsidP="00000000" w:rsidRDefault="00000000" w:rsidRPr="00000000" w14:paraId="00000071">
      <w:pPr>
        <w:rPr/>
      </w:pPr>
      <w:r w:rsidDel="00000000" w:rsidR="00000000" w:rsidRPr="00000000">
        <w:rPr>
          <w:rtl w:val="0"/>
        </w:rPr>
        <w:t xml:space="preserve">unquestionably be left with the conclusion that the CH/KM papers are wrong in their entirety.</w:t>
      </w:r>
    </w:p>
    <w:p w:rsidR="00000000" w:rsidDel="00000000" w:rsidP="00000000" w:rsidRDefault="00000000" w:rsidRPr="00000000" w14:paraId="00000072">
      <w:pPr>
        <w:rPr/>
      </w:pPr>
      <w:r w:rsidDel="00000000" w:rsidR="00000000" w:rsidRPr="00000000">
        <w:rPr>
          <w:rtl w:val="0"/>
        </w:rPr>
        <w:t xml:space="preserve">This is an extraordinarily sweeping claim, and would make this by far the most interesting and</w:t>
      </w:r>
    </w:p>
    <w:p w:rsidR="00000000" w:rsidDel="00000000" w:rsidP="00000000" w:rsidRDefault="00000000" w:rsidRPr="00000000" w14:paraId="00000073">
      <w:pPr>
        <w:rPr/>
      </w:pPr>
      <w:r w:rsidDel="00000000" w:rsidR="00000000" w:rsidRPr="00000000">
        <w:rPr>
          <w:rtl w:val="0"/>
        </w:rPr>
        <w:t xml:space="preserve">important part of the paper. I believe this is unintentional on the author’s part, because they do</w:t>
      </w:r>
    </w:p>
    <w:p w:rsidR="00000000" w:rsidDel="00000000" w:rsidP="00000000" w:rsidRDefault="00000000" w:rsidRPr="00000000" w14:paraId="00000074">
      <w:pPr>
        <w:rPr/>
      </w:pPr>
      <w:r w:rsidDel="00000000" w:rsidR="00000000" w:rsidRPr="00000000">
        <w:rPr>
          <w:rtl w:val="0"/>
        </w:rPr>
        <w:t xml:space="preserve">not even mention the results of section 4.5 in their abstract!</w:t>
      </w:r>
    </w:p>
    <w:p w:rsidR="00000000" w:rsidDel="00000000" w:rsidP="00000000" w:rsidRDefault="00000000" w:rsidRPr="00000000" w14:paraId="00000075">
      <w:pPr>
        <w:rPr/>
      </w:pPr>
      <w:r w:rsidDel="00000000" w:rsidR="00000000" w:rsidRPr="00000000">
        <w:rPr>
          <w:rtl w:val="0"/>
        </w:rPr>
        <w:t xml:space="preserve">While this is highly unlikely to be what the authors intended, the discussion of section 4.5 must</w:t>
      </w:r>
    </w:p>
    <w:p w:rsidR="00000000" w:rsidDel="00000000" w:rsidP="00000000" w:rsidRDefault="00000000" w:rsidRPr="00000000" w14:paraId="00000076">
      <w:pPr>
        <w:rPr/>
      </w:pPr>
      <w:r w:rsidDel="00000000" w:rsidR="00000000" w:rsidRPr="00000000">
        <w:rPr>
          <w:rtl w:val="0"/>
        </w:rPr>
        <w:t xml:space="preserve">bear the weight of being treated as an entire paper refuting CH/KM. There are common steps of</w:t>
      </w:r>
    </w:p>
    <w:p w:rsidR="00000000" w:rsidDel="00000000" w:rsidP="00000000" w:rsidRDefault="00000000" w:rsidRPr="00000000" w14:paraId="00000077">
      <w:pPr>
        <w:rPr/>
      </w:pPr>
      <w:r w:rsidDel="00000000" w:rsidR="00000000" w:rsidRPr="00000000">
        <w:rPr>
          <w:rtl w:val="0"/>
        </w:rPr>
        <w:t xml:space="preserve">scientific rigor that must be followed in review, especially when prestigious publications such as</w:t>
      </w:r>
    </w:p>
    <w:p w:rsidR="00000000" w:rsidDel="00000000" w:rsidP="00000000" w:rsidRDefault="00000000" w:rsidRPr="00000000" w14:paraId="00000078">
      <w:pPr>
        <w:rPr/>
      </w:pPr>
      <w:r w:rsidDel="00000000" w:rsidR="00000000" w:rsidRPr="00000000">
        <w:rPr>
          <w:rtl w:val="0"/>
        </w:rPr>
        <w:t xml:space="preserve">Nature and the Astrophysical Journal have accepted these papers after previous review by at least 3 referees in the former case and at least 1 in the latter case. A referee is under heavy burden to provide careful and critical review before accepting such claims. In particular, the new paper (HZH) must meet at least one of the following standards 1-3, AND both 4-5:</w:t>
      </w:r>
    </w:p>
    <w:p w:rsidR="00000000" w:rsidDel="00000000" w:rsidP="00000000" w:rsidRDefault="00000000" w:rsidRPr="00000000" w14:paraId="00000079">
      <w:pPr>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HZH must offer more data using the same methodology of analysis than CH and KM</w:t>
      </w:r>
    </w:p>
    <w:p w:rsidR="00000000" w:rsidDel="00000000" w:rsidP="00000000" w:rsidRDefault="00000000" w:rsidRPr="00000000" w14:paraId="0000007A">
      <w:pPr>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offered.</w:t>
      </w:r>
    </w:p>
    <w:p w:rsidR="00000000" w:rsidDel="00000000" w:rsidP="00000000" w:rsidRDefault="00000000" w:rsidRPr="00000000" w14:paraId="0000007B">
      <w:pPr>
        <w:rPr/>
      </w:pPr>
      <w:r w:rsidDel="00000000" w:rsidR="00000000" w:rsidRPr="00000000">
        <w:rPr>
          <w:rtl w:val="0"/>
        </w:rPr>
        <w:t xml:space="preserve">HZH must argue that they provide a superior analysis methodology using the same data</w:t>
      </w:r>
    </w:p>
    <w:p w:rsidR="00000000" w:rsidDel="00000000" w:rsidP="00000000" w:rsidRDefault="00000000" w:rsidRPr="00000000" w14:paraId="0000007C">
      <w:pPr>
        <w:rPr/>
      </w:pPr>
      <w:r w:rsidDel="00000000" w:rsidR="00000000" w:rsidRPr="00000000">
        <w:rPr>
          <w:rtl w:val="0"/>
        </w:rPr>
        <w:t xml:space="preserve">as CH and KM.</w:t>
      </w:r>
    </w:p>
    <w:p w:rsidR="00000000" w:rsidDel="00000000" w:rsidP="00000000" w:rsidRDefault="00000000" w:rsidRPr="00000000" w14:paraId="0000007D">
      <w:pPr>
        <w:rPr/>
      </w:pPr>
      <w:r w:rsidDel="00000000" w:rsidR="00000000" w:rsidRPr="00000000">
        <w:rPr>
          <w:rtl w:val="0"/>
        </w:rPr>
        <w:t xml:space="preserve">HZH can offer more data with a superior analysis methodology than CH and KM.</w:t>
      </w:r>
    </w:p>
    <w:p w:rsidR="00000000" w:rsidDel="00000000" w:rsidP="00000000" w:rsidRDefault="00000000" w:rsidRPr="00000000" w14:paraId="0000007E">
      <w:pPr>
        <w:rPr/>
      </w:pPr>
      <w:r w:rsidDel="00000000" w:rsidR="00000000" w:rsidRPr="00000000">
        <w:rPr>
          <w:rtl w:val="0"/>
        </w:rPr>
        <w:t xml:space="preserve">HZH, regardless of whether they used more data or offered superior methodology or</w:t>
      </w:r>
    </w:p>
    <w:p w:rsidR="00000000" w:rsidDel="00000000" w:rsidP="00000000" w:rsidRDefault="00000000" w:rsidRPr="00000000" w14:paraId="0000007F">
      <w:pPr>
        <w:rPr/>
      </w:pPr>
      <w:r w:rsidDel="00000000" w:rsidR="00000000" w:rsidRPr="00000000">
        <w:rPr>
          <w:rtl w:val="0"/>
        </w:rPr>
        <w:t xml:space="preserve">both, must point out the methodological flaws in the analysis in CH and KM</w:t>
      </w:r>
    </w:p>
    <w:p w:rsidR="00000000" w:rsidDel="00000000" w:rsidP="00000000" w:rsidRDefault="00000000" w:rsidRPr="00000000" w14:paraId="00000080">
      <w:pPr>
        <w:rPr/>
      </w:pPr>
      <w:r w:rsidDel="00000000" w:rsidR="00000000" w:rsidRPr="00000000">
        <w:rPr>
          <w:rtl w:val="0"/>
        </w:rPr>
        <w:t xml:space="preserve">The results in HZH must be correct.</w:t>
      </w:r>
    </w:p>
    <w:p w:rsidR="00000000" w:rsidDel="00000000" w:rsidP="00000000" w:rsidRDefault="00000000" w:rsidRPr="00000000" w14:paraId="00000081">
      <w:pPr>
        <w:rPr>
          <w:b w:val="1"/>
          <w:bCs w:val="1"/>
        </w:rPr>
      </w:pPr>
      <w:r w:rsidDel="00000000" w:rsidR="00000000" w:rsidRPr="00000000">
        <w:rPr>
          <w:b w:val="1"/>
          <w:bCs w:val="1"/>
          <w:rtl w:val="0"/>
        </w:rPr>
        <w:t xml:space="preserve">The work of section 4.5 fails on all 5 counts.</w:t>
      </w:r>
    </w:p>
    <w:p w:rsidR="00000000" w:rsidDel="00000000" w:rsidP="00000000" w:rsidRDefault="00000000" w:rsidRPr="00000000" w14:paraId="00000082">
      <w:pPr>
        <w:rPr/>
      </w:pPr>
      <w:r w:rsidDel="00000000" w:rsidR="00000000" w:rsidRPr="00000000">
        <w:rPr>
          <w:rtl w:val="0"/>
        </w:rPr>
        <w:t xml:space="preserve">I provide an Executive Summary here and more detailed comments below.</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@@@We appreciate the referee’s point that challenging the nature of particular sources identified in CH should involve more detailed analysis than we have the ability to devote, and that our bald statement that some sources from CH were missing from CSC 2.0 could be misinterpreted as denying their reality. We therefore remove section 4.5 from the manuscript. </w:t>
      </w:r>
    </w:p>
    <w:p w:rsidR="00000000" w:rsidDel="00000000" w:rsidP="00000000" w:rsidRDefault="00000000" w:rsidRPr="00000000" w14:paraId="00000085">
      <w:pPr>
        <w:rPr>
          <w:b w:val="1"/>
          <w:bCs w:val="1"/>
        </w:rPr>
      </w:pPr>
      <w:r w:rsidDel="00000000" w:rsidR="00000000" w:rsidRPr="00000000">
        <w:rPr>
          <w:b w:val="1"/>
          <w:bCs w:val="1"/>
          <w:rtl w:val="0"/>
        </w:rPr>
        <w:t xml:space="preserve">Below we address only the points that the referee makes which might be relevant to other elements of the manuscript, as challenging the general analysis methods.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color w:val="0f374e"/>
        </w:rPr>
      </w:pPr>
      <w:r w:rsidDel="00000000" w:rsidR="00000000" w:rsidRPr="00000000">
        <w:rPr>
          <w:color w:val="0f374e"/>
          <w:rtl w:val="0"/>
        </w:rPr>
        <w:t xml:space="preserve">Executive Summary:</w:t>
      </w:r>
    </w:p>
    <w:p w:rsidR="00000000" w:rsidDel="00000000" w:rsidP="00000000" w:rsidRDefault="00000000" w:rsidRPr="00000000" w14:paraId="00000088">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 use the CSC2.0 catalog, and that catalog has 3 times less integration time in the</w:t>
      </w:r>
    </w:p>
    <w:p w:rsidR="00000000" w:rsidDel="00000000" w:rsidP="00000000" w:rsidRDefault="00000000" w:rsidRPr="00000000" w14:paraId="00000089">
      <w:pPr>
        <w:rPr/>
      </w:pPr>
      <w:r w:rsidDel="00000000" w:rsidR="00000000" w:rsidRPr="00000000">
        <w:rPr>
          <w:rtl w:val="0"/>
        </w:rPr>
        <w:t xml:space="preserve">central parsec than the data analyzed in KM.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 The larger integration time of KM uses a different instrument configuration (zeroth-order grating spectra), which we are reluctant to combine with ACIS non-grating data. Investigating this data in a similar way is a promising future direction.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 used generic catalog spectra to evaluate source and background. This will not be</w:t>
      </w:r>
    </w:p>
    <w:p w:rsidR="00000000" w:rsidDel="00000000" w:rsidP="00000000" w:rsidRDefault="00000000" w:rsidRPr="00000000" w14:paraId="0000008E">
      <w:pPr>
        <w:rPr/>
      </w:pPr>
      <w:r w:rsidDel="00000000" w:rsidR="00000000" w:rsidRPr="00000000">
        <w:rPr>
          <w:rtl w:val="0"/>
        </w:rPr>
        <w:t xml:space="preserve">reliable in the central parsec due to high source crowding and the bright and highly</w:t>
      </w:r>
    </w:p>
    <w:p w:rsidR="00000000" w:rsidDel="00000000" w:rsidP="00000000" w:rsidRDefault="00000000" w:rsidRPr="00000000" w14:paraId="0000008F">
      <w:pPr>
        <w:rPr/>
      </w:pPr>
      <w:r w:rsidDel="00000000" w:rsidR="00000000" w:rsidRPr="00000000">
        <w:rPr>
          <w:rtl w:val="0"/>
        </w:rPr>
        <w:t xml:space="preserve">variable diffuse emission that dominates that region. This requires meticulous analysis to</w:t>
      </w:r>
    </w:p>
    <w:p w:rsidR="00000000" w:rsidDel="00000000" w:rsidP="00000000" w:rsidRDefault="00000000" w:rsidRPr="00000000" w14:paraId="00000090">
      <w:pPr>
        <w:rPr/>
      </w:pPr>
      <w:r w:rsidDel="00000000" w:rsidR="00000000" w:rsidRPr="00000000">
        <w:rPr>
          <w:rtl w:val="0"/>
        </w:rPr>
        <w:t xml:space="preserve">optimize the signal from </w:t>
      </w:r>
      <w:r w:rsidDel="00000000" w:rsidR="00000000" w:rsidRPr="00000000">
        <w:rPr>
          <w:i w:val="1"/>
          <w:iCs w:val="1"/>
          <w:rtl w:val="0"/>
        </w:rPr>
        <w:t xml:space="preserve">each</w:t>
      </w:r>
      <w:r w:rsidDel="00000000" w:rsidR="00000000" w:rsidRPr="00000000">
        <w:rPr>
          <w:rtl w:val="0"/>
        </w:rPr>
        <w:t xml:space="preserve"> </w:t>
      </w:r>
      <w:r w:rsidDel="00000000" w:rsidR="00000000" w:rsidRPr="00000000">
        <w:rPr>
          <w:i w:val="1"/>
          <w:iCs w:val="1"/>
          <w:rtl w:val="0"/>
        </w:rPr>
        <w:t xml:space="preserve">individual</w:t>
      </w:r>
      <w:r w:rsidDel="00000000" w:rsidR="00000000" w:rsidRPr="00000000">
        <w:rPr>
          <w:rtl w:val="0"/>
        </w:rPr>
        <w:t xml:space="preserve"> </w:t>
      </w:r>
      <w:r w:rsidDel="00000000" w:rsidR="00000000" w:rsidRPr="00000000">
        <w:rPr>
          <w:i w:val="1"/>
          <w:iCs w:val="1"/>
          <w:rtl w:val="0"/>
        </w:rPr>
        <w:t xml:space="preserve">pointing</w:t>
      </w:r>
      <w:r w:rsidDel="00000000" w:rsidR="00000000" w:rsidRPr="00000000">
        <w:rPr>
          <w:rtl w:val="0"/>
        </w:rPr>
        <w:t xml:space="preserve">, with special care to accurately model</w:t>
      </w:r>
    </w:p>
    <w:p w:rsidR="00000000" w:rsidDel="00000000" w:rsidP="00000000" w:rsidRDefault="00000000" w:rsidRPr="00000000" w14:paraId="00000091">
      <w:pPr>
        <w:rPr/>
      </w:pPr>
      <w:r w:rsidDel="00000000" w:rsidR="00000000" w:rsidRPr="00000000">
        <w:rPr>
          <w:rtl w:val="0"/>
        </w:rPr>
        <w:t xml:space="preserve">the background </w:t>
      </w:r>
      <w:r w:rsidDel="00000000" w:rsidR="00000000" w:rsidRPr="00000000">
        <w:rPr>
          <w:i w:val="1"/>
          <w:iCs w:val="1"/>
          <w:rtl w:val="0"/>
        </w:rPr>
        <w:t xml:space="preserve">at</w:t>
      </w:r>
      <w:r w:rsidDel="00000000" w:rsidR="00000000" w:rsidRPr="00000000">
        <w:rPr>
          <w:rtl w:val="0"/>
        </w:rPr>
        <w:t xml:space="preserve"> </w:t>
      </w:r>
      <w:r w:rsidDel="00000000" w:rsidR="00000000" w:rsidRPr="00000000">
        <w:rPr>
          <w:i w:val="1"/>
          <w:iCs w:val="1"/>
          <w:rtl w:val="0"/>
        </w:rPr>
        <w:t xml:space="preserve">the</w:t>
      </w:r>
      <w:r w:rsidDel="00000000" w:rsidR="00000000" w:rsidRPr="00000000">
        <w:rPr>
          <w:rtl w:val="0"/>
        </w:rPr>
        <w:t xml:space="preserve"> </w:t>
      </w:r>
      <w:r w:rsidDel="00000000" w:rsidR="00000000" w:rsidRPr="00000000">
        <w:rPr>
          <w:i w:val="1"/>
          <w:iCs w:val="1"/>
          <w:rtl w:val="0"/>
        </w:rPr>
        <w:t xml:space="preserve">source</w:t>
      </w:r>
      <w:r w:rsidDel="00000000" w:rsidR="00000000" w:rsidRPr="00000000">
        <w:rPr>
          <w:rtl w:val="0"/>
        </w:rPr>
        <w:t xml:space="preserve"> </w:t>
      </w:r>
      <w:r w:rsidDel="00000000" w:rsidR="00000000" w:rsidRPr="00000000">
        <w:rPr>
          <w:i w:val="1"/>
          <w:iCs w:val="1"/>
          <w:rtl w:val="0"/>
        </w:rPr>
        <w:t xml:space="preserve">location</w:t>
      </w:r>
      <w:r w:rsidDel="00000000" w:rsidR="00000000" w:rsidRPr="00000000">
        <w:rPr>
          <w:rtl w:val="0"/>
        </w:rPr>
        <w:t xml:space="preserve"> while avoiding contamination from nearby sources.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 We now point out (in sections 2.2 and 3) that there are additional challenges in the central parsec, which could affect some of our sources. However, we point out in section 3 that only a small number of the candidate MSPs lie within the central parsec.</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 performed no simulations in the central parsec to determine if they could reliably</w:t>
      </w:r>
    </w:p>
    <w:p w:rsidR="00000000" w:rsidDel="00000000" w:rsidP="00000000" w:rsidRDefault="00000000" w:rsidRPr="00000000" w14:paraId="00000096">
      <w:pPr>
        <w:rPr/>
      </w:pPr>
      <w:r w:rsidDel="00000000" w:rsidR="00000000" w:rsidRPr="00000000">
        <w:rPr>
          <w:rtl w:val="0"/>
        </w:rPr>
        <w:t xml:space="preserve">extract spectra or even HR values. They present no simulations to establish their ability to</w:t>
      </w:r>
    </w:p>
    <w:p w:rsidR="00000000" w:rsidDel="00000000" w:rsidP="00000000" w:rsidRDefault="00000000" w:rsidRPr="00000000" w14:paraId="00000097">
      <w:pPr>
        <w:rPr/>
      </w:pPr>
      <w:r w:rsidDel="00000000" w:rsidR="00000000" w:rsidRPr="00000000">
        <w:rPr>
          <w:rtl w:val="0"/>
        </w:rPr>
        <w:t xml:space="preserve">distinguish CVs from non-CVs at a given net count.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 We assume the referee refers to simulating fake sources, placing them in the actual Chandra data, and testing whether the properties are correctly extracted. This is well beyond the scope of our project at this time.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HZH’s HR analysis for sources in the central parsec is not credible. The high column</w:t>
      </w:r>
    </w:p>
    <w:p w:rsidR="00000000" w:rsidDel="00000000" w:rsidP="00000000" w:rsidRDefault="00000000" w:rsidRPr="00000000" w14:paraId="0000009C">
      <w:pPr>
        <w:rPr/>
      </w:pPr>
      <w:r w:rsidDel="00000000" w:rsidR="00000000" w:rsidRPr="00000000">
        <w:rPr>
          <w:rtl w:val="0"/>
        </w:rPr>
        <w:t xml:space="preserve">densities there, varying wildly with position, require detailed simulations to assess</w:t>
      </w:r>
    </w:p>
    <w:p w:rsidR="00000000" w:rsidDel="00000000" w:rsidP="00000000" w:rsidRDefault="00000000" w:rsidRPr="00000000" w14:paraId="0000009D">
      <w:pPr>
        <w:rPr/>
      </w:pPr>
      <w:r w:rsidDel="00000000" w:rsidR="00000000" w:rsidRPr="00000000">
        <w:rPr>
          <w:rtl w:val="0"/>
        </w:rPr>
        <w:t xml:space="preserve">whether CVs can be distinguished from non-CVs. Barring meticulous background</w:t>
      </w:r>
    </w:p>
    <w:p w:rsidR="00000000" w:rsidDel="00000000" w:rsidP="00000000" w:rsidRDefault="00000000" w:rsidRPr="00000000" w14:paraId="0000009E">
      <w:pPr>
        <w:rPr/>
      </w:pPr>
      <w:r w:rsidDel="00000000" w:rsidR="00000000" w:rsidRPr="00000000">
        <w:rPr>
          <w:rtl w:val="0"/>
        </w:rPr>
        <w:t xml:space="preserve">subtraction, the deep Fe-K absorption features there might make most sources look like</w:t>
      </w:r>
    </w:p>
    <w:p w:rsidR="00000000" w:rsidDel="00000000" w:rsidP="00000000" w:rsidRDefault="00000000" w:rsidRPr="00000000" w14:paraId="0000009F">
      <w:pPr>
        <w:rPr/>
      </w:pPr>
      <w:r w:rsidDel="00000000" w:rsidR="00000000" w:rsidRPr="00000000">
        <w:rPr>
          <w:rtl w:val="0"/>
        </w:rPr>
        <w:t xml:space="preserve">CVs, regardless of whether they have Fe lines – or conversely, might suppress Fe lines in</w:t>
      </w:r>
    </w:p>
    <w:p w:rsidR="00000000" w:rsidDel="00000000" w:rsidP="00000000" w:rsidRDefault="00000000" w:rsidRPr="00000000" w14:paraId="000000A0">
      <w:pPr>
        <w:rPr/>
      </w:pPr>
      <w:r w:rsidDel="00000000" w:rsidR="00000000" w:rsidRPr="00000000">
        <w:rPr>
          <w:rtl w:val="0"/>
        </w:rPr>
        <w:t xml:space="preserve">CVs.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 This is a good question, which we address in section 3. In summary, our simulations include a similarly wide range of column density, and key elements of the observations and simulations (the X-ray colors of bright sources, the lower boundary of X-ray colors) match very well. We conclude that N_H variation is not a major issue for our method.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CH set the standard for both spectral extraction and evaluating the reliability of HR</w:t>
      </w:r>
    </w:p>
    <w:p w:rsidR="00000000" w:rsidDel="00000000" w:rsidP="00000000" w:rsidRDefault="00000000" w:rsidRPr="00000000" w14:paraId="000000A5">
      <w:pPr>
        <w:rPr/>
      </w:pPr>
      <w:r w:rsidDel="00000000" w:rsidR="00000000" w:rsidRPr="00000000">
        <w:rPr>
          <w:rtl w:val="0"/>
        </w:rPr>
        <w:t xml:space="preserve">values through extensive simulations, as detailed in the “Methods” section of CH. HZH</w:t>
      </w:r>
    </w:p>
    <w:p w:rsidR="00000000" w:rsidDel="00000000" w:rsidP="00000000" w:rsidRDefault="00000000" w:rsidRPr="00000000" w14:paraId="000000A6">
      <w:pPr>
        <w:rPr/>
      </w:pPr>
      <w:r w:rsidDel="00000000" w:rsidR="00000000" w:rsidRPr="00000000">
        <w:rPr>
          <w:rtl w:val="0"/>
        </w:rPr>
        <w:t xml:space="preserve">falls far short of that standard.</w:t>
      </w:r>
    </w:p>
    <w:p w:rsidR="00000000" w:rsidDel="00000000" w:rsidP="00000000" w:rsidRDefault="00000000" w:rsidRPr="00000000" w14:paraId="000000A7">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 claim “significant” Fe lines in 3 of the 5 spectra (without specifying how the</w:t>
      </w:r>
    </w:p>
    <w:p w:rsidR="00000000" w:rsidDel="00000000" w:rsidP="00000000" w:rsidRDefault="00000000" w:rsidRPr="00000000" w14:paraId="000000A8">
      <w:pPr>
        <w:rPr/>
      </w:pPr>
      <w:r w:rsidDel="00000000" w:rsidR="00000000" w:rsidRPr="00000000">
        <w:rPr>
          <w:rtl w:val="0"/>
        </w:rPr>
        <w:t xml:space="preserve">alleged significance was determined). However, these spectra look nothing like the</w:t>
      </w:r>
    </w:p>
    <w:p w:rsidR="00000000" w:rsidDel="00000000" w:rsidP="00000000" w:rsidRDefault="00000000" w:rsidRPr="00000000" w14:paraId="000000A9">
      <w:pPr>
        <w:rPr/>
      </w:pPr>
      <w:r w:rsidDel="00000000" w:rsidR="00000000" w:rsidRPr="00000000">
        <w:rPr>
          <w:rtl w:val="0"/>
        </w:rPr>
        <w:t xml:space="preserve">spectra of CVs presented in CH and KM (or even the CV contribution HZH show in their</w:t>
      </w:r>
    </w:p>
    <w:p w:rsidR="00000000" w:rsidDel="00000000" w:rsidP="00000000" w:rsidRDefault="00000000" w:rsidRPr="00000000" w14:paraId="000000AA">
      <w:pPr>
        <w:rPr/>
      </w:pPr>
      <w:r w:rsidDel="00000000" w:rsidR="00000000" w:rsidRPr="00000000">
        <w:rPr>
          <w:rtl w:val="0"/>
        </w:rPr>
        <w:t xml:space="preserve">fig. 2). The line widths are too narrow and inconsistent with the broad Fe lines CH/KM</w:t>
      </w:r>
    </w:p>
    <w:p w:rsidR="00000000" w:rsidDel="00000000" w:rsidP="00000000" w:rsidRDefault="00000000" w:rsidRPr="00000000" w14:paraId="000000AB">
      <w:pPr>
        <w:rPr/>
      </w:pPr>
      <w:r w:rsidDel="00000000" w:rsidR="00000000" w:rsidRPr="00000000">
        <w:rPr>
          <w:rtl w:val="0"/>
        </w:rPr>
        <w:t xml:space="preserve">see in both simulation and in their published spectra.</w:t>
      </w:r>
    </w:p>
    <w:p w:rsidR="00000000" w:rsidDel="00000000" w:rsidP="00000000" w:rsidRDefault="00000000" w:rsidRPr="00000000" w14:paraId="000000AC">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 the 2 lowest net count spectra, HZH claim to detect Fe lines. This is in conflict with</w:t>
      </w:r>
    </w:p>
    <w:p w:rsidR="00000000" w:rsidDel="00000000" w:rsidP="00000000" w:rsidRDefault="00000000" w:rsidRPr="00000000" w14:paraId="000000AD">
      <w:pPr>
        <w:rPr/>
      </w:pPr>
      <w:r w:rsidDel="00000000" w:rsidR="00000000" w:rsidRPr="00000000">
        <w:rPr>
          <w:rtl w:val="0"/>
        </w:rPr>
        <w:t xml:space="preserve">CH, who detected no Fe lines in those 2 sources and whose simulations show that CV</w:t>
      </w:r>
    </w:p>
    <w:p w:rsidR="00000000" w:rsidDel="00000000" w:rsidP="00000000" w:rsidRDefault="00000000" w:rsidRPr="00000000" w14:paraId="000000AE">
      <w:pPr>
        <w:rPr/>
      </w:pPr>
      <w:r w:rsidDel="00000000" w:rsidR="00000000" w:rsidRPr="00000000">
        <w:rPr>
          <w:rtl w:val="0"/>
        </w:rPr>
        <w:t xml:space="preserve">sources with such low net count will not present detectable Fe lines.</w:t>
      </w:r>
    </w:p>
    <w:p w:rsidR="00000000" w:rsidDel="00000000" w:rsidP="00000000" w:rsidRDefault="00000000" w:rsidRPr="00000000" w14:paraId="000000AF">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HZH mistakenly claim that one of the 5 sources they present is among the 12 non-CV</w:t>
      </w:r>
    </w:p>
    <w:p w:rsidR="00000000" w:rsidDel="00000000" w:rsidP="00000000" w:rsidRDefault="00000000" w:rsidRPr="00000000" w14:paraId="000000B0">
      <w:pPr>
        <w:rPr/>
      </w:pPr>
      <w:r w:rsidDel="00000000" w:rsidR="00000000" w:rsidRPr="00000000">
        <w:rPr>
          <w:rtl w:val="0"/>
        </w:rPr>
        <w:t xml:space="preserve">sources cited in the literature. KM reported it as a CV and published a spectrum showing</w:t>
      </w:r>
    </w:p>
    <w:p w:rsidR="00000000" w:rsidDel="00000000" w:rsidP="00000000" w:rsidRDefault="00000000" w:rsidRPr="00000000" w14:paraId="000000B1">
      <w:pPr>
        <w:rPr/>
      </w:pPr>
      <w:r w:rsidDel="00000000" w:rsidR="00000000" w:rsidRPr="00000000">
        <w:rPr>
          <w:rtl w:val="0"/>
        </w:rPr>
        <w:t xml:space="preserve">broad Fe lines; it looks nothing like the spectrum HZH reports.</w:t>
      </w:r>
    </w:p>
    <w:p w:rsidR="00000000" w:rsidDel="00000000" w:rsidP="00000000" w:rsidRDefault="00000000" w:rsidRPr="00000000" w14:paraId="000000B2">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Extended Data Figure 1, CH presents a spectrum in the same net count range as the</w:t>
      </w:r>
    </w:p>
    <w:p w:rsidR="00000000" w:rsidDel="00000000" w:rsidP="00000000" w:rsidRDefault="00000000" w:rsidRPr="00000000" w14:paraId="000000B3">
      <w:pPr>
        <w:rPr/>
      </w:pPr>
      <w:r w:rsidDel="00000000" w:rsidR="00000000" w:rsidRPr="00000000">
        <w:rPr>
          <w:rtl w:val="0"/>
        </w:rPr>
        <w:t xml:space="preserve">strongest of the HZH spectra. Contrary to the HZH spectra in figure 8, it shows clear,</w:t>
      </w:r>
    </w:p>
    <w:p w:rsidR="00000000" w:rsidDel="00000000" w:rsidP="00000000" w:rsidRDefault="00000000" w:rsidRPr="00000000" w14:paraId="000000B4">
      <w:pPr>
        <w:rPr/>
      </w:pPr>
      <w:r w:rsidDel="00000000" w:rsidR="00000000" w:rsidRPr="00000000">
        <w:rPr>
          <w:rtl w:val="0"/>
        </w:rPr>
        <w:t xml:space="preserve">broad Fe lines – similar to HZH figure 2, which HZH attributes to the CVs embedded in</w:t>
      </w:r>
    </w:p>
    <w:p w:rsidR="00000000" w:rsidDel="00000000" w:rsidP="00000000" w:rsidRDefault="00000000" w:rsidRPr="00000000" w14:paraId="000000B5">
      <w:pPr>
        <w:rPr/>
      </w:pPr>
      <w:r w:rsidDel="00000000" w:rsidR="00000000" w:rsidRPr="00000000">
        <w:rPr>
          <w:rtl w:val="0"/>
        </w:rPr>
        <w:t xml:space="preserve">their sample.</w:t>
      </w:r>
    </w:p>
    <w:p w:rsidR="00000000" w:rsidDel="00000000" w:rsidP="00000000" w:rsidRDefault="00000000" w:rsidRPr="00000000" w14:paraId="000000B6">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strongest of the CV candidate sources of HZH has more than 3 times the net counts</w:t>
      </w:r>
    </w:p>
    <w:p w:rsidR="00000000" w:rsidDel="00000000" w:rsidP="00000000" w:rsidRDefault="00000000" w:rsidRPr="00000000" w14:paraId="000000B7">
      <w:pPr>
        <w:rPr/>
      </w:pPr>
      <w:r w:rsidDel="00000000" w:rsidR="00000000" w:rsidRPr="00000000">
        <w:rPr>
          <w:rtl w:val="0"/>
        </w:rPr>
        <w:t xml:space="preserve">of *any* source in CH - using virtually the same data set. This is prima facie evidence for</w:t>
      </w:r>
    </w:p>
    <w:p w:rsidR="00000000" w:rsidDel="00000000" w:rsidP="00000000" w:rsidRDefault="00000000" w:rsidRPr="00000000" w14:paraId="000000B8">
      <w:pPr>
        <w:rPr/>
      </w:pPr>
      <w:r w:rsidDel="00000000" w:rsidR="00000000" w:rsidRPr="00000000">
        <w:rPr>
          <w:rtl w:val="0"/>
        </w:rPr>
        <w:t xml:space="preserve">source contamination and improper background subtraction.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statement that the 7 other sources of KM are not in the CSC2.0 catalog is correct, but</w:t>
      </w:r>
    </w:p>
    <w:p w:rsidR="00000000" w:rsidDel="00000000" w:rsidP="00000000" w:rsidRDefault="00000000" w:rsidRPr="00000000" w14:paraId="000000BA">
      <w:pPr>
        <w:rPr/>
      </w:pPr>
      <w:r w:rsidDel="00000000" w:rsidR="00000000" w:rsidRPr="00000000">
        <w:rPr>
          <w:rtl w:val="0"/>
        </w:rPr>
        <w:t xml:space="preserve">extremely misleading. As reported by the CSC Project Scientist, all 7 sources are detected</w:t>
      </w:r>
    </w:p>
    <w:p w:rsidR="00000000" w:rsidDel="00000000" w:rsidP="00000000" w:rsidRDefault="00000000" w:rsidRPr="00000000" w14:paraId="000000BB">
      <w:pPr>
        <w:rPr/>
      </w:pPr>
      <w:r w:rsidDel="00000000" w:rsidR="00000000" w:rsidRPr="00000000">
        <w:rPr>
          <w:rtl w:val="0"/>
        </w:rPr>
        <w:t xml:space="preserve">in the Chandra data. They were automatically excluded from the CSC catalogs only</w:t>
      </w:r>
    </w:p>
    <w:p w:rsidR="00000000" w:rsidDel="00000000" w:rsidP="00000000" w:rsidRDefault="00000000" w:rsidRPr="00000000" w14:paraId="000000BC">
      <w:pPr>
        <w:rPr/>
      </w:pPr>
      <w:r w:rsidDel="00000000" w:rsidR="00000000" w:rsidRPr="00000000">
        <w:rPr>
          <w:rtl w:val="0"/>
        </w:rPr>
        <w:t xml:space="preserve">because they lie in a region of bright, diffuse background, where the standard CSC</w:t>
      </w:r>
    </w:p>
    <w:p w:rsidR="00000000" w:rsidDel="00000000" w:rsidP="00000000" w:rsidRDefault="00000000" w:rsidRPr="00000000" w14:paraId="000000BD">
      <w:pPr>
        <w:rPr/>
      </w:pPr>
      <w:r w:rsidDel="00000000" w:rsidR="00000000" w:rsidRPr="00000000">
        <w:rPr>
          <w:rtl w:val="0"/>
        </w:rPr>
        <w:t xml:space="preserve">extraction routine is unreliable.</w:t>
      </w:r>
    </w:p>
    <w:p w:rsidR="00000000" w:rsidDel="00000000" w:rsidP="00000000" w:rsidRDefault="00000000" w:rsidRPr="00000000" w14:paraId="000000BE">
      <w:pPr>
        <w:rPr>
          <w:color w:val="0f374e"/>
        </w:rPr>
      </w:pPr>
      <w:r w:rsidDel="00000000" w:rsidR="00000000" w:rsidRPr="00000000">
        <w:rPr>
          <w:color w:val="0f374e"/>
          <w:rtl w:val="0"/>
        </w:rPr>
        <w:t xml:space="preserve">Conclusion:</w:t>
      </w:r>
    </w:p>
    <w:p w:rsidR="00000000" w:rsidDel="00000000" w:rsidP="00000000" w:rsidRDefault="00000000" w:rsidRPr="00000000" w14:paraId="000000BF">
      <w:pPr>
        <w:rPr>
          <w:b w:val="1"/>
          <w:bCs w:val="1"/>
        </w:rPr>
      </w:pPr>
      <w:r w:rsidDel="00000000" w:rsidR="00000000" w:rsidRPr="00000000">
        <w:rPr>
          <w:b w:val="1"/>
          <w:bCs w:val="1"/>
          <w:rtl w:val="0"/>
        </w:rPr>
        <w:t xml:space="preserve">The results of HZH concerning the 5 sources of CH/KZ that are in CSC2.0 are wrong in all</w:t>
      </w:r>
    </w:p>
    <w:p w:rsidR="00000000" w:rsidDel="00000000" w:rsidP="00000000" w:rsidRDefault="00000000" w:rsidRPr="00000000" w14:paraId="000000C0">
      <w:pPr>
        <w:rPr/>
      </w:pPr>
      <w:r w:rsidDel="00000000" w:rsidR="00000000" w:rsidRPr="00000000">
        <w:rPr>
          <w:b w:val="1"/>
          <w:bCs w:val="1"/>
          <w:rtl w:val="0"/>
        </w:rPr>
        <w:t xml:space="preserve">their particulars. </w:t>
      </w:r>
      <w:r w:rsidDel="00000000" w:rsidR="00000000" w:rsidRPr="00000000">
        <w:rPr>
          <w:rtl w:val="0"/>
        </w:rPr>
        <w:t xml:space="preserve">They cannot be the basis for refuting previous publications.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@@@We address these other points by removing section 4.5.</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