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109DB" w14:textId="45310F12" w:rsidR="002E539D" w:rsidRPr="0090566B" w:rsidRDefault="0090566B" w:rsidP="0090566B">
      <w:pPr>
        <w:spacing w:line="240" w:lineRule="auto"/>
        <w:jc w:val="center"/>
        <w:rPr>
          <w:b/>
          <w:bCs/>
          <w:sz w:val="32"/>
          <w:szCs w:val="32"/>
          <w:lang w:val="en-IN"/>
        </w:rPr>
      </w:pPr>
      <w:r w:rsidRPr="0090566B">
        <w:rPr>
          <w:b/>
          <w:bCs/>
          <w:sz w:val="32"/>
          <w:szCs w:val="32"/>
          <w:lang w:val="en-IN"/>
        </w:rPr>
        <w:t>DATA MINING HOMEWORK 8</w:t>
      </w:r>
    </w:p>
    <w:p w14:paraId="127D6033" w14:textId="008178B9" w:rsidR="004B6417" w:rsidRDefault="00B1042E" w:rsidP="002D1CA5">
      <w:pPr>
        <w:spacing w:line="240" w:lineRule="auto"/>
        <w:rPr>
          <w:lang w:val="en-IN"/>
        </w:rPr>
      </w:pPr>
      <w:r>
        <w:rPr>
          <w:lang w:val="en-IN"/>
        </w:rPr>
        <w:t>Name:</w:t>
      </w:r>
      <w:r w:rsidR="004B6417">
        <w:rPr>
          <w:lang w:val="en-IN"/>
        </w:rPr>
        <w:t xml:space="preserve"> Pavani Rangineni</w:t>
      </w:r>
    </w:p>
    <w:p w14:paraId="127D6034" w14:textId="77777777" w:rsidR="004B6417" w:rsidRDefault="004B6417" w:rsidP="002D1CA5">
      <w:pPr>
        <w:spacing w:line="240" w:lineRule="auto"/>
        <w:rPr>
          <w:lang w:val="en-IN"/>
        </w:rPr>
      </w:pPr>
      <w:r>
        <w:rPr>
          <w:lang w:val="en-IN"/>
        </w:rPr>
        <w:t>CWID: A20516359</w:t>
      </w:r>
    </w:p>
    <w:p w14:paraId="7CA7000E" w14:textId="6118688C" w:rsidR="008C13BA" w:rsidRDefault="003C730A" w:rsidP="002D1CA5">
      <w:pPr>
        <w:shd w:val="clear" w:color="auto" w:fill="FFFFFF"/>
        <w:spacing w:line="240" w:lineRule="auto"/>
        <w:rPr>
          <w:rFonts w:ascii="Times New Roman" w:eastAsia="Times New Roman" w:hAnsi="Times New Roman" w:cs="Times New Roman"/>
          <w:sz w:val="19"/>
          <w:szCs w:val="19"/>
        </w:rPr>
      </w:pPr>
      <w:r>
        <w:rPr>
          <w:lang w:val="en-IN"/>
        </w:rPr>
        <w:t xml:space="preserve">1.1.2 </w:t>
      </w:r>
      <w:r>
        <w:t>Find</w:t>
      </w:r>
      <w:r>
        <w:rPr>
          <w:rFonts w:ascii="Times New Roman" w:eastAsia="Times New Roman" w:hAnsi="Times New Roman" w:cs="Times New Roman"/>
          <w:sz w:val="19"/>
          <w:szCs w:val="19"/>
        </w:rPr>
        <w:t xml:space="preserve"> </w:t>
      </w:r>
      <w:r w:rsidR="008C13BA" w:rsidRPr="008C13BA">
        <w:rPr>
          <w:rFonts w:ascii="Times New Roman" w:eastAsia="Times New Roman" w:hAnsi="Times New Roman" w:cs="Times New Roman"/>
          <w:sz w:val="19"/>
          <w:szCs w:val="19"/>
        </w:rPr>
        <w:t xml:space="preserve">all </w:t>
      </w:r>
      <w:r w:rsidR="008C13BA">
        <w:rPr>
          <w:rFonts w:ascii="Times New Roman" w:eastAsia="Times New Roman" w:hAnsi="Times New Roman" w:cs="Times New Roman"/>
          <w:sz w:val="19"/>
          <w:szCs w:val="19"/>
        </w:rPr>
        <w:t xml:space="preserve"> </w:t>
      </w:r>
      <w:r w:rsidR="008C13BA" w:rsidRPr="008C13BA">
        <w:rPr>
          <w:rFonts w:ascii="Times New Roman" w:eastAsia="Times New Roman" w:hAnsi="Times New Roman" w:cs="Times New Roman"/>
          <w:sz w:val="19"/>
          <w:szCs w:val="19"/>
        </w:rPr>
        <w:t xml:space="preserve">well-separated </w:t>
      </w:r>
      <w:r w:rsidR="008C13BA">
        <w:rPr>
          <w:rFonts w:ascii="Times New Roman" w:eastAsia="Times New Roman" w:hAnsi="Times New Roman" w:cs="Times New Roman"/>
          <w:sz w:val="19"/>
          <w:szCs w:val="19"/>
        </w:rPr>
        <w:t xml:space="preserve"> </w:t>
      </w:r>
      <w:r w:rsidR="008C13BA" w:rsidRPr="008C13BA">
        <w:rPr>
          <w:rFonts w:ascii="Times New Roman" w:eastAsia="Times New Roman" w:hAnsi="Times New Roman" w:cs="Times New Roman"/>
          <w:sz w:val="19"/>
          <w:szCs w:val="19"/>
        </w:rPr>
        <w:t xml:space="preserve">clusters in the set of </w:t>
      </w:r>
      <w:r w:rsidR="008C13BA">
        <w:rPr>
          <w:rFonts w:ascii="Times New Roman" w:eastAsia="Times New Roman" w:hAnsi="Times New Roman" w:cs="Times New Roman"/>
          <w:sz w:val="19"/>
          <w:szCs w:val="19"/>
        </w:rPr>
        <w:t xml:space="preserve"> </w:t>
      </w:r>
      <w:r w:rsidR="008C13BA" w:rsidRPr="008C13BA">
        <w:rPr>
          <w:rFonts w:ascii="Times New Roman" w:eastAsia="Times New Roman" w:hAnsi="Times New Roman" w:cs="Times New Roman"/>
          <w:sz w:val="19"/>
          <w:szCs w:val="19"/>
        </w:rPr>
        <w:t xml:space="preserve">points shown in </w:t>
      </w:r>
      <w:r w:rsidR="008C13BA">
        <w:rPr>
          <w:rFonts w:ascii="Times New Roman" w:eastAsia="Times New Roman" w:hAnsi="Times New Roman" w:cs="Times New Roman"/>
          <w:sz w:val="19"/>
          <w:szCs w:val="19"/>
        </w:rPr>
        <w:t xml:space="preserve"> </w:t>
      </w:r>
      <w:r w:rsidR="008C13BA" w:rsidRPr="008C13BA">
        <w:rPr>
          <w:rFonts w:ascii="Times New Roman" w:eastAsia="Times New Roman" w:hAnsi="Times New Roman" w:cs="Times New Roman"/>
          <w:sz w:val="19"/>
          <w:szCs w:val="19"/>
        </w:rPr>
        <w:t xml:space="preserve">Figure 7.35. </w:t>
      </w:r>
    </w:p>
    <w:p w14:paraId="19E9F97B" w14:textId="1E361DCE" w:rsidR="00B1042E" w:rsidRPr="00AF13F5" w:rsidRDefault="00B1042E" w:rsidP="002D1CA5">
      <w:pPr>
        <w:shd w:val="clear" w:color="auto" w:fill="FFFFFF"/>
        <w:spacing w:line="240" w:lineRule="auto"/>
        <w:rPr>
          <w:rFonts w:ascii="Times New Roman" w:eastAsia="Times New Roman" w:hAnsi="Times New Roman" w:cs="Times New Roman"/>
          <w:b/>
          <w:bCs/>
          <w:sz w:val="19"/>
          <w:szCs w:val="19"/>
        </w:rPr>
      </w:pPr>
      <w:r w:rsidRPr="00AF13F5">
        <w:rPr>
          <w:rFonts w:ascii="Times New Roman" w:eastAsia="Times New Roman" w:hAnsi="Times New Roman" w:cs="Times New Roman"/>
          <w:b/>
          <w:bCs/>
          <w:sz w:val="19"/>
          <w:szCs w:val="19"/>
        </w:rPr>
        <w:t>ANS:</w:t>
      </w:r>
    </w:p>
    <w:p w14:paraId="127D6036" w14:textId="3B7FCF5A" w:rsidR="004E372B" w:rsidRDefault="00AF13F5" w:rsidP="002D1CA5">
      <w:pPr>
        <w:spacing w:line="240" w:lineRule="auto"/>
        <w:rPr>
          <w:noProof/>
        </w:rPr>
      </w:pPr>
      <w:r>
        <w:rPr>
          <w:noProof/>
          <w:lang w:val="en-IN"/>
        </w:rPr>
        <w:pict w14:anchorId="4545FF0F">
          <v:oval id="_x0000_s1037" style="position:absolute;margin-left:330pt;margin-top:84.45pt;width:52.2pt;height:45.6pt;z-index:251668480" filled="f" strokeweight="2.25pt"/>
        </w:pict>
      </w:r>
      <w:r>
        <w:rPr>
          <w:noProof/>
          <w:lang w:val="en-IN"/>
        </w:rPr>
        <w:pict w14:anchorId="4545FF0F">
          <v:oval id="_x0000_s1036" style="position:absolute;margin-left:365.4pt;margin-top:30.45pt;width:52.2pt;height:45.6pt;z-index:251667456" filled="f" strokeweight="2.25pt"/>
        </w:pict>
      </w:r>
      <w:r>
        <w:rPr>
          <w:noProof/>
          <w:lang w:val="en-IN"/>
        </w:rPr>
        <w:pict w14:anchorId="4545FF0F">
          <v:oval id="_x0000_s1035" style="position:absolute;margin-left:291pt;margin-top:17.25pt;width:52.2pt;height:45.6pt;z-index:251666432" filled="f" strokeweight="2.25pt"/>
        </w:pict>
      </w:r>
      <w:r>
        <w:rPr>
          <w:noProof/>
          <w:lang w:val="en-IN"/>
        </w:rPr>
        <w:pict w14:anchorId="45B67634">
          <v:oval id="_x0000_s1033" style="position:absolute;margin-left:209.4pt;margin-top:61.05pt;width:31.8pt;height:30pt;z-index:251665408" filled="f" strokeweight="2.25pt"/>
        </w:pict>
      </w:r>
      <w:r>
        <w:rPr>
          <w:noProof/>
          <w:lang w:val="en-IN"/>
        </w:rPr>
        <w:pict w14:anchorId="45B67634">
          <v:oval id="_x0000_s1032" style="position:absolute;margin-left:175.8pt;margin-top:51.45pt;width:31.8pt;height:30pt;z-index:251664384" filled="f" strokeweight="2.25pt"/>
        </w:pict>
      </w:r>
      <w:r>
        <w:rPr>
          <w:noProof/>
        </w:rPr>
        <w:pict w14:anchorId="45B67634">
          <v:oval id="_x0000_s1031" style="position:absolute;margin-left:129pt;margin-top:55.05pt;width:31.8pt;height:30pt;z-index:251663360" filled="f" strokeweight="2.25pt"/>
        </w:pict>
      </w:r>
      <w:r>
        <w:rPr>
          <w:noProof/>
        </w:rPr>
        <w:pict w14:anchorId="45B67634">
          <v:oval id="_x0000_s1030" style="position:absolute;margin-left:153.6pt;margin-top:25.65pt;width:31.8pt;height:30pt;z-index:251662336" filled="f" strokeweight="2.25pt"/>
        </w:pict>
      </w:r>
      <w:r>
        <w:rPr>
          <w:noProof/>
        </w:rPr>
        <w:pict w14:anchorId="45B67634">
          <v:oval id="_x0000_s1029" style="position:absolute;margin-left:7.8pt;margin-top:36.45pt;width:31.8pt;height:30pt;z-index:251661312" filled="f" strokeweight="2.25pt"/>
        </w:pict>
      </w:r>
      <w:r>
        <w:rPr>
          <w:noProof/>
        </w:rPr>
        <w:pict w14:anchorId="45B67634">
          <v:oval id="_x0000_s1028" style="position:absolute;margin-left:33.6pt;margin-top:59.85pt;width:31.8pt;height:30pt;z-index:251660288" filled="f" strokeweight="2.25pt"/>
        </w:pict>
      </w:r>
      <w:r>
        <w:rPr>
          <w:noProof/>
        </w:rPr>
        <w:pict w14:anchorId="45B67634">
          <v:oval id="_x0000_s1027" style="position:absolute;margin-left:52.8pt;margin-top:32.85pt;width:31.8pt;height:30pt;z-index:251659264" filled="f" strokeweight="2.25pt"/>
        </w:pict>
      </w:r>
      <w:r w:rsidR="00D37CD8">
        <w:rPr>
          <w:noProof/>
        </w:rPr>
        <w:drawing>
          <wp:inline distT="0" distB="0" distL="0" distR="0" wp14:anchorId="6DD50661" wp14:editId="3DF62141">
            <wp:extent cx="5943600" cy="20987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98739"/>
                    </a:xfrm>
                    <a:prstGeom prst="rect">
                      <a:avLst/>
                    </a:prstGeom>
                    <a:noFill/>
                    <a:ln>
                      <a:noFill/>
                    </a:ln>
                  </pic:spPr>
                </pic:pic>
              </a:graphicData>
            </a:graphic>
          </wp:inline>
        </w:drawing>
      </w:r>
    </w:p>
    <w:p w14:paraId="276176DA" w14:textId="48BF1CE6" w:rsidR="00DC0B5C" w:rsidRDefault="00DC0B5C" w:rsidP="002D1CA5">
      <w:pPr>
        <w:spacing w:line="240" w:lineRule="auto"/>
        <w:rPr>
          <w:noProof/>
        </w:rPr>
      </w:pPr>
      <w:r>
        <w:rPr>
          <w:noProof/>
        </w:rPr>
        <w:t xml:space="preserve">1.1.6 </w:t>
      </w:r>
      <w:r w:rsidR="00322F85" w:rsidRPr="00322F85">
        <w:rPr>
          <w:noProof/>
        </w:rPr>
        <w:t>For the following sets of two-dimensional points, (1) provide a sketch of how they would be split into clusters by K-means for the given number of clusters and (2) indicate approximately where the resulting centroids would be. Assume that we are using the squared error objective function. If you think that there is more than one possible solution, then please indicate whether each solution is a global or local minimum. Note that the label of each diagram in Figure 7.37 matches the corresponding part of this question, e.g., Figure 7.37(a) goes with part (a).</w:t>
      </w:r>
    </w:p>
    <w:p w14:paraId="0DE069C8" w14:textId="2C7D5B1A" w:rsidR="00A92DC3" w:rsidRDefault="001E1F28" w:rsidP="002D1CA5">
      <w:pPr>
        <w:spacing w:line="240" w:lineRule="auto"/>
        <w:rPr>
          <w:noProof/>
        </w:rPr>
      </w:pPr>
      <w:r w:rsidRPr="001E1F28">
        <w:rPr>
          <w:noProof/>
        </w:rPr>
        <w:drawing>
          <wp:inline distT="0" distB="0" distL="0" distR="0" wp14:anchorId="61D91DB1" wp14:editId="3CA58C61">
            <wp:extent cx="5925487" cy="2118360"/>
            <wp:effectExtent l="0" t="0" r="0" b="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6"/>
                    <a:stretch>
                      <a:fillRect/>
                    </a:stretch>
                  </pic:blipFill>
                  <pic:spPr>
                    <a:xfrm>
                      <a:off x="0" y="0"/>
                      <a:ext cx="6040876" cy="2159611"/>
                    </a:xfrm>
                    <a:prstGeom prst="rect">
                      <a:avLst/>
                    </a:prstGeom>
                  </pic:spPr>
                </pic:pic>
              </a:graphicData>
            </a:graphic>
          </wp:inline>
        </w:drawing>
      </w:r>
    </w:p>
    <w:p w14:paraId="2D70F4E8" w14:textId="7352AAC6" w:rsidR="00A12AA1" w:rsidRDefault="00CB099C" w:rsidP="002D1CA5">
      <w:pPr>
        <w:spacing w:line="240" w:lineRule="auto"/>
        <w:rPr>
          <w:lang w:val="en-IN"/>
        </w:rPr>
      </w:pPr>
      <w:r w:rsidRPr="00CB099C">
        <w:rPr>
          <w:lang w:val="en-IN"/>
        </w:rPr>
        <w:t>a) I&lt; = 2. Assuming that the points are uniformly distributed in the circle, how many possible ways are there (in theory) to partition the points into two clusters? What can you say about the positions of the two centroids? (Again, you don't need to provi</w:t>
      </w:r>
      <w:r w:rsidR="00C662F2">
        <w:rPr>
          <w:lang w:val="en-IN"/>
        </w:rPr>
        <w:t>d</w:t>
      </w:r>
      <w:r w:rsidRPr="00CB099C">
        <w:rPr>
          <w:lang w:val="en-IN"/>
        </w:rPr>
        <w:t xml:space="preserve">e exact centroid locations, just a qualitative description.) </w:t>
      </w:r>
    </w:p>
    <w:p w14:paraId="233C64CA" w14:textId="7C28FC8E" w:rsidR="007208EC" w:rsidRDefault="00C662F2" w:rsidP="00C662F2">
      <w:pPr>
        <w:spacing w:line="240" w:lineRule="auto"/>
        <w:jc w:val="center"/>
        <w:rPr>
          <w:lang w:val="en-IN"/>
        </w:rPr>
      </w:pPr>
      <w:r>
        <w:rPr>
          <w:noProof/>
          <w:lang w:val="en-IN"/>
        </w:rPr>
        <w:lastRenderedPageBreak/>
        <w:drawing>
          <wp:inline distT="0" distB="0" distL="0" distR="0" wp14:anchorId="159CFA41" wp14:editId="768D69B5">
            <wp:extent cx="2095500" cy="19422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0" cy="1942281"/>
                    </a:xfrm>
                    <a:prstGeom prst="rect">
                      <a:avLst/>
                    </a:prstGeom>
                    <a:noFill/>
                    <a:ln>
                      <a:noFill/>
                    </a:ln>
                  </pic:spPr>
                </pic:pic>
              </a:graphicData>
            </a:graphic>
          </wp:inline>
        </w:drawing>
      </w:r>
    </w:p>
    <w:p w14:paraId="13A63F26" w14:textId="74DED272" w:rsidR="00D37CD8" w:rsidRDefault="00CB099C" w:rsidP="002D1CA5">
      <w:pPr>
        <w:spacing w:line="240" w:lineRule="auto"/>
        <w:rPr>
          <w:lang w:val="en-IN"/>
        </w:rPr>
      </w:pPr>
      <w:r w:rsidRPr="00CB099C">
        <w:rPr>
          <w:lang w:val="en-IN"/>
        </w:rPr>
        <w:t>(b) K = 3. The distance between the edges of the circles is slightly greater than the radii of the circles.</w:t>
      </w:r>
    </w:p>
    <w:p w14:paraId="12A87AB0" w14:textId="46AFF482" w:rsidR="00294B4D" w:rsidRDefault="00294B4D" w:rsidP="002D1CA5">
      <w:pPr>
        <w:spacing w:line="240" w:lineRule="auto"/>
        <w:rPr>
          <w:lang w:val="en-IN"/>
        </w:rPr>
      </w:pPr>
      <w:r>
        <w:rPr>
          <w:noProof/>
          <w:lang w:val="en-IN"/>
        </w:rPr>
        <w:drawing>
          <wp:inline distT="0" distB="0" distL="0" distR="0" wp14:anchorId="0F6CE6A3" wp14:editId="7F82F67F">
            <wp:extent cx="5943600" cy="2796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96540"/>
                    </a:xfrm>
                    <a:prstGeom prst="rect">
                      <a:avLst/>
                    </a:prstGeom>
                    <a:noFill/>
                    <a:ln>
                      <a:noFill/>
                    </a:ln>
                  </pic:spPr>
                </pic:pic>
              </a:graphicData>
            </a:graphic>
          </wp:inline>
        </w:drawing>
      </w:r>
    </w:p>
    <w:p w14:paraId="2F158F07" w14:textId="77777777" w:rsidR="00E17181" w:rsidRDefault="00E17181" w:rsidP="002D1CA5">
      <w:pPr>
        <w:spacing w:line="240" w:lineRule="auto"/>
        <w:rPr>
          <w:lang w:val="en-IN"/>
        </w:rPr>
      </w:pPr>
      <w:r w:rsidRPr="00E17181">
        <w:rPr>
          <w:lang w:val="en-IN"/>
        </w:rPr>
        <w:t xml:space="preserve">c) K = 3. The distance between the edges of the circles is much less than the radii of the circles. </w:t>
      </w:r>
    </w:p>
    <w:p w14:paraId="0D168A88" w14:textId="2D569AED" w:rsidR="00C76935" w:rsidRDefault="00D85CEA" w:rsidP="00964D82">
      <w:pPr>
        <w:spacing w:line="240" w:lineRule="auto"/>
        <w:jc w:val="center"/>
        <w:rPr>
          <w:lang w:val="en-IN"/>
        </w:rPr>
      </w:pPr>
      <w:r>
        <w:rPr>
          <w:noProof/>
          <w:lang w:val="en-IN"/>
        </w:rPr>
        <w:drawing>
          <wp:inline distT="0" distB="0" distL="0" distR="0" wp14:anchorId="64EB4A11" wp14:editId="5861F961">
            <wp:extent cx="5943600" cy="2598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98420"/>
                    </a:xfrm>
                    <a:prstGeom prst="rect">
                      <a:avLst/>
                    </a:prstGeom>
                    <a:noFill/>
                    <a:ln>
                      <a:noFill/>
                    </a:ln>
                  </pic:spPr>
                </pic:pic>
              </a:graphicData>
            </a:graphic>
          </wp:inline>
        </w:drawing>
      </w:r>
    </w:p>
    <w:p w14:paraId="133F511A" w14:textId="77777777" w:rsidR="00E17181" w:rsidRDefault="00E17181" w:rsidP="002D1CA5">
      <w:pPr>
        <w:spacing w:line="240" w:lineRule="auto"/>
        <w:rPr>
          <w:lang w:val="en-IN"/>
        </w:rPr>
      </w:pPr>
      <w:r w:rsidRPr="00E17181">
        <w:rPr>
          <w:lang w:val="en-IN"/>
        </w:rPr>
        <w:lastRenderedPageBreak/>
        <w:t xml:space="preserve">(d) K = 2. </w:t>
      </w:r>
    </w:p>
    <w:p w14:paraId="6574911D" w14:textId="7E200DEE" w:rsidR="00964D82" w:rsidRDefault="00964D82" w:rsidP="00964D82">
      <w:pPr>
        <w:spacing w:line="240" w:lineRule="auto"/>
        <w:jc w:val="center"/>
        <w:rPr>
          <w:lang w:val="en-IN"/>
        </w:rPr>
      </w:pPr>
      <w:r>
        <w:rPr>
          <w:noProof/>
          <w:lang w:val="en-IN"/>
        </w:rPr>
        <w:drawing>
          <wp:inline distT="0" distB="0" distL="0" distR="0" wp14:anchorId="0476C782" wp14:editId="3EAEA3ED">
            <wp:extent cx="2953141" cy="30474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2662" cy="3067580"/>
                    </a:xfrm>
                    <a:prstGeom prst="rect">
                      <a:avLst/>
                    </a:prstGeom>
                    <a:noFill/>
                    <a:ln>
                      <a:noFill/>
                    </a:ln>
                  </pic:spPr>
                </pic:pic>
              </a:graphicData>
            </a:graphic>
          </wp:inline>
        </w:drawing>
      </w:r>
    </w:p>
    <w:p w14:paraId="1C094227" w14:textId="1BFD4FAA" w:rsidR="00D5202F" w:rsidRDefault="00E17181" w:rsidP="002D1CA5">
      <w:pPr>
        <w:spacing w:line="240" w:lineRule="auto"/>
        <w:rPr>
          <w:lang w:val="en-IN"/>
        </w:rPr>
      </w:pPr>
      <w:r w:rsidRPr="00E17181">
        <w:rPr>
          <w:lang w:val="en-IN"/>
        </w:rPr>
        <w:t>(e) K = 3. Hint: Use the symmetry of the situation and remember that we are looking for a rough sketch of what the result would be</w:t>
      </w:r>
      <w:r>
        <w:rPr>
          <w:lang w:val="en-IN"/>
        </w:rPr>
        <w:t>.</w:t>
      </w:r>
    </w:p>
    <w:p w14:paraId="3CA26AC4" w14:textId="3A59BB41" w:rsidR="00713E66" w:rsidRDefault="00713E66" w:rsidP="00713E66">
      <w:pPr>
        <w:spacing w:line="240" w:lineRule="auto"/>
        <w:jc w:val="center"/>
        <w:rPr>
          <w:lang w:val="en-IN"/>
        </w:rPr>
      </w:pPr>
      <w:r>
        <w:rPr>
          <w:noProof/>
          <w:lang w:val="en-IN"/>
        </w:rPr>
        <w:drawing>
          <wp:inline distT="0" distB="0" distL="0" distR="0" wp14:anchorId="6D6F180E" wp14:editId="5B2BDDB0">
            <wp:extent cx="4724051" cy="29108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8422" cy="2913533"/>
                    </a:xfrm>
                    <a:prstGeom prst="rect">
                      <a:avLst/>
                    </a:prstGeom>
                    <a:noFill/>
                    <a:ln>
                      <a:noFill/>
                    </a:ln>
                  </pic:spPr>
                </pic:pic>
              </a:graphicData>
            </a:graphic>
          </wp:inline>
        </w:drawing>
      </w:r>
    </w:p>
    <w:p w14:paraId="2C4D0559" w14:textId="77777777" w:rsidR="00B65AF8" w:rsidRDefault="00B65AF8" w:rsidP="002D1CA5">
      <w:pPr>
        <w:spacing w:line="240" w:lineRule="auto"/>
        <w:rPr>
          <w:lang w:val="en-IN"/>
        </w:rPr>
      </w:pPr>
      <w:r>
        <w:rPr>
          <w:lang w:val="en-IN"/>
        </w:rPr>
        <w:t xml:space="preserve">1.1.7 </w:t>
      </w:r>
      <w:r w:rsidRPr="00B65AF8">
        <w:rPr>
          <w:lang w:val="en-IN"/>
        </w:rPr>
        <w:t xml:space="preserve">Suppose that for a data set </w:t>
      </w:r>
    </w:p>
    <w:p w14:paraId="34F53CC6" w14:textId="77777777" w:rsidR="00B65AF8" w:rsidRDefault="00B65AF8" w:rsidP="002D1CA5">
      <w:pPr>
        <w:spacing w:line="240" w:lineRule="auto"/>
        <w:ind w:firstLine="720"/>
        <w:rPr>
          <w:lang w:val="en-IN"/>
        </w:rPr>
      </w:pPr>
      <w:r w:rsidRPr="00B65AF8">
        <w:rPr>
          <w:lang w:val="en-IN"/>
        </w:rPr>
        <w:t xml:space="preserve">• there are m points and K clusters, </w:t>
      </w:r>
    </w:p>
    <w:p w14:paraId="2B810ECA" w14:textId="77777777" w:rsidR="00B65AF8" w:rsidRDefault="00B65AF8" w:rsidP="002D1CA5">
      <w:pPr>
        <w:spacing w:line="240" w:lineRule="auto"/>
        <w:ind w:firstLine="720"/>
        <w:rPr>
          <w:lang w:val="en-IN"/>
        </w:rPr>
      </w:pPr>
      <w:r w:rsidRPr="00B65AF8">
        <w:rPr>
          <w:lang w:val="en-IN"/>
        </w:rPr>
        <w:t>• half the points and clusters are in "</w:t>
      </w:r>
      <w:proofErr w:type="gramStart"/>
      <w:r w:rsidRPr="00B65AF8">
        <w:rPr>
          <w:lang w:val="en-IN"/>
        </w:rPr>
        <w:t>more dense</w:t>
      </w:r>
      <w:proofErr w:type="gramEnd"/>
      <w:r w:rsidRPr="00B65AF8">
        <w:rPr>
          <w:lang w:val="en-IN"/>
        </w:rPr>
        <w:t xml:space="preserve">" regions. </w:t>
      </w:r>
    </w:p>
    <w:p w14:paraId="3E29A9BD" w14:textId="77777777" w:rsidR="00B65AF8" w:rsidRDefault="00B65AF8" w:rsidP="002D1CA5">
      <w:pPr>
        <w:spacing w:line="240" w:lineRule="auto"/>
        <w:ind w:firstLine="720"/>
        <w:rPr>
          <w:lang w:val="en-IN"/>
        </w:rPr>
      </w:pPr>
      <w:r w:rsidRPr="00B65AF8">
        <w:rPr>
          <w:lang w:val="en-IN"/>
        </w:rPr>
        <w:t xml:space="preserve">• half the points and clusters arc in "less dense" regions, and </w:t>
      </w:r>
    </w:p>
    <w:p w14:paraId="3C23582A" w14:textId="77777777" w:rsidR="00B65AF8" w:rsidRDefault="00B65AF8" w:rsidP="002D1CA5">
      <w:pPr>
        <w:spacing w:line="240" w:lineRule="auto"/>
        <w:ind w:firstLine="720"/>
        <w:rPr>
          <w:lang w:val="en-IN"/>
        </w:rPr>
      </w:pPr>
      <w:r w:rsidRPr="00B65AF8">
        <w:rPr>
          <w:lang w:val="en-IN"/>
        </w:rPr>
        <w:lastRenderedPageBreak/>
        <w:t xml:space="preserve">• the two regions are well-separated from each other. </w:t>
      </w:r>
    </w:p>
    <w:p w14:paraId="2AF7CBF8" w14:textId="77777777" w:rsidR="002D1CA5" w:rsidRDefault="00B65AF8" w:rsidP="002D1CA5">
      <w:pPr>
        <w:spacing w:line="240" w:lineRule="auto"/>
        <w:rPr>
          <w:lang w:val="en-IN"/>
        </w:rPr>
      </w:pPr>
      <w:r w:rsidRPr="00B65AF8">
        <w:rPr>
          <w:lang w:val="en-IN"/>
        </w:rPr>
        <w:t xml:space="preserve">For the given data set, which of the following should occur in order to minimize the squared error when finding K clusters: </w:t>
      </w:r>
    </w:p>
    <w:p w14:paraId="0B1E5DCB" w14:textId="77777777" w:rsidR="002D1CA5" w:rsidRDefault="00B65AF8" w:rsidP="002D1CA5">
      <w:pPr>
        <w:spacing w:line="240" w:lineRule="auto"/>
        <w:rPr>
          <w:lang w:val="en-IN"/>
        </w:rPr>
      </w:pPr>
      <w:r w:rsidRPr="00B65AF8">
        <w:rPr>
          <w:lang w:val="en-IN"/>
        </w:rPr>
        <w:t xml:space="preserve">(a) Centroids should be equally distributed between more dense and less dense regions. </w:t>
      </w:r>
    </w:p>
    <w:p w14:paraId="6935A03D" w14:textId="77777777" w:rsidR="002D1CA5" w:rsidRDefault="00B65AF8" w:rsidP="002D1CA5">
      <w:pPr>
        <w:spacing w:line="240" w:lineRule="auto"/>
        <w:rPr>
          <w:lang w:val="en-IN"/>
        </w:rPr>
      </w:pPr>
      <w:r w:rsidRPr="00B65AF8">
        <w:rPr>
          <w:lang w:val="en-IN"/>
        </w:rPr>
        <w:t xml:space="preserve">(b) More centroids should be allocated to the less dense region. </w:t>
      </w:r>
    </w:p>
    <w:p w14:paraId="08D05912" w14:textId="1E933F74" w:rsidR="00B65AF8" w:rsidRDefault="00B65AF8" w:rsidP="002D1CA5">
      <w:pPr>
        <w:spacing w:line="240" w:lineRule="auto"/>
        <w:rPr>
          <w:lang w:val="en-IN"/>
        </w:rPr>
      </w:pPr>
      <w:r w:rsidRPr="00B65AF8">
        <w:rPr>
          <w:lang w:val="en-IN"/>
        </w:rPr>
        <w:t>(c) More centroids should be allocated to the denser region.</w:t>
      </w:r>
    </w:p>
    <w:p w14:paraId="79884924" w14:textId="77777777" w:rsidR="00A12AA1" w:rsidRDefault="000D055A" w:rsidP="002D1CA5">
      <w:pPr>
        <w:spacing w:line="240" w:lineRule="auto"/>
      </w:pPr>
      <w:r w:rsidRPr="00A12AA1">
        <w:rPr>
          <w:b/>
          <w:bCs/>
          <w:lang w:val="en-IN"/>
        </w:rPr>
        <w:t>ANS:</w:t>
      </w:r>
      <w:r>
        <w:rPr>
          <w:lang w:val="en-IN"/>
        </w:rPr>
        <w:t xml:space="preserve"> </w:t>
      </w:r>
      <w:r>
        <w:t xml:space="preserve">The correct answer is (c). </w:t>
      </w:r>
      <w:r w:rsidR="009567CF" w:rsidRPr="009567CF">
        <w:t>If the squared error is to be minimized, less dense regions require more centroids.</w:t>
      </w:r>
    </w:p>
    <w:p w14:paraId="64D5E8B9" w14:textId="0BEF61D1" w:rsidR="00B1042E" w:rsidRDefault="008671A5" w:rsidP="002D1CA5">
      <w:pPr>
        <w:spacing w:line="240" w:lineRule="auto"/>
        <w:rPr>
          <w:lang w:val="en-IN"/>
        </w:rPr>
      </w:pPr>
      <w:r>
        <w:rPr>
          <w:lang w:val="en-IN"/>
        </w:rPr>
        <w:t>1.1.11 T</w:t>
      </w:r>
      <w:r w:rsidRPr="008671A5">
        <w:rPr>
          <w:lang w:val="en-IN"/>
        </w:rPr>
        <w:t xml:space="preserve">otal SSE is the sum of the SSE for each separate attribute. </w:t>
      </w:r>
    </w:p>
    <w:p w14:paraId="3328FB5F" w14:textId="77777777" w:rsidR="00B1042E" w:rsidRDefault="008671A5" w:rsidP="002D1CA5">
      <w:pPr>
        <w:spacing w:line="240" w:lineRule="auto"/>
        <w:rPr>
          <w:lang w:val="en-IN"/>
        </w:rPr>
      </w:pPr>
      <w:r w:rsidRPr="008671A5">
        <w:rPr>
          <w:lang w:val="en-IN"/>
        </w:rPr>
        <w:t xml:space="preserve">What does it mean if the SSE for one variable is low for all clusters? </w:t>
      </w:r>
    </w:p>
    <w:p w14:paraId="2935F071" w14:textId="12D69E1E" w:rsidR="00B1042E" w:rsidRDefault="00B1042E" w:rsidP="002D1CA5">
      <w:pPr>
        <w:spacing w:line="240" w:lineRule="auto"/>
        <w:rPr>
          <w:lang w:val="en-IN"/>
        </w:rPr>
      </w:pPr>
      <w:r w:rsidRPr="00EC03F6">
        <w:rPr>
          <w:b/>
          <w:bCs/>
          <w:lang w:val="en-IN"/>
        </w:rPr>
        <w:t>ANS:</w:t>
      </w:r>
      <w:r>
        <w:rPr>
          <w:lang w:val="en-IN"/>
        </w:rPr>
        <w:t xml:space="preserve"> </w:t>
      </w:r>
      <w:r w:rsidRPr="00B1042E">
        <w:rPr>
          <w:lang w:val="en-IN"/>
        </w:rPr>
        <w:t>If the SSE of one variable is low across all clusters, the variable is fundamentally constant and has little use in grouping data.</w:t>
      </w:r>
    </w:p>
    <w:p w14:paraId="5AB0AF65" w14:textId="77777777" w:rsidR="00B5276E" w:rsidRDefault="008671A5" w:rsidP="002D1CA5">
      <w:pPr>
        <w:spacing w:line="240" w:lineRule="auto"/>
        <w:rPr>
          <w:lang w:val="en-IN"/>
        </w:rPr>
      </w:pPr>
      <w:r w:rsidRPr="008671A5">
        <w:rPr>
          <w:lang w:val="en-IN"/>
        </w:rPr>
        <w:t xml:space="preserve">Low for just one cluster? </w:t>
      </w:r>
    </w:p>
    <w:p w14:paraId="523E6A79" w14:textId="1DF501EC" w:rsidR="00B5276E" w:rsidRDefault="00B5276E" w:rsidP="002D1CA5">
      <w:pPr>
        <w:spacing w:line="240" w:lineRule="auto"/>
        <w:rPr>
          <w:lang w:val="en-IN"/>
        </w:rPr>
      </w:pPr>
      <w:r w:rsidRPr="00EC03F6">
        <w:rPr>
          <w:b/>
          <w:bCs/>
          <w:lang w:val="en-IN"/>
        </w:rPr>
        <w:t>ANS:</w:t>
      </w:r>
      <w:r>
        <w:rPr>
          <w:lang w:val="en-IN"/>
        </w:rPr>
        <w:t xml:space="preserve"> </w:t>
      </w:r>
      <w:r w:rsidRPr="00B5276E">
        <w:rPr>
          <w:lang w:val="en-IN"/>
        </w:rPr>
        <w:t>If the SSE of a single variable is relatively low for only one cluster, then the variable contributes to the cluster's definition.</w:t>
      </w:r>
    </w:p>
    <w:p w14:paraId="474197C6" w14:textId="77777777" w:rsidR="00DA4754" w:rsidRDefault="008671A5" w:rsidP="002D1CA5">
      <w:pPr>
        <w:spacing w:line="240" w:lineRule="auto"/>
        <w:rPr>
          <w:lang w:val="en-IN"/>
        </w:rPr>
      </w:pPr>
      <w:r w:rsidRPr="008671A5">
        <w:rPr>
          <w:lang w:val="en-IN"/>
        </w:rPr>
        <w:t xml:space="preserve">High for all clusters? </w:t>
      </w:r>
    </w:p>
    <w:p w14:paraId="530A2394" w14:textId="16E3CC80" w:rsidR="00DA4754" w:rsidRDefault="00DA4754" w:rsidP="002D1CA5">
      <w:pPr>
        <w:spacing w:line="240" w:lineRule="auto"/>
        <w:rPr>
          <w:lang w:val="en-IN"/>
        </w:rPr>
      </w:pPr>
      <w:r w:rsidRPr="00EC03F6">
        <w:rPr>
          <w:b/>
          <w:bCs/>
          <w:lang w:val="en-IN"/>
        </w:rPr>
        <w:t>ANS:</w:t>
      </w:r>
      <w:r>
        <w:rPr>
          <w:lang w:val="en-IN"/>
        </w:rPr>
        <w:t xml:space="preserve"> </w:t>
      </w:r>
      <w:r w:rsidRPr="00DA4754">
        <w:rPr>
          <w:lang w:val="en-IN"/>
        </w:rPr>
        <w:t>If the SSE of one variable is relatively high across all clusters, it is possible that the variable is noise.</w:t>
      </w:r>
    </w:p>
    <w:p w14:paraId="0F502735" w14:textId="77777777" w:rsidR="00DA4754" w:rsidRDefault="008671A5" w:rsidP="002D1CA5">
      <w:pPr>
        <w:spacing w:line="240" w:lineRule="auto"/>
        <w:rPr>
          <w:lang w:val="en-IN"/>
        </w:rPr>
      </w:pPr>
      <w:r w:rsidRPr="008671A5">
        <w:rPr>
          <w:lang w:val="en-IN"/>
        </w:rPr>
        <w:t>High for just one cluster?</w:t>
      </w:r>
    </w:p>
    <w:p w14:paraId="5FAE5776" w14:textId="51EC4E85" w:rsidR="00DA4754" w:rsidRDefault="00DA4754" w:rsidP="002D1CA5">
      <w:pPr>
        <w:spacing w:line="240" w:lineRule="auto"/>
        <w:rPr>
          <w:lang w:val="en-IN"/>
        </w:rPr>
      </w:pPr>
      <w:r w:rsidRPr="00EC03F6">
        <w:rPr>
          <w:b/>
          <w:bCs/>
          <w:lang w:val="en-IN"/>
        </w:rPr>
        <w:t>ANS:</w:t>
      </w:r>
      <w:r>
        <w:rPr>
          <w:lang w:val="en-IN"/>
        </w:rPr>
        <w:t xml:space="preserve"> </w:t>
      </w:r>
      <w:r w:rsidR="00EA6C6E" w:rsidRPr="00EA6C6E">
        <w:rPr>
          <w:lang w:val="en-IN"/>
        </w:rPr>
        <w:t>If the SSE of a variable is relatively high for one cluster, it is inconsistent with the information provided by the variables with low SSE that define the cluster. This could simply be because the clusters defined by variables differ from those defined by the other variables, but in any case, it indicates that the variable does not help define the cluster.</w:t>
      </w:r>
    </w:p>
    <w:p w14:paraId="513581D5" w14:textId="4CEDF3C9" w:rsidR="008671A5" w:rsidRDefault="008671A5" w:rsidP="002D1CA5">
      <w:pPr>
        <w:spacing w:line="240" w:lineRule="auto"/>
        <w:rPr>
          <w:lang w:val="en-IN"/>
        </w:rPr>
      </w:pPr>
      <w:r w:rsidRPr="008671A5">
        <w:rPr>
          <w:lang w:val="en-IN"/>
        </w:rPr>
        <w:t xml:space="preserve">How could you use the per variable SSE information to improve your clustering? </w:t>
      </w:r>
    </w:p>
    <w:p w14:paraId="7F3A153A" w14:textId="22304C30" w:rsidR="00DA4754" w:rsidRDefault="00DA4754" w:rsidP="002D1CA5">
      <w:pPr>
        <w:spacing w:line="240" w:lineRule="auto"/>
        <w:rPr>
          <w:lang w:val="en-IN"/>
        </w:rPr>
      </w:pPr>
      <w:r w:rsidRPr="00EC03F6">
        <w:rPr>
          <w:b/>
          <w:bCs/>
          <w:lang w:val="en-IN"/>
        </w:rPr>
        <w:t>ANS:</w:t>
      </w:r>
      <w:r>
        <w:rPr>
          <w:lang w:val="en-IN"/>
        </w:rPr>
        <w:t xml:space="preserve"> </w:t>
      </w:r>
      <w:r w:rsidR="004853EE" w:rsidRPr="004853EE">
        <w:rPr>
          <w:lang w:val="en-IN"/>
        </w:rPr>
        <w:t>The main idea here is to eliminate variables that have low discriminating power between clusters. That is, low/high SSE for all clusters, as they are ineffective for clustering. Remind the variables with high-SSE for all clusters are especially troublesome if they have a relatively high-SSE compared to the other variables because they introduce a lot of noise into the overall-SSE calculation.</w:t>
      </w:r>
    </w:p>
    <w:p w14:paraId="32C2FF85" w14:textId="078E7563" w:rsidR="008671A5" w:rsidRDefault="008671A5" w:rsidP="002D1CA5">
      <w:pPr>
        <w:spacing w:line="240" w:lineRule="auto"/>
        <w:rPr>
          <w:lang w:val="en-IN"/>
        </w:rPr>
      </w:pPr>
      <w:r>
        <w:rPr>
          <w:lang w:val="en-IN"/>
        </w:rPr>
        <w:t>1.1.</w:t>
      </w:r>
      <w:r w:rsidRPr="008671A5">
        <w:rPr>
          <w:lang w:val="en-IN"/>
        </w:rPr>
        <w:t>12. The leader algorithm (Hartigan [533]) represents each cluster using a point, known as a leader, and assigns each point to the cluster corresponding to the closest leader, unless this distance is above a user-specified threshold. In that case, the point becomes the leader of a new cluster.</w:t>
      </w:r>
    </w:p>
    <w:p w14:paraId="3548F626" w14:textId="77777777" w:rsidR="00FA5648" w:rsidRDefault="00FA5648" w:rsidP="002D1CA5">
      <w:pPr>
        <w:spacing w:line="240" w:lineRule="auto"/>
        <w:rPr>
          <w:lang w:val="en-IN"/>
        </w:rPr>
      </w:pPr>
      <w:r>
        <w:rPr>
          <w:lang w:val="en-IN"/>
        </w:rPr>
        <w:t>(</w:t>
      </w:r>
      <w:r w:rsidRPr="00FA5648">
        <w:rPr>
          <w:lang w:val="en-IN"/>
        </w:rPr>
        <w:t xml:space="preserve">a) What are the advantages and disadvantages of the leader algorithm as compared to K-means? </w:t>
      </w:r>
    </w:p>
    <w:p w14:paraId="7069C9A4" w14:textId="0642D6BB" w:rsidR="00C03181" w:rsidRDefault="00EC03F6" w:rsidP="00084F67">
      <w:pPr>
        <w:spacing w:after="0" w:line="240" w:lineRule="auto"/>
        <w:rPr>
          <w:lang w:val="en-IN"/>
        </w:rPr>
      </w:pPr>
      <w:r>
        <w:rPr>
          <w:b/>
          <w:bCs/>
          <w:lang w:val="en-IN"/>
        </w:rPr>
        <w:t xml:space="preserve">ANS: </w:t>
      </w:r>
      <w:r w:rsidR="00200F4D" w:rsidRPr="00200F4D">
        <w:rPr>
          <w:b/>
          <w:bCs/>
          <w:lang w:val="en-IN"/>
        </w:rPr>
        <w:t xml:space="preserve">K-Means </w:t>
      </w:r>
      <w:r w:rsidRPr="00200F4D">
        <w:rPr>
          <w:b/>
          <w:bCs/>
          <w:lang w:val="en-IN"/>
        </w:rPr>
        <w:t>Advantages:</w:t>
      </w:r>
      <w:r w:rsidR="00200F4D" w:rsidRPr="00200F4D">
        <w:rPr>
          <w:lang w:val="en-IN"/>
        </w:rPr>
        <w:br/>
        <w:t xml:space="preserve">1) </w:t>
      </w:r>
      <w:r w:rsidR="00C03181" w:rsidRPr="00C03181">
        <w:rPr>
          <w:lang w:val="en-IN"/>
        </w:rPr>
        <w:t>If the variables are large, K-Means is usually computationally faster than hierarchical clustering if k is kept small.</w:t>
      </w:r>
    </w:p>
    <w:p w14:paraId="6BCC2385" w14:textId="2B9C351F" w:rsidR="00E206B8" w:rsidRDefault="00200F4D" w:rsidP="002D1CA5">
      <w:pPr>
        <w:spacing w:line="240" w:lineRule="auto"/>
        <w:rPr>
          <w:lang w:val="en-IN"/>
        </w:rPr>
      </w:pPr>
      <w:r w:rsidRPr="00200F4D">
        <w:rPr>
          <w:lang w:val="en-IN"/>
        </w:rPr>
        <w:lastRenderedPageBreak/>
        <w:t xml:space="preserve">2) </w:t>
      </w:r>
      <w:r w:rsidR="0056053C" w:rsidRPr="0056053C">
        <w:rPr>
          <w:lang w:val="en-IN"/>
        </w:rPr>
        <w:t>K-Means clusters are tighter than hierarchical clustering, especially when the clusters are globular.</w:t>
      </w:r>
      <w:r w:rsidRPr="00200F4D">
        <w:rPr>
          <w:lang w:val="en-IN"/>
        </w:rPr>
        <w:br/>
      </w:r>
      <w:r w:rsidRPr="00200F4D">
        <w:rPr>
          <w:lang w:val="en-IN"/>
        </w:rPr>
        <w:br/>
      </w:r>
      <w:r w:rsidRPr="00200F4D">
        <w:rPr>
          <w:b/>
          <w:bCs/>
          <w:lang w:val="en-IN"/>
        </w:rPr>
        <w:t xml:space="preserve">K-Means </w:t>
      </w:r>
      <w:r w:rsidR="00EC03F6" w:rsidRPr="00200F4D">
        <w:rPr>
          <w:b/>
          <w:bCs/>
          <w:lang w:val="en-IN"/>
        </w:rPr>
        <w:t>Disadvantages:</w:t>
      </w:r>
      <w:r w:rsidRPr="00200F4D">
        <w:rPr>
          <w:lang w:val="en-IN"/>
        </w:rPr>
        <w:br/>
        <w:t>1) Difficult to predict K-Value.</w:t>
      </w:r>
      <w:r w:rsidRPr="00200F4D">
        <w:rPr>
          <w:lang w:val="en-IN"/>
        </w:rPr>
        <w:br/>
      </w:r>
      <w:r w:rsidR="0056053C">
        <w:rPr>
          <w:lang w:val="en-IN"/>
        </w:rPr>
        <w:t>2</w:t>
      </w:r>
      <w:r w:rsidRPr="00200F4D">
        <w:rPr>
          <w:lang w:val="en-IN"/>
        </w:rPr>
        <w:t>) Different initial partitions can result in different final clusters.</w:t>
      </w:r>
      <w:r w:rsidRPr="00200F4D">
        <w:rPr>
          <w:lang w:val="en-IN"/>
        </w:rPr>
        <w:br/>
      </w:r>
      <w:r w:rsidR="0056053C">
        <w:rPr>
          <w:lang w:val="en-IN"/>
        </w:rPr>
        <w:t>3</w:t>
      </w:r>
      <w:r w:rsidRPr="00200F4D">
        <w:rPr>
          <w:lang w:val="en-IN"/>
        </w:rPr>
        <w:t>) It does not work well with clusters of Different size and Different density.</w:t>
      </w:r>
    </w:p>
    <w:p w14:paraId="64BD96AB" w14:textId="1203C27D" w:rsidR="00FA5648" w:rsidRDefault="00FA5648" w:rsidP="002D1CA5">
      <w:pPr>
        <w:spacing w:line="240" w:lineRule="auto"/>
        <w:rPr>
          <w:lang w:val="en-IN"/>
        </w:rPr>
      </w:pPr>
      <w:r w:rsidRPr="00FA5648">
        <w:rPr>
          <w:lang w:val="en-IN"/>
        </w:rPr>
        <w:t>(b) Suggest ways in which the leader algorithm might be improved.</w:t>
      </w:r>
    </w:p>
    <w:p w14:paraId="1D2B013F" w14:textId="71A6B763" w:rsidR="0075058C" w:rsidRDefault="00EC03F6" w:rsidP="00084F67">
      <w:pPr>
        <w:spacing w:line="240" w:lineRule="auto"/>
        <w:rPr>
          <w:lang w:val="en-IN"/>
        </w:rPr>
      </w:pPr>
      <w:r w:rsidRPr="00EC03F6">
        <w:rPr>
          <w:b/>
          <w:bCs/>
          <w:lang w:val="en-IN"/>
        </w:rPr>
        <w:t>ANS:</w:t>
      </w:r>
      <w:r>
        <w:rPr>
          <w:lang w:val="en-IN"/>
        </w:rPr>
        <w:t xml:space="preserve"> </w:t>
      </w:r>
      <w:r w:rsidR="00084F67" w:rsidRPr="00084F67">
        <w:rPr>
          <w:lang w:val="en-IN"/>
        </w:rPr>
        <w:t>Determin</w:t>
      </w:r>
      <w:r w:rsidR="00084F67">
        <w:rPr>
          <w:lang w:val="en-IN"/>
        </w:rPr>
        <w:t>ing</w:t>
      </w:r>
      <w:r w:rsidR="00084F67" w:rsidRPr="00084F67">
        <w:rPr>
          <w:lang w:val="en-IN"/>
        </w:rPr>
        <w:t xml:space="preserve"> the distribution of distances between points using a sample. The knowledge gained from this process can be used to intelligently set the value of the threshold.</w:t>
      </w:r>
      <w:r w:rsidR="00084F67">
        <w:rPr>
          <w:lang w:val="en-IN"/>
        </w:rPr>
        <w:t xml:space="preserve"> </w:t>
      </w:r>
      <w:r w:rsidR="00084F67" w:rsidRPr="00084F67">
        <w:rPr>
          <w:lang w:val="en-IN"/>
        </w:rPr>
        <w:t>The leader algorithm could be modified to cluster for multiple thresholds in a single pass.</w:t>
      </w:r>
    </w:p>
    <w:p w14:paraId="4A25CF9A" w14:textId="37FCCB37" w:rsidR="00533DC0" w:rsidRDefault="00533DC0" w:rsidP="00084F67">
      <w:pPr>
        <w:spacing w:line="240" w:lineRule="auto"/>
        <w:rPr>
          <w:lang w:val="en-IN"/>
        </w:rPr>
      </w:pPr>
      <w:r>
        <w:rPr>
          <w:lang w:val="en-IN"/>
        </w:rPr>
        <w:t xml:space="preserve">1.1.16 </w:t>
      </w:r>
      <w:r w:rsidRPr="00533DC0">
        <w:rPr>
          <w:lang w:val="en-IN"/>
        </w:rPr>
        <w:t>Use the similarity matrix in Table 7.13 to perform single and complete link hierarchical clustering. Show your results by drawing a dendrogram. The den­drogram should clearly show the order in which the points are merged.</w:t>
      </w:r>
    </w:p>
    <w:p w14:paraId="570B211C" w14:textId="4EF477D0" w:rsidR="00D37CD8" w:rsidRPr="00BB2170" w:rsidRDefault="00533DC0" w:rsidP="002D1CA5">
      <w:pPr>
        <w:spacing w:line="240" w:lineRule="auto"/>
        <w:rPr>
          <w:b/>
          <w:bCs/>
          <w:lang w:val="en-IN"/>
        </w:rPr>
      </w:pPr>
      <w:r w:rsidRPr="00533DC0">
        <w:rPr>
          <w:b/>
          <w:bCs/>
          <w:lang w:val="en-IN"/>
        </w:rPr>
        <w:t xml:space="preserve">ANS: </w:t>
      </w:r>
    </w:p>
    <w:tbl>
      <w:tblPr>
        <w:tblStyle w:val="TableGrid"/>
        <w:tblW w:w="0" w:type="auto"/>
        <w:tblLook w:val="04A0" w:firstRow="1" w:lastRow="0" w:firstColumn="1" w:lastColumn="0" w:noHBand="0" w:noVBand="1"/>
      </w:tblPr>
      <w:tblGrid>
        <w:gridCol w:w="1368"/>
        <w:gridCol w:w="1368"/>
        <w:gridCol w:w="1368"/>
        <w:gridCol w:w="1368"/>
        <w:gridCol w:w="1368"/>
        <w:gridCol w:w="1368"/>
      </w:tblGrid>
      <w:tr w:rsidR="00F407BA" w14:paraId="555207C8" w14:textId="77777777" w:rsidTr="005E2D11">
        <w:trPr>
          <w:trHeight w:val="161"/>
        </w:trPr>
        <w:tc>
          <w:tcPr>
            <w:tcW w:w="1368" w:type="dxa"/>
          </w:tcPr>
          <w:p w14:paraId="156647D5" w14:textId="77777777" w:rsidR="00F407BA" w:rsidRDefault="00F407BA" w:rsidP="002D1CA5">
            <w:pPr>
              <w:rPr>
                <w:noProof/>
              </w:rPr>
            </w:pPr>
          </w:p>
        </w:tc>
        <w:tc>
          <w:tcPr>
            <w:tcW w:w="1368" w:type="dxa"/>
          </w:tcPr>
          <w:p w14:paraId="0FDE8595" w14:textId="28306011" w:rsidR="00F407BA" w:rsidRDefault="00F407BA" w:rsidP="002D1CA5">
            <w:pPr>
              <w:rPr>
                <w:noProof/>
              </w:rPr>
            </w:pPr>
            <w:r>
              <w:rPr>
                <w:noProof/>
              </w:rPr>
              <w:t>P1</w:t>
            </w:r>
          </w:p>
        </w:tc>
        <w:tc>
          <w:tcPr>
            <w:tcW w:w="1368" w:type="dxa"/>
          </w:tcPr>
          <w:p w14:paraId="66B75861" w14:textId="1BF5AC87" w:rsidR="00F407BA" w:rsidRDefault="00F407BA" w:rsidP="002D1CA5">
            <w:pPr>
              <w:rPr>
                <w:noProof/>
              </w:rPr>
            </w:pPr>
            <w:r>
              <w:rPr>
                <w:noProof/>
              </w:rPr>
              <w:t>P2</w:t>
            </w:r>
          </w:p>
        </w:tc>
        <w:tc>
          <w:tcPr>
            <w:tcW w:w="1368" w:type="dxa"/>
          </w:tcPr>
          <w:p w14:paraId="22C6645F" w14:textId="01E0BB44" w:rsidR="00F407BA" w:rsidRDefault="00F407BA" w:rsidP="002D1CA5">
            <w:pPr>
              <w:rPr>
                <w:noProof/>
              </w:rPr>
            </w:pPr>
            <w:r>
              <w:rPr>
                <w:noProof/>
              </w:rPr>
              <w:t>P3</w:t>
            </w:r>
          </w:p>
        </w:tc>
        <w:tc>
          <w:tcPr>
            <w:tcW w:w="1368" w:type="dxa"/>
          </w:tcPr>
          <w:p w14:paraId="30054FE7" w14:textId="2B134391" w:rsidR="00F407BA" w:rsidRDefault="00F407BA" w:rsidP="002D1CA5">
            <w:pPr>
              <w:rPr>
                <w:noProof/>
              </w:rPr>
            </w:pPr>
            <w:r>
              <w:rPr>
                <w:noProof/>
              </w:rPr>
              <w:t>P4</w:t>
            </w:r>
          </w:p>
        </w:tc>
        <w:tc>
          <w:tcPr>
            <w:tcW w:w="1368" w:type="dxa"/>
          </w:tcPr>
          <w:p w14:paraId="56D71E05" w14:textId="2B99AB77" w:rsidR="00F407BA" w:rsidRDefault="00F407BA" w:rsidP="002D1CA5">
            <w:pPr>
              <w:rPr>
                <w:noProof/>
              </w:rPr>
            </w:pPr>
            <w:r>
              <w:rPr>
                <w:noProof/>
              </w:rPr>
              <w:t>P5</w:t>
            </w:r>
          </w:p>
        </w:tc>
      </w:tr>
      <w:tr w:rsidR="00F407BA" w14:paraId="4193BF3C" w14:textId="77777777" w:rsidTr="005E2D11">
        <w:tc>
          <w:tcPr>
            <w:tcW w:w="1368" w:type="dxa"/>
          </w:tcPr>
          <w:p w14:paraId="47015EEB" w14:textId="562EF25E" w:rsidR="00F407BA" w:rsidRDefault="00F407BA" w:rsidP="002D1CA5">
            <w:pPr>
              <w:rPr>
                <w:noProof/>
              </w:rPr>
            </w:pPr>
            <w:r>
              <w:rPr>
                <w:noProof/>
              </w:rPr>
              <w:t>P1</w:t>
            </w:r>
          </w:p>
        </w:tc>
        <w:tc>
          <w:tcPr>
            <w:tcW w:w="1368" w:type="dxa"/>
          </w:tcPr>
          <w:p w14:paraId="1AA3405B" w14:textId="523A6D85" w:rsidR="00F407BA" w:rsidRDefault="00F407BA" w:rsidP="002D1CA5">
            <w:pPr>
              <w:rPr>
                <w:noProof/>
              </w:rPr>
            </w:pPr>
            <w:r>
              <w:rPr>
                <w:noProof/>
              </w:rPr>
              <w:t>1.00</w:t>
            </w:r>
          </w:p>
        </w:tc>
        <w:tc>
          <w:tcPr>
            <w:tcW w:w="1368" w:type="dxa"/>
          </w:tcPr>
          <w:p w14:paraId="03E89484" w14:textId="1277DB9E" w:rsidR="00F407BA" w:rsidRDefault="00E06283" w:rsidP="002D1CA5">
            <w:pPr>
              <w:rPr>
                <w:noProof/>
              </w:rPr>
            </w:pPr>
            <w:r>
              <w:rPr>
                <w:noProof/>
              </w:rPr>
              <w:t>0.10</w:t>
            </w:r>
          </w:p>
        </w:tc>
        <w:tc>
          <w:tcPr>
            <w:tcW w:w="1368" w:type="dxa"/>
          </w:tcPr>
          <w:p w14:paraId="0C963AF0" w14:textId="6CD7BCCC" w:rsidR="00F407BA" w:rsidRDefault="00E06283" w:rsidP="002D1CA5">
            <w:pPr>
              <w:rPr>
                <w:noProof/>
              </w:rPr>
            </w:pPr>
            <w:r>
              <w:rPr>
                <w:noProof/>
              </w:rPr>
              <w:t>0.41</w:t>
            </w:r>
          </w:p>
        </w:tc>
        <w:tc>
          <w:tcPr>
            <w:tcW w:w="1368" w:type="dxa"/>
          </w:tcPr>
          <w:p w14:paraId="7A5FB864" w14:textId="22870F3E" w:rsidR="00F407BA" w:rsidRDefault="00E06283" w:rsidP="002D1CA5">
            <w:pPr>
              <w:rPr>
                <w:noProof/>
              </w:rPr>
            </w:pPr>
            <w:r>
              <w:rPr>
                <w:noProof/>
              </w:rPr>
              <w:t>0.55</w:t>
            </w:r>
          </w:p>
        </w:tc>
        <w:tc>
          <w:tcPr>
            <w:tcW w:w="1368" w:type="dxa"/>
          </w:tcPr>
          <w:p w14:paraId="4531BECD" w14:textId="5B28E951" w:rsidR="00F407BA" w:rsidRDefault="00E06283" w:rsidP="002D1CA5">
            <w:pPr>
              <w:rPr>
                <w:noProof/>
              </w:rPr>
            </w:pPr>
            <w:r>
              <w:rPr>
                <w:noProof/>
              </w:rPr>
              <w:t>0.35</w:t>
            </w:r>
          </w:p>
        </w:tc>
      </w:tr>
      <w:tr w:rsidR="00F407BA" w14:paraId="2F418750" w14:textId="77777777" w:rsidTr="005E2D11">
        <w:tc>
          <w:tcPr>
            <w:tcW w:w="1368" w:type="dxa"/>
          </w:tcPr>
          <w:p w14:paraId="5C1C3158" w14:textId="4CD11FF5" w:rsidR="00F407BA" w:rsidRDefault="00F407BA" w:rsidP="002D1CA5">
            <w:pPr>
              <w:rPr>
                <w:noProof/>
              </w:rPr>
            </w:pPr>
            <w:r>
              <w:rPr>
                <w:noProof/>
              </w:rPr>
              <w:t>P2</w:t>
            </w:r>
          </w:p>
        </w:tc>
        <w:tc>
          <w:tcPr>
            <w:tcW w:w="1368" w:type="dxa"/>
          </w:tcPr>
          <w:p w14:paraId="409DE0EC" w14:textId="3020BA3A" w:rsidR="00F407BA" w:rsidRDefault="00285F04" w:rsidP="002D1CA5">
            <w:pPr>
              <w:rPr>
                <w:noProof/>
              </w:rPr>
            </w:pPr>
            <w:r>
              <w:rPr>
                <w:noProof/>
              </w:rPr>
              <w:t>0.10</w:t>
            </w:r>
          </w:p>
        </w:tc>
        <w:tc>
          <w:tcPr>
            <w:tcW w:w="1368" w:type="dxa"/>
          </w:tcPr>
          <w:p w14:paraId="03CAA36B" w14:textId="7C46E7EB" w:rsidR="00F407BA" w:rsidRDefault="00285F04" w:rsidP="002D1CA5">
            <w:pPr>
              <w:rPr>
                <w:noProof/>
              </w:rPr>
            </w:pPr>
            <w:r>
              <w:rPr>
                <w:noProof/>
              </w:rPr>
              <w:t>1.00</w:t>
            </w:r>
          </w:p>
        </w:tc>
        <w:tc>
          <w:tcPr>
            <w:tcW w:w="1368" w:type="dxa"/>
          </w:tcPr>
          <w:p w14:paraId="0FEBDFA5" w14:textId="01CED5D3" w:rsidR="00F407BA" w:rsidRDefault="008435DE" w:rsidP="002D1CA5">
            <w:pPr>
              <w:rPr>
                <w:noProof/>
              </w:rPr>
            </w:pPr>
            <w:r>
              <w:rPr>
                <w:noProof/>
              </w:rPr>
              <w:t>0.64</w:t>
            </w:r>
          </w:p>
        </w:tc>
        <w:tc>
          <w:tcPr>
            <w:tcW w:w="1368" w:type="dxa"/>
          </w:tcPr>
          <w:p w14:paraId="66EF7104" w14:textId="69A0A9AD" w:rsidR="00F407BA" w:rsidRDefault="008435DE" w:rsidP="002D1CA5">
            <w:pPr>
              <w:rPr>
                <w:noProof/>
              </w:rPr>
            </w:pPr>
            <w:r>
              <w:rPr>
                <w:noProof/>
              </w:rPr>
              <w:t>0.47</w:t>
            </w:r>
          </w:p>
        </w:tc>
        <w:tc>
          <w:tcPr>
            <w:tcW w:w="1368" w:type="dxa"/>
          </w:tcPr>
          <w:p w14:paraId="0ACF8983" w14:textId="2A9F7C3C" w:rsidR="00F407BA" w:rsidRDefault="008435DE" w:rsidP="002D1CA5">
            <w:pPr>
              <w:rPr>
                <w:noProof/>
              </w:rPr>
            </w:pPr>
            <w:r>
              <w:rPr>
                <w:noProof/>
              </w:rPr>
              <w:t>0.98</w:t>
            </w:r>
          </w:p>
        </w:tc>
      </w:tr>
      <w:tr w:rsidR="00F407BA" w14:paraId="0A49CB0C" w14:textId="77777777" w:rsidTr="005E2D11">
        <w:tc>
          <w:tcPr>
            <w:tcW w:w="1368" w:type="dxa"/>
          </w:tcPr>
          <w:p w14:paraId="4BB118BF" w14:textId="73E408F0" w:rsidR="00F407BA" w:rsidRDefault="00F407BA" w:rsidP="002D1CA5">
            <w:pPr>
              <w:rPr>
                <w:noProof/>
              </w:rPr>
            </w:pPr>
            <w:r>
              <w:rPr>
                <w:noProof/>
              </w:rPr>
              <w:t>P3</w:t>
            </w:r>
          </w:p>
        </w:tc>
        <w:tc>
          <w:tcPr>
            <w:tcW w:w="1368" w:type="dxa"/>
          </w:tcPr>
          <w:p w14:paraId="640F2B88" w14:textId="17ED8417" w:rsidR="00F407BA" w:rsidRDefault="008435DE" w:rsidP="002D1CA5">
            <w:pPr>
              <w:rPr>
                <w:noProof/>
              </w:rPr>
            </w:pPr>
            <w:r>
              <w:rPr>
                <w:noProof/>
              </w:rPr>
              <w:t>0.41</w:t>
            </w:r>
          </w:p>
        </w:tc>
        <w:tc>
          <w:tcPr>
            <w:tcW w:w="1368" w:type="dxa"/>
          </w:tcPr>
          <w:p w14:paraId="3505D992" w14:textId="334AC2FF" w:rsidR="00F407BA" w:rsidRDefault="008435DE" w:rsidP="002D1CA5">
            <w:pPr>
              <w:rPr>
                <w:noProof/>
              </w:rPr>
            </w:pPr>
            <w:r>
              <w:rPr>
                <w:noProof/>
              </w:rPr>
              <w:t>0.64</w:t>
            </w:r>
          </w:p>
        </w:tc>
        <w:tc>
          <w:tcPr>
            <w:tcW w:w="1368" w:type="dxa"/>
          </w:tcPr>
          <w:p w14:paraId="3C7895B9" w14:textId="11553379" w:rsidR="00F407BA" w:rsidRDefault="00357902" w:rsidP="002D1CA5">
            <w:pPr>
              <w:rPr>
                <w:noProof/>
              </w:rPr>
            </w:pPr>
            <w:r>
              <w:rPr>
                <w:noProof/>
              </w:rPr>
              <w:t>1.00</w:t>
            </w:r>
          </w:p>
        </w:tc>
        <w:tc>
          <w:tcPr>
            <w:tcW w:w="1368" w:type="dxa"/>
          </w:tcPr>
          <w:p w14:paraId="7914B252" w14:textId="12453D52" w:rsidR="00F407BA" w:rsidRDefault="00587542" w:rsidP="002D1CA5">
            <w:pPr>
              <w:rPr>
                <w:noProof/>
              </w:rPr>
            </w:pPr>
            <w:r>
              <w:rPr>
                <w:noProof/>
              </w:rPr>
              <w:t>0.44</w:t>
            </w:r>
          </w:p>
        </w:tc>
        <w:tc>
          <w:tcPr>
            <w:tcW w:w="1368" w:type="dxa"/>
          </w:tcPr>
          <w:p w14:paraId="2A09E502" w14:textId="22FA91FD" w:rsidR="00F407BA" w:rsidRDefault="00587542" w:rsidP="002D1CA5">
            <w:pPr>
              <w:rPr>
                <w:noProof/>
              </w:rPr>
            </w:pPr>
            <w:r>
              <w:rPr>
                <w:noProof/>
              </w:rPr>
              <w:t>0.85</w:t>
            </w:r>
          </w:p>
        </w:tc>
      </w:tr>
      <w:tr w:rsidR="00F407BA" w14:paraId="7286642A" w14:textId="77777777" w:rsidTr="005E2D11">
        <w:tc>
          <w:tcPr>
            <w:tcW w:w="1368" w:type="dxa"/>
          </w:tcPr>
          <w:p w14:paraId="7FF0DE00" w14:textId="21690A5D" w:rsidR="00F407BA" w:rsidRDefault="00F407BA" w:rsidP="002D1CA5">
            <w:pPr>
              <w:rPr>
                <w:noProof/>
              </w:rPr>
            </w:pPr>
            <w:r>
              <w:rPr>
                <w:noProof/>
              </w:rPr>
              <w:t>P4</w:t>
            </w:r>
          </w:p>
        </w:tc>
        <w:tc>
          <w:tcPr>
            <w:tcW w:w="1368" w:type="dxa"/>
          </w:tcPr>
          <w:p w14:paraId="5681B350" w14:textId="759ECFBC" w:rsidR="00F407BA" w:rsidRDefault="00587542" w:rsidP="002D1CA5">
            <w:pPr>
              <w:rPr>
                <w:noProof/>
              </w:rPr>
            </w:pPr>
            <w:r>
              <w:rPr>
                <w:noProof/>
              </w:rPr>
              <w:t>0.55</w:t>
            </w:r>
          </w:p>
        </w:tc>
        <w:tc>
          <w:tcPr>
            <w:tcW w:w="1368" w:type="dxa"/>
          </w:tcPr>
          <w:p w14:paraId="48C8F415" w14:textId="622AA04E" w:rsidR="00F407BA" w:rsidRDefault="00587542" w:rsidP="002D1CA5">
            <w:pPr>
              <w:rPr>
                <w:noProof/>
              </w:rPr>
            </w:pPr>
            <w:r>
              <w:rPr>
                <w:noProof/>
              </w:rPr>
              <w:t>0.47</w:t>
            </w:r>
          </w:p>
        </w:tc>
        <w:tc>
          <w:tcPr>
            <w:tcW w:w="1368" w:type="dxa"/>
          </w:tcPr>
          <w:p w14:paraId="6048924F" w14:textId="34990383" w:rsidR="00F407BA" w:rsidRDefault="00587542" w:rsidP="002D1CA5">
            <w:pPr>
              <w:rPr>
                <w:noProof/>
              </w:rPr>
            </w:pPr>
            <w:r>
              <w:rPr>
                <w:noProof/>
              </w:rPr>
              <w:t>0.44</w:t>
            </w:r>
          </w:p>
        </w:tc>
        <w:tc>
          <w:tcPr>
            <w:tcW w:w="1368" w:type="dxa"/>
          </w:tcPr>
          <w:p w14:paraId="5B21C1E1" w14:textId="09A0A828" w:rsidR="00F407BA" w:rsidRDefault="00587542" w:rsidP="002D1CA5">
            <w:pPr>
              <w:rPr>
                <w:noProof/>
              </w:rPr>
            </w:pPr>
            <w:r>
              <w:rPr>
                <w:noProof/>
              </w:rPr>
              <w:t>1.00</w:t>
            </w:r>
          </w:p>
        </w:tc>
        <w:tc>
          <w:tcPr>
            <w:tcW w:w="1368" w:type="dxa"/>
          </w:tcPr>
          <w:p w14:paraId="3917C522" w14:textId="3E937C47" w:rsidR="00F407BA" w:rsidRDefault="00587542" w:rsidP="002D1CA5">
            <w:pPr>
              <w:rPr>
                <w:noProof/>
              </w:rPr>
            </w:pPr>
            <w:r>
              <w:rPr>
                <w:noProof/>
              </w:rPr>
              <w:t>0.75</w:t>
            </w:r>
          </w:p>
        </w:tc>
      </w:tr>
      <w:tr w:rsidR="00F407BA" w14:paraId="5915EBED" w14:textId="77777777" w:rsidTr="005E2D11">
        <w:tc>
          <w:tcPr>
            <w:tcW w:w="1368" w:type="dxa"/>
          </w:tcPr>
          <w:p w14:paraId="1FA25B17" w14:textId="5CE4B9B2" w:rsidR="00F407BA" w:rsidRDefault="00F407BA" w:rsidP="002D1CA5">
            <w:pPr>
              <w:rPr>
                <w:noProof/>
              </w:rPr>
            </w:pPr>
            <w:r>
              <w:rPr>
                <w:noProof/>
              </w:rPr>
              <w:t>P5</w:t>
            </w:r>
          </w:p>
        </w:tc>
        <w:tc>
          <w:tcPr>
            <w:tcW w:w="1368" w:type="dxa"/>
          </w:tcPr>
          <w:p w14:paraId="328D45B1" w14:textId="24DF0A5E" w:rsidR="00F407BA" w:rsidRDefault="00587542" w:rsidP="002D1CA5">
            <w:pPr>
              <w:rPr>
                <w:noProof/>
              </w:rPr>
            </w:pPr>
            <w:r>
              <w:rPr>
                <w:noProof/>
              </w:rPr>
              <w:t>0.35</w:t>
            </w:r>
          </w:p>
        </w:tc>
        <w:tc>
          <w:tcPr>
            <w:tcW w:w="1368" w:type="dxa"/>
          </w:tcPr>
          <w:p w14:paraId="70B763F3" w14:textId="78B37BD3" w:rsidR="00F407BA" w:rsidRDefault="00587542" w:rsidP="002D1CA5">
            <w:pPr>
              <w:rPr>
                <w:noProof/>
              </w:rPr>
            </w:pPr>
            <w:r>
              <w:rPr>
                <w:noProof/>
              </w:rPr>
              <w:t>0.98</w:t>
            </w:r>
          </w:p>
        </w:tc>
        <w:tc>
          <w:tcPr>
            <w:tcW w:w="1368" w:type="dxa"/>
          </w:tcPr>
          <w:p w14:paraId="46825A83" w14:textId="7A879A49" w:rsidR="00F407BA" w:rsidRDefault="00587542" w:rsidP="002D1CA5">
            <w:pPr>
              <w:rPr>
                <w:noProof/>
              </w:rPr>
            </w:pPr>
            <w:r>
              <w:rPr>
                <w:noProof/>
              </w:rPr>
              <w:t>0.84</w:t>
            </w:r>
          </w:p>
        </w:tc>
        <w:tc>
          <w:tcPr>
            <w:tcW w:w="1368" w:type="dxa"/>
          </w:tcPr>
          <w:p w14:paraId="11D72989" w14:textId="73F6409A" w:rsidR="00F407BA" w:rsidRDefault="00587542" w:rsidP="002D1CA5">
            <w:pPr>
              <w:rPr>
                <w:noProof/>
              </w:rPr>
            </w:pPr>
            <w:r>
              <w:rPr>
                <w:noProof/>
              </w:rPr>
              <w:t>0.76</w:t>
            </w:r>
          </w:p>
        </w:tc>
        <w:tc>
          <w:tcPr>
            <w:tcW w:w="1368" w:type="dxa"/>
          </w:tcPr>
          <w:p w14:paraId="06612D5D" w14:textId="074B90E9" w:rsidR="00F407BA" w:rsidRDefault="00587542" w:rsidP="002D1CA5">
            <w:pPr>
              <w:rPr>
                <w:noProof/>
              </w:rPr>
            </w:pPr>
            <w:r>
              <w:rPr>
                <w:noProof/>
              </w:rPr>
              <w:t>1.00</w:t>
            </w:r>
          </w:p>
        </w:tc>
      </w:tr>
    </w:tbl>
    <w:p w14:paraId="3BD08CE6" w14:textId="436AD5F7" w:rsidR="00D37CD8" w:rsidRPr="002E539D" w:rsidRDefault="000548F9" w:rsidP="002D1CA5">
      <w:pPr>
        <w:tabs>
          <w:tab w:val="left" w:pos="3576"/>
        </w:tabs>
        <w:spacing w:line="240" w:lineRule="auto"/>
        <w:rPr>
          <w:b/>
          <w:bCs/>
          <w:lang w:val="en-IN"/>
        </w:rPr>
      </w:pPr>
      <w:r w:rsidRPr="002E539D">
        <w:rPr>
          <w:b/>
          <w:bCs/>
          <w:lang w:val="en-IN"/>
        </w:rPr>
        <w:t>Single link chart:</w:t>
      </w:r>
    </w:p>
    <w:p w14:paraId="09C26398" w14:textId="736102C1" w:rsidR="00A2210C" w:rsidRDefault="002E539D" w:rsidP="002E539D">
      <w:pPr>
        <w:tabs>
          <w:tab w:val="left" w:pos="3576"/>
        </w:tabs>
        <w:spacing w:line="240" w:lineRule="auto"/>
        <w:jc w:val="center"/>
        <w:rPr>
          <w:lang w:val="en-IN"/>
        </w:rPr>
      </w:pPr>
      <w:r>
        <w:rPr>
          <w:noProof/>
          <w:lang w:val="en-IN"/>
        </w:rPr>
        <w:drawing>
          <wp:inline distT="0" distB="0" distL="0" distR="0" wp14:anchorId="5C00D60E" wp14:editId="4FAED07F">
            <wp:extent cx="4457700" cy="381190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4303" cy="3834655"/>
                    </a:xfrm>
                    <a:prstGeom prst="rect">
                      <a:avLst/>
                    </a:prstGeom>
                    <a:noFill/>
                    <a:ln>
                      <a:noFill/>
                    </a:ln>
                  </pic:spPr>
                </pic:pic>
              </a:graphicData>
            </a:graphic>
          </wp:inline>
        </w:drawing>
      </w:r>
    </w:p>
    <w:p w14:paraId="3020B081" w14:textId="36B2BEE3" w:rsidR="00AB2384" w:rsidRDefault="00AB2384" w:rsidP="002D1CA5">
      <w:pPr>
        <w:tabs>
          <w:tab w:val="left" w:pos="3576"/>
        </w:tabs>
        <w:spacing w:line="240" w:lineRule="auto"/>
        <w:rPr>
          <w:b/>
          <w:bCs/>
          <w:lang w:val="en-IN"/>
        </w:rPr>
      </w:pPr>
      <w:r w:rsidRPr="002E539D">
        <w:rPr>
          <w:b/>
          <w:bCs/>
          <w:lang w:val="en-IN"/>
        </w:rPr>
        <w:lastRenderedPageBreak/>
        <w:t>Complete link chart:</w:t>
      </w:r>
    </w:p>
    <w:p w14:paraId="18E58EB8" w14:textId="0A11DB25" w:rsidR="00AF13F5" w:rsidRPr="002E539D" w:rsidRDefault="00AF13F5" w:rsidP="00AF13F5">
      <w:pPr>
        <w:tabs>
          <w:tab w:val="left" w:pos="3576"/>
        </w:tabs>
        <w:spacing w:line="240" w:lineRule="auto"/>
        <w:jc w:val="center"/>
        <w:rPr>
          <w:b/>
          <w:bCs/>
          <w:lang w:val="en-IN"/>
        </w:rPr>
      </w:pPr>
      <w:r>
        <w:rPr>
          <w:b/>
          <w:bCs/>
          <w:noProof/>
          <w:lang w:val="en-IN"/>
        </w:rPr>
        <w:drawing>
          <wp:inline distT="0" distB="0" distL="0" distR="0" wp14:anchorId="7D65FF7D" wp14:editId="5C4E8D94">
            <wp:extent cx="3814962" cy="31546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36021" cy="3172094"/>
                    </a:xfrm>
                    <a:prstGeom prst="rect">
                      <a:avLst/>
                    </a:prstGeom>
                    <a:noFill/>
                    <a:ln>
                      <a:noFill/>
                    </a:ln>
                  </pic:spPr>
                </pic:pic>
              </a:graphicData>
            </a:graphic>
          </wp:inline>
        </w:drawing>
      </w:r>
    </w:p>
    <w:sectPr w:rsidR="00AF13F5" w:rsidRPr="002E539D" w:rsidSect="00CB59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116CB4"/>
    <w:multiLevelType w:val="hybridMultilevel"/>
    <w:tmpl w:val="ED7C6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9880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023FB"/>
    <w:rsid w:val="000111A0"/>
    <w:rsid w:val="000548F9"/>
    <w:rsid w:val="00084F67"/>
    <w:rsid w:val="000D055A"/>
    <w:rsid w:val="001E1F28"/>
    <w:rsid w:val="00200F4D"/>
    <w:rsid w:val="00267F6B"/>
    <w:rsid w:val="00285F04"/>
    <w:rsid w:val="00292F6C"/>
    <w:rsid w:val="00294B4D"/>
    <w:rsid w:val="002D1CA5"/>
    <w:rsid w:val="002E539D"/>
    <w:rsid w:val="00322F85"/>
    <w:rsid w:val="00357902"/>
    <w:rsid w:val="00370F84"/>
    <w:rsid w:val="00386DEE"/>
    <w:rsid w:val="003C730A"/>
    <w:rsid w:val="004738CE"/>
    <w:rsid w:val="004853EE"/>
    <w:rsid w:val="004B6417"/>
    <w:rsid w:val="004C009A"/>
    <w:rsid w:val="004E372B"/>
    <w:rsid w:val="00533DC0"/>
    <w:rsid w:val="0056053C"/>
    <w:rsid w:val="00587542"/>
    <w:rsid w:val="00593868"/>
    <w:rsid w:val="005E2D11"/>
    <w:rsid w:val="00651BC5"/>
    <w:rsid w:val="00713E66"/>
    <w:rsid w:val="007208EC"/>
    <w:rsid w:val="0075058C"/>
    <w:rsid w:val="008435DE"/>
    <w:rsid w:val="008671A5"/>
    <w:rsid w:val="00891C6E"/>
    <w:rsid w:val="008C13BA"/>
    <w:rsid w:val="009023FB"/>
    <w:rsid w:val="0090566B"/>
    <w:rsid w:val="009567CF"/>
    <w:rsid w:val="00964D82"/>
    <w:rsid w:val="00A12AA1"/>
    <w:rsid w:val="00A2210C"/>
    <w:rsid w:val="00A92DC3"/>
    <w:rsid w:val="00AB2384"/>
    <w:rsid w:val="00AE24F7"/>
    <w:rsid w:val="00AF13F5"/>
    <w:rsid w:val="00B1042E"/>
    <w:rsid w:val="00B5276E"/>
    <w:rsid w:val="00B65AF8"/>
    <w:rsid w:val="00BA35D4"/>
    <w:rsid w:val="00BB2170"/>
    <w:rsid w:val="00C03181"/>
    <w:rsid w:val="00C662F2"/>
    <w:rsid w:val="00C76935"/>
    <w:rsid w:val="00CB099C"/>
    <w:rsid w:val="00CB597C"/>
    <w:rsid w:val="00D37CD8"/>
    <w:rsid w:val="00D5202F"/>
    <w:rsid w:val="00D85CEA"/>
    <w:rsid w:val="00DA4754"/>
    <w:rsid w:val="00DC0B5C"/>
    <w:rsid w:val="00DF1339"/>
    <w:rsid w:val="00E06283"/>
    <w:rsid w:val="00E129E4"/>
    <w:rsid w:val="00E17181"/>
    <w:rsid w:val="00E206B8"/>
    <w:rsid w:val="00EA6C6E"/>
    <w:rsid w:val="00EC03F6"/>
    <w:rsid w:val="00F407BA"/>
    <w:rsid w:val="00FA5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4">
      <o:colormru v:ext="edit" colors="#f8f8f8,#6f9,#09f"/>
      <o:colormenu v:ext="edit" fillcolor="none" strokecolor="#09f"/>
    </o:shapedefaults>
    <o:shapelayout v:ext="edit">
      <o:idmap v:ext="edit" data="1"/>
      <o:rules v:ext="edit">
        <o:r id="V:Rule2" type="connector" idref="#_x0000_s1047"/>
      </o:rules>
    </o:shapelayout>
  </w:shapeDefaults>
  <w:decimalSymbol w:val="."/>
  <w:listSeparator w:val=","/>
  <w14:docId w14:val="127D6033"/>
  <w15:docId w15:val="{7F355DCF-9FA8-4A7E-850D-51AD464E2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9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3FB"/>
    <w:pPr>
      <w:ind w:left="720"/>
      <w:contextualSpacing/>
    </w:pPr>
  </w:style>
  <w:style w:type="character" w:styleId="Hyperlink">
    <w:name w:val="Hyperlink"/>
    <w:basedOn w:val="DefaultParagraphFont"/>
    <w:uiPriority w:val="99"/>
    <w:semiHidden/>
    <w:unhideWhenUsed/>
    <w:rsid w:val="009023FB"/>
    <w:rPr>
      <w:color w:val="0000FF"/>
      <w:u w:val="single"/>
    </w:rPr>
  </w:style>
  <w:style w:type="character" w:styleId="Strong">
    <w:name w:val="Strong"/>
    <w:basedOn w:val="DefaultParagraphFont"/>
    <w:uiPriority w:val="22"/>
    <w:qFormat/>
    <w:rsid w:val="00200F4D"/>
    <w:rPr>
      <w:b/>
      <w:bCs/>
    </w:rPr>
  </w:style>
  <w:style w:type="table" w:styleId="TableGrid">
    <w:name w:val="Table Grid"/>
    <w:basedOn w:val="TableNormal"/>
    <w:uiPriority w:val="59"/>
    <w:rsid w:val="005E2D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926916">
      <w:bodyDiv w:val="1"/>
      <w:marLeft w:val="0"/>
      <w:marRight w:val="0"/>
      <w:marTop w:val="0"/>
      <w:marBottom w:val="0"/>
      <w:divBdr>
        <w:top w:val="none" w:sz="0" w:space="0" w:color="auto"/>
        <w:left w:val="none" w:sz="0" w:space="0" w:color="auto"/>
        <w:bottom w:val="none" w:sz="0" w:space="0" w:color="auto"/>
        <w:right w:val="none" w:sz="0" w:space="0" w:color="auto"/>
      </w:divBdr>
    </w:div>
    <w:div w:id="1733308719">
      <w:bodyDiv w:val="1"/>
      <w:marLeft w:val="0"/>
      <w:marRight w:val="0"/>
      <w:marTop w:val="0"/>
      <w:marBottom w:val="0"/>
      <w:divBdr>
        <w:top w:val="none" w:sz="0" w:space="0" w:color="auto"/>
        <w:left w:val="none" w:sz="0" w:space="0" w:color="auto"/>
        <w:bottom w:val="none" w:sz="0" w:space="0" w:color="auto"/>
        <w:right w:val="none" w:sz="0" w:space="0" w:color="auto"/>
      </w:divBdr>
    </w:div>
    <w:div w:id="1767774612">
      <w:bodyDiv w:val="1"/>
      <w:marLeft w:val="0"/>
      <w:marRight w:val="0"/>
      <w:marTop w:val="0"/>
      <w:marBottom w:val="0"/>
      <w:divBdr>
        <w:top w:val="none" w:sz="0" w:space="0" w:color="auto"/>
        <w:left w:val="none" w:sz="0" w:space="0" w:color="auto"/>
        <w:bottom w:val="none" w:sz="0" w:space="0" w:color="auto"/>
        <w:right w:val="none" w:sz="0" w:space="0" w:color="auto"/>
      </w:divBdr>
      <w:divsChild>
        <w:div w:id="2068449585">
          <w:marLeft w:val="0"/>
          <w:marRight w:val="0"/>
          <w:marTop w:val="15"/>
          <w:marBottom w:val="0"/>
          <w:divBdr>
            <w:top w:val="single" w:sz="48" w:space="0" w:color="auto"/>
            <w:left w:val="single" w:sz="48" w:space="0" w:color="auto"/>
            <w:bottom w:val="single" w:sz="48" w:space="0" w:color="auto"/>
            <w:right w:val="single" w:sz="48" w:space="0" w:color="auto"/>
          </w:divBdr>
          <w:divsChild>
            <w:div w:id="2078747554">
              <w:marLeft w:val="0"/>
              <w:marRight w:val="0"/>
              <w:marTop w:val="0"/>
              <w:marBottom w:val="0"/>
              <w:divBdr>
                <w:top w:val="none" w:sz="0" w:space="0" w:color="auto"/>
                <w:left w:val="none" w:sz="0" w:space="0" w:color="auto"/>
                <w:bottom w:val="none" w:sz="0" w:space="0" w:color="auto"/>
                <w:right w:val="none" w:sz="0" w:space="0" w:color="auto"/>
              </w:divBdr>
              <w:divsChild>
                <w:div w:id="1446120918">
                  <w:marLeft w:val="0"/>
                  <w:marRight w:val="0"/>
                  <w:marTop w:val="0"/>
                  <w:marBottom w:val="0"/>
                  <w:divBdr>
                    <w:top w:val="none" w:sz="0" w:space="0" w:color="auto"/>
                    <w:left w:val="none" w:sz="0" w:space="0" w:color="auto"/>
                    <w:bottom w:val="none" w:sz="0" w:space="0" w:color="auto"/>
                    <w:right w:val="none" w:sz="0" w:space="0" w:color="auto"/>
                  </w:divBdr>
                </w:div>
                <w:div w:id="1206482601">
                  <w:marLeft w:val="0"/>
                  <w:marRight w:val="0"/>
                  <w:marTop w:val="0"/>
                  <w:marBottom w:val="0"/>
                  <w:divBdr>
                    <w:top w:val="none" w:sz="0" w:space="0" w:color="auto"/>
                    <w:left w:val="none" w:sz="0" w:space="0" w:color="auto"/>
                    <w:bottom w:val="none" w:sz="0" w:space="0" w:color="auto"/>
                    <w:right w:val="none" w:sz="0" w:space="0" w:color="auto"/>
                  </w:divBdr>
                </w:div>
                <w:div w:id="1616477507">
                  <w:marLeft w:val="0"/>
                  <w:marRight w:val="0"/>
                  <w:marTop w:val="0"/>
                  <w:marBottom w:val="0"/>
                  <w:divBdr>
                    <w:top w:val="none" w:sz="0" w:space="0" w:color="auto"/>
                    <w:left w:val="none" w:sz="0" w:space="0" w:color="auto"/>
                    <w:bottom w:val="none" w:sz="0" w:space="0" w:color="auto"/>
                    <w:right w:val="none" w:sz="0" w:space="0" w:color="auto"/>
                  </w:divBdr>
                </w:div>
                <w:div w:id="365561890">
                  <w:marLeft w:val="0"/>
                  <w:marRight w:val="0"/>
                  <w:marTop w:val="0"/>
                  <w:marBottom w:val="0"/>
                  <w:divBdr>
                    <w:top w:val="none" w:sz="0" w:space="0" w:color="auto"/>
                    <w:left w:val="none" w:sz="0" w:space="0" w:color="auto"/>
                    <w:bottom w:val="none" w:sz="0" w:space="0" w:color="auto"/>
                    <w:right w:val="none" w:sz="0" w:space="0" w:color="auto"/>
                  </w:divBdr>
                </w:div>
                <w:div w:id="396628303">
                  <w:marLeft w:val="0"/>
                  <w:marRight w:val="0"/>
                  <w:marTop w:val="0"/>
                  <w:marBottom w:val="0"/>
                  <w:divBdr>
                    <w:top w:val="none" w:sz="0" w:space="0" w:color="auto"/>
                    <w:left w:val="none" w:sz="0" w:space="0" w:color="auto"/>
                    <w:bottom w:val="none" w:sz="0" w:space="0" w:color="auto"/>
                    <w:right w:val="none" w:sz="0" w:space="0" w:color="auto"/>
                  </w:divBdr>
                </w:div>
                <w:div w:id="210770361">
                  <w:marLeft w:val="0"/>
                  <w:marRight w:val="0"/>
                  <w:marTop w:val="0"/>
                  <w:marBottom w:val="0"/>
                  <w:divBdr>
                    <w:top w:val="none" w:sz="0" w:space="0" w:color="auto"/>
                    <w:left w:val="none" w:sz="0" w:space="0" w:color="auto"/>
                    <w:bottom w:val="none" w:sz="0" w:space="0" w:color="auto"/>
                    <w:right w:val="none" w:sz="0" w:space="0" w:color="auto"/>
                  </w:divBdr>
                </w:div>
                <w:div w:id="1814760133">
                  <w:marLeft w:val="0"/>
                  <w:marRight w:val="0"/>
                  <w:marTop w:val="0"/>
                  <w:marBottom w:val="0"/>
                  <w:divBdr>
                    <w:top w:val="none" w:sz="0" w:space="0" w:color="auto"/>
                    <w:left w:val="none" w:sz="0" w:space="0" w:color="auto"/>
                    <w:bottom w:val="none" w:sz="0" w:space="0" w:color="auto"/>
                    <w:right w:val="none" w:sz="0" w:space="0" w:color="auto"/>
                  </w:divBdr>
                </w:div>
                <w:div w:id="729961817">
                  <w:marLeft w:val="0"/>
                  <w:marRight w:val="0"/>
                  <w:marTop w:val="0"/>
                  <w:marBottom w:val="0"/>
                  <w:divBdr>
                    <w:top w:val="none" w:sz="0" w:space="0" w:color="auto"/>
                    <w:left w:val="none" w:sz="0" w:space="0" w:color="auto"/>
                    <w:bottom w:val="none" w:sz="0" w:space="0" w:color="auto"/>
                    <w:right w:val="none" w:sz="0" w:space="0" w:color="auto"/>
                  </w:divBdr>
                </w:div>
                <w:div w:id="1644849388">
                  <w:marLeft w:val="0"/>
                  <w:marRight w:val="0"/>
                  <w:marTop w:val="0"/>
                  <w:marBottom w:val="0"/>
                  <w:divBdr>
                    <w:top w:val="none" w:sz="0" w:space="0" w:color="auto"/>
                    <w:left w:val="none" w:sz="0" w:space="0" w:color="auto"/>
                    <w:bottom w:val="none" w:sz="0" w:space="0" w:color="auto"/>
                    <w:right w:val="none" w:sz="0" w:space="0" w:color="auto"/>
                  </w:divBdr>
                </w:div>
                <w:div w:id="1391533287">
                  <w:marLeft w:val="0"/>
                  <w:marRight w:val="0"/>
                  <w:marTop w:val="0"/>
                  <w:marBottom w:val="0"/>
                  <w:divBdr>
                    <w:top w:val="none" w:sz="0" w:space="0" w:color="auto"/>
                    <w:left w:val="none" w:sz="0" w:space="0" w:color="auto"/>
                    <w:bottom w:val="none" w:sz="0" w:space="0" w:color="auto"/>
                    <w:right w:val="none" w:sz="0" w:space="0" w:color="auto"/>
                  </w:divBdr>
                </w:div>
                <w:div w:id="1535193162">
                  <w:marLeft w:val="0"/>
                  <w:marRight w:val="0"/>
                  <w:marTop w:val="0"/>
                  <w:marBottom w:val="0"/>
                  <w:divBdr>
                    <w:top w:val="none" w:sz="0" w:space="0" w:color="auto"/>
                    <w:left w:val="none" w:sz="0" w:space="0" w:color="auto"/>
                    <w:bottom w:val="none" w:sz="0" w:space="0" w:color="auto"/>
                    <w:right w:val="none" w:sz="0" w:space="0" w:color="auto"/>
                  </w:divBdr>
                </w:div>
                <w:div w:id="555169855">
                  <w:marLeft w:val="0"/>
                  <w:marRight w:val="0"/>
                  <w:marTop w:val="0"/>
                  <w:marBottom w:val="0"/>
                  <w:divBdr>
                    <w:top w:val="none" w:sz="0" w:space="0" w:color="auto"/>
                    <w:left w:val="none" w:sz="0" w:space="0" w:color="auto"/>
                    <w:bottom w:val="none" w:sz="0" w:space="0" w:color="auto"/>
                    <w:right w:val="none" w:sz="0" w:space="0" w:color="auto"/>
                  </w:divBdr>
                </w:div>
                <w:div w:id="1429161054">
                  <w:marLeft w:val="0"/>
                  <w:marRight w:val="0"/>
                  <w:marTop w:val="0"/>
                  <w:marBottom w:val="0"/>
                  <w:divBdr>
                    <w:top w:val="none" w:sz="0" w:space="0" w:color="auto"/>
                    <w:left w:val="none" w:sz="0" w:space="0" w:color="auto"/>
                    <w:bottom w:val="none" w:sz="0" w:space="0" w:color="auto"/>
                    <w:right w:val="none" w:sz="0" w:space="0" w:color="auto"/>
                  </w:divBdr>
                </w:div>
                <w:div w:id="1660380720">
                  <w:marLeft w:val="0"/>
                  <w:marRight w:val="0"/>
                  <w:marTop w:val="0"/>
                  <w:marBottom w:val="0"/>
                  <w:divBdr>
                    <w:top w:val="none" w:sz="0" w:space="0" w:color="auto"/>
                    <w:left w:val="none" w:sz="0" w:space="0" w:color="auto"/>
                    <w:bottom w:val="none" w:sz="0" w:space="0" w:color="auto"/>
                    <w:right w:val="none" w:sz="0" w:space="0" w:color="auto"/>
                  </w:divBdr>
                </w:div>
                <w:div w:id="1897349330">
                  <w:marLeft w:val="0"/>
                  <w:marRight w:val="0"/>
                  <w:marTop w:val="0"/>
                  <w:marBottom w:val="0"/>
                  <w:divBdr>
                    <w:top w:val="none" w:sz="0" w:space="0" w:color="auto"/>
                    <w:left w:val="none" w:sz="0" w:space="0" w:color="auto"/>
                    <w:bottom w:val="none" w:sz="0" w:space="0" w:color="auto"/>
                    <w:right w:val="none" w:sz="0" w:space="0" w:color="auto"/>
                  </w:divBdr>
                </w:div>
                <w:div w:id="1253852090">
                  <w:marLeft w:val="0"/>
                  <w:marRight w:val="0"/>
                  <w:marTop w:val="0"/>
                  <w:marBottom w:val="0"/>
                  <w:divBdr>
                    <w:top w:val="none" w:sz="0" w:space="0" w:color="auto"/>
                    <w:left w:val="none" w:sz="0" w:space="0" w:color="auto"/>
                    <w:bottom w:val="none" w:sz="0" w:space="0" w:color="auto"/>
                    <w:right w:val="none" w:sz="0" w:space="0" w:color="auto"/>
                  </w:divBdr>
                </w:div>
                <w:div w:id="1236624422">
                  <w:marLeft w:val="0"/>
                  <w:marRight w:val="0"/>
                  <w:marTop w:val="0"/>
                  <w:marBottom w:val="0"/>
                  <w:divBdr>
                    <w:top w:val="none" w:sz="0" w:space="0" w:color="auto"/>
                    <w:left w:val="none" w:sz="0" w:space="0" w:color="auto"/>
                    <w:bottom w:val="none" w:sz="0" w:space="0" w:color="auto"/>
                    <w:right w:val="none" w:sz="0" w:space="0" w:color="auto"/>
                  </w:divBdr>
                </w:div>
                <w:div w:id="933560817">
                  <w:marLeft w:val="0"/>
                  <w:marRight w:val="0"/>
                  <w:marTop w:val="0"/>
                  <w:marBottom w:val="0"/>
                  <w:divBdr>
                    <w:top w:val="none" w:sz="0" w:space="0" w:color="auto"/>
                    <w:left w:val="none" w:sz="0" w:space="0" w:color="auto"/>
                    <w:bottom w:val="none" w:sz="0" w:space="0" w:color="auto"/>
                    <w:right w:val="none" w:sz="0" w:space="0" w:color="auto"/>
                  </w:divBdr>
                </w:div>
                <w:div w:id="2129468671">
                  <w:marLeft w:val="0"/>
                  <w:marRight w:val="0"/>
                  <w:marTop w:val="0"/>
                  <w:marBottom w:val="0"/>
                  <w:divBdr>
                    <w:top w:val="none" w:sz="0" w:space="0" w:color="auto"/>
                    <w:left w:val="none" w:sz="0" w:space="0" w:color="auto"/>
                    <w:bottom w:val="none" w:sz="0" w:space="0" w:color="auto"/>
                    <w:right w:val="none" w:sz="0" w:space="0" w:color="auto"/>
                  </w:divBdr>
                </w:div>
                <w:div w:id="1949699651">
                  <w:marLeft w:val="0"/>
                  <w:marRight w:val="0"/>
                  <w:marTop w:val="0"/>
                  <w:marBottom w:val="0"/>
                  <w:divBdr>
                    <w:top w:val="none" w:sz="0" w:space="0" w:color="auto"/>
                    <w:left w:val="none" w:sz="0" w:space="0" w:color="auto"/>
                    <w:bottom w:val="none" w:sz="0" w:space="0" w:color="auto"/>
                    <w:right w:val="none" w:sz="0" w:space="0" w:color="auto"/>
                  </w:divBdr>
                </w:div>
                <w:div w:id="916785535">
                  <w:marLeft w:val="0"/>
                  <w:marRight w:val="0"/>
                  <w:marTop w:val="0"/>
                  <w:marBottom w:val="0"/>
                  <w:divBdr>
                    <w:top w:val="none" w:sz="0" w:space="0" w:color="auto"/>
                    <w:left w:val="none" w:sz="0" w:space="0" w:color="auto"/>
                    <w:bottom w:val="none" w:sz="0" w:space="0" w:color="auto"/>
                    <w:right w:val="none" w:sz="0" w:space="0" w:color="auto"/>
                  </w:divBdr>
                </w:div>
                <w:div w:id="1545022505">
                  <w:marLeft w:val="0"/>
                  <w:marRight w:val="0"/>
                  <w:marTop w:val="0"/>
                  <w:marBottom w:val="0"/>
                  <w:divBdr>
                    <w:top w:val="none" w:sz="0" w:space="0" w:color="auto"/>
                    <w:left w:val="none" w:sz="0" w:space="0" w:color="auto"/>
                    <w:bottom w:val="none" w:sz="0" w:space="0" w:color="auto"/>
                    <w:right w:val="none" w:sz="0" w:space="0" w:color="auto"/>
                  </w:divBdr>
                </w:div>
                <w:div w:id="675501151">
                  <w:marLeft w:val="0"/>
                  <w:marRight w:val="0"/>
                  <w:marTop w:val="0"/>
                  <w:marBottom w:val="0"/>
                  <w:divBdr>
                    <w:top w:val="none" w:sz="0" w:space="0" w:color="auto"/>
                    <w:left w:val="none" w:sz="0" w:space="0" w:color="auto"/>
                    <w:bottom w:val="none" w:sz="0" w:space="0" w:color="auto"/>
                    <w:right w:val="none" w:sz="0" w:space="0" w:color="auto"/>
                  </w:divBdr>
                </w:div>
                <w:div w:id="1954022377">
                  <w:marLeft w:val="0"/>
                  <w:marRight w:val="0"/>
                  <w:marTop w:val="0"/>
                  <w:marBottom w:val="0"/>
                  <w:divBdr>
                    <w:top w:val="none" w:sz="0" w:space="0" w:color="auto"/>
                    <w:left w:val="none" w:sz="0" w:space="0" w:color="auto"/>
                    <w:bottom w:val="none" w:sz="0" w:space="0" w:color="auto"/>
                    <w:right w:val="none" w:sz="0" w:space="0" w:color="auto"/>
                  </w:divBdr>
                </w:div>
                <w:div w:id="237207075">
                  <w:marLeft w:val="0"/>
                  <w:marRight w:val="0"/>
                  <w:marTop w:val="0"/>
                  <w:marBottom w:val="0"/>
                  <w:divBdr>
                    <w:top w:val="none" w:sz="0" w:space="0" w:color="auto"/>
                    <w:left w:val="none" w:sz="0" w:space="0" w:color="auto"/>
                    <w:bottom w:val="none" w:sz="0" w:space="0" w:color="auto"/>
                    <w:right w:val="none" w:sz="0" w:space="0" w:color="auto"/>
                  </w:divBdr>
                </w:div>
                <w:div w:id="1016078831">
                  <w:marLeft w:val="0"/>
                  <w:marRight w:val="0"/>
                  <w:marTop w:val="0"/>
                  <w:marBottom w:val="0"/>
                  <w:divBdr>
                    <w:top w:val="none" w:sz="0" w:space="0" w:color="auto"/>
                    <w:left w:val="none" w:sz="0" w:space="0" w:color="auto"/>
                    <w:bottom w:val="none" w:sz="0" w:space="0" w:color="auto"/>
                    <w:right w:val="none" w:sz="0" w:space="0" w:color="auto"/>
                  </w:divBdr>
                </w:div>
                <w:div w:id="1495875286">
                  <w:marLeft w:val="0"/>
                  <w:marRight w:val="0"/>
                  <w:marTop w:val="0"/>
                  <w:marBottom w:val="0"/>
                  <w:divBdr>
                    <w:top w:val="none" w:sz="0" w:space="0" w:color="auto"/>
                    <w:left w:val="none" w:sz="0" w:space="0" w:color="auto"/>
                    <w:bottom w:val="none" w:sz="0" w:space="0" w:color="auto"/>
                    <w:right w:val="none" w:sz="0" w:space="0" w:color="auto"/>
                  </w:divBdr>
                </w:div>
                <w:div w:id="1033841916">
                  <w:marLeft w:val="0"/>
                  <w:marRight w:val="0"/>
                  <w:marTop w:val="0"/>
                  <w:marBottom w:val="0"/>
                  <w:divBdr>
                    <w:top w:val="none" w:sz="0" w:space="0" w:color="auto"/>
                    <w:left w:val="none" w:sz="0" w:space="0" w:color="auto"/>
                    <w:bottom w:val="none" w:sz="0" w:space="0" w:color="auto"/>
                    <w:right w:val="none" w:sz="0" w:space="0" w:color="auto"/>
                  </w:divBdr>
                </w:div>
                <w:div w:id="1408184406">
                  <w:marLeft w:val="0"/>
                  <w:marRight w:val="0"/>
                  <w:marTop w:val="0"/>
                  <w:marBottom w:val="0"/>
                  <w:divBdr>
                    <w:top w:val="none" w:sz="0" w:space="0" w:color="auto"/>
                    <w:left w:val="none" w:sz="0" w:space="0" w:color="auto"/>
                    <w:bottom w:val="none" w:sz="0" w:space="0" w:color="auto"/>
                    <w:right w:val="none" w:sz="0" w:space="0" w:color="auto"/>
                  </w:divBdr>
                </w:div>
                <w:div w:id="1985770516">
                  <w:marLeft w:val="0"/>
                  <w:marRight w:val="0"/>
                  <w:marTop w:val="0"/>
                  <w:marBottom w:val="0"/>
                  <w:divBdr>
                    <w:top w:val="none" w:sz="0" w:space="0" w:color="auto"/>
                    <w:left w:val="none" w:sz="0" w:space="0" w:color="auto"/>
                    <w:bottom w:val="none" w:sz="0" w:space="0" w:color="auto"/>
                    <w:right w:val="none" w:sz="0" w:space="0" w:color="auto"/>
                  </w:divBdr>
                </w:div>
                <w:div w:id="1255089218">
                  <w:marLeft w:val="0"/>
                  <w:marRight w:val="0"/>
                  <w:marTop w:val="0"/>
                  <w:marBottom w:val="0"/>
                  <w:divBdr>
                    <w:top w:val="none" w:sz="0" w:space="0" w:color="auto"/>
                    <w:left w:val="none" w:sz="0" w:space="0" w:color="auto"/>
                    <w:bottom w:val="none" w:sz="0" w:space="0" w:color="auto"/>
                    <w:right w:val="none" w:sz="0" w:space="0" w:color="auto"/>
                  </w:divBdr>
                </w:div>
                <w:div w:id="383607912">
                  <w:marLeft w:val="0"/>
                  <w:marRight w:val="0"/>
                  <w:marTop w:val="0"/>
                  <w:marBottom w:val="0"/>
                  <w:divBdr>
                    <w:top w:val="none" w:sz="0" w:space="0" w:color="auto"/>
                    <w:left w:val="none" w:sz="0" w:space="0" w:color="auto"/>
                    <w:bottom w:val="none" w:sz="0" w:space="0" w:color="auto"/>
                    <w:right w:val="none" w:sz="0" w:space="0" w:color="auto"/>
                  </w:divBdr>
                </w:div>
                <w:div w:id="423847648">
                  <w:marLeft w:val="0"/>
                  <w:marRight w:val="0"/>
                  <w:marTop w:val="0"/>
                  <w:marBottom w:val="0"/>
                  <w:divBdr>
                    <w:top w:val="none" w:sz="0" w:space="0" w:color="auto"/>
                    <w:left w:val="none" w:sz="0" w:space="0" w:color="auto"/>
                    <w:bottom w:val="none" w:sz="0" w:space="0" w:color="auto"/>
                    <w:right w:val="none" w:sz="0" w:space="0" w:color="auto"/>
                  </w:divBdr>
                </w:div>
                <w:div w:id="1160970311">
                  <w:marLeft w:val="0"/>
                  <w:marRight w:val="0"/>
                  <w:marTop w:val="0"/>
                  <w:marBottom w:val="0"/>
                  <w:divBdr>
                    <w:top w:val="none" w:sz="0" w:space="0" w:color="auto"/>
                    <w:left w:val="none" w:sz="0" w:space="0" w:color="auto"/>
                    <w:bottom w:val="none" w:sz="0" w:space="0" w:color="auto"/>
                    <w:right w:val="none" w:sz="0" w:space="0" w:color="auto"/>
                  </w:divBdr>
                </w:div>
                <w:div w:id="762649075">
                  <w:marLeft w:val="0"/>
                  <w:marRight w:val="0"/>
                  <w:marTop w:val="0"/>
                  <w:marBottom w:val="0"/>
                  <w:divBdr>
                    <w:top w:val="none" w:sz="0" w:space="0" w:color="auto"/>
                    <w:left w:val="none" w:sz="0" w:space="0" w:color="auto"/>
                    <w:bottom w:val="none" w:sz="0" w:space="0" w:color="auto"/>
                    <w:right w:val="none" w:sz="0" w:space="0" w:color="auto"/>
                  </w:divBdr>
                </w:div>
                <w:div w:id="326179799">
                  <w:marLeft w:val="0"/>
                  <w:marRight w:val="0"/>
                  <w:marTop w:val="0"/>
                  <w:marBottom w:val="0"/>
                  <w:divBdr>
                    <w:top w:val="none" w:sz="0" w:space="0" w:color="auto"/>
                    <w:left w:val="none" w:sz="0" w:space="0" w:color="auto"/>
                    <w:bottom w:val="none" w:sz="0" w:space="0" w:color="auto"/>
                    <w:right w:val="none" w:sz="0" w:space="0" w:color="auto"/>
                  </w:divBdr>
                </w:div>
                <w:div w:id="247927178">
                  <w:marLeft w:val="0"/>
                  <w:marRight w:val="0"/>
                  <w:marTop w:val="0"/>
                  <w:marBottom w:val="0"/>
                  <w:divBdr>
                    <w:top w:val="none" w:sz="0" w:space="0" w:color="auto"/>
                    <w:left w:val="none" w:sz="0" w:space="0" w:color="auto"/>
                    <w:bottom w:val="none" w:sz="0" w:space="0" w:color="auto"/>
                    <w:right w:val="none" w:sz="0" w:space="0" w:color="auto"/>
                  </w:divBdr>
                </w:div>
                <w:div w:id="1507790746">
                  <w:marLeft w:val="0"/>
                  <w:marRight w:val="0"/>
                  <w:marTop w:val="0"/>
                  <w:marBottom w:val="0"/>
                  <w:divBdr>
                    <w:top w:val="none" w:sz="0" w:space="0" w:color="auto"/>
                    <w:left w:val="none" w:sz="0" w:space="0" w:color="auto"/>
                    <w:bottom w:val="none" w:sz="0" w:space="0" w:color="auto"/>
                    <w:right w:val="none" w:sz="0" w:space="0" w:color="auto"/>
                  </w:divBdr>
                </w:div>
                <w:div w:id="337469900">
                  <w:marLeft w:val="0"/>
                  <w:marRight w:val="0"/>
                  <w:marTop w:val="0"/>
                  <w:marBottom w:val="0"/>
                  <w:divBdr>
                    <w:top w:val="none" w:sz="0" w:space="0" w:color="auto"/>
                    <w:left w:val="none" w:sz="0" w:space="0" w:color="auto"/>
                    <w:bottom w:val="none" w:sz="0" w:space="0" w:color="auto"/>
                    <w:right w:val="none" w:sz="0" w:space="0" w:color="auto"/>
                  </w:divBdr>
                </w:div>
                <w:div w:id="1797798470">
                  <w:marLeft w:val="0"/>
                  <w:marRight w:val="0"/>
                  <w:marTop w:val="0"/>
                  <w:marBottom w:val="0"/>
                  <w:divBdr>
                    <w:top w:val="none" w:sz="0" w:space="0" w:color="auto"/>
                    <w:left w:val="none" w:sz="0" w:space="0" w:color="auto"/>
                    <w:bottom w:val="none" w:sz="0" w:space="0" w:color="auto"/>
                    <w:right w:val="none" w:sz="0" w:space="0" w:color="auto"/>
                  </w:divBdr>
                </w:div>
                <w:div w:id="972367820">
                  <w:marLeft w:val="0"/>
                  <w:marRight w:val="0"/>
                  <w:marTop w:val="0"/>
                  <w:marBottom w:val="0"/>
                  <w:divBdr>
                    <w:top w:val="none" w:sz="0" w:space="0" w:color="auto"/>
                    <w:left w:val="none" w:sz="0" w:space="0" w:color="auto"/>
                    <w:bottom w:val="none" w:sz="0" w:space="0" w:color="auto"/>
                    <w:right w:val="none" w:sz="0" w:space="0" w:color="auto"/>
                  </w:divBdr>
                </w:div>
                <w:div w:id="1637562750">
                  <w:marLeft w:val="0"/>
                  <w:marRight w:val="0"/>
                  <w:marTop w:val="0"/>
                  <w:marBottom w:val="0"/>
                  <w:divBdr>
                    <w:top w:val="none" w:sz="0" w:space="0" w:color="auto"/>
                    <w:left w:val="none" w:sz="0" w:space="0" w:color="auto"/>
                    <w:bottom w:val="none" w:sz="0" w:space="0" w:color="auto"/>
                    <w:right w:val="none" w:sz="0" w:space="0" w:color="auto"/>
                  </w:divBdr>
                </w:div>
                <w:div w:id="607783294">
                  <w:marLeft w:val="0"/>
                  <w:marRight w:val="0"/>
                  <w:marTop w:val="0"/>
                  <w:marBottom w:val="0"/>
                  <w:divBdr>
                    <w:top w:val="none" w:sz="0" w:space="0" w:color="auto"/>
                    <w:left w:val="none" w:sz="0" w:space="0" w:color="auto"/>
                    <w:bottom w:val="none" w:sz="0" w:space="0" w:color="auto"/>
                    <w:right w:val="none" w:sz="0" w:space="0" w:color="auto"/>
                  </w:divBdr>
                </w:div>
                <w:div w:id="1066494841">
                  <w:marLeft w:val="0"/>
                  <w:marRight w:val="0"/>
                  <w:marTop w:val="0"/>
                  <w:marBottom w:val="0"/>
                  <w:divBdr>
                    <w:top w:val="none" w:sz="0" w:space="0" w:color="auto"/>
                    <w:left w:val="none" w:sz="0" w:space="0" w:color="auto"/>
                    <w:bottom w:val="none" w:sz="0" w:space="0" w:color="auto"/>
                    <w:right w:val="none" w:sz="0" w:space="0" w:color="auto"/>
                  </w:divBdr>
                </w:div>
                <w:div w:id="923539153">
                  <w:marLeft w:val="0"/>
                  <w:marRight w:val="0"/>
                  <w:marTop w:val="0"/>
                  <w:marBottom w:val="0"/>
                  <w:divBdr>
                    <w:top w:val="none" w:sz="0" w:space="0" w:color="auto"/>
                    <w:left w:val="none" w:sz="0" w:space="0" w:color="auto"/>
                    <w:bottom w:val="none" w:sz="0" w:space="0" w:color="auto"/>
                    <w:right w:val="none" w:sz="0" w:space="0" w:color="auto"/>
                  </w:divBdr>
                </w:div>
                <w:div w:id="1418818393">
                  <w:marLeft w:val="0"/>
                  <w:marRight w:val="0"/>
                  <w:marTop w:val="0"/>
                  <w:marBottom w:val="0"/>
                  <w:divBdr>
                    <w:top w:val="none" w:sz="0" w:space="0" w:color="auto"/>
                    <w:left w:val="none" w:sz="0" w:space="0" w:color="auto"/>
                    <w:bottom w:val="none" w:sz="0" w:space="0" w:color="auto"/>
                    <w:right w:val="none" w:sz="0" w:space="0" w:color="auto"/>
                  </w:divBdr>
                </w:div>
                <w:div w:id="1023290161">
                  <w:marLeft w:val="0"/>
                  <w:marRight w:val="0"/>
                  <w:marTop w:val="0"/>
                  <w:marBottom w:val="0"/>
                  <w:divBdr>
                    <w:top w:val="none" w:sz="0" w:space="0" w:color="auto"/>
                    <w:left w:val="none" w:sz="0" w:space="0" w:color="auto"/>
                    <w:bottom w:val="none" w:sz="0" w:space="0" w:color="auto"/>
                    <w:right w:val="none" w:sz="0" w:space="0" w:color="auto"/>
                  </w:divBdr>
                </w:div>
                <w:div w:id="286545399">
                  <w:marLeft w:val="0"/>
                  <w:marRight w:val="0"/>
                  <w:marTop w:val="0"/>
                  <w:marBottom w:val="0"/>
                  <w:divBdr>
                    <w:top w:val="none" w:sz="0" w:space="0" w:color="auto"/>
                    <w:left w:val="none" w:sz="0" w:space="0" w:color="auto"/>
                    <w:bottom w:val="none" w:sz="0" w:space="0" w:color="auto"/>
                    <w:right w:val="none" w:sz="0" w:space="0" w:color="auto"/>
                  </w:divBdr>
                </w:div>
                <w:div w:id="2031685534">
                  <w:marLeft w:val="0"/>
                  <w:marRight w:val="0"/>
                  <w:marTop w:val="0"/>
                  <w:marBottom w:val="0"/>
                  <w:divBdr>
                    <w:top w:val="none" w:sz="0" w:space="0" w:color="auto"/>
                    <w:left w:val="none" w:sz="0" w:space="0" w:color="auto"/>
                    <w:bottom w:val="none" w:sz="0" w:space="0" w:color="auto"/>
                    <w:right w:val="none" w:sz="0" w:space="0" w:color="auto"/>
                  </w:divBdr>
                </w:div>
                <w:div w:id="845905755">
                  <w:marLeft w:val="0"/>
                  <w:marRight w:val="0"/>
                  <w:marTop w:val="0"/>
                  <w:marBottom w:val="0"/>
                  <w:divBdr>
                    <w:top w:val="none" w:sz="0" w:space="0" w:color="auto"/>
                    <w:left w:val="none" w:sz="0" w:space="0" w:color="auto"/>
                    <w:bottom w:val="none" w:sz="0" w:space="0" w:color="auto"/>
                    <w:right w:val="none" w:sz="0" w:space="0" w:color="auto"/>
                  </w:divBdr>
                </w:div>
                <w:div w:id="1880124933">
                  <w:marLeft w:val="0"/>
                  <w:marRight w:val="0"/>
                  <w:marTop w:val="0"/>
                  <w:marBottom w:val="0"/>
                  <w:divBdr>
                    <w:top w:val="none" w:sz="0" w:space="0" w:color="auto"/>
                    <w:left w:val="none" w:sz="0" w:space="0" w:color="auto"/>
                    <w:bottom w:val="none" w:sz="0" w:space="0" w:color="auto"/>
                    <w:right w:val="none" w:sz="0" w:space="0" w:color="auto"/>
                  </w:divBdr>
                </w:div>
                <w:div w:id="1357732948">
                  <w:marLeft w:val="0"/>
                  <w:marRight w:val="0"/>
                  <w:marTop w:val="0"/>
                  <w:marBottom w:val="0"/>
                  <w:divBdr>
                    <w:top w:val="none" w:sz="0" w:space="0" w:color="auto"/>
                    <w:left w:val="none" w:sz="0" w:space="0" w:color="auto"/>
                    <w:bottom w:val="none" w:sz="0" w:space="0" w:color="auto"/>
                    <w:right w:val="none" w:sz="0" w:space="0" w:color="auto"/>
                  </w:divBdr>
                </w:div>
                <w:div w:id="457798074">
                  <w:marLeft w:val="0"/>
                  <w:marRight w:val="0"/>
                  <w:marTop w:val="0"/>
                  <w:marBottom w:val="0"/>
                  <w:divBdr>
                    <w:top w:val="none" w:sz="0" w:space="0" w:color="auto"/>
                    <w:left w:val="none" w:sz="0" w:space="0" w:color="auto"/>
                    <w:bottom w:val="none" w:sz="0" w:space="0" w:color="auto"/>
                    <w:right w:val="none" w:sz="0" w:space="0" w:color="auto"/>
                  </w:divBdr>
                </w:div>
                <w:div w:id="81071891">
                  <w:marLeft w:val="0"/>
                  <w:marRight w:val="0"/>
                  <w:marTop w:val="0"/>
                  <w:marBottom w:val="0"/>
                  <w:divBdr>
                    <w:top w:val="none" w:sz="0" w:space="0" w:color="auto"/>
                    <w:left w:val="none" w:sz="0" w:space="0" w:color="auto"/>
                    <w:bottom w:val="none" w:sz="0" w:space="0" w:color="auto"/>
                    <w:right w:val="none" w:sz="0" w:space="0" w:color="auto"/>
                  </w:divBdr>
                </w:div>
                <w:div w:id="1193303591">
                  <w:marLeft w:val="0"/>
                  <w:marRight w:val="0"/>
                  <w:marTop w:val="0"/>
                  <w:marBottom w:val="0"/>
                  <w:divBdr>
                    <w:top w:val="none" w:sz="0" w:space="0" w:color="auto"/>
                    <w:left w:val="none" w:sz="0" w:space="0" w:color="auto"/>
                    <w:bottom w:val="none" w:sz="0" w:space="0" w:color="auto"/>
                    <w:right w:val="none" w:sz="0" w:space="0" w:color="auto"/>
                  </w:divBdr>
                </w:div>
                <w:div w:id="839200178">
                  <w:marLeft w:val="0"/>
                  <w:marRight w:val="0"/>
                  <w:marTop w:val="0"/>
                  <w:marBottom w:val="0"/>
                  <w:divBdr>
                    <w:top w:val="none" w:sz="0" w:space="0" w:color="auto"/>
                    <w:left w:val="none" w:sz="0" w:space="0" w:color="auto"/>
                    <w:bottom w:val="none" w:sz="0" w:space="0" w:color="auto"/>
                    <w:right w:val="none" w:sz="0" w:space="0" w:color="auto"/>
                  </w:divBdr>
                </w:div>
                <w:div w:id="424494898">
                  <w:marLeft w:val="0"/>
                  <w:marRight w:val="0"/>
                  <w:marTop w:val="0"/>
                  <w:marBottom w:val="0"/>
                  <w:divBdr>
                    <w:top w:val="none" w:sz="0" w:space="0" w:color="auto"/>
                    <w:left w:val="none" w:sz="0" w:space="0" w:color="auto"/>
                    <w:bottom w:val="none" w:sz="0" w:space="0" w:color="auto"/>
                    <w:right w:val="none" w:sz="0" w:space="0" w:color="auto"/>
                  </w:divBdr>
                </w:div>
                <w:div w:id="1735547696">
                  <w:marLeft w:val="0"/>
                  <w:marRight w:val="0"/>
                  <w:marTop w:val="0"/>
                  <w:marBottom w:val="0"/>
                  <w:divBdr>
                    <w:top w:val="none" w:sz="0" w:space="0" w:color="auto"/>
                    <w:left w:val="none" w:sz="0" w:space="0" w:color="auto"/>
                    <w:bottom w:val="none" w:sz="0" w:space="0" w:color="auto"/>
                    <w:right w:val="none" w:sz="0" w:space="0" w:color="auto"/>
                  </w:divBdr>
                </w:div>
                <w:div w:id="1678265058">
                  <w:marLeft w:val="0"/>
                  <w:marRight w:val="0"/>
                  <w:marTop w:val="0"/>
                  <w:marBottom w:val="0"/>
                  <w:divBdr>
                    <w:top w:val="none" w:sz="0" w:space="0" w:color="auto"/>
                    <w:left w:val="none" w:sz="0" w:space="0" w:color="auto"/>
                    <w:bottom w:val="none" w:sz="0" w:space="0" w:color="auto"/>
                    <w:right w:val="none" w:sz="0" w:space="0" w:color="auto"/>
                  </w:divBdr>
                </w:div>
                <w:div w:id="1300720339">
                  <w:marLeft w:val="0"/>
                  <w:marRight w:val="0"/>
                  <w:marTop w:val="0"/>
                  <w:marBottom w:val="0"/>
                  <w:divBdr>
                    <w:top w:val="none" w:sz="0" w:space="0" w:color="auto"/>
                    <w:left w:val="none" w:sz="0" w:space="0" w:color="auto"/>
                    <w:bottom w:val="none" w:sz="0" w:space="0" w:color="auto"/>
                    <w:right w:val="none" w:sz="0" w:space="0" w:color="auto"/>
                  </w:divBdr>
                </w:div>
                <w:div w:id="1009259929">
                  <w:marLeft w:val="0"/>
                  <w:marRight w:val="0"/>
                  <w:marTop w:val="0"/>
                  <w:marBottom w:val="0"/>
                  <w:divBdr>
                    <w:top w:val="none" w:sz="0" w:space="0" w:color="auto"/>
                    <w:left w:val="none" w:sz="0" w:space="0" w:color="auto"/>
                    <w:bottom w:val="none" w:sz="0" w:space="0" w:color="auto"/>
                    <w:right w:val="none" w:sz="0" w:space="0" w:color="auto"/>
                  </w:divBdr>
                </w:div>
                <w:div w:id="288364375">
                  <w:marLeft w:val="0"/>
                  <w:marRight w:val="0"/>
                  <w:marTop w:val="0"/>
                  <w:marBottom w:val="0"/>
                  <w:divBdr>
                    <w:top w:val="none" w:sz="0" w:space="0" w:color="auto"/>
                    <w:left w:val="none" w:sz="0" w:space="0" w:color="auto"/>
                    <w:bottom w:val="none" w:sz="0" w:space="0" w:color="auto"/>
                    <w:right w:val="none" w:sz="0" w:space="0" w:color="auto"/>
                  </w:divBdr>
                </w:div>
                <w:div w:id="105858660">
                  <w:marLeft w:val="0"/>
                  <w:marRight w:val="0"/>
                  <w:marTop w:val="0"/>
                  <w:marBottom w:val="0"/>
                  <w:divBdr>
                    <w:top w:val="none" w:sz="0" w:space="0" w:color="auto"/>
                    <w:left w:val="none" w:sz="0" w:space="0" w:color="auto"/>
                    <w:bottom w:val="none" w:sz="0" w:space="0" w:color="auto"/>
                    <w:right w:val="none" w:sz="0" w:space="0" w:color="auto"/>
                  </w:divBdr>
                </w:div>
                <w:div w:id="12615307">
                  <w:marLeft w:val="0"/>
                  <w:marRight w:val="0"/>
                  <w:marTop w:val="0"/>
                  <w:marBottom w:val="0"/>
                  <w:divBdr>
                    <w:top w:val="none" w:sz="0" w:space="0" w:color="auto"/>
                    <w:left w:val="none" w:sz="0" w:space="0" w:color="auto"/>
                    <w:bottom w:val="none" w:sz="0" w:space="0" w:color="auto"/>
                    <w:right w:val="none" w:sz="0" w:space="0" w:color="auto"/>
                  </w:divBdr>
                </w:div>
                <w:div w:id="1351489000">
                  <w:marLeft w:val="0"/>
                  <w:marRight w:val="0"/>
                  <w:marTop w:val="0"/>
                  <w:marBottom w:val="0"/>
                  <w:divBdr>
                    <w:top w:val="none" w:sz="0" w:space="0" w:color="auto"/>
                    <w:left w:val="none" w:sz="0" w:space="0" w:color="auto"/>
                    <w:bottom w:val="none" w:sz="0" w:space="0" w:color="auto"/>
                    <w:right w:val="none" w:sz="0" w:space="0" w:color="auto"/>
                  </w:divBdr>
                </w:div>
                <w:div w:id="1776246603">
                  <w:marLeft w:val="0"/>
                  <w:marRight w:val="0"/>
                  <w:marTop w:val="0"/>
                  <w:marBottom w:val="0"/>
                  <w:divBdr>
                    <w:top w:val="none" w:sz="0" w:space="0" w:color="auto"/>
                    <w:left w:val="none" w:sz="0" w:space="0" w:color="auto"/>
                    <w:bottom w:val="none" w:sz="0" w:space="0" w:color="auto"/>
                    <w:right w:val="none" w:sz="0" w:space="0" w:color="auto"/>
                  </w:divBdr>
                </w:div>
                <w:div w:id="1603108379">
                  <w:marLeft w:val="0"/>
                  <w:marRight w:val="0"/>
                  <w:marTop w:val="0"/>
                  <w:marBottom w:val="0"/>
                  <w:divBdr>
                    <w:top w:val="none" w:sz="0" w:space="0" w:color="auto"/>
                    <w:left w:val="none" w:sz="0" w:space="0" w:color="auto"/>
                    <w:bottom w:val="none" w:sz="0" w:space="0" w:color="auto"/>
                    <w:right w:val="none" w:sz="0" w:space="0" w:color="auto"/>
                  </w:divBdr>
                </w:div>
                <w:div w:id="2020696981">
                  <w:marLeft w:val="0"/>
                  <w:marRight w:val="0"/>
                  <w:marTop w:val="0"/>
                  <w:marBottom w:val="0"/>
                  <w:divBdr>
                    <w:top w:val="none" w:sz="0" w:space="0" w:color="auto"/>
                    <w:left w:val="none" w:sz="0" w:space="0" w:color="auto"/>
                    <w:bottom w:val="none" w:sz="0" w:space="0" w:color="auto"/>
                    <w:right w:val="none" w:sz="0" w:space="0" w:color="auto"/>
                  </w:divBdr>
                </w:div>
                <w:div w:id="1692216453">
                  <w:marLeft w:val="0"/>
                  <w:marRight w:val="0"/>
                  <w:marTop w:val="0"/>
                  <w:marBottom w:val="0"/>
                  <w:divBdr>
                    <w:top w:val="none" w:sz="0" w:space="0" w:color="auto"/>
                    <w:left w:val="none" w:sz="0" w:space="0" w:color="auto"/>
                    <w:bottom w:val="none" w:sz="0" w:space="0" w:color="auto"/>
                    <w:right w:val="none" w:sz="0" w:space="0" w:color="auto"/>
                  </w:divBdr>
                </w:div>
                <w:div w:id="1832286682">
                  <w:marLeft w:val="0"/>
                  <w:marRight w:val="0"/>
                  <w:marTop w:val="0"/>
                  <w:marBottom w:val="0"/>
                  <w:divBdr>
                    <w:top w:val="none" w:sz="0" w:space="0" w:color="auto"/>
                    <w:left w:val="none" w:sz="0" w:space="0" w:color="auto"/>
                    <w:bottom w:val="none" w:sz="0" w:space="0" w:color="auto"/>
                    <w:right w:val="none" w:sz="0" w:space="0" w:color="auto"/>
                  </w:divBdr>
                </w:div>
                <w:div w:id="1212771204">
                  <w:marLeft w:val="0"/>
                  <w:marRight w:val="0"/>
                  <w:marTop w:val="0"/>
                  <w:marBottom w:val="0"/>
                  <w:divBdr>
                    <w:top w:val="none" w:sz="0" w:space="0" w:color="auto"/>
                    <w:left w:val="none" w:sz="0" w:space="0" w:color="auto"/>
                    <w:bottom w:val="none" w:sz="0" w:space="0" w:color="auto"/>
                    <w:right w:val="none" w:sz="0" w:space="0" w:color="auto"/>
                  </w:divBdr>
                </w:div>
                <w:div w:id="1573079386">
                  <w:marLeft w:val="0"/>
                  <w:marRight w:val="0"/>
                  <w:marTop w:val="0"/>
                  <w:marBottom w:val="0"/>
                  <w:divBdr>
                    <w:top w:val="none" w:sz="0" w:space="0" w:color="auto"/>
                    <w:left w:val="none" w:sz="0" w:space="0" w:color="auto"/>
                    <w:bottom w:val="none" w:sz="0" w:space="0" w:color="auto"/>
                    <w:right w:val="none" w:sz="0" w:space="0" w:color="auto"/>
                  </w:divBdr>
                </w:div>
                <w:div w:id="363482841">
                  <w:marLeft w:val="0"/>
                  <w:marRight w:val="0"/>
                  <w:marTop w:val="0"/>
                  <w:marBottom w:val="0"/>
                  <w:divBdr>
                    <w:top w:val="none" w:sz="0" w:space="0" w:color="auto"/>
                    <w:left w:val="none" w:sz="0" w:space="0" w:color="auto"/>
                    <w:bottom w:val="none" w:sz="0" w:space="0" w:color="auto"/>
                    <w:right w:val="none" w:sz="0" w:space="0" w:color="auto"/>
                  </w:divBdr>
                </w:div>
                <w:div w:id="4961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209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TotalTime>
  <Pages>6</Pages>
  <Words>777</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Pavani</dc:creator>
  <cp:lastModifiedBy>Pavani Rangineni</cp:lastModifiedBy>
  <cp:revision>65</cp:revision>
  <dcterms:created xsi:type="dcterms:W3CDTF">2022-09-10T15:55:00Z</dcterms:created>
  <dcterms:modified xsi:type="dcterms:W3CDTF">2022-12-05T06:36:00Z</dcterms:modified>
</cp:coreProperties>
</file>