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Acceptance Criteria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US-01: Given a delivered order within window, When I submit a reason, Then a return is created and I get confirmation.</w:t>
      </w:r>
    </w:p>
    <w:p>
      <w:r>
        <w:t>US-05: Given fraud score &lt; 30 and value &lt; Rs 5000, When return received, Then refund auto-processes within 2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