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TO-BE Process</w:t>
      </w:r>
    </w:p>
    <w:p>
      <w:r>
        <w:rPr>
          <w:i/>
        </w:rPr>
        <w:t>Smart Returns &amp; Customer Trust Platform</w:t>
      </w:r>
    </w:p>
    <w:p>
      <w:r>
        <w:t>Project Code: SRCTP-2025 | Version 1.0 | Status: Final</w:t>
      </w:r>
    </w:p>
    <w:p/>
    <w:p>
      <w:r>
        <w:t>Customer submits via portal -&gt; system validates policy -&gt; fraud engine scores -&gt; low risk auto-approved &amp; auto-refunded; high risk -&gt; review -&gt; pickup label auto-generated -&gt; tracker updated -&gt; notifications sent -&gt; refund in &lt;=2 days.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