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Note 4</w:t>
      </w:r>
    </w:p>
    <w:p>
      <w:r>
        <w:t>Synthetic data for the LifeVault demo.</w:t>
      </w:r>
    </w:p>
    <w:p>
      <w:r>
        <w:t>Letter simple far low serve cost. Chance without better figure on. Director voice plant away each of. Decide age baby gun behavior school. Billion pattern under yet agree. During those walk stay middle. Involve partner deep blue site. Much box get doctor. Charge above season several.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