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4E79"/>
          <w:sz w:val="56"/>
          <w:szCs w:val="56"/>
        </w:rPr>
        <w:t xml:space="preserve">Strategic Data Masking &amp;</w:t>
      </w:r>
    </w:p>
    <w:p>
      <w:pPr>
        <w:spacing w:before="0" w:after="240"/>
        <w:jc w:val="center"/>
      </w:pPr>
      <w:r>
        <w:rPr>
          <w:rFonts w:ascii="Arial" w:cs="Arial" w:eastAsia="Arial" w:hAnsi="Arial"/>
          <w:b/>
          <w:bCs/>
          <w:color w:val="1F4E79"/>
          <w:sz w:val="56"/>
          <w:szCs w:val="56"/>
        </w:rPr>
        <w:t xml:space="preserve">Classification Design Document</w:t>
      </w:r>
    </w:p>
    <w:p>
      <w:pPr>
        <w:pBdr>
          <w:bottom w:val="single" w:color="2E75B6" w:sz="8"/>
        </w:pBdr>
        <w:spacing w:before="0" w:after="120"/>
        <w:jc w:val="center"/>
      </w:pPr>
      <w:r>
        <w:rPr>
          <w:sz w:val="28"/>
          <w:szCs w:val="28"/>
        </w:rPr>
        <w:t xml:space="preserve"/>
      </w:r>
    </w:p>
    <w:p>
      <w:pPr>
        <w:spacing w:before="80" w:after="80"/>
      </w:pPr>
      <w:r>
        <w:t xml:space="preserve"/>
      </w:r>
    </w:p>
    <w:p>
      <w:pPr>
        <w:spacing w:before="240" w:after="80"/>
        <w:jc w:val="center"/>
      </w:pPr>
      <w:r>
        <w:rPr>
          <w:rFonts w:ascii="Arial" w:cs="Arial" w:eastAsia="Arial" w:hAnsi="Arial"/>
          <w:i/>
          <w:iCs/>
          <w:color w:val="2E75B6"/>
          <w:sz w:val="24"/>
          <w:szCs w:val="24"/>
        </w:rPr>
        <w:t xml:space="preserve">Technologies: Alation | Snowflake | dbt | Airflow</w:t>
      </w:r>
    </w:p>
    <w:p>
      <w:pPr>
        <w:spacing w:before="80" w:after="80"/>
        <w:jc w:val="center"/>
      </w:pPr>
      <w:r>
        <w:rPr>
          <w:rFonts w:ascii="Arial" w:cs="Arial" w:eastAsia="Arial" w:hAnsi="Arial"/>
          <w:color w:val="666666"/>
          <w:sz w:val="20"/>
          <w:szCs w:val="20"/>
        </w:rPr>
        <w:t xml:space="preserve">Version 1.0  |  Data Governance Initiative</w:t>
      </w:r>
    </w:p>
    <w:p>
      <w:pPr>
        <w:spacing w:before="80" w:after="80"/>
        <w:jc w:val="center"/>
      </w:pPr>
      <w:r>
        <w:rPr>
          <w:rFonts w:ascii="Arial" w:cs="Arial" w:eastAsia="Arial" w:hAnsi="Arial"/>
          <w:b/>
          <w:bCs/>
          <w:color w:val="CC0000"/>
          <w:sz w:val="20"/>
          <w:szCs w:val="20"/>
        </w:rPr>
        <w:t xml:space="preserve">Classification: CONFIDENTIAL</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Document Title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Strategic Data Masking &amp; Classification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Status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Draft – Pending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Data Governance Team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Technologies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Alation, Snowflake, dbt, Airflow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CONFIDENTIAL – Internal Use Only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Last Updated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February 2026</w:t>
            </w:r>
          </w:p>
        </w:tc>
      </w:tr>
    </w:tbl>
    <w:p>
      <w:r>
        <w:br w:type="page"/>
      </w:r>
    </w:p>
    <w:p>
      <w:pPr>
        <w:pStyle w:val="Heading1"/>
        <w:pBdr>
          <w:bottom w:val="single" w:color="2E75B6" w:sz="6" w:space="4"/>
        </w:pBdr>
        <w:spacing w:before="360" w:after="120"/>
      </w:pPr>
      <w:r>
        <w:rPr>
          <w:rFonts w:ascii="Arial" w:cs="Arial" w:eastAsia="Arial" w:hAnsi="Arial"/>
          <w:b/>
          <w:bCs/>
          <w:color w:val="1F4E79"/>
          <w:sz w:val="28"/>
          <w:szCs w:val="28"/>
        </w:rPr>
        <w:t xml:space="preserve">1. Executive Summary &amp; Overview</w:t>
      </w:r>
    </w:p>
    <w:p>
      <w:pPr>
        <w:spacing w:before="60" w:after="60"/>
      </w:pPr>
      <w:r>
        <w:rPr>
          <w:rFonts w:ascii="Arial" w:cs="Arial" w:eastAsia="Arial" w:hAnsi="Arial"/>
          <w:color w:val="404040"/>
          <w:sz w:val="20"/>
          <w:szCs w:val="20"/>
        </w:rPr>
        <w:t xml:space="preserve">This document provides the comprehensive design for the Strategic Data Masking and Classification initiative. The solution leverages Alation as the source of truth for data classification metadata, dbt for transformation and policy orchestration, Snowflake for enforcement of masking policies via tags, and Airflow for pipeline scheduling and orchestration.</w:t>
      </w:r>
    </w:p>
    <w:p>
      <w:pPr>
        <w:spacing w:before="80" w:after="80"/>
      </w:pPr>
      <w:r>
        <w:t xml:space="preserve"/>
      </w:r>
    </w:p>
    <w:p>
      <w:pPr>
        <w:spacing w:before="60" w:after="60"/>
      </w:pPr>
      <w:r>
        <w:rPr>
          <w:rFonts w:ascii="Arial" w:cs="Arial" w:eastAsia="Arial" w:hAnsi="Arial"/>
          <w:color w:val="404040"/>
          <w:sz w:val="20"/>
          <w:szCs w:val="20"/>
        </w:rPr>
        <w:t xml:space="preserve">The architecture ensures that classification metadata extracted from Alation flows through a governed dbt pipeline into the Snowflake Governance Database, where it drives automated tag application and masking policy enforcement across all data product tables.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1.1 Core 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Source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Alation Data Share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Source of classification metadata (tags, sensitivity, column assignments)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Staging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dbt Staging Models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Extract, validate and standardise Alation share data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Classification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dbt Classification Models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Apply business rules; write to CLASSIFICATION_DATA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Tagging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dbt Macros (apply_tags)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Execute ALTER TABLE to apply Snowflake tags from classification data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Masking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dbt Macros (apply_masking)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Assign masking policies to tagged columns in Snowflake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Orchestration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Airflow (Astro)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Schedule and sequence the end-to-end pipeline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Governance DB</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Snowflake – GOVERNANCE_DB</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Target database hosting CLASSIFICATION, TAGGING, MASKING, LOGGING schemas</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1.2 Classification Types &amp; Sensitivity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500"/>
        <w:gridCol w:w="20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Classification Label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Sensitivity Level</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Masking Approach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PII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High</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Personally Identifiable Information (name, email, DOB, NHI)</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Hashing / Full Masking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PCI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High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Payment Card Industry data (card numbers, CVV)</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Full Masking / Tokenisation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Confidential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Medium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Commercially sensitive, internal-only data</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Partial Masking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Public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Data cleared for unrestricted access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 Masking</w:t>
            </w:r>
          </w:p>
        </w:tc>
      </w:tr>
    </w:tbl>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28"/>
          <w:szCs w:val="28"/>
        </w:rPr>
        <w:t xml:space="preserve">2. Current State Assessment</w:t>
      </w:r>
    </w:p>
    <w:p>
      <w:pPr>
        <w:pStyle w:val="Heading2"/>
        <w:spacing w:before="240" w:after="80"/>
      </w:pPr>
      <w:r>
        <w:rPr>
          <w:rFonts w:ascii="Arial" w:cs="Arial" w:eastAsia="Arial" w:hAnsi="Arial"/>
          <w:b/>
          <w:bCs/>
          <w:color w:val="2E75B6"/>
          <w:sz w:val="24"/>
          <w:szCs w:val="24"/>
        </w:rPr>
        <w:t xml:space="preserve">2.1 What Is Already in Place</w:t>
      </w:r>
    </w:p>
    <w:p>
      <w:pPr>
        <w:spacing w:before="60" w:after="60"/>
      </w:pPr>
      <w:r>
        <w:rPr>
          <w:rFonts w:ascii="Arial" w:cs="Arial" w:eastAsia="Arial" w:hAnsi="Arial"/>
          <w:color w:val="404040"/>
          <w:sz w:val="20"/>
          <w:szCs w:val="20"/>
        </w:rPr>
        <w:t xml:space="preserve">The following components have been confirmed as existing and available for this initiative:</w:t>
      </w:r>
    </w:p>
    <w:p>
      <w:pPr>
        <w:pStyle w:val="ListParagraph"/>
        <w:numPr>
          <w:ilvl w:val="0"/>
          <w:numId w:val="2"/>
        </w:numPr>
        <w:spacing w:before="40" w:after="40"/>
      </w:pPr>
      <w:r>
        <w:rPr>
          <w:rFonts w:ascii="Arial" w:cs="Arial" w:eastAsia="Arial" w:hAnsi="Arial"/>
          <w:color w:val="404040"/>
          <w:sz w:val="20"/>
          <w:szCs w:val="20"/>
        </w:rPr>
        <w:t xml:space="preserve">Alation–Snowflake Data Share: The Alation metadata catalogue is accessible from Snowflake via a configured Data Share, exposing classification tag assignments in read-only mode.</w:t>
      </w:r>
    </w:p>
    <w:p>
      <w:pPr>
        <w:pStyle w:val="ListParagraph"/>
        <w:numPr>
          <w:ilvl w:val="0"/>
          <w:numId w:val="2"/>
        </w:numPr>
        <w:spacing w:before="40" w:after="40"/>
      </w:pPr>
      <w:r>
        <w:rPr>
          <w:rFonts w:ascii="Arial" w:cs="Arial" w:eastAsia="Arial" w:hAnsi="Arial"/>
          <w:color w:val="404040"/>
          <w:sz w:val="20"/>
          <w:szCs w:val="20"/>
        </w:rPr>
        <w:t xml:space="preserve">Governance Database (GOVERNANCE_DB): The target Snowflake database has been provisioned. The four schemas — CLASSIFICATION, TAGGING, MASKING, and LOGGING — require validation of table structures against the approved data model.</w:t>
      </w:r>
    </w:p>
    <w:p>
      <w:pPr>
        <w:pStyle w:val="ListParagraph"/>
        <w:numPr>
          <w:ilvl w:val="0"/>
          <w:numId w:val="2"/>
        </w:numPr>
        <w:spacing w:before="40" w:after="40"/>
      </w:pPr>
      <w:r>
        <w:rPr>
          <w:rFonts w:ascii="Arial" w:cs="Arial" w:eastAsia="Arial" w:hAnsi="Arial"/>
          <w:color w:val="404040"/>
          <w:sz w:val="20"/>
          <w:szCs w:val="20"/>
        </w:rPr>
        <w:t xml:space="preserve">Snowflake Roles &amp; Warehouses: Baseline role hierarchy exists; permissions require review and alignment against the RBAC requirements matrix defined in Section 9.</w:t>
      </w:r>
    </w:p>
    <w:p>
      <w:pPr>
        <w:pStyle w:val="ListParagraph"/>
        <w:numPr>
          <w:ilvl w:val="0"/>
          <w:numId w:val="2"/>
        </w:numPr>
        <w:spacing w:before="40" w:after="40"/>
      </w:pPr>
      <w:r>
        <w:rPr>
          <w:rFonts w:ascii="Arial" w:cs="Arial" w:eastAsia="Arial" w:hAnsi="Arial"/>
          <w:color w:val="404040"/>
          <w:sz w:val="20"/>
          <w:szCs w:val="20"/>
        </w:rPr>
        <w:t xml:space="preserve">Alation Catalogue Metadata: Classification tags (PII, PCI, CONFIDENTIAL, PUBLIC) and sensitivity levels (High, Medium, Low, None) are being managed in Alation by the Data Governance team.</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2.2 What Needs to Be Developed</w:t>
      </w:r>
    </w:p>
    <w:p>
      <w:pPr>
        <w:spacing w:before="60" w:after="60"/>
      </w:pPr>
      <w:r>
        <w:rPr>
          <w:rFonts w:ascii="Arial" w:cs="Arial" w:eastAsia="Arial" w:hAnsi="Arial"/>
          <w:color w:val="404040"/>
          <w:sz w:val="20"/>
          <w:szCs w:val="20"/>
        </w:rPr>
        <w:t xml:space="preserve">The following components are identified as gaps requiring design, development, and delivery:</w:t>
      </w:r>
    </w:p>
    <w:p>
      <w:pPr>
        <w:pStyle w:val="ListParagraph"/>
        <w:numPr>
          <w:ilvl w:val="0"/>
          <w:numId w:val="2"/>
        </w:numPr>
        <w:spacing w:before="40" w:after="40"/>
      </w:pPr>
      <w:r>
        <w:rPr>
          <w:rFonts w:ascii="Arial" w:cs="Arial" w:eastAsia="Arial" w:hAnsi="Arial"/>
          <w:color w:val="404040"/>
          <w:sz w:val="20"/>
          <w:szCs w:val="20"/>
        </w:rPr>
        <w:t xml:space="preserve">dbt Project: A new dbt project targeting GOVERNANCE_DB, with Source → Staging → Classification model layers.</w:t>
      </w:r>
    </w:p>
    <w:p>
      <w:pPr>
        <w:pStyle w:val="ListParagraph"/>
        <w:numPr>
          <w:ilvl w:val="0"/>
          <w:numId w:val="2"/>
        </w:numPr>
        <w:spacing w:before="40" w:after="40"/>
      </w:pPr>
      <w:r>
        <w:rPr>
          <w:rFonts w:ascii="Arial" w:cs="Arial" w:eastAsia="Arial" w:hAnsi="Arial"/>
          <w:color w:val="404040"/>
          <w:sz w:val="20"/>
          <w:szCs w:val="20"/>
        </w:rPr>
        <w:t xml:space="preserve">dbt Macros: Three macros — apply_classification_tags, apply_masking_policies, apply_object_tags — require design and implementation.</w:t>
      </w:r>
    </w:p>
    <w:p>
      <w:pPr>
        <w:pStyle w:val="ListParagraph"/>
        <w:numPr>
          <w:ilvl w:val="0"/>
          <w:numId w:val="2"/>
        </w:numPr>
        <w:spacing w:before="40" w:after="40"/>
      </w:pPr>
      <w:r>
        <w:rPr>
          <w:rFonts w:ascii="Arial" w:cs="Arial" w:eastAsia="Arial" w:hAnsi="Arial"/>
          <w:color w:val="404040"/>
          <w:sz w:val="20"/>
          <w:szCs w:val="20"/>
        </w:rPr>
        <w:t xml:space="preserve">CI/CD Pipeline: GitHub repository, branching strategy, environment promotion, and automated testing pipeline.</w:t>
      </w:r>
    </w:p>
    <w:p>
      <w:pPr>
        <w:pStyle w:val="ListParagraph"/>
        <w:numPr>
          <w:ilvl w:val="0"/>
          <w:numId w:val="2"/>
        </w:numPr>
        <w:spacing w:before="40" w:after="40"/>
      </w:pPr>
      <w:r>
        <w:rPr>
          <w:rFonts w:ascii="Arial" w:cs="Arial" w:eastAsia="Arial" w:hAnsi="Arial"/>
          <w:color w:val="404040"/>
          <w:sz w:val="20"/>
          <w:szCs w:val="20"/>
        </w:rPr>
        <w:t xml:space="preserve">Airflow Orchestration: Astro workspace provisioning, DAG development for end-to-end pipeline scheduling.</w:t>
      </w:r>
    </w:p>
    <w:p>
      <w:pPr>
        <w:pStyle w:val="ListParagraph"/>
        <w:numPr>
          <w:ilvl w:val="0"/>
          <w:numId w:val="2"/>
        </w:numPr>
        <w:spacing w:before="40" w:after="40"/>
      </w:pPr>
      <w:r>
        <w:rPr>
          <w:rFonts w:ascii="Arial" w:cs="Arial" w:eastAsia="Arial" w:hAnsi="Arial"/>
          <w:color w:val="404040"/>
          <w:sz w:val="20"/>
          <w:szCs w:val="20"/>
        </w:rPr>
        <w:t xml:space="preserve">Source-to-Target Mapping (STM): Column-level mapping document for Alation share → Governance DB tables.</w:t>
      </w:r>
    </w:p>
    <w:p>
      <w:pPr>
        <w:pStyle w:val="ListParagraph"/>
        <w:numPr>
          <w:ilvl w:val="0"/>
          <w:numId w:val="2"/>
        </w:numPr>
        <w:spacing w:before="40" w:after="40"/>
      </w:pPr>
      <w:r>
        <w:rPr>
          <w:rFonts w:ascii="Arial" w:cs="Arial" w:eastAsia="Arial" w:hAnsi="Arial"/>
          <w:color w:val="404040"/>
          <w:sz w:val="20"/>
          <w:szCs w:val="20"/>
        </w:rPr>
        <w:t xml:space="preserve">RBAC Implementation: Grants across CLASSIFICATION, TAGGING, MASKING, and LOGGING schemas per requirements matrix.</w:t>
      </w:r>
    </w:p>
    <w:p>
      <w:pPr>
        <w:pStyle w:val="ListParagraph"/>
        <w:numPr>
          <w:ilvl w:val="0"/>
          <w:numId w:val="2"/>
        </w:numPr>
        <w:spacing w:before="40" w:after="40"/>
      </w:pPr>
      <w:r>
        <w:rPr>
          <w:rFonts w:ascii="Arial" w:cs="Arial" w:eastAsia="Arial" w:hAnsi="Arial"/>
          <w:color w:val="404040"/>
          <w:sz w:val="20"/>
          <w:szCs w:val="20"/>
        </w:rPr>
        <w:t xml:space="preserve">Test Strategy: Unit tests, integration tests, macro validation, end-to-end masking enforcement tests.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2.3 Verification Checklist — Existing Snowflake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33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Object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Action Required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GOVERNANCE_DB</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Database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Confirm exists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Verify schemas and structure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GOVERNANCE_DB.CLASSIFICATION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Schema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Confirm exists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Validate table structures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GOVERNANCE_DB.TAGGING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Schema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Confirm exists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Validate table structures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GOVERNANCE_DB.MASKING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Schema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Confirm exists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Validate table structures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GOVERNANCE_DB.LOGGING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Schema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Confirm exists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Validate table structures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ALATION_SHARE database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Data Share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Confirm accessible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Verify SELECT access for dbt service role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CLASSIFICATION_DATA table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Table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To be created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Implement via dbt incremental model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Snowflake Tags (PII, PCI etc.)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Tag Objects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Verify / create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Align with Alation classification list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Masking Policies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Policy Objects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Verify / create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Align with sensitivity levels and approved approach</w:t>
            </w:r>
          </w:p>
        </w:tc>
      </w:tr>
    </w:tbl>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28"/>
          <w:szCs w:val="28"/>
        </w:rPr>
        <w:t xml:space="preserve">3. Data Classification Requirements</w:t>
      </w:r>
    </w:p>
    <w:p>
      <w:pPr>
        <w:pStyle w:val="Heading2"/>
        <w:spacing w:before="240" w:after="80"/>
      </w:pPr>
      <w:r>
        <w:rPr>
          <w:rFonts w:ascii="Arial" w:cs="Arial" w:eastAsia="Arial" w:hAnsi="Arial"/>
          <w:b/>
          <w:bCs/>
          <w:color w:val="2E75B6"/>
          <w:sz w:val="24"/>
          <w:szCs w:val="24"/>
        </w:rPr>
        <w:t xml:space="preserve">3.1 Alation Source Metadata</w:t>
      </w:r>
    </w:p>
    <w:p>
      <w:pPr>
        <w:spacing w:before="60" w:after="60"/>
      </w:pPr>
      <w:r>
        <w:rPr>
          <w:rFonts w:ascii="Arial" w:cs="Arial" w:eastAsia="Arial" w:hAnsi="Arial"/>
          <w:color w:val="404040"/>
          <w:sz w:val="20"/>
          <w:szCs w:val="20"/>
        </w:rPr>
        <w:t xml:space="preserve">The following fields are extracted from the Alation Snowflake Data Share as source inputs for classification, tagging, and masking. All source references must be validated against the approved STM document before staging development commences.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Source Field</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Validation Rule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tag_name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Classification label applied in Alation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Must match allowed list: PII, PCI, CONFIDENTIAL, PUBLIC, SENSITIVITY_LEVEL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tag_value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Value associated with the tag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Must match sensitivity levels: High, Medium, Low, 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object_type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Type of Snowflake object (TABLE/COLUMN)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Must be TABLE or COLUMN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object_schema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Schema containing the object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Must exist in GOVERNANCE_DB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object_table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Table name the tag applies to</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Must resolve to an existing Snowflake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object_column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Column name (null for table-level tags)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Must exist in the referenced table if object_type = COLUMN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assigned_by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Alation user who assigned the classification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Free text; must not be 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assigned_date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Timestamp of classification assignment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Must be a valid timestamp; used for incremental load logic</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3.2 Classification Rules &amp; Alignment</w:t>
      </w:r>
    </w:p>
    <w:p>
      <w:pPr>
        <w:spacing w:before="60" w:after="60"/>
      </w:pPr>
      <w:r>
        <w:rPr>
          <w:rFonts w:ascii="Arial" w:cs="Arial" w:eastAsia="Arial" w:hAnsi="Arial"/>
          <w:color w:val="404040"/>
          <w:sz w:val="20"/>
          <w:szCs w:val="20"/>
        </w:rPr>
        <w:t xml:space="preserve">The Data Governance team must confirm and sign off on the following alignment points before dbt model development begins:</w:t>
      </w:r>
    </w:p>
    <w:p>
      <w:pPr>
        <w:pStyle w:val="ListParagraph"/>
        <w:numPr>
          <w:ilvl w:val="0"/>
          <w:numId w:val="2"/>
        </w:numPr>
        <w:spacing w:before="40" w:after="40"/>
      </w:pPr>
      <w:r>
        <w:rPr>
          <w:rFonts w:ascii="Arial" w:cs="Arial" w:eastAsia="Arial" w:hAnsi="Arial"/>
          <w:color w:val="404040"/>
          <w:sz w:val="20"/>
          <w:szCs w:val="20"/>
        </w:rPr>
        <w:t xml:space="preserve">Which Alation tables and fields constitute the source for classification, tagging, and masking — confirmed via the Alation Data Share profiling exercise.</w:t>
      </w:r>
    </w:p>
    <w:p>
      <w:pPr>
        <w:pStyle w:val="ListParagraph"/>
        <w:numPr>
          <w:ilvl w:val="0"/>
          <w:numId w:val="2"/>
        </w:numPr>
        <w:spacing w:before="40" w:after="40"/>
      </w:pPr>
      <w:r>
        <w:rPr>
          <w:rFonts w:ascii="Arial" w:cs="Arial" w:eastAsia="Arial" w:hAnsi="Arial"/>
          <w:color w:val="404040"/>
          <w:sz w:val="20"/>
          <w:szCs w:val="20"/>
        </w:rPr>
        <w:t xml:space="preserve">The complete list of classification labels in use (PII, PCI, CONFIDENTIAL, PUBLIC) and any planned additions.</w:t>
      </w:r>
    </w:p>
    <w:p>
      <w:pPr>
        <w:pStyle w:val="ListParagraph"/>
        <w:numPr>
          <w:ilvl w:val="0"/>
          <w:numId w:val="2"/>
        </w:numPr>
        <w:spacing w:before="40" w:after="40"/>
      </w:pPr>
      <w:r>
        <w:rPr>
          <w:rFonts w:ascii="Arial" w:cs="Arial" w:eastAsia="Arial" w:hAnsi="Arial"/>
          <w:color w:val="404040"/>
          <w:sz w:val="20"/>
          <w:szCs w:val="20"/>
        </w:rPr>
        <w:t xml:space="preserve">Sensitivity level hierarchy and its mapping to masking policy names.</w:t>
      </w:r>
    </w:p>
    <w:p>
      <w:pPr>
        <w:pStyle w:val="ListParagraph"/>
        <w:numPr>
          <w:ilvl w:val="0"/>
          <w:numId w:val="2"/>
        </w:numPr>
        <w:spacing w:before="40" w:after="40"/>
      </w:pPr>
      <w:r>
        <w:rPr>
          <w:rFonts w:ascii="Arial" w:cs="Arial" w:eastAsia="Arial" w:hAnsi="Arial"/>
          <w:color w:val="404040"/>
          <w:sz w:val="20"/>
          <w:szCs w:val="20"/>
        </w:rPr>
        <w:t xml:space="preserve">Data product tables in scope for classification — all relevant Snowflake schemas and tables must be documented.</w:t>
      </w:r>
    </w:p>
    <w:p>
      <w:pPr>
        <w:pStyle w:val="ListParagraph"/>
        <w:numPr>
          <w:ilvl w:val="0"/>
          <w:numId w:val="2"/>
        </w:numPr>
        <w:spacing w:before="40" w:after="40"/>
      </w:pPr>
      <w:r>
        <w:rPr>
          <w:rFonts w:ascii="Arial" w:cs="Arial" w:eastAsia="Arial" w:hAnsi="Arial"/>
          <w:color w:val="404040"/>
          <w:sz w:val="20"/>
          <w:szCs w:val="20"/>
        </w:rPr>
        <w:t xml:space="preserve">Refresh frequency for classification metadata — whether nightly, on-demand, or event-driven.</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3.3 Data Product Scope</w:t>
      </w:r>
    </w:p>
    <w:p>
      <w:pPr>
        <w:pBdr>
          <w:left w:val="single" w:color="F0A500" w:sz="12"/>
        </w:pBdr>
        <w:shd w:fill="FFF9E6" w:val="clear"/>
        <w:spacing w:before="80" w:after="80"/>
        <w:ind w:left="360"/>
      </w:pPr>
      <w:r>
        <w:rPr>
          <w:rFonts w:ascii="Arial" w:cs="Arial" w:eastAsia="Arial" w:hAnsi="Arial"/>
          <w:i/>
          <w:iCs/>
          <w:color w:val="7D5A00"/>
          <w:sz w:val="20"/>
          <w:szCs w:val="20"/>
        </w:rPr>
        <w:t xml:space="preserve">📌 A complete data product table inventory must be agreed with the Data Governance team and documented in the STM. The table below represents the classification category framework.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1800"/>
        <w:gridCol w:w="2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Classification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Sensitivity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Masking Policy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Masking Approach</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Example Fields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PII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MASK_PII_HIGH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SHA-256 Hashing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full_name, email, date_of_birth, nhi_number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PCI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MASK_PCI_HIGH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Full Redaction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card_number, cvv, expiry_date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Confidential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MASK_CONF_MED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Partial Masking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salary, account_balance, internal_id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Public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 Masking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product_name, region_code, public_metrics</w:t>
            </w:r>
          </w:p>
        </w:tc>
      </w:tr>
    </w:tbl>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28"/>
          <w:szCs w:val="28"/>
        </w:rPr>
        <w:t xml:space="preserve">4. Source-to-Target Mapping (STM)</w:t>
      </w:r>
    </w:p>
    <w:p>
      <w:pPr>
        <w:pStyle w:val="Heading2"/>
        <w:spacing w:before="240" w:after="80"/>
      </w:pPr>
      <w:r>
        <w:rPr>
          <w:rFonts w:ascii="Arial" w:cs="Arial" w:eastAsia="Arial" w:hAnsi="Arial"/>
          <w:b/>
          <w:bCs/>
          <w:color w:val="2E75B6"/>
          <w:sz w:val="24"/>
          <w:szCs w:val="24"/>
        </w:rPr>
        <w:t xml:space="preserve">4.1 STM Overview</w:t>
      </w:r>
    </w:p>
    <w:p>
      <w:pPr>
        <w:spacing w:before="60" w:after="60"/>
      </w:pPr>
      <w:r>
        <w:rPr>
          <w:rFonts w:ascii="Arial" w:cs="Arial" w:eastAsia="Arial" w:hAnsi="Arial"/>
          <w:color w:val="404040"/>
          <w:sz w:val="20"/>
          <w:szCs w:val="20"/>
        </w:rPr>
        <w:t xml:space="preserve">The Source-to-Target Mapping document defines the complete column-level lineage from the Alation Data Share through to the CLASSIFICATION_DATA table in GOVERNANCE_DB. The STM is the governing reference for all dbt model development and must be version-controlled alongside the dbt project.</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4.2 Column-Level Mapping — CLASSIFICATION_DATA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1500"/>
        <w:gridCol w:w="10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Target Column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Source Field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Transformation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1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Nullable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CLASSIFICATION_ID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Derived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HASH(object_schema||object_table||object_column||tag_name)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VARCHAR(64)</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OBJECT_SCHEMA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object_schema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UPPER(TRIM(object_schema))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VARCHAR(255)</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OBJECT_TABLE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object_table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UPPER(TRIM(object_table))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VARCHAR(255)</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OBJECT_COLUMN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object_column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UPPER(TRIM(object_column))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VARCHAR(255)</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Yes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OBJECT_TYPE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object_type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UPPER(object_type)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VARCHAR(10)</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CLASSIFICATION_TYPE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tag_name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UPPER(TRIM(tag_name))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VARCHAR(50)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SENSITIVITY_LEVEL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tag_value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UPPER(TRIM(tag_value))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VARCHAR(20)</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MASKING_POLICY_NAME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Derived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CASE classification_type WHEN PII THEN MASK_PII_HIGH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VARCHAR(100)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Yes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ASSIGNED_BY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assigned_by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Direct copy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VARCHAR(255)</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ASSIGNED_DATE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assigned_date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CAST(assigned_date AS TIMESTAMP_NTZ)</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TIMESTAMP_NTZ</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Yes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RECORD_CREATED_AT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System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CURRENT_TIMESTAMP()</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TIMESTAMP_NTZ</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RECORD_UPDATED_AT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CURRENT_TIMESTAMP() on merge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TIMESTAMP_NTZ</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IS_ACTIVE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Derived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TRUE unless superseded by newer record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BOOLEAN</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4.3 Merge Key Strategy</w:t>
      </w:r>
    </w:p>
    <w:p>
      <w:pPr>
        <w:spacing w:before="60" w:after="60"/>
      </w:pPr>
      <w:r>
        <w:rPr>
          <w:rFonts w:ascii="Arial" w:cs="Arial" w:eastAsia="Arial" w:hAnsi="Arial"/>
          <w:color w:val="404040"/>
          <w:sz w:val="20"/>
          <w:szCs w:val="20"/>
        </w:rPr>
        <w:t xml:space="preserve">Primary merge key for incremental loads: (OBJECT_SCHEMA, OBJECT_TABLE, OBJECT_COLUMN, CLASSIFICATION_TYPE). This composite key uniquely identifies each classification assignment at the column level. For table-level tags where OBJECT_COLUMN is null, OBJECT_COLUMN should be stored as the literal string '__TABLE__' to enable the merge key to function correctly.</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4.4 Masking Policy Name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Classification 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Sensitivity Level</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Masking Policy Name</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PII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High</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MASK_PII_HIGH</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Hashing approach – SHA-256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PCI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MASK_PCI_HIGH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Full redaction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CONFIDENTIAL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Medium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MASK_CONF_MED</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Partial masking – first 2 chars + asterisks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CONFIDENTIAL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MASK_CONF_LOW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Partial masking – first 4 chars visible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PUBLIC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None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NULL – no policy</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 masking applied</w:t>
            </w:r>
          </w:p>
        </w:tc>
      </w:tr>
    </w:tbl>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28"/>
          <w:szCs w:val="28"/>
        </w:rPr>
        <w:t xml:space="preserve">5. dbt Architecture Design</w:t>
      </w:r>
    </w:p>
    <w:p>
      <w:pPr>
        <w:pStyle w:val="Heading2"/>
        <w:spacing w:before="240" w:after="80"/>
      </w:pPr>
      <w:r>
        <w:rPr>
          <w:rFonts w:ascii="Arial" w:cs="Arial" w:eastAsia="Arial" w:hAnsi="Arial"/>
          <w:b/>
          <w:bCs/>
          <w:color w:val="2E75B6"/>
          <w:sz w:val="24"/>
          <w:szCs w:val="24"/>
        </w:rPr>
        <w:t xml:space="preserve">5.1 Project Structure</w:t>
      </w:r>
    </w:p>
    <w:p>
      <w:pPr>
        <w:spacing w:before="60" w:after="60"/>
      </w:pPr>
      <w:r>
        <w:rPr>
          <w:rFonts w:ascii="Arial" w:cs="Arial" w:eastAsia="Arial" w:hAnsi="Arial"/>
          <w:color w:val="404040"/>
          <w:sz w:val="20"/>
          <w:szCs w:val="20"/>
        </w:rPr>
        <w:t xml:space="preserve">A new dbt project will be created targeting GOVERNANCE_DB. The project sources data from the Alation Snowflake Data Share (read-only) and writes transformed classification data into the CLASSIFICATION, TAGGING, MASKING, and LOGGING schemas.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5.2 Model Layer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1600"/>
        <w:gridCol w:w="25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Materialisation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Target Schema</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Source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alation_share.*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Source (external)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ALATION_SHARE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Read-only references to Alation Data Share tables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Staging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stg_alation_tags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CLASSIFICATION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SELECT + validate + standardise from Alation share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Staging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stg_alation_sensitivity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View</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CLASSIFICATION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Extract sensitivity level assignments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Classification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classification_data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Incremental Table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CLASSIFICATION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Core model — final classification output with merge logic</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Tagging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tag_assignments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Incremental Table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TAGGING</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Records of Snowflake tag assignments to apply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Masking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masking_assignments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Incremental Table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MASKING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Records of masking policy assignments to apply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Logging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pipeline_audit_log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Incremental Table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LOGGING</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Execution logs, row counts, error capture</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5.3 dbt Project Configuration (dbt_project.yml)</w:t>
      </w:r>
    </w:p>
    <w:p>
      <w:pPr>
        <w:spacing w:before="60" w:after="60"/>
      </w:pPr>
      <w:r>
        <w:rPr>
          <w:rFonts w:ascii="Arial" w:cs="Arial" w:eastAsia="Arial" w:hAnsi="Arial"/>
          <w:color w:val="404040"/>
          <w:sz w:val="20"/>
          <w:szCs w:val="20"/>
        </w:rPr>
        <w:t xml:space="preserve">The dbt_project.yml must define the following environment-specific targets: dev (developer Snowflake schema), syst (system integration), ppte (pre-production), and prod (production). Database and schema targets must be parameterised via environment variables to support CI/CD promotion without config changes.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5.4 Macro Design</w:t>
      </w:r>
    </w:p>
    <w:p>
      <w:pPr>
        <w:pStyle w:val="Heading3"/>
        <w:spacing w:before="180" w:after="60"/>
      </w:pPr>
      <w:r>
        <w:rPr>
          <w:rFonts w:ascii="Arial" w:cs="Arial" w:eastAsia="Arial" w:hAnsi="Arial"/>
          <w:b/>
          <w:bCs/>
          <w:color w:val="2E86AB"/>
          <w:sz w:val="22"/>
          <w:szCs w:val="22"/>
        </w:rPr>
        <w:t xml:space="preserve">Macro 1: apply_classification_tags</w:t>
      </w:r>
    </w:p>
    <w:p>
      <w:pPr>
        <w:spacing w:before="60" w:after="60"/>
      </w:pPr>
      <w:r>
        <w:rPr>
          <w:rFonts w:ascii="Arial" w:cs="Arial" w:eastAsia="Arial" w:hAnsi="Arial"/>
          <w:color w:val="404040"/>
          <w:sz w:val="20"/>
          <w:szCs w:val="20"/>
        </w:rPr>
        <w:t xml:space="preserve">Reads from CLASSIFICATION_DATA and generates ALTER TABLE / ALTER COLUMN statements to apply Snowflake tag objects. The macro iterates each row in the classification output and constructs the appropriate SQL. It is idempotent — safe to re-run without creating duplicate tag assignments. Supports all classification types (PII, PCI, CONFIDENTIAL, PUBLIC).</w:t>
      </w:r>
    </w:p>
    <w:p>
      <w:pPr>
        <w:spacing w:before="80" w:after="80"/>
      </w:pPr>
      <w:r>
        <w:t xml:space="preserve"/>
      </w:r>
    </w:p>
    <w:p>
      <w:pPr>
        <w:pStyle w:val="Heading3"/>
        <w:spacing w:before="180" w:after="60"/>
      </w:pPr>
      <w:r>
        <w:rPr>
          <w:rFonts w:ascii="Arial" w:cs="Arial" w:eastAsia="Arial" w:hAnsi="Arial"/>
          <w:b/>
          <w:bCs/>
          <w:color w:val="2E86AB"/>
          <w:sz w:val="22"/>
          <w:szCs w:val="22"/>
        </w:rPr>
        <w:t xml:space="preserve">Macro 2: apply_masking_policies</w:t>
      </w:r>
    </w:p>
    <w:p>
      <w:pPr>
        <w:spacing w:before="60" w:after="60"/>
      </w:pPr>
      <w:r>
        <w:rPr>
          <w:rFonts w:ascii="Arial" w:cs="Arial" w:eastAsia="Arial" w:hAnsi="Arial"/>
          <w:color w:val="404040"/>
          <w:sz w:val="20"/>
          <w:szCs w:val="20"/>
        </w:rPr>
        <w:t xml:space="preserve">Reads from MASKING_ASSIGNMENTS and generates the sequence of SQL statements required to apply Snowflake masking policies. For each record, the macro first issues an UNSET MASKING POLICY statement to remove any existing policy before applying the new one, preventing policy conflicts. Designed to be safely re-executed in all environments.</w:t>
      </w:r>
    </w:p>
    <w:p>
      <w:pPr>
        <w:spacing w:before="80" w:after="80"/>
      </w:pPr>
      <w:r>
        <w:t xml:space="preserve"/>
      </w:r>
    </w:p>
    <w:p>
      <w:pPr>
        <w:pStyle w:val="Heading3"/>
        <w:spacing w:before="180" w:after="60"/>
      </w:pPr>
      <w:r>
        <w:rPr>
          <w:rFonts w:ascii="Arial" w:cs="Arial" w:eastAsia="Arial" w:hAnsi="Arial"/>
          <w:b/>
          <w:bCs/>
          <w:color w:val="2E86AB"/>
          <w:sz w:val="22"/>
          <w:szCs w:val="22"/>
        </w:rPr>
        <w:t xml:space="preserve">Macro 3: apply_object_tags</w:t>
      </w:r>
    </w:p>
    <w:p>
      <w:pPr>
        <w:spacing w:before="60" w:after="60"/>
      </w:pPr>
      <w:r>
        <w:rPr>
          <w:rFonts w:ascii="Arial" w:cs="Arial" w:eastAsia="Arial" w:hAnsi="Arial"/>
          <w:color w:val="404040"/>
          <w:sz w:val="20"/>
          <w:szCs w:val="20"/>
        </w:rPr>
        <w:t xml:space="preserve">Reads tag assignments and applies object-level tags at both table and column granularity using ALTER TABLE SET TAG and ALTER TABLE ALTER COLUMN SET TAG syntax respectively. The macro generates the required SQL dynamically and is safe to run multiple times without causing errors or duplicate changes.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5.5 Logging &amp; Error Handling</w:t>
      </w:r>
    </w:p>
    <w:p>
      <w:pPr>
        <w:pStyle w:val="ListParagraph"/>
        <w:numPr>
          <w:ilvl w:val="0"/>
          <w:numId w:val="2"/>
        </w:numPr>
        <w:spacing w:before="40" w:after="40"/>
      </w:pPr>
      <w:r>
        <w:rPr>
          <w:rFonts w:ascii="Arial" w:cs="Arial" w:eastAsia="Arial" w:hAnsi="Arial"/>
          <w:color w:val="404040"/>
          <w:sz w:val="20"/>
          <w:szCs w:val="20"/>
        </w:rPr>
        <w:t xml:space="preserve">All macro executions write audit records to GOVERNANCE_DB.LOGGING.PIPELINE_AUDIT_LOG, capturing: run timestamp, macro name, row count processed, success/failure status, and error message if applicable.</w:t>
      </w:r>
    </w:p>
    <w:p>
      <w:pPr>
        <w:pStyle w:val="ListParagraph"/>
        <w:numPr>
          <w:ilvl w:val="0"/>
          <w:numId w:val="2"/>
        </w:numPr>
        <w:spacing w:before="40" w:after="40"/>
      </w:pPr>
      <w:r>
        <w:rPr>
          <w:rFonts w:ascii="Arial" w:cs="Arial" w:eastAsia="Arial" w:hAnsi="Arial"/>
          <w:color w:val="404040"/>
          <w:sz w:val="20"/>
          <w:szCs w:val="20"/>
        </w:rPr>
        <w:t xml:space="preserve">dbt model run results are captured via dbt's built-in results object and persisted to the audit log table.</w:t>
      </w:r>
    </w:p>
    <w:p>
      <w:pPr>
        <w:pStyle w:val="ListParagraph"/>
        <w:numPr>
          <w:ilvl w:val="0"/>
          <w:numId w:val="2"/>
        </w:numPr>
        <w:spacing w:before="40" w:after="40"/>
      </w:pPr>
      <w:r>
        <w:rPr>
          <w:rFonts w:ascii="Arial" w:cs="Arial" w:eastAsia="Arial" w:hAnsi="Arial"/>
          <w:color w:val="404040"/>
          <w:sz w:val="20"/>
          <w:szCs w:val="20"/>
        </w:rPr>
        <w:t xml:space="preserve">Failed records are written to a LOGGING.ERROR_LOG table with the full record and error reason for investigation.</w:t>
      </w:r>
    </w:p>
    <w:p>
      <w:pPr>
        <w:pStyle w:val="ListParagraph"/>
        <w:numPr>
          <w:ilvl w:val="0"/>
          <w:numId w:val="2"/>
        </w:numPr>
        <w:spacing w:before="40" w:after="40"/>
      </w:pPr>
      <w:r>
        <w:rPr>
          <w:rFonts w:ascii="Arial" w:cs="Arial" w:eastAsia="Arial" w:hAnsi="Arial"/>
          <w:color w:val="404040"/>
          <w:sz w:val="20"/>
          <w:szCs w:val="20"/>
        </w:rPr>
        <w:t xml:space="preserve">Alerting on pipeline failures is triggered via Airflow task failure callbacks.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5.6 Source Setup &amp; Alation Share Validation</w:t>
      </w:r>
    </w:p>
    <w:p>
      <w:pPr>
        <w:spacing w:before="60" w:after="60"/>
      </w:pPr>
      <w:r>
        <w:rPr>
          <w:rFonts w:ascii="Arial" w:cs="Arial" w:eastAsia="Arial" w:hAnsi="Arial"/>
          <w:color w:val="404040"/>
          <w:sz w:val="20"/>
          <w:szCs w:val="20"/>
        </w:rPr>
        <w:t xml:space="preserve">Before staging model development, the following steps must be completed to ensure source integrity:</w:t>
      </w:r>
    </w:p>
    <w:p>
      <w:pPr>
        <w:pStyle w:val="ListParagraph"/>
        <w:numPr>
          <w:ilvl w:val="0"/>
          <w:numId w:val="2"/>
        </w:numPr>
        <w:spacing w:before="40" w:after="40"/>
      </w:pPr>
      <w:r>
        <w:rPr>
          <w:rFonts w:ascii="Arial" w:cs="Arial" w:eastAsia="Arial" w:hAnsi="Arial"/>
          <w:color w:val="404040"/>
          <w:sz w:val="20"/>
          <w:szCs w:val="20"/>
        </w:rPr>
        <w:t xml:space="preserve">Configure dbt sources to reference the Alation Data Share database in read-only mode.</w:t>
      </w:r>
    </w:p>
    <w:p>
      <w:pPr>
        <w:pStyle w:val="ListParagraph"/>
        <w:numPr>
          <w:ilvl w:val="0"/>
          <w:numId w:val="2"/>
        </w:numPr>
        <w:spacing w:before="40" w:after="40"/>
      </w:pPr>
      <w:r>
        <w:rPr>
          <w:rFonts w:ascii="Arial" w:cs="Arial" w:eastAsia="Arial" w:hAnsi="Arial"/>
          <w:color w:val="404040"/>
          <w:sz w:val="20"/>
          <w:szCs w:val="20"/>
        </w:rPr>
        <w:t xml:space="preserve">Confirm the dbt service account has SELECT privileges on all required Alation share tables.</w:t>
      </w:r>
    </w:p>
    <w:p>
      <w:pPr>
        <w:pStyle w:val="ListParagraph"/>
        <w:numPr>
          <w:ilvl w:val="0"/>
          <w:numId w:val="2"/>
        </w:numPr>
        <w:spacing w:before="40" w:after="40"/>
      </w:pPr>
      <w:r>
        <w:rPr>
          <w:rFonts w:ascii="Arial" w:cs="Arial" w:eastAsia="Arial" w:hAnsi="Arial"/>
          <w:color w:val="404040"/>
          <w:sz w:val="20"/>
          <w:szCs w:val="20"/>
        </w:rPr>
        <w:t xml:space="preserve">Profile all Alation share tables to validate structure, data types, and record counts against the approved STM.</w:t>
      </w:r>
    </w:p>
    <w:p>
      <w:pPr>
        <w:pStyle w:val="ListParagraph"/>
        <w:numPr>
          <w:ilvl w:val="0"/>
          <w:numId w:val="2"/>
        </w:numPr>
        <w:spacing w:before="40" w:after="40"/>
      </w:pPr>
      <w:r>
        <w:rPr>
          <w:rFonts w:ascii="Arial" w:cs="Arial" w:eastAsia="Arial" w:hAnsi="Arial"/>
          <w:color w:val="404040"/>
          <w:sz w:val="20"/>
          <w:szCs w:val="20"/>
        </w:rPr>
        <w:t xml:space="preserve">Validate that tag_name values in the share are restricted to the approved classification list: PII, PCI, CONFIDENTIAL, PUBLIC, SENSITIVITY_LEVEL.</w:t>
      </w:r>
    </w:p>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28"/>
          <w:szCs w:val="28"/>
        </w:rPr>
        <w:t xml:space="preserve">6. Governance Database Schema Design</w:t>
      </w:r>
    </w:p>
    <w:p>
      <w:pPr>
        <w:pStyle w:val="Heading2"/>
        <w:spacing w:before="240" w:after="80"/>
      </w:pPr>
      <w:r>
        <w:rPr>
          <w:rFonts w:ascii="Arial" w:cs="Arial" w:eastAsia="Arial" w:hAnsi="Arial"/>
          <w:b/>
          <w:bCs/>
          <w:color w:val="2E75B6"/>
          <w:sz w:val="24"/>
          <w:szCs w:val="24"/>
        </w:rPr>
        <w:t xml:space="preserve">6.1 Schema Overview</w:t>
      </w:r>
    </w:p>
    <w:p>
      <w:pPr>
        <w:spacing w:before="60" w:after="60"/>
      </w:pPr>
      <w:r>
        <w:rPr>
          <w:rFonts w:ascii="Arial" w:cs="Arial" w:eastAsia="Arial" w:hAnsi="Arial"/>
          <w:color w:val="404040"/>
          <w:sz w:val="20"/>
          <w:szCs w:val="20"/>
        </w:rPr>
        <w:t xml:space="preserve">GOVERNANCE_DB contains four schemas supporting the end-to-end classification, tagging, masking, and audit pipeline. Each schema must be validated to confirm existing table structures align with the requirements below before dbt model development begins.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6.2 CLASSIFICATION Schema — CLASSIFICATION_DATA Table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40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Nullable</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CLASSIFICATION_ID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VARCHAR(64)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 — PK</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SHA-256 hash of composite merge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OBJECT_SCHEMA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VARCHAR(255)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Snowflake schema containing the classified object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OBJECT_TABLE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VARCHAR(255)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Snowflake table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OBJECT_COLUMN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VARCHAR(255)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Yes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__TABLE__ for table-level; column name for column-level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OBJECT_TYPE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VARCHAR(10)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TABLE or COLUMN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CLASSIFICATION_TYPE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VARCHAR(50)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PII / PCI / CONFIDENTIAL / PUBLIC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SENSITIVITY_LEVEL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VARCHAR(20)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High / Medium / Low / None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MASKING_POLICY_NAME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VARCHAR(100)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Yes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Derived masking policy name; null for PUBLIC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ASSIGNED_BY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VARCHAR(255)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Yes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Alation user who assigned the 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ASSIGNED_DATE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TIMESTAMP_NTZ</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Yes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When classification was assigned in Alation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IS_ACTIVE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TRUE for current record; FALSE for superseded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RECORD_CREATED_AT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TIMESTAMP_NTZ</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Pipeline insert timestamp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RECORD_UPDATED_AT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TIMESTAMP_NTZ</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Pipeline merge/update timestamp</w:t>
            </w:r>
          </w:p>
        </w:tc>
      </w:tr>
    </w:tbl>
    <w:p>
      <w:pPr>
        <w:spacing w:before="80" w:after="80"/>
      </w:pPr>
      <w:r>
        <w:t xml:space="preserve"/>
      </w:r>
    </w:p>
    <w:p>
      <w:pPr>
        <w:pBdr>
          <w:left w:val="single" w:color="F0A500" w:sz="12"/>
        </w:pBdr>
        <w:shd w:fill="FFF9E6" w:val="clear"/>
        <w:spacing w:before="80" w:after="80"/>
        <w:ind w:left="360"/>
      </w:pPr>
      <w:r>
        <w:rPr>
          <w:rFonts w:ascii="Arial" w:cs="Arial" w:eastAsia="Arial" w:hAnsi="Arial"/>
          <w:i/>
          <w:iCs/>
          <w:color w:val="7D5A00"/>
          <w:sz w:val="20"/>
          <w:szCs w:val="20"/>
        </w:rPr>
        <w:t xml:space="preserve">📌 Merge Key: (OBJECT_SCHEMA, OBJECT_TABLE, OBJECT_COLUMN, CLASSIFICATION_TYPE). A unique constraint or clustered key on these four columns must be applied to support efficient incremental merge operations.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6.3 TAGGING Schema — TAG_ASSIGNMENTS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TAG_ASSIGNMENT_ID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VARCHAR(64)</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Unique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OBJECT_SCHEMA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VARCHAR(255)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Target schema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OBJECT_TABLE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VARCHAR(255)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Target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OBJECT_COLUMN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VARCHAR(255)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Target column (null for table-level)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TAG_NAME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VARCHAR(100)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Snowflake tag name to apply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TAG_VALUE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VARCHAR(255)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Tag value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APPLIED_STATUS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VARCHAR(20)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PENDING / APPLIED / FAILED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APPLIED_AT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TIMESTAMP_NTZ</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When the tag was applied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APPLIED_BY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VARCHAR(255)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dbt service role</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6.4 MASKING Schema — MASKING_ASSIGNMENTS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MASKING_ASSIGNMENT_ID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VARCHAR(64)</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Unique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OBJECT_SCHEMA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VARCHAR(255)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Target schema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OBJECT_TABLE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VARCHAR(255)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Target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OBJECT_COLUMN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VARCHAR(255)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Target column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MASKING_POLICY_NAME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VARCHAR(100)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Snowflake masking policy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PREVIOUS_POLICY_NAME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VARCHAR(100)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Policy unset before new one applied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APPLIED_STATUS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VARCHAR(20)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PENDING / APPLIED / FAILED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APPLIED_AT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TIMESTAMP_NTZ</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When policy was applied</w:t>
            </w:r>
          </w:p>
        </w:tc>
      </w:tr>
    </w:tbl>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28"/>
          <w:szCs w:val="28"/>
        </w:rPr>
        <w:t xml:space="preserve">7. DevOps Workflow &amp; CI/CD Design</w:t>
      </w:r>
    </w:p>
    <w:p>
      <w:pPr>
        <w:pStyle w:val="Heading2"/>
        <w:spacing w:before="240" w:after="80"/>
      </w:pPr>
      <w:r>
        <w:rPr>
          <w:rFonts w:ascii="Arial" w:cs="Arial" w:eastAsia="Arial" w:hAnsi="Arial"/>
          <w:b/>
          <w:bCs/>
          <w:color w:val="2E75B6"/>
          <w:sz w:val="24"/>
          <w:szCs w:val="24"/>
        </w:rPr>
        <w:t xml:space="preserve">7.1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Branch</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Merge Target</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 Required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feature/*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Individual development tasks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develop</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Yes — peer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develop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Integration branch for testing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Yes — tech lead approval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main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Production-ready code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Yes — governance sign-off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hotfix/*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Emergency production fixes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main + develop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Yes — expedited review</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7.2 Environment Promotion Path</w:t>
      </w:r>
    </w:p>
    <w:p>
      <w:pPr>
        <w:spacing w:before="60" w:after="60"/>
      </w:pPr>
      <w:r>
        <w:rPr>
          <w:rFonts w:ascii="Arial" w:cs="Arial" w:eastAsia="Arial" w:hAnsi="Arial"/>
          <w:color w:val="404040"/>
          <w:sz w:val="20"/>
          <w:szCs w:val="20"/>
        </w:rPr>
        <w:t xml:space="preserve">Code must progress through all environments in sequence. No direct deployment to production is permitted.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Environment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Snowflake Target</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dev</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Developer local and CI validation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DEV_GOVERNANCE_DB</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On push to feature branch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syst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System integration testing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SYST_GOVERNANCE_DB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On merge to develop</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ppte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Pre-production / UAT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PPTE_GOVERNANCE_DB</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On release candidate tag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prod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Production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GOVERNANCE_DB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On merge to main with approvals</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7.3 CI/CD Pipeline Steps</w:t>
      </w:r>
    </w:p>
    <w:p>
      <w:pPr>
        <w:pStyle w:val="ListParagraph"/>
        <w:numPr>
          <w:ilvl w:val="0"/>
          <w:numId w:val="2"/>
        </w:numPr>
        <w:spacing w:before="40" w:after="40"/>
      </w:pPr>
      <w:r>
        <w:rPr>
          <w:rFonts w:ascii="Arial" w:cs="Arial" w:eastAsia="Arial" w:hAnsi="Arial"/>
          <w:color w:val="404040"/>
          <w:sz w:val="20"/>
          <w:szCs w:val="20"/>
        </w:rPr>
        <w:t xml:space="preserve">Lint: dbt compile and sqlfluff lint on all modified models.</w:t>
      </w:r>
    </w:p>
    <w:p>
      <w:pPr>
        <w:pStyle w:val="ListParagraph"/>
        <w:numPr>
          <w:ilvl w:val="0"/>
          <w:numId w:val="2"/>
        </w:numPr>
        <w:spacing w:before="40" w:after="40"/>
      </w:pPr>
      <w:r>
        <w:rPr>
          <w:rFonts w:ascii="Arial" w:cs="Arial" w:eastAsia="Arial" w:hAnsi="Arial"/>
          <w:color w:val="404040"/>
          <w:sz w:val="20"/>
          <w:szCs w:val="20"/>
        </w:rPr>
        <w:t xml:space="preserve">Unit Tests: Run dbt schema tests and macro unit tests against dev target.</w:t>
      </w:r>
    </w:p>
    <w:p>
      <w:pPr>
        <w:pStyle w:val="ListParagraph"/>
        <w:numPr>
          <w:ilvl w:val="0"/>
          <w:numId w:val="2"/>
        </w:numPr>
        <w:spacing w:before="40" w:after="40"/>
      </w:pPr>
      <w:r>
        <w:rPr>
          <w:rFonts w:ascii="Arial" w:cs="Arial" w:eastAsia="Arial" w:hAnsi="Arial"/>
          <w:color w:val="404040"/>
          <w:sz w:val="20"/>
          <w:szCs w:val="20"/>
        </w:rPr>
        <w:t xml:space="preserve">Integration Tests: Execute staging → classification model chain; validate row counts and data quality.</w:t>
      </w:r>
    </w:p>
    <w:p>
      <w:pPr>
        <w:pStyle w:val="ListParagraph"/>
        <w:numPr>
          <w:ilvl w:val="0"/>
          <w:numId w:val="2"/>
        </w:numPr>
        <w:spacing w:before="40" w:after="40"/>
      </w:pPr>
      <w:r>
        <w:rPr>
          <w:rFonts w:ascii="Arial" w:cs="Arial" w:eastAsia="Arial" w:hAnsi="Arial"/>
          <w:color w:val="404040"/>
          <w:sz w:val="20"/>
          <w:szCs w:val="20"/>
        </w:rPr>
        <w:t xml:space="preserve">Macro Tests: Validate generated SQL for all three macros without executing against Snowflake objects.</w:t>
      </w:r>
    </w:p>
    <w:p>
      <w:pPr>
        <w:pStyle w:val="ListParagraph"/>
        <w:numPr>
          <w:ilvl w:val="0"/>
          <w:numId w:val="2"/>
        </w:numPr>
        <w:spacing w:before="40" w:after="40"/>
      </w:pPr>
      <w:r>
        <w:rPr>
          <w:rFonts w:ascii="Arial" w:cs="Arial" w:eastAsia="Arial" w:hAnsi="Arial"/>
          <w:color w:val="404040"/>
          <w:sz w:val="20"/>
          <w:szCs w:val="20"/>
        </w:rPr>
        <w:t xml:space="preserve">Deploy: Promote to target environment via dbt run with environment-specific profile.</w:t>
      </w:r>
    </w:p>
    <w:p>
      <w:pPr>
        <w:pStyle w:val="ListParagraph"/>
        <w:numPr>
          <w:ilvl w:val="0"/>
          <w:numId w:val="2"/>
        </w:numPr>
        <w:spacing w:before="40" w:after="40"/>
      </w:pPr>
      <w:r>
        <w:rPr>
          <w:rFonts w:ascii="Arial" w:cs="Arial" w:eastAsia="Arial" w:hAnsi="Arial"/>
          <w:color w:val="404040"/>
          <w:sz w:val="20"/>
          <w:szCs w:val="20"/>
        </w:rPr>
        <w:t xml:space="preserve">Validate: Post-deploy row count reconciliation and tag/masking policy spot checks.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7.4 Repository Setup</w:t>
      </w:r>
    </w:p>
    <w:p>
      <w:pPr>
        <w:pStyle w:val="ListParagraph"/>
        <w:numPr>
          <w:ilvl w:val="0"/>
          <w:numId w:val="2"/>
        </w:numPr>
        <w:spacing w:before="40" w:after="40"/>
      </w:pPr>
      <w:r>
        <w:rPr>
          <w:rFonts w:ascii="Arial" w:cs="Arial" w:eastAsia="Arial" w:hAnsi="Arial"/>
          <w:color w:val="404040"/>
          <w:sz w:val="20"/>
          <w:szCs w:val="20"/>
        </w:rPr>
        <w:t xml:space="preserve">Create version-controlled repository per CI/CD design (GitHub).</w:t>
      </w:r>
    </w:p>
    <w:p>
      <w:pPr>
        <w:pStyle w:val="ListParagraph"/>
        <w:numPr>
          <w:ilvl w:val="0"/>
          <w:numId w:val="2"/>
        </w:numPr>
        <w:spacing w:before="40" w:after="40"/>
      </w:pPr>
      <w:r>
        <w:rPr>
          <w:rFonts w:ascii="Arial" w:cs="Arial" w:eastAsia="Arial" w:hAnsi="Arial"/>
          <w:color w:val="404040"/>
          <w:sz w:val="20"/>
          <w:szCs w:val="20"/>
        </w:rPr>
        <w:t xml:space="preserve">Map Active Directory (AD) groups to repository roles: Developer, Reviewer, Admin.</w:t>
      </w:r>
    </w:p>
    <w:p>
      <w:pPr>
        <w:pStyle w:val="ListParagraph"/>
        <w:numPr>
          <w:ilvl w:val="0"/>
          <w:numId w:val="2"/>
        </w:numPr>
        <w:spacing w:before="40" w:after="40"/>
      </w:pPr>
      <w:r>
        <w:rPr>
          <w:rFonts w:ascii="Arial" w:cs="Arial" w:eastAsia="Arial" w:hAnsi="Arial"/>
          <w:color w:val="404040"/>
          <w:sz w:val="20"/>
          <w:szCs w:val="20"/>
        </w:rPr>
        <w:t xml:space="preserve">Raise Astro workspace creation request to BNZ team for Airflow orchestration environment.</w:t>
      </w:r>
    </w:p>
    <w:p>
      <w:pPr>
        <w:pStyle w:val="ListParagraph"/>
        <w:numPr>
          <w:ilvl w:val="0"/>
          <w:numId w:val="2"/>
        </w:numPr>
        <w:spacing w:before="40" w:after="40"/>
      </w:pPr>
      <w:r>
        <w:rPr>
          <w:rFonts w:ascii="Arial" w:cs="Arial" w:eastAsia="Arial" w:hAnsi="Arial"/>
          <w:color w:val="404040"/>
          <w:sz w:val="20"/>
          <w:szCs w:val="20"/>
        </w:rPr>
        <w:t xml:space="preserve">Configure branch protection rules on develop and main branches.</w:t>
      </w:r>
    </w:p>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28"/>
          <w:szCs w:val="28"/>
        </w:rPr>
        <w:t xml:space="preserve">8. Test Strategy</w:t>
      </w:r>
    </w:p>
    <w:p>
      <w:pPr>
        <w:pStyle w:val="Heading2"/>
        <w:spacing w:before="240" w:after="80"/>
      </w:pPr>
      <w:r>
        <w:rPr>
          <w:rFonts w:ascii="Arial" w:cs="Arial" w:eastAsia="Arial" w:hAnsi="Arial"/>
          <w:b/>
          <w:bCs/>
          <w:color w:val="2E75B6"/>
          <w:sz w:val="24"/>
          <w:szCs w:val="24"/>
        </w:rPr>
        <w:t xml:space="preserve">8.1 Test Scope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30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Test Type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Execution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dbt Schema Tests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All models — not null, unique, accepted values, referential integrity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dbt test</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CI pipeline — every PR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Macro Unit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Validate generated SQL for apply_classification_tags, apply_masking_policies, apply_object_tags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dbt-unit-testing / custom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CI pipeline — every PR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Integration Tests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Staging → Classification model chain; data flows correctly end-to-end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dbt test + custom SQL</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On merge to develop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Row Count Reconciliation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CLASSIFICATION_DATA row count vs Alation share source record 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Custom SQL assertions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Post-deploy in all envs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Tag Verification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Confirm Snowflake tags applied correctly to all in-scope tables and columns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Snowflake metadata queries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Post-deploy in ppte and prod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Masking Verification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Confirm masking policies applied; test role-based masking behaviour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Role-based SELECT tests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Post-deploy in ppte and prod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Hashing Validation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Verify SHA-256 hashing applied correctly for PII fields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Data comparison tests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Post-deploy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End-to-End 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Full pipeline: Alation share → staging → classification → tag application → masking enforcement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Automated test suite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Before prod promotion</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8.2 Success Criteria</w:t>
      </w:r>
    </w:p>
    <w:p>
      <w:pPr>
        <w:pStyle w:val="ListParagraph"/>
        <w:numPr>
          <w:ilvl w:val="0"/>
          <w:numId w:val="2"/>
        </w:numPr>
        <w:spacing w:before="40" w:after="40"/>
      </w:pPr>
      <w:r>
        <w:rPr>
          <w:rFonts w:ascii="Arial" w:cs="Arial" w:eastAsia="Arial" w:hAnsi="Arial"/>
          <w:color w:val="404040"/>
          <w:sz w:val="20"/>
          <w:szCs w:val="20"/>
        </w:rPr>
        <w:t xml:space="preserve">All dbt schema tests pass with zero failures across all models.</w:t>
      </w:r>
    </w:p>
    <w:p>
      <w:pPr>
        <w:pStyle w:val="ListParagraph"/>
        <w:numPr>
          <w:ilvl w:val="0"/>
          <w:numId w:val="2"/>
        </w:numPr>
        <w:spacing w:before="40" w:after="40"/>
      </w:pPr>
      <w:r>
        <w:rPr>
          <w:rFonts w:ascii="Arial" w:cs="Arial" w:eastAsia="Arial" w:hAnsi="Arial"/>
          <w:color w:val="404040"/>
          <w:sz w:val="20"/>
          <w:szCs w:val="20"/>
        </w:rPr>
        <w:t xml:space="preserve">Row count in CLASSIFICATION_DATA matches Alation share source within agreed tolerance (zero delta for full load; acceptable delta for incremental defined per refresh cadence).</w:t>
      </w:r>
    </w:p>
    <w:p>
      <w:pPr>
        <w:pStyle w:val="ListParagraph"/>
        <w:numPr>
          <w:ilvl w:val="0"/>
          <w:numId w:val="2"/>
        </w:numPr>
        <w:spacing w:before="40" w:after="40"/>
      </w:pPr>
      <w:r>
        <w:rPr>
          <w:rFonts w:ascii="Arial" w:cs="Arial" w:eastAsia="Arial" w:hAnsi="Arial"/>
          <w:color w:val="404040"/>
          <w:sz w:val="20"/>
          <w:szCs w:val="20"/>
        </w:rPr>
        <w:t xml:space="preserve">All Snowflake tags verified as applied to 100% of in-scope classified columns.</w:t>
      </w:r>
    </w:p>
    <w:p>
      <w:pPr>
        <w:pStyle w:val="ListParagraph"/>
        <w:numPr>
          <w:ilvl w:val="0"/>
          <w:numId w:val="2"/>
        </w:numPr>
        <w:spacing w:before="40" w:after="40"/>
      </w:pPr>
      <w:r>
        <w:rPr>
          <w:rFonts w:ascii="Arial" w:cs="Arial" w:eastAsia="Arial" w:hAnsi="Arial"/>
          <w:color w:val="404040"/>
          <w:sz w:val="20"/>
          <w:szCs w:val="20"/>
        </w:rPr>
        <w:t xml:space="preserve">All masking policies verified as applied; no classified column is accessible unmasked by unauthorised roles.</w:t>
      </w:r>
    </w:p>
    <w:p>
      <w:pPr>
        <w:pStyle w:val="ListParagraph"/>
        <w:numPr>
          <w:ilvl w:val="0"/>
          <w:numId w:val="2"/>
        </w:numPr>
        <w:spacing w:before="40" w:after="40"/>
      </w:pPr>
      <w:r>
        <w:rPr>
          <w:rFonts w:ascii="Arial" w:cs="Arial" w:eastAsia="Arial" w:hAnsi="Arial"/>
          <w:color w:val="404040"/>
          <w:sz w:val="20"/>
          <w:szCs w:val="20"/>
        </w:rPr>
        <w:t xml:space="preserve">Role-based masking tests confirm that data engineers see raw values, business analysts see masked values, and external roles see null or hashed values per the agreed masking approach.</w:t>
      </w:r>
    </w:p>
    <w:p>
      <w:pPr>
        <w:pStyle w:val="ListParagraph"/>
        <w:numPr>
          <w:ilvl w:val="0"/>
          <w:numId w:val="2"/>
        </w:numPr>
        <w:spacing w:before="40" w:after="40"/>
      </w:pPr>
      <w:r>
        <w:rPr>
          <w:rFonts w:ascii="Arial" w:cs="Arial" w:eastAsia="Arial" w:hAnsi="Arial"/>
          <w:color w:val="404040"/>
          <w:sz w:val="20"/>
          <w:szCs w:val="20"/>
        </w:rPr>
        <w:t xml:space="preserve">Hashing approach (SHA-256) validated against expected outputs for PII fields.</w:t>
      </w:r>
    </w:p>
    <w:p>
      <w:pPr>
        <w:pStyle w:val="ListParagraph"/>
        <w:numPr>
          <w:ilvl w:val="0"/>
          <w:numId w:val="2"/>
        </w:numPr>
        <w:spacing w:before="40" w:after="40"/>
      </w:pPr>
      <w:r>
        <w:rPr>
          <w:rFonts w:ascii="Arial" w:cs="Arial" w:eastAsia="Arial" w:hAnsi="Arial"/>
          <w:color w:val="404040"/>
          <w:sz w:val="20"/>
          <w:szCs w:val="20"/>
        </w:rPr>
        <w:t xml:space="preserve">All macros execute idempotently — re-running produces no errors and no duplicate policy applications.</w:t>
      </w:r>
    </w:p>
    <w:p>
      <w:pPr>
        <w:pStyle w:val="ListParagraph"/>
        <w:numPr>
          <w:ilvl w:val="0"/>
          <w:numId w:val="2"/>
        </w:numPr>
        <w:spacing w:before="40" w:after="40"/>
      </w:pPr>
      <w:r>
        <w:rPr>
          <w:rFonts w:ascii="Arial" w:cs="Arial" w:eastAsia="Arial" w:hAnsi="Arial"/>
          <w:color w:val="404040"/>
          <w:sz w:val="20"/>
          <w:szCs w:val="20"/>
        </w:rPr>
        <w:t xml:space="preserve">CI/CD pipeline executes end-to-end in under the agreed SLA threshold.</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8.3 Non-Functional Requirements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Measurement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Pipeline Execution Time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Full classification pipeline completes within 30 minutes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Airflow task duration monitoring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Idempotency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All macros and models safe to re-run without errors or side effects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Re-execution test in CI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Availability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Governance DB available 99.5% during business hours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Snowflake service monitoring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Data Freshness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Classification data refreshed per agreed cadence (minimum nightly)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RECORD_UPDATED_AT staleness checks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Auditability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All tag and masking policy changes logged with actor, timestamp, and outcome</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LOGGING schema audit trail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Scalability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Solution handles 10x growth in classified objects without architecture change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Load testing in ppte</w:t>
            </w:r>
          </w:p>
        </w:tc>
      </w:tr>
    </w:tbl>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28"/>
          <w:szCs w:val="28"/>
        </w:rPr>
        <w:t xml:space="preserve">9. Role-Based Access Control (RBAC)</w:t>
      </w:r>
    </w:p>
    <w:p>
      <w:pPr>
        <w:pStyle w:val="Heading2"/>
        <w:spacing w:before="240" w:after="80"/>
      </w:pPr>
      <w:r>
        <w:rPr>
          <w:rFonts w:ascii="Arial" w:cs="Arial" w:eastAsia="Arial" w:hAnsi="Arial"/>
          <w:b/>
          <w:bCs/>
          <w:color w:val="2E75B6"/>
          <w:sz w:val="24"/>
          <w:szCs w:val="24"/>
        </w:rPr>
        <w:t xml:space="preserve">9.1 RBAC Requirements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2200"/>
        <w:gridCol w:w="1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Schema(s)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Privilege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Objects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DBT_SERVICE_ROLE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All 4 schemas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READ: SELECT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ALATION_SHARE.*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Read-only access to Alation Data Share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DBT_SERVICE_ROLE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CLASSIFICATION, TAGGING, MASKING, LOGGING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WRITE: CREATE, INSERT, UPDATE, DELETE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GOVERNANCE_DB tables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Required to materialise dbt models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DBT_SERVICE_ROLE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GOVERNANCE_DB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APPLY TAG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Snowflake tag objects in scope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Required for apply_classification_tags macro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DBT_SERVICE_ROLE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GOVERNANCE_DB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APPLY MASKING POLICY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Masking policies in scope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Required for apply_masking_policies macro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DBT_SERVICE_ROLE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USAGE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Compute warehouse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Warehouse for dbt model execution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DATA_GOVERNANCE_ROLE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CLASSIFICATION, TAGGING, MASKING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SELECT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All tables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Read access for governance team 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DATA_ENGINEER_ROLE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CLASSIFICATION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SELECT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CLASSIFICATION_DATA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Read access to classification metadata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ANALYST_ROLE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Data product schemas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SELECT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Tagged &amp; masked tables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See masked values per policy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SYSADMIN / ACCOUNTADMIN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All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FULL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All objects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Reserved for governance-approved admin tasks only</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9.2 Permission Review Actions</w:t>
      </w:r>
    </w:p>
    <w:p>
      <w:pPr>
        <w:pStyle w:val="ListParagraph"/>
        <w:numPr>
          <w:ilvl w:val="0"/>
          <w:numId w:val="2"/>
        </w:numPr>
        <w:spacing w:before="40" w:after="40"/>
      </w:pPr>
      <w:r>
        <w:rPr>
          <w:rFonts w:ascii="Arial" w:cs="Arial" w:eastAsia="Arial" w:hAnsi="Arial"/>
          <w:color w:val="404040"/>
          <w:sz w:val="20"/>
          <w:szCs w:val="20"/>
        </w:rPr>
        <w:t xml:space="preserve">Review all existing Snowflake roles to confirm correct access is in place before dbt deployment.</w:t>
      </w:r>
    </w:p>
    <w:p>
      <w:pPr>
        <w:pStyle w:val="ListParagraph"/>
        <w:numPr>
          <w:ilvl w:val="0"/>
          <w:numId w:val="2"/>
        </w:numPr>
        <w:spacing w:before="40" w:after="40"/>
      </w:pPr>
      <w:r>
        <w:rPr>
          <w:rFonts w:ascii="Arial" w:cs="Arial" w:eastAsia="Arial" w:hAnsi="Arial"/>
          <w:color w:val="404040"/>
          <w:sz w:val="20"/>
          <w:szCs w:val="20"/>
        </w:rPr>
        <w:t xml:space="preserve">Confirm dbt service role has APPLY TAG and APPLY MASKING POLICY privileges — these are required for macro execution and are not standard data role privileges.</w:t>
      </w:r>
    </w:p>
    <w:p>
      <w:pPr>
        <w:pStyle w:val="ListParagraph"/>
        <w:numPr>
          <w:ilvl w:val="0"/>
          <w:numId w:val="2"/>
        </w:numPr>
        <w:spacing w:before="40" w:after="40"/>
      </w:pPr>
      <w:r>
        <w:rPr>
          <w:rFonts w:ascii="Arial" w:cs="Arial" w:eastAsia="Arial" w:hAnsi="Arial"/>
          <w:color w:val="404040"/>
          <w:sz w:val="20"/>
          <w:szCs w:val="20"/>
        </w:rPr>
        <w:t xml:space="preserve">Confirm correct access to CLASSIFICATION, TAGGING, MASKING, and LOGGING schemas for all roles listed above.</w:t>
      </w:r>
    </w:p>
    <w:p>
      <w:pPr>
        <w:pStyle w:val="ListParagraph"/>
        <w:numPr>
          <w:ilvl w:val="0"/>
          <w:numId w:val="2"/>
        </w:numPr>
        <w:spacing w:before="40" w:after="40"/>
      </w:pPr>
      <w:r>
        <w:rPr>
          <w:rFonts w:ascii="Arial" w:cs="Arial" w:eastAsia="Arial" w:hAnsi="Arial"/>
          <w:color w:val="404040"/>
          <w:sz w:val="20"/>
          <w:szCs w:val="20"/>
        </w:rPr>
        <w:t xml:space="preserve">Document any delta between current state and required state; raise access requests through the approved change management process.</w:t>
      </w:r>
    </w:p>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28"/>
          <w:szCs w:val="28"/>
        </w:rPr>
        <w:t xml:space="preserve">10. Orchestration — Airflow (Astro)</w:t>
      </w:r>
    </w:p>
    <w:p>
      <w:pPr>
        <w:pStyle w:val="Heading2"/>
        <w:spacing w:before="240" w:after="80"/>
      </w:pPr>
      <w:r>
        <w:rPr>
          <w:rFonts w:ascii="Arial" w:cs="Arial" w:eastAsia="Arial" w:hAnsi="Arial"/>
          <w:b/>
          <w:bCs/>
          <w:color w:val="2E75B6"/>
          <w:sz w:val="24"/>
          <w:szCs w:val="24"/>
        </w:rPr>
        <w:t xml:space="preserve">10.1 Pipeline DAG Design</w:t>
      </w:r>
    </w:p>
    <w:p>
      <w:pPr>
        <w:spacing w:before="60" w:after="60"/>
      </w:pPr>
      <w:r>
        <w:rPr>
          <w:rFonts w:ascii="Arial" w:cs="Arial" w:eastAsia="Arial" w:hAnsi="Arial"/>
          <w:color w:val="404040"/>
          <w:sz w:val="20"/>
          <w:szCs w:val="20"/>
        </w:rPr>
        <w:t xml:space="preserve">The end-to-end classification pipeline will be orchestrated via Airflow running on the Astro platform. The DAG executes the following task sequence: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000"/>
        <w:gridCol w:w="2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Depends 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validate_alation_share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Python / SQL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Profile Alation share; validate row counts and tag_name values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None (entry 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run_stg_alation_tags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dbt run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Execute stg_alation_tags staging model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validate_alation_share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run_stg_alation_sensitivity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dbt run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Execute stg_alation_sensitivity staging model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validate_alation_share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run_classification_data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dbt run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Execute classification_data incremental model (merge)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Both staging models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run_dbt_tests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dbt test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Execute all schema tests across staging and classification models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run_classification_data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apply_classification_tags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dbt run-operation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Execute apply_classification_tags macro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run_dbt_tests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apply_object_tags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dbt run-operation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Execute apply_object_tags macro</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apply_classification_tags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apply_masking_policies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dbt run-operation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Execute apply_masking_policies macro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apply_object_tags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post_deploy_validation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SQL / Python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Row count reconciliation; spot-check tag and masking verification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apply_masking_policies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notify_on_failure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Airflow callback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Alert Data Governance team on any task failure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All tasks</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10.2 Astro Setup Requirements</w:t>
      </w:r>
    </w:p>
    <w:p>
      <w:pPr>
        <w:pStyle w:val="ListParagraph"/>
        <w:numPr>
          <w:ilvl w:val="0"/>
          <w:numId w:val="2"/>
        </w:numPr>
        <w:spacing w:before="40" w:after="40"/>
      </w:pPr>
      <w:r>
        <w:rPr>
          <w:rFonts w:ascii="Arial" w:cs="Arial" w:eastAsia="Arial" w:hAnsi="Arial"/>
          <w:color w:val="404040"/>
          <w:sz w:val="20"/>
          <w:szCs w:val="20"/>
        </w:rPr>
        <w:t xml:space="preserve">Raise Astro workspace creation request to BNZ team — prerequisite for Airflow DAG deployment.</w:t>
      </w:r>
    </w:p>
    <w:p>
      <w:pPr>
        <w:pStyle w:val="ListParagraph"/>
        <w:numPr>
          <w:ilvl w:val="0"/>
          <w:numId w:val="2"/>
        </w:numPr>
        <w:spacing w:before="40" w:after="40"/>
      </w:pPr>
      <w:r>
        <w:rPr>
          <w:rFonts w:ascii="Arial" w:cs="Arial" w:eastAsia="Arial" w:hAnsi="Arial"/>
          <w:color w:val="404040"/>
          <w:sz w:val="20"/>
          <w:szCs w:val="20"/>
        </w:rPr>
        <w:t xml:space="preserve">GitHub repository must be created and AD groups mapped before Astro environment can be connected.</w:t>
      </w:r>
    </w:p>
    <w:p>
      <w:pPr>
        <w:pStyle w:val="ListParagraph"/>
        <w:numPr>
          <w:ilvl w:val="0"/>
          <w:numId w:val="2"/>
        </w:numPr>
        <w:spacing w:before="40" w:after="40"/>
      </w:pPr>
      <w:r>
        <w:rPr>
          <w:rFonts w:ascii="Arial" w:cs="Arial" w:eastAsia="Arial" w:hAnsi="Arial"/>
          <w:color w:val="404040"/>
          <w:sz w:val="20"/>
          <w:szCs w:val="20"/>
        </w:rPr>
        <w:t xml:space="preserve">Snowflake connection string (using dbt service role credentials) must be configured as an Astro connection.</w:t>
      </w:r>
    </w:p>
    <w:p>
      <w:pPr>
        <w:pStyle w:val="ListParagraph"/>
        <w:numPr>
          <w:ilvl w:val="0"/>
          <w:numId w:val="2"/>
        </w:numPr>
        <w:spacing w:before="40" w:after="40"/>
      </w:pPr>
      <w:r>
        <w:rPr>
          <w:rFonts w:ascii="Arial" w:cs="Arial" w:eastAsia="Arial" w:hAnsi="Arial"/>
          <w:color w:val="404040"/>
          <w:sz w:val="20"/>
          <w:szCs w:val="20"/>
        </w:rPr>
        <w:t xml:space="preserve">Schedule: Nightly execution at agreed time; on-demand trigger available for classification updates.</w:t>
      </w:r>
    </w:p>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28"/>
          <w:szCs w:val="28"/>
        </w:rPr>
        <w:t xml:space="preserve">11. Documentation &amp; Data Lineage</w:t>
      </w:r>
    </w:p>
    <w:p>
      <w:pPr>
        <w:pStyle w:val="Heading2"/>
        <w:spacing w:before="240" w:after="80"/>
      </w:pPr>
      <w:r>
        <w:rPr>
          <w:rFonts w:ascii="Arial" w:cs="Arial" w:eastAsia="Arial" w:hAnsi="Arial"/>
          <w:b/>
          <w:bCs/>
          <w:color w:val="2E75B6"/>
          <w:sz w:val="24"/>
          <w:szCs w:val="24"/>
        </w:rPr>
        <w:t xml:space="preserve">11.1 dbt Documentation</w:t>
      </w:r>
    </w:p>
    <w:p>
      <w:pPr>
        <w:spacing w:before="60" w:after="60"/>
      </w:pPr>
      <w:r>
        <w:rPr>
          <w:rFonts w:ascii="Arial" w:cs="Arial" w:eastAsia="Arial" w:hAnsi="Arial"/>
          <w:color w:val="404040"/>
          <w:sz w:val="20"/>
          <w:szCs w:val="20"/>
        </w:rPr>
        <w:t xml:space="preserve">All dbt models, sources, and macros must be documented using dbt's built-in documentation framework. The generated documentation site must satisfy the following requirements:</w:t>
      </w:r>
    </w:p>
    <w:p>
      <w:pPr>
        <w:pStyle w:val="ListParagraph"/>
        <w:numPr>
          <w:ilvl w:val="0"/>
          <w:numId w:val="2"/>
        </w:numPr>
        <w:spacing w:before="40" w:after="40"/>
      </w:pPr>
      <w:r>
        <w:rPr>
          <w:rFonts w:ascii="Arial" w:cs="Arial" w:eastAsia="Arial" w:hAnsi="Arial"/>
          <w:color w:val="404040"/>
          <w:sz w:val="20"/>
          <w:szCs w:val="20"/>
        </w:rPr>
        <w:t xml:space="preserve">dbt docs generate must be executed as part of every CI/CD deployment to prod.</w:t>
      </w:r>
    </w:p>
    <w:p>
      <w:pPr>
        <w:pStyle w:val="ListParagraph"/>
        <w:numPr>
          <w:ilvl w:val="0"/>
          <w:numId w:val="2"/>
        </w:numPr>
        <w:spacing w:before="40" w:after="40"/>
      </w:pPr>
      <w:r>
        <w:rPr>
          <w:rFonts w:ascii="Arial" w:cs="Arial" w:eastAsia="Arial" w:hAnsi="Arial"/>
          <w:color w:val="404040"/>
          <w:sz w:val="20"/>
          <w:szCs w:val="20"/>
        </w:rPr>
        <w:t xml:space="preserve">The lineage graph must visibly cover the complete chain: Alation Data Share → Staging Models → CLASSIFICATION_DATA → TAGGING_ASSIGNMENTS → MASKING_ASSIGNMENTS.</w:t>
      </w:r>
    </w:p>
    <w:p>
      <w:pPr>
        <w:pStyle w:val="ListParagraph"/>
        <w:numPr>
          <w:ilvl w:val="0"/>
          <w:numId w:val="2"/>
        </w:numPr>
        <w:spacing w:before="40" w:after="40"/>
      </w:pPr>
      <w:r>
        <w:rPr>
          <w:rFonts w:ascii="Arial" w:cs="Arial" w:eastAsia="Arial" w:hAnsi="Arial"/>
          <w:color w:val="404040"/>
          <w:sz w:val="20"/>
          <w:szCs w:val="20"/>
        </w:rPr>
        <w:t xml:space="preserve">All models must have a description field populated.</w:t>
      </w:r>
    </w:p>
    <w:p>
      <w:pPr>
        <w:pStyle w:val="ListParagraph"/>
        <w:numPr>
          <w:ilvl w:val="0"/>
          <w:numId w:val="2"/>
        </w:numPr>
        <w:spacing w:before="40" w:after="40"/>
      </w:pPr>
      <w:r>
        <w:rPr>
          <w:rFonts w:ascii="Arial" w:cs="Arial" w:eastAsia="Arial" w:hAnsi="Arial"/>
          <w:color w:val="404040"/>
          <w:sz w:val="20"/>
          <w:szCs w:val="20"/>
        </w:rPr>
        <w:t xml:space="preserve">All classified columns must have meta flags in the column-level YAML: e.g. meta: { classification: PII, sensitivity: High }.</w:t>
      </w:r>
    </w:p>
    <w:p>
      <w:pPr>
        <w:pStyle w:val="ListParagraph"/>
        <w:numPr>
          <w:ilvl w:val="0"/>
          <w:numId w:val="2"/>
        </w:numPr>
        <w:spacing w:before="40" w:after="40"/>
      </w:pPr>
      <w:r>
        <w:rPr>
          <w:rFonts w:ascii="Arial" w:cs="Arial" w:eastAsia="Arial" w:hAnsi="Arial"/>
          <w:color w:val="404040"/>
          <w:sz w:val="20"/>
          <w:szCs w:val="20"/>
        </w:rPr>
        <w:t xml:space="preserve">All three macros must be documented with argument descriptions, expected behaviour, and example invocations.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11.2 Confluence Reference</w:t>
      </w:r>
    </w:p>
    <w:p>
      <w:pPr>
        <w:pBdr>
          <w:left w:val="single" w:color="F0A500" w:sz="12"/>
        </w:pBdr>
        <w:shd w:fill="FFF9E6" w:val="clear"/>
        <w:spacing w:before="80" w:after="80"/>
        <w:ind w:left="360"/>
      </w:pPr>
      <w:r>
        <w:rPr>
          <w:rFonts w:ascii="Arial" w:cs="Arial" w:eastAsia="Arial" w:hAnsi="Arial"/>
          <w:i/>
          <w:iCs/>
          <w:color w:val="7D5A00"/>
          <w:sz w:val="20"/>
          <w:szCs w:val="20"/>
        </w:rPr>
        <w:t xml:space="preserve">📌 The approved Confluence page for this initiative must be kept up to date with the current state of the design, any agreed deviations from this document, and links to the GitHub repository and dbt documentation site. All team members should refer to the Confluence page for the latest approved design prior to commencing development tasks.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11.3 Key Deliverable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Data Classification Requirements Document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Data Governance Team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In Progress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Source-to-Target Mapping (STM)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Data Engineering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To Do</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Governance DB Schema Validation Report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Data Engineering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To Do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dbt Project (new project, models, macros)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Data Engineering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To Do</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CI/CD Pipeline Configuration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DevOps / Data Engineering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To Do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Airflow DAG (Astro)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Data Engineering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To Do — pending Astro workspace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RBAC Implementation &amp; Access Review</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Data Governance / DBA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To Do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Test Results Report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Data Engineering / QA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To Do</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dbt Documentation Site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Data Engineering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To Do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Post-Deployment Validation Sign-Off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Data Governance Team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To Do</w:t>
            </w:r>
          </w:p>
        </w:tc>
      </w:tr>
    </w:tbl>
    <w:p>
      <w:pPr>
        <w:spacing w:before="80" w:after="8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28"/>
          <w:szCs w:val="28"/>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Alation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Data catalogue platform used as the source of truth for data classification metadata and tag assignments.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dbt (data build tool)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SQL-first transformation tool used to build and test data models, apply Snowflake tags, and execute masking macros.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Snowflake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Cloud data platform hosting the Governance Database, data product tables, tag objects, and masking policies.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Airflow (Astro)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Workflow orchestration platform used to schedule and sequence the end-to-end classification pipeline.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PII</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Personally Identifiable Information — data that can be used to identify an individual (name, email, DOB, NHI).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PCI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Payment Card Industry data — card numbers, CVV, and other payment-sensitive fields governed by PCI DSS.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Masking Policy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Snowflake object that defines how data is obfuscated for different roles when queried.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CLASSIFICATION_DATA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Core incremental table in GOVERNANCE_DB.CLASSIFICATION holding all finalised classification assignments.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Merge Key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Composite key used to identify existing records during incremental dbt model execution.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Idempotent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 macro or operation that can be safely re-run multiple times without changing the outcome beyond the first run.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STM</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Source-to-Target Mapping — document defining column-level lineage, transformations, and data types from source to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RBAC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Role-Based Access Control — framework governing which Snowflake roles have what privileges on which objects.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SHA-256</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Cryptographic hashing algorithm used as the masking approach for High sensitivity PII fields.</w:t>
            </w:r>
          </w:p>
        </w:tc>
      </w:tr>
    </w:tbl>
    <w:p>
      <w:pPr>
        <w:spacing w:before="80" w:after="80"/>
      </w:pPr>
      <w:r>
        <w:t xml:space="preserve"/>
      </w:r>
    </w:p>
    <w:sectPr>
      <w:headerReference w:type="default" r:id="rId6"/>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pPr>
    <w:r>
      <w:rPr>
        <w:rFonts w:ascii="Arial" w:cs="Arial" w:eastAsia="Arial" w:hAnsi="Arial"/>
        <w:color w:val="666666"/>
        <w:sz w:val="16"/>
        <w:szCs w:val="16"/>
      </w:rPr>
      <w:t xml:space="preserve">Data Governance Initiative  |  v1.0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20"/>
    </w:pPr>
    <w:r>
      <w:rPr>
        <w:rFonts w:ascii="Arial" w:cs="Arial" w:eastAsia="Arial" w:hAnsi="Arial"/>
        <w:color w:val="666666"/>
        <w:sz w:val="18"/>
        <w:szCs w:val="18"/>
      </w:rPr>
      <w:t xml:space="preserve">Strategic Data Masking &amp; Classification Design Document</w:t>
    </w:r>
    <w:r>
      <w:rPr>
        <w:rFonts w:ascii="Arial" w:cs="Arial" w:eastAsia="Arial" w:hAnsi="Arial"/>
        <w:b/>
        <w:bCs/>
        <w:color w:val="CC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lvl w:ilvl="1"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60"/>
      <w:outlineLvl w:val="2"/>
    </w:pPr>
    <w:rPr>
      <w:rFonts w:ascii="Arial" w:cs="Arial" w:eastAsia="Arial" w:hAnsi="Arial"/>
      <w:b/>
      <w:bCs/>
      <w:color w:val="2E86A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2026-02-23T10:25:13.197Z</dcterms:created>
  <dcterms:modified xsi:type="dcterms:W3CDTF">2026-02-23T10:25:13.197Z</dcterms:modified>
</cp:coreProperties>
</file>

<file path=docProps/custom.xml><?xml version="1.0" encoding="utf-8"?>
<Properties xmlns="http://schemas.openxmlformats.org/officeDocument/2006/custom-properties" xmlns:vt="http://schemas.openxmlformats.org/officeDocument/2006/docPropsVTypes"/>
</file>