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custom"/>
      </w:pPr>
      <w:r>
        <w:t>0 → 1 PRODUCT STRATEGY</w:t>
      </w:r>
    </w:p>
    <w:p>
      <w:pPr>
        <w:pStyle w:val="Title"/>
      </w:pPr>
      <w:r>
        <w:t>AI Wedding Timeline</w:t>
        <w:br/>
        <w:t>Orchestrator</w:t>
      </w:r>
    </w:p>
    <w:p>
      <w:r>
        <w:rPr>
          <w:color w:val="315F84"/>
          <w:sz w:val="24"/>
        </w:rPr>
        <w:t>India-first  •  Mobile-only  •  Product discovery v0.2</w:t>
      </w:r>
    </w:p>
    <w:p>
      <w:pPr>
        <w:pStyle w:val="Smallcustom"/>
      </w:pPr>
      <w:r>
        <w:t>19 October 2026  |  Working hypotheses, not a validated product requirements document</w:t>
      </w:r>
    </w:p>
    <w:p/>
    <w:tbl>
      <w:tblPr>
        <w:tblW w:type="auto" w:w="0"/>
        <w:tblLook w:firstColumn="1" w:firstRow="1" w:lastColumn="0" w:lastRow="0" w:noHBand="0" w:noVBand="1" w:val="04A0"/>
      </w:tblPr>
      <w:tblGrid>
        <w:gridCol w:w="9547"/>
      </w:tblGrid>
      <w:tr>
        <w:tc>
          <w:tcPr>
            <w:tcW w:type="dxa" w:w="9547"/>
            <w:shd w:fill="EAF0F5"/>
            <w:tcMar>
              <w:top w:w="160" w:type="dxa"/>
              <w:start w:w="190" w:type="dxa"/>
              <w:bottom w:w="160" w:type="dxa"/>
              <w:end w:w="190" w:type="dxa"/>
            </w:tcMar>
          </w:tcPr>
          <w:p>
            <w:pPr>
              <w:spacing w:after="80"/>
            </w:pPr>
            <w:r>
              <w:rPr>
                <w:b/>
                <w:color w:val="176F68"/>
                <w:sz w:val="16"/>
              </w:rPr>
              <w:t>PRODUCT THESIS</w:t>
            </w:r>
          </w:p>
          <w:p>
            <w:pPr>
              <w:spacing w:after="0"/>
            </w:pPr>
            <w:r>
              <w:rPr>
                <w:sz w:val="19"/>
              </w:rPr>
              <w:t>Indian wedding planning is shared work around a confirmed wedding date. The app gives couples and families one living mobile plan: editable milestones, assigned tasks, continuous shopping with purchase costs, and risk-aware next steps for one-day or multi-day celebrations.</w:t>
            </w:r>
          </w:p>
        </w:tc>
      </w:tr>
    </w:tbl>
    <w:p>
      <w:pPr>
        <w:spacing w:after="20"/>
      </w:pPr>
    </w:p>
    <w:p>
      <w:pPr>
        <w:pStyle w:val="Heading1"/>
      </w:pPr>
      <w:r>
        <w:t>The opportunity</w:t>
      </w:r>
    </w:p>
    <w:p>
      <w:r>
        <w:t>Help Indian households move from scattered WhatsApp conversations, notes, spreadsheets and memory-based coordination to a reliable mobile command centre for wedding preparation.</w:t>
      </w:r>
    </w:p>
    <w:p>
      <w:pPr>
        <w:pStyle w:val="Heading1"/>
      </w:pPr>
      <w:r>
        <w:t>What makes this product different</w:t>
      </w:r>
    </w:p>
    <w:p>
      <w:pPr>
        <w:pStyle w:val="ListBullet"/>
        <w:ind w:left="302" w:hanging="144"/>
      </w:pPr>
      <w:r>
        <w:t>Date-first planning: the wedding date remains the anchor; plans flex around it.</w:t>
      </w:r>
    </w:p>
    <w:p>
      <w:pPr>
        <w:pStyle w:val="ListBullet"/>
        <w:ind w:left="302" w:hanging="144"/>
      </w:pPr>
      <w:r>
        <w:t>Equal format support: begin with one wedding date or multiple functions, without requiring unwanted ceremonies.</w:t>
      </w:r>
    </w:p>
    <w:p>
      <w:pPr>
        <w:pStyle w:val="ListBullet"/>
        <w:ind w:left="302" w:hanging="144"/>
      </w:pPr>
      <w:r>
        <w:t>One-time and ongoing work: bookings alongside jewellery, outfit and gift shopping with item-level expenses.</w:t>
      </w:r>
    </w:p>
    <w:p>
      <w:pPr>
        <w:pStyle w:val="ListBullet"/>
        <w:ind w:left="302" w:hanging="144"/>
      </w:pPr>
      <w:r>
        <w:t>User control: templates are suggestions, never mandatory; users can add any task and choose its deadline.</w:t>
      </w:r>
    </w:p>
    <w:p>
      <w:pPr>
        <w:pStyle w:val="ListBullet"/>
        <w:ind w:left="302" w:hanging="144"/>
      </w:pPr>
      <w:r>
        <w:t>Shared coordination: couple and family co-plan with task owners, progress updates and useful alerts.</w:t>
      </w:r>
    </w:p>
    <w:p>
      <w:pPr>
        <w:pStyle w:val="Heading1"/>
      </w:pPr>
      <w:r>
        <w:t>Decisions already in scope</w:t>
      </w:r>
    </w:p>
    <w:tbl>
      <w:tblPr>
        <w:tblW w:type="auto" w:w="0"/>
        <w:jc w:val="center"/>
        <w:tblLayout w:type="fixed"/>
        <w:tblLook w:firstColumn="1" w:firstRow="1" w:lastColumn="0" w:lastRow="0" w:noHBand="0" w:noVBand="1" w:val="04A0"/>
      </w:tblPr>
      <w:tblGrid>
        <w:gridCol w:w="2232"/>
        <w:gridCol w:w="7128"/>
      </w:tblGrid>
      <w:tr>
        <w:trPr>
          <w:cantSplit/>
        </w:trPr>
        <w:tc>
          <w:tcPr>
            <w:tcW w:type="dxa" w:w="4773"/>
            <w:shd w:fill="192A42"/>
            <w:tcMar>
              <w:top w:w="100" w:type="dxa"/>
              <w:start w:w="140" w:type="dxa"/>
              <w:bottom w:w="100" w:type="dxa"/>
              <w:end w:w="140" w:type="dxa"/>
            </w:tcMar>
          </w:tcPr>
          <w:p>
            <w:pPr>
              <w:spacing w:after="0" w:line="269" w:lineRule="auto"/>
            </w:pPr>
            <w:r/>
            <w:r>
              <w:rPr>
                <w:rFonts w:ascii="Lato" w:hAnsi="Lato"/>
                <w:b/>
                <w:color w:val="FFFFFF"/>
                <w:sz w:val="17"/>
              </w:rPr>
              <w:t>Decision</w:t>
            </w:r>
          </w:p>
        </w:tc>
        <w:tc>
          <w:tcPr>
            <w:tcW w:type="dxa" w:w="4773"/>
            <w:shd w:fill="192A42"/>
            <w:tcMar>
              <w:top w:w="100" w:type="dxa"/>
              <w:start w:w="140" w:type="dxa"/>
              <w:bottom w:w="100" w:type="dxa"/>
              <w:end w:w="140" w:type="dxa"/>
            </w:tcMar>
          </w:tcPr>
          <w:p>
            <w:pPr>
              <w:spacing w:after="0" w:line="269" w:lineRule="auto"/>
            </w:pPr>
            <w:r/>
            <w:r>
              <w:rPr>
                <w:rFonts w:ascii="Lato" w:hAnsi="Lato"/>
                <w:b/>
                <w:color w:val="FFFFFF"/>
                <w:sz w:val="17"/>
              </w:rPr>
              <w:t>Direction</w:t>
            </w:r>
          </w:p>
        </w:tc>
      </w:tr>
      <w:tr>
        <w:trPr>
          <w:cantSplit/>
        </w:trPr>
        <w:tc>
          <w:tcPr>
            <w:tcW w:type="dxa" w:w="2232"/>
            <w:shd w:fill="F7F9FB"/>
            <w:tcMar>
              <w:top w:w="110" w:type="dxa"/>
              <w:start w:w="115" w:type="dxa"/>
              <w:bottom w:w="110" w:type="dxa"/>
              <w:end w:w="115" w:type="dxa"/>
            </w:tcMar>
          </w:tcPr>
          <w:p>
            <w:pPr>
              <w:spacing w:after="0" w:line="269" w:lineRule="auto"/>
            </w:pPr>
            <w:r/>
            <w:r>
              <w:rPr>
                <w:rFonts w:ascii="Lato" w:hAnsi="Lato"/>
                <w:b w:val="0"/>
                <w:color w:val="192A42"/>
                <w:sz w:val="18"/>
              </w:rPr>
              <w:t>Market</w:t>
            </w:r>
          </w:p>
        </w:tc>
        <w:tc>
          <w:tcPr>
            <w:tcW w:type="dxa" w:w="7128"/>
            <w:shd w:fill="F7F9FB"/>
            <w:tcMar>
              <w:top w:w="110" w:type="dxa"/>
              <w:start w:w="115" w:type="dxa"/>
              <w:bottom w:w="110" w:type="dxa"/>
              <w:end w:w="115" w:type="dxa"/>
            </w:tcMar>
          </w:tcPr>
          <w:p>
            <w:pPr>
              <w:spacing w:after="0" w:line="269" w:lineRule="auto"/>
            </w:pPr>
            <w:r/>
            <w:r>
              <w:rPr>
                <w:rFonts w:ascii="Lato" w:hAnsi="Lato"/>
                <w:b w:val="0"/>
                <w:color w:val="192A42"/>
                <w:sz w:val="18"/>
              </w:rPr>
              <w:t>India only at launch</w:t>
            </w:r>
          </w:p>
        </w:tc>
      </w:tr>
      <w:tr>
        <w:trPr>
          <w:cantSplit/>
        </w:trPr>
        <w:tc>
          <w:tcPr>
            <w:tcW w:type="dxa" w:w="2232"/>
            <w:shd w:fill="FFFFFF"/>
            <w:tcMar>
              <w:top w:w="110" w:type="dxa"/>
              <w:start w:w="115" w:type="dxa"/>
              <w:bottom w:w="110" w:type="dxa"/>
              <w:end w:w="115" w:type="dxa"/>
            </w:tcMar>
          </w:tcPr>
          <w:p>
            <w:pPr>
              <w:spacing w:after="0" w:line="269" w:lineRule="auto"/>
            </w:pPr>
            <w:r/>
            <w:r>
              <w:rPr>
                <w:rFonts w:ascii="Lato" w:hAnsi="Lato"/>
                <w:b w:val="0"/>
                <w:color w:val="192A42"/>
                <w:sz w:val="18"/>
              </w:rPr>
              <w:t>Experience</w:t>
            </w:r>
          </w:p>
        </w:tc>
        <w:tc>
          <w:tcPr>
            <w:tcW w:type="dxa" w:w="7128"/>
            <w:shd w:fill="FFFFFF"/>
            <w:tcMar>
              <w:top w:w="110" w:type="dxa"/>
              <w:start w:w="115" w:type="dxa"/>
              <w:bottom w:w="110" w:type="dxa"/>
              <w:end w:w="115" w:type="dxa"/>
            </w:tcMar>
          </w:tcPr>
          <w:p>
            <w:pPr>
              <w:spacing w:after="0" w:line="269" w:lineRule="auto"/>
            </w:pPr>
            <w:r/>
            <w:r>
              <w:rPr>
                <w:rFonts w:ascii="Lato" w:hAnsi="Lato"/>
                <w:b w:val="0"/>
                <w:color w:val="192A42"/>
                <w:sz w:val="18"/>
              </w:rPr>
              <w:t>Mobile app only; no desktop product in MVP</w:t>
            </w:r>
          </w:p>
        </w:tc>
      </w:tr>
      <w:tr>
        <w:trPr>
          <w:cantSplit/>
        </w:trPr>
        <w:tc>
          <w:tcPr>
            <w:tcW w:type="dxa" w:w="2232"/>
            <w:shd w:fill="F7F9FB"/>
            <w:tcMar>
              <w:top w:w="110" w:type="dxa"/>
              <w:start w:w="115" w:type="dxa"/>
              <w:bottom w:w="110" w:type="dxa"/>
              <w:end w:w="115" w:type="dxa"/>
            </w:tcMar>
          </w:tcPr>
          <w:p>
            <w:pPr>
              <w:spacing w:after="0" w:line="269" w:lineRule="auto"/>
            </w:pPr>
            <w:r/>
            <w:r>
              <w:rPr>
                <w:rFonts w:ascii="Lato" w:hAnsi="Lato"/>
                <w:b w:val="0"/>
                <w:color w:val="192A42"/>
                <w:sz w:val="18"/>
              </w:rPr>
              <w:t>Planning ownership</w:t>
            </w:r>
          </w:p>
        </w:tc>
        <w:tc>
          <w:tcPr>
            <w:tcW w:type="dxa" w:w="7128"/>
            <w:shd w:fill="F7F9FB"/>
            <w:tcMar>
              <w:top w:w="110" w:type="dxa"/>
              <w:start w:w="115" w:type="dxa"/>
              <w:bottom w:w="110" w:type="dxa"/>
              <w:end w:w="115" w:type="dxa"/>
            </w:tcMar>
          </w:tcPr>
          <w:p>
            <w:pPr>
              <w:spacing w:after="0" w:line="269" w:lineRule="auto"/>
            </w:pPr>
            <w:r/>
            <w:r>
              <w:rPr>
                <w:rFonts w:ascii="Lato" w:hAnsi="Lato"/>
                <w:b w:val="0"/>
                <w:color w:val="192A42"/>
                <w:sz w:val="18"/>
              </w:rPr>
              <w:t>Shared between couple and invited family; permissions and assignments are P0</w:t>
            </w:r>
          </w:p>
        </w:tc>
      </w:tr>
      <w:tr>
        <w:trPr>
          <w:cantSplit/>
        </w:trPr>
        <w:tc>
          <w:tcPr>
            <w:tcW w:type="dxa" w:w="2232"/>
            <w:shd w:fill="FFFFFF"/>
            <w:tcMar>
              <w:top w:w="110" w:type="dxa"/>
              <w:start w:w="115" w:type="dxa"/>
              <w:bottom w:w="110" w:type="dxa"/>
              <w:end w:w="115" w:type="dxa"/>
            </w:tcMar>
          </w:tcPr>
          <w:p>
            <w:pPr>
              <w:spacing w:after="0" w:line="269" w:lineRule="auto"/>
            </w:pPr>
            <w:r/>
            <w:r>
              <w:rPr>
                <w:rFonts w:ascii="Lato" w:hAnsi="Lato"/>
                <w:b w:val="0"/>
                <w:color w:val="192A42"/>
                <w:sz w:val="18"/>
              </w:rPr>
              <w:t>Wedding structure</w:t>
            </w:r>
          </w:p>
        </w:tc>
        <w:tc>
          <w:tcPr>
            <w:tcW w:type="dxa" w:w="7128"/>
            <w:shd w:fill="FFFFFF"/>
            <w:tcMar>
              <w:top w:w="110" w:type="dxa"/>
              <w:start w:w="115" w:type="dxa"/>
              <w:bottom w:w="110" w:type="dxa"/>
              <w:end w:w="115" w:type="dxa"/>
            </w:tcMar>
          </w:tcPr>
          <w:p>
            <w:pPr>
              <w:spacing w:after="0" w:line="269" w:lineRule="auto"/>
            </w:pPr>
            <w:r/>
            <w:r>
              <w:rPr>
                <w:rFonts w:ascii="Lato" w:hAnsi="Lato"/>
                <w:b w:val="0"/>
                <w:color w:val="192A42"/>
                <w:sz w:val="18"/>
              </w:rPr>
              <w:t>Single-day and multi-day both supported from onboarding</w:t>
            </w:r>
          </w:p>
        </w:tc>
      </w:tr>
      <w:tr>
        <w:trPr>
          <w:cantSplit/>
        </w:trPr>
        <w:tc>
          <w:tcPr>
            <w:tcW w:type="dxa" w:w="2232"/>
            <w:shd w:fill="F7F9FB"/>
            <w:tcMar>
              <w:top w:w="110" w:type="dxa"/>
              <w:start w:w="115" w:type="dxa"/>
              <w:bottom w:w="110" w:type="dxa"/>
              <w:end w:w="115" w:type="dxa"/>
            </w:tcMar>
          </w:tcPr>
          <w:p>
            <w:pPr>
              <w:spacing w:after="0" w:line="269" w:lineRule="auto"/>
            </w:pPr>
            <w:r/>
            <w:r>
              <w:rPr>
                <w:rFonts w:ascii="Lato" w:hAnsi="Lato"/>
                <w:b w:val="0"/>
                <w:color w:val="192A42"/>
                <w:sz w:val="18"/>
              </w:rPr>
              <w:t>Shopping scope</w:t>
            </w:r>
          </w:p>
        </w:tc>
        <w:tc>
          <w:tcPr>
            <w:tcW w:type="dxa" w:w="7128"/>
            <w:shd w:fill="F7F9FB"/>
            <w:tcMar>
              <w:top w:w="110" w:type="dxa"/>
              <w:start w:w="115" w:type="dxa"/>
              <w:bottom w:w="110" w:type="dxa"/>
              <w:end w:w="115" w:type="dxa"/>
            </w:tcMar>
          </w:tcPr>
          <w:p>
            <w:pPr>
              <w:spacing w:after="0" w:line="269" w:lineRule="auto"/>
            </w:pPr>
            <w:r/>
            <w:r>
              <w:rPr>
                <w:rFonts w:ascii="Lato" w:hAnsi="Lato"/>
                <w:b w:val="0"/>
                <w:color w:val="192A42"/>
                <w:sz w:val="18"/>
              </w:rPr>
              <w:t>Shopping items + optional planned and actual costs in INR; no payment processing</w:t>
            </w:r>
          </w:p>
        </w:tc>
      </w:tr>
      <w:tr>
        <w:trPr>
          <w:cantSplit/>
        </w:trPr>
        <w:tc>
          <w:tcPr>
            <w:tcW w:type="dxa" w:w="2232"/>
            <w:shd w:fill="FFFFFF"/>
            <w:tcMar>
              <w:top w:w="110" w:type="dxa"/>
              <w:start w:w="115" w:type="dxa"/>
              <w:bottom w:w="110" w:type="dxa"/>
              <w:end w:w="115" w:type="dxa"/>
            </w:tcMar>
          </w:tcPr>
          <w:p>
            <w:pPr>
              <w:spacing w:after="0" w:line="269" w:lineRule="auto"/>
            </w:pPr>
            <w:r/>
            <w:r>
              <w:rPr>
                <w:rFonts w:ascii="Lato" w:hAnsi="Lato"/>
                <w:b w:val="0"/>
                <w:color w:val="192A42"/>
                <w:sz w:val="18"/>
              </w:rPr>
              <w:t>Non-goals</w:t>
            </w:r>
          </w:p>
        </w:tc>
        <w:tc>
          <w:tcPr>
            <w:tcW w:type="dxa" w:w="7128"/>
            <w:shd w:fill="FFFFFF"/>
            <w:tcMar>
              <w:top w:w="110" w:type="dxa"/>
              <w:start w:w="115" w:type="dxa"/>
              <w:bottom w:w="110" w:type="dxa"/>
              <w:end w:w="115" w:type="dxa"/>
            </w:tcMar>
          </w:tcPr>
          <w:p>
            <w:pPr>
              <w:spacing w:after="0" w:line="269" w:lineRule="auto"/>
            </w:pPr>
            <w:r/>
            <w:r>
              <w:rPr>
                <w:rFonts w:ascii="Lato" w:hAnsi="Lato"/>
                <w:b w:val="0"/>
                <w:color w:val="192A42"/>
                <w:sz w:val="18"/>
              </w:rPr>
              <w:t>Vendor marketplace, autonomous bookings and full finance suite</w:t>
            </w:r>
          </w:p>
        </w:tc>
      </w:tr>
    </w:tbl>
    <w:p>
      <w:pPr>
        <w:spacing w:after="20"/>
      </w:pPr>
    </w:p>
    <w:p>
      <w:r>
        <w:br w:type="page"/>
      </w:r>
    </w:p>
    <w:p>
      <w:pPr>
        <w:pStyle w:val="Labelcustom"/>
      </w:pPr>
      <w:r>
        <w:t>01 / DISCOVERY FRAMING</w:t>
      </w:r>
    </w:p>
    <w:p>
      <w:pPr>
        <w:pStyle w:val="Heading1"/>
      </w:pPr>
      <w:r>
        <w:t>What we know vs. what we need to prove</w:t>
      </w:r>
    </w:p>
    <w:tbl>
      <w:tblPr>
        <w:tblW w:type="auto" w:w="0"/>
        <w:jc w:val="center"/>
        <w:tblLayout w:type="fixed"/>
        <w:tblLook w:firstColumn="1" w:firstRow="1" w:lastColumn="0" w:lastRow="0" w:noHBand="0" w:noVBand="1" w:val="04A0"/>
      </w:tblPr>
      <w:tblGrid>
        <w:gridCol w:w="1598"/>
        <w:gridCol w:w="3686"/>
        <w:gridCol w:w="4061"/>
      </w:tblGrid>
      <w:tr>
        <w:trPr>
          <w:cantSplit/>
        </w:trPr>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Type</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Statement</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Implication</w:t>
            </w:r>
          </w:p>
        </w:tc>
      </w:tr>
      <w:tr>
        <w:trPr>
          <w:cantSplit/>
        </w:trPr>
        <w:tc>
          <w:tcPr>
            <w:tcW w:type="dxa" w:w="1598"/>
            <w:shd w:fill="F7F9FB"/>
            <w:tcMar>
              <w:top w:w="110" w:type="dxa"/>
              <w:start w:w="115" w:type="dxa"/>
              <w:bottom w:w="110" w:type="dxa"/>
              <w:end w:w="115" w:type="dxa"/>
            </w:tcMar>
          </w:tcPr>
          <w:p>
            <w:pPr>
              <w:spacing w:after="0" w:line="269" w:lineRule="auto"/>
            </w:pPr>
            <w:r/>
            <w:r>
              <w:rPr>
                <w:rFonts w:ascii="Lato" w:hAnsi="Lato"/>
                <w:b w:val="0"/>
                <w:color w:val="192A42"/>
                <w:sz w:val="18"/>
              </w:rPr>
              <w:t>Founder input</w:t>
            </w:r>
          </w:p>
        </w:tc>
        <w:tc>
          <w:tcPr>
            <w:tcW w:type="dxa" w:w="3686"/>
            <w:shd w:fill="F7F9FB"/>
            <w:tcMar>
              <w:top w:w="110" w:type="dxa"/>
              <w:start w:w="115" w:type="dxa"/>
              <w:bottom w:w="110" w:type="dxa"/>
              <w:end w:w="115" w:type="dxa"/>
            </w:tcMar>
          </w:tcPr>
          <w:p>
            <w:pPr>
              <w:spacing w:after="0" w:line="269" w:lineRule="auto"/>
            </w:pPr>
            <w:r/>
            <w:r>
              <w:rPr>
                <w:rFonts w:ascii="Lato" w:hAnsi="Lato"/>
                <w:b w:val="0"/>
                <w:color w:val="192A42"/>
                <w:sz w:val="18"/>
              </w:rPr>
              <w:t>Wedding date often precedes months of work; planning length varies.</w:t>
            </w:r>
          </w:p>
        </w:tc>
        <w:tc>
          <w:tcPr>
            <w:tcW w:type="dxa" w:w="4061"/>
            <w:shd w:fill="F7F9FB"/>
            <w:tcMar>
              <w:top w:w="110" w:type="dxa"/>
              <w:start w:w="115" w:type="dxa"/>
              <w:bottom w:w="110" w:type="dxa"/>
              <w:end w:w="115" w:type="dxa"/>
            </w:tcMar>
          </w:tcPr>
          <w:p>
            <w:pPr>
              <w:spacing w:after="0" w:line="269" w:lineRule="auto"/>
            </w:pPr>
            <w:r/>
            <w:r>
              <w:rPr>
                <w:rFonts w:ascii="Lato" w:hAnsi="Lato"/>
                <w:b w:val="0"/>
                <w:color w:val="192A42"/>
                <w:sz w:val="18"/>
              </w:rPr>
              <w:t>Date-anchored onboarding; configurable plan windows rather than a fixed 9-month template.</w:t>
            </w:r>
          </w:p>
        </w:tc>
      </w:tr>
      <w:tr>
        <w:trPr>
          <w:cantSplit/>
        </w:trPr>
        <w:tc>
          <w:tcPr>
            <w:tcW w:type="dxa" w:w="1598"/>
            <w:shd w:fill="FFFFFF"/>
            <w:tcMar>
              <w:top w:w="110" w:type="dxa"/>
              <w:start w:w="115" w:type="dxa"/>
              <w:bottom w:w="110" w:type="dxa"/>
              <w:end w:w="115" w:type="dxa"/>
            </w:tcMar>
          </w:tcPr>
          <w:p>
            <w:pPr>
              <w:spacing w:after="0" w:line="269" w:lineRule="auto"/>
            </w:pPr>
            <w:r/>
            <w:r>
              <w:rPr>
                <w:rFonts w:ascii="Lato" w:hAnsi="Lato"/>
                <w:b w:val="0"/>
                <w:color w:val="192A42"/>
                <w:sz w:val="18"/>
              </w:rPr>
              <w:t>Founder decision v0.2</w:t>
            </w:r>
          </w:p>
        </w:tc>
        <w:tc>
          <w:tcPr>
            <w:tcW w:type="dxa" w:w="3686"/>
            <w:shd w:fill="FFFFFF"/>
            <w:tcMar>
              <w:top w:w="110" w:type="dxa"/>
              <w:start w:w="115" w:type="dxa"/>
              <w:bottom w:w="110" w:type="dxa"/>
              <w:end w:w="115" w:type="dxa"/>
            </w:tcMar>
          </w:tcPr>
          <w:p>
            <w:pPr>
              <w:spacing w:after="0" w:line="269" w:lineRule="auto"/>
            </w:pPr>
            <w:r/>
            <w:r>
              <w:rPr>
                <w:rFonts w:ascii="Lato" w:hAnsi="Lato"/>
                <w:b w:val="0"/>
                <w:color w:val="192A42"/>
                <w:sz w:val="18"/>
              </w:rPr>
              <w:t>Couple and family share planning; both single- and multi-day weddings are in scope.</w:t>
            </w:r>
          </w:p>
        </w:tc>
        <w:tc>
          <w:tcPr>
            <w:tcW w:type="dxa" w:w="4061"/>
            <w:shd w:fill="FFFFFF"/>
            <w:tcMar>
              <w:top w:w="110" w:type="dxa"/>
              <w:start w:w="115" w:type="dxa"/>
              <w:bottom w:w="110" w:type="dxa"/>
              <w:end w:w="115" w:type="dxa"/>
            </w:tcMar>
          </w:tcPr>
          <w:p>
            <w:pPr>
              <w:spacing w:after="0" w:line="269" w:lineRule="auto"/>
            </w:pPr>
            <w:r/>
            <w:r>
              <w:rPr>
                <w:rFonts w:ascii="Lato" w:hAnsi="Lato"/>
                <w:b w:val="0"/>
                <w:color w:val="192A42"/>
                <w:sz w:val="18"/>
              </w:rPr>
              <w:t>Collaborative workspace and flexible ceremony model are required in MVP.</w:t>
            </w:r>
          </w:p>
        </w:tc>
      </w:tr>
      <w:tr>
        <w:trPr>
          <w:cantSplit/>
        </w:trPr>
        <w:tc>
          <w:tcPr>
            <w:tcW w:type="dxa" w:w="1598"/>
            <w:shd w:fill="F7F9FB"/>
            <w:tcMar>
              <w:top w:w="110" w:type="dxa"/>
              <w:start w:w="115" w:type="dxa"/>
              <w:bottom w:w="110" w:type="dxa"/>
              <w:end w:w="115" w:type="dxa"/>
            </w:tcMar>
          </w:tcPr>
          <w:p>
            <w:pPr>
              <w:spacing w:after="0" w:line="269" w:lineRule="auto"/>
            </w:pPr>
            <w:r/>
            <w:r>
              <w:rPr>
                <w:rFonts w:ascii="Lato" w:hAnsi="Lato"/>
                <w:b w:val="0"/>
                <w:color w:val="192A42"/>
                <w:sz w:val="18"/>
              </w:rPr>
              <w:t>Founder decision v0.2</w:t>
            </w:r>
          </w:p>
        </w:tc>
        <w:tc>
          <w:tcPr>
            <w:tcW w:type="dxa" w:w="3686"/>
            <w:shd w:fill="F7F9FB"/>
            <w:tcMar>
              <w:top w:w="110" w:type="dxa"/>
              <w:start w:w="115" w:type="dxa"/>
              <w:bottom w:w="110" w:type="dxa"/>
              <w:end w:w="115" w:type="dxa"/>
            </w:tcMar>
          </w:tcPr>
          <w:p>
            <w:pPr>
              <w:spacing w:after="0" w:line="269" w:lineRule="auto"/>
            </w:pPr>
            <w:r/>
            <w:r>
              <w:rPr>
                <w:rFonts w:ascii="Lato" w:hAnsi="Lato"/>
                <w:b w:val="0"/>
                <w:color w:val="192A42"/>
                <w:sz w:val="18"/>
              </w:rPr>
              <w:t>Jewellery and shopping need task, item and expense tracking.</w:t>
            </w:r>
          </w:p>
        </w:tc>
        <w:tc>
          <w:tcPr>
            <w:tcW w:type="dxa" w:w="4061"/>
            <w:shd w:fill="F7F9FB"/>
            <w:tcMar>
              <w:top w:w="110" w:type="dxa"/>
              <w:start w:w="115" w:type="dxa"/>
              <w:bottom w:w="110" w:type="dxa"/>
              <w:end w:w="115" w:type="dxa"/>
            </w:tcMar>
          </w:tcPr>
          <w:p>
            <w:pPr>
              <w:spacing w:after="0" w:line="269" w:lineRule="auto"/>
            </w:pPr>
            <w:r/>
            <w:r>
              <w:rPr>
                <w:rFonts w:ascii="Lato" w:hAnsi="Lato"/>
                <w:b w:val="0"/>
                <w:color w:val="192A42"/>
                <w:sz w:val="18"/>
              </w:rPr>
              <w:t>Continuous activity with optional item-level planned/actual cost, not a full budget product.</w:t>
            </w:r>
          </w:p>
        </w:tc>
      </w:tr>
      <w:tr>
        <w:trPr>
          <w:cantSplit/>
        </w:trPr>
        <w:tc>
          <w:tcPr>
            <w:tcW w:type="dxa" w:w="1598"/>
            <w:shd w:fill="FFFFFF"/>
            <w:tcMar>
              <w:top w:w="110" w:type="dxa"/>
              <w:start w:w="115" w:type="dxa"/>
              <w:bottom w:w="110" w:type="dxa"/>
              <w:end w:w="115" w:type="dxa"/>
            </w:tcMar>
          </w:tcPr>
          <w:p>
            <w:pPr>
              <w:spacing w:after="0" w:line="269" w:lineRule="auto"/>
            </w:pPr>
            <w:r/>
            <w:r>
              <w:rPr>
                <w:rFonts w:ascii="Lato" w:hAnsi="Lato"/>
                <w:b w:val="0"/>
                <w:color w:val="192A42"/>
                <w:sz w:val="18"/>
              </w:rPr>
              <w:t>Secondary research</w:t>
            </w:r>
          </w:p>
        </w:tc>
        <w:tc>
          <w:tcPr>
            <w:tcW w:type="dxa" w:w="3686"/>
            <w:shd w:fill="FFFFFF"/>
            <w:tcMar>
              <w:top w:w="110" w:type="dxa"/>
              <w:start w:w="115" w:type="dxa"/>
              <w:bottom w:w="110" w:type="dxa"/>
              <w:end w:w="115" w:type="dxa"/>
            </w:tcMar>
          </w:tcPr>
          <w:p>
            <w:pPr>
              <w:spacing w:after="0" w:line="269" w:lineRule="auto"/>
            </w:pPr>
            <w:r/>
            <w:r>
              <w:rPr>
                <w:rFonts w:ascii="Lato" w:hAnsi="Lato"/>
                <w:b w:val="0"/>
                <w:color w:val="192A42"/>
                <w:sz w:val="18"/>
              </w:rPr>
              <w:t>WedMeGood already has mobile checklists, collaboration and vendors [1]. Viya advertises AI tasks and Indian ceremony templates [2].</w:t>
            </w:r>
          </w:p>
        </w:tc>
        <w:tc>
          <w:tcPr>
            <w:tcW w:type="dxa" w:w="4061"/>
            <w:shd w:fill="FFFFFF"/>
            <w:tcMar>
              <w:top w:w="110" w:type="dxa"/>
              <w:start w:w="115" w:type="dxa"/>
              <w:bottom w:w="110" w:type="dxa"/>
              <w:end w:w="115" w:type="dxa"/>
            </w:tcMar>
          </w:tcPr>
          <w:p>
            <w:pPr>
              <w:spacing w:after="0" w:line="269" w:lineRule="auto"/>
            </w:pPr>
            <w:r/>
            <w:r>
              <w:rPr>
                <w:rFonts w:ascii="Lato" w:hAnsi="Lato"/>
                <w:b w:val="0"/>
                <w:color w:val="192A42"/>
                <w:sz w:val="18"/>
              </w:rPr>
              <w:t>A checklist or AI-generated tasks alone is insufficient differentiation.</w:t>
            </w:r>
          </w:p>
        </w:tc>
      </w:tr>
      <w:tr>
        <w:trPr>
          <w:cantSplit/>
        </w:trPr>
        <w:tc>
          <w:tcPr>
            <w:tcW w:type="dxa" w:w="1598"/>
            <w:shd w:fill="F7F9FB"/>
            <w:tcMar>
              <w:top w:w="110" w:type="dxa"/>
              <w:start w:w="115" w:type="dxa"/>
              <w:bottom w:w="110" w:type="dxa"/>
              <w:end w:w="115" w:type="dxa"/>
            </w:tcMar>
          </w:tcPr>
          <w:p>
            <w:pPr>
              <w:spacing w:after="0" w:line="269" w:lineRule="auto"/>
            </w:pPr>
            <w:r/>
            <w:r>
              <w:rPr>
                <w:rFonts w:ascii="Lato" w:hAnsi="Lato"/>
                <w:b w:val="0"/>
                <w:color w:val="192A42"/>
                <w:sz w:val="18"/>
              </w:rPr>
              <w:t>Secondary research</w:t>
            </w:r>
          </w:p>
        </w:tc>
        <w:tc>
          <w:tcPr>
            <w:tcW w:type="dxa" w:w="3686"/>
            <w:shd w:fill="F7F9FB"/>
            <w:tcMar>
              <w:top w:w="110" w:type="dxa"/>
              <w:start w:w="115" w:type="dxa"/>
              <w:bottom w:w="110" w:type="dxa"/>
              <w:end w:w="115" w:type="dxa"/>
            </w:tcMar>
          </w:tcPr>
          <w:p>
            <w:pPr>
              <w:spacing w:after="0" w:line="269" w:lineRule="auto"/>
            </w:pPr>
            <w:r/>
            <w:r>
              <w:rPr>
                <w:rFonts w:ascii="Lato" w:hAnsi="Lato"/>
                <w:b w:val="0"/>
                <w:color w:val="192A42"/>
                <w:sz w:val="18"/>
              </w:rPr>
              <w:t>The Knot 2023 global report found a 5–6-month average planning timeline in its India sample [3].</w:t>
            </w:r>
          </w:p>
        </w:tc>
        <w:tc>
          <w:tcPr>
            <w:tcW w:type="dxa" w:w="4061"/>
            <w:shd w:fill="F7F9FB"/>
            <w:tcMar>
              <w:top w:w="110" w:type="dxa"/>
              <w:start w:w="115" w:type="dxa"/>
              <w:bottom w:w="110" w:type="dxa"/>
              <w:end w:w="115" w:type="dxa"/>
            </w:tcMar>
          </w:tcPr>
          <w:p>
            <w:pPr>
              <w:spacing w:after="0" w:line="269" w:lineRule="auto"/>
            </w:pPr>
            <w:r/>
            <w:r>
              <w:rPr>
                <w:rFonts w:ascii="Lato" w:hAnsi="Lato"/>
                <w:b w:val="0"/>
                <w:color w:val="192A42"/>
                <w:sz w:val="18"/>
              </w:rPr>
              <w:t>Do not treat 8–9 months as a national average. Support variable lead times.</w:t>
            </w:r>
          </w:p>
        </w:tc>
      </w:tr>
      <w:tr>
        <w:trPr>
          <w:cantSplit/>
        </w:trPr>
        <w:tc>
          <w:tcPr>
            <w:tcW w:type="dxa" w:w="1598"/>
            <w:shd w:fill="FFFFFF"/>
            <w:tcMar>
              <w:top w:w="110" w:type="dxa"/>
              <w:start w:w="115" w:type="dxa"/>
              <w:bottom w:w="110" w:type="dxa"/>
              <w:end w:w="115" w:type="dxa"/>
            </w:tcMar>
          </w:tcPr>
          <w:p>
            <w:pPr>
              <w:spacing w:after="0" w:line="269" w:lineRule="auto"/>
            </w:pPr>
            <w:r/>
            <w:r>
              <w:rPr>
                <w:rFonts w:ascii="Lato" w:hAnsi="Lato"/>
                <w:b w:val="0"/>
                <w:color w:val="192A42"/>
                <w:sz w:val="18"/>
              </w:rPr>
              <w:t>To validate</w:t>
            </w:r>
          </w:p>
        </w:tc>
        <w:tc>
          <w:tcPr>
            <w:tcW w:type="dxa" w:w="3686"/>
            <w:shd w:fill="FFFFFF"/>
            <w:tcMar>
              <w:top w:w="110" w:type="dxa"/>
              <w:start w:w="115" w:type="dxa"/>
              <w:bottom w:w="110" w:type="dxa"/>
              <w:end w:w="115" w:type="dxa"/>
            </w:tcMar>
          </w:tcPr>
          <w:p>
            <w:pPr>
              <w:spacing w:after="0" w:line="269" w:lineRule="auto"/>
            </w:pPr>
            <w:r/>
            <w:r>
              <w:rPr>
                <w:rFonts w:ascii="Lato" w:hAnsi="Lato"/>
                <w:b w:val="0"/>
                <w:color w:val="192A42"/>
                <w:sz w:val="18"/>
              </w:rPr>
              <w:t>Shared workflows and cost visibility improve coordination beyond WhatsApp and notes.</w:t>
            </w:r>
          </w:p>
        </w:tc>
        <w:tc>
          <w:tcPr>
            <w:tcW w:type="dxa" w:w="4061"/>
            <w:shd w:fill="FFFFFF"/>
            <w:tcMar>
              <w:top w:w="110" w:type="dxa"/>
              <w:start w:w="115" w:type="dxa"/>
              <w:bottom w:w="110" w:type="dxa"/>
              <w:end w:w="115" w:type="dxa"/>
            </w:tcMar>
          </w:tcPr>
          <w:p>
            <w:pPr>
              <w:spacing w:after="0" w:line="269" w:lineRule="auto"/>
            </w:pPr>
            <w:r/>
            <w:r>
              <w:rPr>
                <w:rFonts w:ascii="Lato" w:hAnsi="Lato"/>
                <w:b w:val="0"/>
                <w:color w:val="192A42"/>
                <w:sz w:val="18"/>
              </w:rPr>
              <w:t>Test co-planner adoption, expense privacy and repeated use across wedding formats.</w:t>
            </w:r>
          </w:p>
        </w:tc>
      </w:tr>
    </w:tbl>
    <w:p>
      <w:pPr>
        <w:spacing w:after="20"/>
      </w:pPr>
    </w:p>
    <w:p>
      <w:pPr>
        <w:pStyle w:val="Heading1"/>
      </w:pPr>
      <w:r>
        <w:t>Core problem statement</w:t>
      </w:r>
    </w:p>
    <w:tbl>
      <w:tblPr>
        <w:tblW w:type="auto" w:w="0"/>
        <w:tblLook w:firstColumn="1" w:firstRow="1" w:lastColumn="0" w:lastRow="0" w:noHBand="0" w:noVBand="1" w:val="04A0"/>
      </w:tblPr>
      <w:tblGrid>
        <w:gridCol w:w="9547"/>
      </w:tblGrid>
      <w:tr>
        <w:tc>
          <w:tcPr>
            <w:tcW w:type="dxa" w:w="9547"/>
            <w:shd w:fill="EAF0F5"/>
            <w:tcMar>
              <w:top w:w="160" w:type="dxa"/>
              <w:start w:w="190" w:type="dxa"/>
              <w:bottom w:w="160" w:type="dxa"/>
              <w:end w:w="190" w:type="dxa"/>
            </w:tcMar>
          </w:tcPr>
          <w:p>
            <w:pPr>
              <w:spacing w:after="80"/>
            </w:pPr>
            <w:r>
              <w:rPr>
                <w:b/>
                <w:color w:val="176F68"/>
                <w:sz w:val="16"/>
              </w:rPr>
              <w:t>USER PROBLEM</w:t>
            </w:r>
          </w:p>
          <w:p>
            <w:pPr>
              <w:spacing w:after="0"/>
            </w:pPr>
            <w:r>
              <w:rPr>
                <w:sz w:val="19"/>
              </w:rPr>
              <w:t>When a wedding date is fixed, a couple and their families must complete different activities over several months. They struggle to share accountability, reconcile ongoing purchases and expenses, and understand which delays matter because plans are scattered across chats, notes and informal lists.</w:t>
            </w:r>
          </w:p>
        </w:tc>
      </w:tr>
    </w:tbl>
    <w:p>
      <w:pPr>
        <w:spacing w:after="20"/>
      </w:pPr>
    </w:p>
    <w:p>
      <w:pPr>
        <w:pStyle w:val="Heading2"/>
      </w:pPr>
      <w:r>
        <w:t>Opportunity statement</w:t>
      </w:r>
    </w:p>
    <w:p>
      <w:r>
        <w:t>How might we help couples and family jointly coordinate deadlines, ceremony-specific work and long-running purchases with costs — while giving each person clarity on the most useful next action?</w:t>
      </w:r>
    </w:p>
    <w:p>
      <w:pPr>
        <w:pStyle w:val="Heading2"/>
      </w:pPr>
      <w:r>
        <w:t>Product principles</w:t>
      </w:r>
    </w:p>
    <w:p>
      <w:pPr>
        <w:pStyle w:val="ListBullet"/>
        <w:ind w:left="302" w:hanging="144"/>
      </w:pPr>
      <w:r>
        <w:t>Shared by design: co-planners can see their responsibilities; sensitive purchases are selectively visible.</w:t>
      </w:r>
    </w:p>
    <w:p>
      <w:pPr>
        <w:pStyle w:val="ListBullet"/>
        <w:ind w:left="302" w:hanging="144"/>
      </w:pPr>
      <w:r>
        <w:t>Date-anchored, not date-rigid: allow revised target dates and exceptions, but never silently alter wedding dates.</w:t>
      </w:r>
    </w:p>
    <w:p>
      <w:pPr>
        <w:pStyle w:val="ListBullet"/>
        <w:ind w:left="302" w:hanging="144"/>
      </w:pPr>
      <w:r>
        <w:t>India-relevant without stereotyping: region, faith, ceremonies and traditions are opt-in configurations.</w:t>
      </w:r>
    </w:p>
    <w:p>
      <w:pPr>
        <w:pStyle w:val="ListBullet"/>
        <w:ind w:left="302" w:hanging="144"/>
      </w:pPr>
      <w:r>
        <w:t>Flexible before prescriptive: categories, ceremonies, dates and custom tasks are user-controlled.</w:t>
      </w:r>
    </w:p>
    <w:p>
      <w:pPr>
        <w:pStyle w:val="ListBullet"/>
        <w:ind w:left="302" w:hanging="144"/>
      </w:pPr>
      <w:r>
        <w:t>Explainable by design: show what changed, why a task is at risk, and who can act.</w:t>
      </w:r>
    </w:p>
    <w:p>
      <w:r>
        <w:br w:type="page"/>
      </w:r>
    </w:p>
    <w:p>
      <w:pPr>
        <w:pStyle w:val="Labelcustom"/>
      </w:pPr>
      <w:r>
        <w:t>02 / CUSTOMER AND JOBS</w:t>
      </w:r>
    </w:p>
    <w:p>
      <w:pPr>
        <w:pStyle w:val="Heading1"/>
      </w:pPr>
      <w:r>
        <w:t>Who are we building for?</w:t>
      </w:r>
    </w:p>
    <w:tbl>
      <w:tblPr>
        <w:tblW w:type="auto" w:w="0"/>
        <w:jc w:val="center"/>
        <w:tblLayout w:type="fixed"/>
        <w:tblLook w:firstColumn="1" w:firstRow="1" w:lastColumn="0" w:lastRow="0" w:noHBand="0" w:noVBand="1" w:val="04A0"/>
      </w:tblPr>
      <w:tblGrid>
        <w:gridCol w:w="2016"/>
        <w:gridCol w:w="4925"/>
        <w:gridCol w:w="2390"/>
      </w:tblGrid>
      <w:tr>
        <w:trPr>
          <w:cantSplit/>
        </w:trPr>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Segment</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Needs / context</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Discovery role</w:t>
            </w:r>
          </w:p>
        </w:tc>
      </w:tr>
      <w:tr>
        <w:trPr>
          <w:cantSplit/>
        </w:trPr>
        <w:tc>
          <w:tcPr>
            <w:tcW w:type="dxa" w:w="2016"/>
            <w:shd w:fill="F7F9FB"/>
            <w:tcMar>
              <w:top w:w="110" w:type="dxa"/>
              <w:start w:w="115" w:type="dxa"/>
              <w:bottom w:w="110" w:type="dxa"/>
              <w:end w:w="115" w:type="dxa"/>
            </w:tcMar>
          </w:tcPr>
          <w:p>
            <w:pPr>
              <w:spacing w:after="0" w:line="269" w:lineRule="auto"/>
            </w:pPr>
            <w:r/>
            <w:r>
              <w:rPr>
                <w:rFonts w:ascii="Lato" w:hAnsi="Lato"/>
                <w:b w:val="0"/>
                <w:color w:val="192A42"/>
                <w:sz w:val="18"/>
              </w:rPr>
              <w:t>Primary: couple + family co-planners</w:t>
            </w:r>
          </w:p>
        </w:tc>
        <w:tc>
          <w:tcPr>
            <w:tcW w:type="dxa" w:w="4925"/>
            <w:shd w:fill="F7F9FB"/>
            <w:tcMar>
              <w:top w:w="110" w:type="dxa"/>
              <w:start w:w="115" w:type="dxa"/>
              <w:bottom w:w="110" w:type="dxa"/>
              <w:end w:w="115" w:type="dxa"/>
            </w:tcMar>
          </w:tcPr>
          <w:p>
            <w:pPr>
              <w:spacing w:after="0" w:line="269" w:lineRule="auto"/>
            </w:pPr>
            <w:r/>
            <w:r>
              <w:rPr>
                <w:rFonts w:ascii="Lato" w:hAnsi="Lato"/>
                <w:b w:val="0"/>
                <w:color w:val="192A42"/>
                <w:sz w:val="18"/>
              </w:rPr>
              <w:t>Share the same wedding workspace, with distributed ownership and decision-making.</w:t>
            </w:r>
          </w:p>
        </w:tc>
        <w:tc>
          <w:tcPr>
            <w:tcW w:type="dxa" w:w="2390"/>
            <w:shd w:fill="F7F9FB"/>
            <w:tcMar>
              <w:top w:w="110" w:type="dxa"/>
              <w:start w:w="115" w:type="dxa"/>
              <w:bottom w:w="110" w:type="dxa"/>
              <w:end w:w="115" w:type="dxa"/>
            </w:tcMar>
          </w:tcPr>
          <w:p>
            <w:pPr>
              <w:spacing w:after="0" w:line="269" w:lineRule="auto"/>
            </w:pPr>
            <w:r/>
            <w:r>
              <w:rPr>
                <w:rFonts w:ascii="Lato" w:hAnsi="Lato"/>
                <w:b w:val="0"/>
                <w:color w:val="192A42"/>
                <w:sz w:val="18"/>
              </w:rPr>
              <w:t>Validate collaboration from day one.</w:t>
            </w:r>
          </w:p>
        </w:tc>
      </w:tr>
      <w:tr>
        <w:trPr>
          <w:cantSplit/>
        </w:trPr>
        <w:tc>
          <w:tcPr>
            <w:tcW w:type="dxa" w:w="2016"/>
            <w:shd w:fill="FFFFFF"/>
            <w:tcMar>
              <w:top w:w="110" w:type="dxa"/>
              <w:start w:w="115" w:type="dxa"/>
              <w:bottom w:w="110" w:type="dxa"/>
              <w:end w:w="115" w:type="dxa"/>
            </w:tcMar>
          </w:tcPr>
          <w:p>
            <w:pPr>
              <w:spacing w:after="0" w:line="269" w:lineRule="auto"/>
            </w:pPr>
            <w:r/>
            <w:r>
              <w:rPr>
                <w:rFonts w:ascii="Lato" w:hAnsi="Lato"/>
                <w:b w:val="0"/>
                <w:color w:val="192A42"/>
                <w:sz w:val="18"/>
              </w:rPr>
              <w:t>Secondary: task contributors</w:t>
            </w:r>
          </w:p>
        </w:tc>
        <w:tc>
          <w:tcPr>
            <w:tcW w:type="dxa" w:w="4925"/>
            <w:shd w:fill="FFFFFF"/>
            <w:tcMar>
              <w:top w:w="110" w:type="dxa"/>
              <w:start w:w="115" w:type="dxa"/>
              <w:bottom w:w="110" w:type="dxa"/>
              <w:end w:w="115" w:type="dxa"/>
            </w:tcMar>
          </w:tcPr>
          <w:p>
            <w:pPr>
              <w:spacing w:after="0" w:line="269" w:lineRule="auto"/>
            </w:pPr>
            <w:r/>
            <w:r>
              <w:rPr>
                <w:rFonts w:ascii="Lato" w:hAnsi="Lato"/>
                <w:b w:val="0"/>
                <w:color w:val="192A42"/>
                <w:sz w:val="18"/>
              </w:rPr>
              <w:t>Parents, siblings or other invitees may own only a subset of tasks.</w:t>
            </w:r>
          </w:p>
        </w:tc>
        <w:tc>
          <w:tcPr>
            <w:tcW w:type="dxa" w:w="2390"/>
            <w:shd w:fill="FFFFFF"/>
            <w:tcMar>
              <w:top w:w="110" w:type="dxa"/>
              <w:start w:w="115" w:type="dxa"/>
              <w:bottom w:w="110" w:type="dxa"/>
              <w:end w:w="115" w:type="dxa"/>
            </w:tcMar>
          </w:tcPr>
          <w:p>
            <w:pPr>
              <w:spacing w:after="0" w:line="269" w:lineRule="auto"/>
            </w:pPr>
            <w:r/>
            <w:r>
              <w:rPr>
                <w:rFonts w:ascii="Lato" w:hAnsi="Lato"/>
                <w:b w:val="0"/>
                <w:color w:val="192A42"/>
                <w:sz w:val="18"/>
              </w:rPr>
              <w:t>Test permissions, quick updates and low-friction invites.</w:t>
            </w:r>
          </w:p>
        </w:tc>
      </w:tr>
      <w:tr>
        <w:trPr>
          <w:cantSplit/>
        </w:trPr>
        <w:tc>
          <w:tcPr>
            <w:tcW w:type="dxa" w:w="2016"/>
            <w:shd w:fill="F7F9FB"/>
            <w:tcMar>
              <w:top w:w="110" w:type="dxa"/>
              <w:start w:w="115" w:type="dxa"/>
              <w:bottom w:w="110" w:type="dxa"/>
              <w:end w:w="115" w:type="dxa"/>
            </w:tcMar>
          </w:tcPr>
          <w:p>
            <w:pPr>
              <w:spacing w:after="0" w:line="269" w:lineRule="auto"/>
            </w:pPr>
            <w:r/>
            <w:r>
              <w:rPr>
                <w:rFonts w:ascii="Lato" w:hAnsi="Lato"/>
                <w:b w:val="0"/>
                <w:color w:val="192A42"/>
                <w:sz w:val="18"/>
              </w:rPr>
              <w:t>Later: professional planners</w:t>
            </w:r>
          </w:p>
        </w:tc>
        <w:tc>
          <w:tcPr>
            <w:tcW w:type="dxa" w:w="4925"/>
            <w:shd w:fill="F7F9FB"/>
            <w:tcMar>
              <w:top w:w="110" w:type="dxa"/>
              <w:start w:w="115" w:type="dxa"/>
              <w:bottom w:w="110" w:type="dxa"/>
              <w:end w:w="115" w:type="dxa"/>
            </w:tcMar>
          </w:tcPr>
          <w:p>
            <w:pPr>
              <w:spacing w:after="0" w:line="269" w:lineRule="auto"/>
            </w:pPr>
            <w:r/>
            <w:r>
              <w:rPr>
                <w:rFonts w:ascii="Lato" w:hAnsi="Lato"/>
                <w:b w:val="0"/>
                <w:color w:val="192A42"/>
                <w:sz w:val="18"/>
              </w:rPr>
              <w:t>Manage multiple weddings and clients.</w:t>
            </w:r>
          </w:p>
        </w:tc>
        <w:tc>
          <w:tcPr>
            <w:tcW w:type="dxa" w:w="2390"/>
            <w:shd w:fill="F7F9FB"/>
            <w:tcMar>
              <w:top w:w="110" w:type="dxa"/>
              <w:start w:w="115" w:type="dxa"/>
              <w:bottom w:w="110" w:type="dxa"/>
              <w:end w:w="115" w:type="dxa"/>
            </w:tcMar>
          </w:tcPr>
          <w:p>
            <w:pPr>
              <w:spacing w:after="0" w:line="269" w:lineRule="auto"/>
            </w:pPr>
            <w:r/>
            <w:r>
              <w:rPr>
                <w:rFonts w:ascii="Lato" w:hAnsi="Lato"/>
                <w:b w:val="0"/>
                <w:color w:val="192A42"/>
                <w:sz w:val="18"/>
              </w:rPr>
              <w:t>Interview for insight; exclude multi-client workspace from MVP.</w:t>
            </w:r>
          </w:p>
        </w:tc>
      </w:tr>
    </w:tbl>
    <w:p>
      <w:pPr>
        <w:spacing w:after="20"/>
      </w:pPr>
    </w:p>
    <w:p>
      <w:pPr>
        <w:pStyle w:val="Heading2"/>
      </w:pPr>
      <w:r>
        <w:t>Core jobs-to-be-done</w:t>
      </w:r>
    </w:p>
    <w:p>
      <w:pPr>
        <w:pStyle w:val="ListBullet"/>
        <w:ind w:left="302" w:hanging="144"/>
      </w:pPr>
      <w:r>
        <w:t>When the date is confirmed, help me understand what I need to start now and what can wait.</w:t>
      </w:r>
    </w:p>
    <w:p>
      <w:pPr>
        <w:pStyle w:val="ListBullet"/>
        <w:ind w:left="302" w:hanging="144"/>
      </w:pPr>
      <w:r>
        <w:t>When I remember a new family task, let me add it in seconds without breaking the original plan.</w:t>
      </w:r>
    </w:p>
    <w:p>
      <w:pPr>
        <w:pStyle w:val="ListBullet"/>
        <w:ind w:left="302" w:hanging="144"/>
      </w:pPr>
      <w:r>
        <w:t>When purchasing jewellery or outfits in stages, help us log what was bought, what is pending and how much it cost.</w:t>
      </w:r>
    </w:p>
    <w:p>
      <w:pPr>
        <w:pStyle w:val="ListBullet"/>
        <w:ind w:left="302" w:hanging="144"/>
      </w:pPr>
      <w:r>
        <w:t>When someone in the family owns a task, let everyone permitted see its status without repeatedly calling them.</w:t>
      </w:r>
    </w:p>
    <w:p>
      <w:pPr>
        <w:pStyle w:val="ListBullet"/>
        <w:ind w:left="302" w:hanging="144"/>
      </w:pPr>
      <w:r>
        <w:t>When a booking is delayed, tell me what else it affects and suggest practical next steps.</w:t>
      </w:r>
    </w:p>
    <w:p>
      <w:pPr>
        <w:pStyle w:val="ListBullet"/>
        <w:ind w:left="302" w:hanging="144"/>
      </w:pPr>
      <w:r>
        <w:t>When wedding week approaches, show only the decisions and confirmations that truly need attention.</w:t>
      </w:r>
    </w:p>
    <w:p>
      <w:pPr>
        <w:pStyle w:val="Heading2"/>
      </w:pPr>
      <w:r>
        <w:t>Initial personas to test (hypotheses)</w:t>
      </w:r>
    </w:p>
    <w:tbl>
      <w:tblPr>
        <w:tblW w:type="auto" w:w="0"/>
        <w:jc w:val="center"/>
        <w:tblLayout w:type="fixed"/>
        <w:tblLook w:firstColumn="1" w:firstRow="1" w:lastColumn="0" w:lastRow="0" w:noHBand="0" w:noVBand="1" w:val="04A0"/>
      </w:tblPr>
      <w:tblGrid>
        <w:gridCol w:w="2232"/>
        <w:gridCol w:w="3672"/>
        <w:gridCol w:w="3283"/>
      </w:tblGrid>
      <w:tr>
        <w:trPr>
          <w:cantSplit/>
        </w:trPr>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Persona</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Behaviour</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Primary friction</w:t>
            </w:r>
          </w:p>
        </w:tc>
      </w:tr>
      <w:tr>
        <w:trPr>
          <w:cantSplit/>
        </w:trPr>
        <w:tc>
          <w:tcPr>
            <w:tcW w:type="dxa" w:w="2232"/>
            <w:shd w:fill="F7F9FB"/>
            <w:tcMar>
              <w:top w:w="110" w:type="dxa"/>
              <w:start w:w="115" w:type="dxa"/>
              <w:bottom w:w="110" w:type="dxa"/>
              <w:end w:w="115" w:type="dxa"/>
            </w:tcMar>
          </w:tcPr>
          <w:p>
            <w:pPr>
              <w:spacing w:after="0" w:line="269" w:lineRule="auto"/>
            </w:pPr>
            <w:r/>
            <w:r>
              <w:rPr>
                <w:rFonts w:ascii="Lato" w:hAnsi="Lato"/>
                <w:b w:val="0"/>
                <w:color w:val="192A42"/>
                <w:sz w:val="18"/>
              </w:rPr>
              <w:t>Couple as co-planners</w:t>
            </w:r>
          </w:p>
        </w:tc>
        <w:tc>
          <w:tcPr>
            <w:tcW w:type="dxa" w:w="3672"/>
            <w:shd w:fill="F7F9FB"/>
            <w:tcMar>
              <w:top w:w="110" w:type="dxa"/>
              <w:start w:w="115" w:type="dxa"/>
              <w:bottom w:w="110" w:type="dxa"/>
              <w:end w:w="115" w:type="dxa"/>
            </w:tcMar>
          </w:tcPr>
          <w:p>
            <w:pPr>
              <w:spacing w:after="0" w:line="269" w:lineRule="auto"/>
            </w:pPr>
            <w:r/>
            <w:r>
              <w:rPr>
                <w:rFonts w:ascii="Lato" w:hAnsi="Lato"/>
                <w:b w:val="0"/>
                <w:color w:val="192A42"/>
                <w:sz w:val="18"/>
              </w:rPr>
              <w:t>Wants one shared overview, edits and quick handoffs.</w:t>
            </w:r>
          </w:p>
        </w:tc>
        <w:tc>
          <w:tcPr>
            <w:tcW w:type="dxa" w:w="3283"/>
            <w:shd w:fill="F7F9FB"/>
            <w:tcMar>
              <w:top w:w="110" w:type="dxa"/>
              <w:start w:w="115" w:type="dxa"/>
              <w:bottom w:w="110" w:type="dxa"/>
              <w:end w:w="115" w:type="dxa"/>
            </w:tcMar>
          </w:tcPr>
          <w:p>
            <w:pPr>
              <w:spacing w:after="0" w:line="269" w:lineRule="auto"/>
            </w:pPr>
            <w:r/>
            <w:r>
              <w:rPr>
                <w:rFonts w:ascii="Lato" w:hAnsi="Lato"/>
                <w:b w:val="0"/>
                <w:color w:val="192A42"/>
                <w:sz w:val="18"/>
              </w:rPr>
              <w:t>No reliable shared source of truth.</w:t>
            </w:r>
          </w:p>
        </w:tc>
      </w:tr>
      <w:tr>
        <w:trPr>
          <w:cantSplit/>
        </w:trPr>
        <w:tc>
          <w:tcPr>
            <w:tcW w:type="dxa" w:w="2232"/>
            <w:shd w:fill="FFFFFF"/>
            <w:tcMar>
              <w:top w:w="110" w:type="dxa"/>
              <w:start w:w="115" w:type="dxa"/>
              <w:bottom w:w="110" w:type="dxa"/>
              <w:end w:w="115" w:type="dxa"/>
            </w:tcMar>
          </w:tcPr>
          <w:p>
            <w:pPr>
              <w:spacing w:after="0" w:line="269" w:lineRule="auto"/>
            </w:pPr>
            <w:r/>
            <w:r>
              <w:rPr>
                <w:rFonts w:ascii="Lato" w:hAnsi="Lato"/>
                <w:b w:val="0"/>
                <w:color w:val="192A42"/>
                <w:sz w:val="18"/>
              </w:rPr>
              <w:t>Parent / family lead</w:t>
            </w:r>
          </w:p>
        </w:tc>
        <w:tc>
          <w:tcPr>
            <w:tcW w:type="dxa" w:w="3672"/>
            <w:shd w:fill="FFFFFF"/>
            <w:tcMar>
              <w:top w:w="110" w:type="dxa"/>
              <w:start w:w="115" w:type="dxa"/>
              <w:bottom w:w="110" w:type="dxa"/>
              <w:end w:w="115" w:type="dxa"/>
            </w:tcMar>
          </w:tcPr>
          <w:p>
            <w:pPr>
              <w:spacing w:after="0" w:line="269" w:lineRule="auto"/>
            </w:pPr>
            <w:r/>
            <w:r>
              <w:rPr>
                <w:rFonts w:ascii="Lato" w:hAnsi="Lato"/>
                <w:b w:val="0"/>
                <w:color w:val="192A42"/>
                <w:sz w:val="18"/>
              </w:rPr>
              <w:t>Owns venue, guests or ceremonies and updates on the go.</w:t>
            </w:r>
          </w:p>
        </w:tc>
        <w:tc>
          <w:tcPr>
            <w:tcW w:type="dxa" w:w="3283"/>
            <w:shd w:fill="FFFFFF"/>
            <w:tcMar>
              <w:top w:w="110" w:type="dxa"/>
              <w:start w:w="115" w:type="dxa"/>
              <w:bottom w:w="110" w:type="dxa"/>
              <w:end w:w="115" w:type="dxa"/>
            </w:tcMar>
          </w:tcPr>
          <w:p>
            <w:pPr>
              <w:spacing w:after="0" w:line="269" w:lineRule="auto"/>
            </w:pPr>
            <w:r/>
            <w:r>
              <w:rPr>
                <w:rFonts w:ascii="Lato" w:hAnsi="Lato"/>
                <w:b w:val="0"/>
                <w:color w:val="192A42"/>
                <w:sz w:val="18"/>
              </w:rPr>
              <w:t>Phone and WhatsApp follow-ups.</w:t>
            </w:r>
          </w:p>
        </w:tc>
      </w:tr>
      <w:tr>
        <w:trPr>
          <w:cantSplit/>
        </w:trPr>
        <w:tc>
          <w:tcPr>
            <w:tcW w:type="dxa" w:w="2232"/>
            <w:shd w:fill="F7F9FB"/>
            <w:tcMar>
              <w:top w:w="110" w:type="dxa"/>
              <w:start w:w="115" w:type="dxa"/>
              <w:bottom w:w="110" w:type="dxa"/>
              <w:end w:w="115" w:type="dxa"/>
            </w:tcMar>
          </w:tcPr>
          <w:p>
            <w:pPr>
              <w:spacing w:after="0" w:line="269" w:lineRule="auto"/>
            </w:pPr>
            <w:r/>
            <w:r>
              <w:rPr>
                <w:rFonts w:ascii="Lato" w:hAnsi="Lato"/>
                <w:b w:val="0"/>
                <w:color w:val="192A42"/>
                <w:sz w:val="18"/>
              </w:rPr>
              <w:t>Shopping owner</w:t>
            </w:r>
          </w:p>
        </w:tc>
        <w:tc>
          <w:tcPr>
            <w:tcW w:type="dxa" w:w="3672"/>
            <w:shd w:fill="F7F9FB"/>
            <w:tcMar>
              <w:top w:w="110" w:type="dxa"/>
              <w:start w:w="115" w:type="dxa"/>
              <w:bottom w:w="110" w:type="dxa"/>
              <w:end w:w="115" w:type="dxa"/>
            </w:tcMar>
          </w:tcPr>
          <w:p>
            <w:pPr>
              <w:spacing w:after="0" w:line="269" w:lineRule="auto"/>
            </w:pPr>
            <w:r/>
            <w:r>
              <w:rPr>
                <w:rFonts w:ascii="Lato" w:hAnsi="Lato"/>
                <w:b w:val="0"/>
                <w:color w:val="192A42"/>
                <w:sz w:val="18"/>
              </w:rPr>
              <w:t>Buys jewellery, outfits and gifts over multiple trips.</w:t>
            </w:r>
          </w:p>
        </w:tc>
        <w:tc>
          <w:tcPr>
            <w:tcW w:type="dxa" w:w="3283"/>
            <w:shd w:fill="F7F9FB"/>
            <w:tcMar>
              <w:top w:w="110" w:type="dxa"/>
              <w:start w:w="115" w:type="dxa"/>
              <w:bottom w:w="110" w:type="dxa"/>
              <w:end w:w="115" w:type="dxa"/>
            </w:tcMar>
          </w:tcPr>
          <w:p>
            <w:pPr>
              <w:spacing w:after="0" w:line="269" w:lineRule="auto"/>
            </w:pPr>
            <w:r/>
            <w:r>
              <w:rPr>
                <w:rFonts w:ascii="Lato" w:hAnsi="Lato"/>
                <w:b w:val="0"/>
                <w:color w:val="192A42"/>
                <w:sz w:val="18"/>
              </w:rPr>
              <w:t>Partial purchases and costs are scattered.</w:t>
            </w:r>
          </w:p>
        </w:tc>
      </w:tr>
    </w:tbl>
    <w:p>
      <w:pPr>
        <w:spacing w:after="20"/>
      </w:pPr>
    </w:p>
    <w:tbl>
      <w:tblPr>
        <w:tblW w:type="auto" w:w="0"/>
        <w:tblLook w:firstColumn="1" w:firstRow="1" w:lastColumn="0" w:lastRow="0" w:noHBand="0" w:noVBand="1" w:val="04A0"/>
      </w:tblPr>
      <w:tblGrid>
        <w:gridCol w:w="9547"/>
      </w:tblGrid>
      <w:tr>
        <w:tc>
          <w:tcPr>
            <w:tcW w:type="dxa" w:w="9547"/>
            <w:shd w:fill="FFF5E7"/>
            <w:tcMar>
              <w:top w:w="160" w:type="dxa"/>
              <w:start w:w="190" w:type="dxa"/>
              <w:bottom w:w="160" w:type="dxa"/>
              <w:end w:w="190" w:type="dxa"/>
            </w:tcMar>
          </w:tcPr>
          <w:p>
            <w:pPr>
              <w:spacing w:after="80"/>
            </w:pPr>
            <w:r>
              <w:rPr>
                <w:b/>
                <w:color w:val="176F68"/>
                <w:sz w:val="16"/>
              </w:rPr>
              <w:t>RESEARCH WARNING</w:t>
            </w:r>
          </w:p>
          <w:p>
            <w:pPr>
              <w:spacing w:after="0"/>
            </w:pPr>
            <w:r>
              <w:rPr>
                <w:sz w:val="19"/>
              </w:rPr>
              <w:t>Shared ownership is a founder decision, not proof that all family members will install the app. Test invite acceptance, privacy expectations and whether one person still ends up doing every update.</w:t>
            </w:r>
          </w:p>
        </w:tc>
      </w:tr>
    </w:tbl>
    <w:p>
      <w:pPr>
        <w:spacing w:after="20"/>
      </w:pPr>
    </w:p>
    <w:p>
      <w:r>
        <w:br w:type="page"/>
      </w:r>
    </w:p>
    <w:p>
      <w:pPr>
        <w:pStyle w:val="Labelcustom"/>
      </w:pPr>
      <w:r>
        <w:t>02A / COLLABORATIVE OPERATING MODEL</w:t>
      </w:r>
    </w:p>
    <w:p>
      <w:pPr>
        <w:pStyle w:val="Heading1"/>
      </w:pPr>
      <w:r>
        <w:t>Shared wedding workspace: who does what?</w:t>
      </w:r>
    </w:p>
    <w:p>
      <w:r>
        <w:t>v0.2 decision: the couple and family plan together. Onboarding creates one workspace that can invite other participants; every task has a visible owner, while sensitive costs may have narrower access.</w:t>
      </w:r>
    </w:p>
    <w:tbl>
      <w:tblPr>
        <w:tblW w:type="auto" w:w="0"/>
        <w:jc w:val="center"/>
        <w:tblLayout w:type="fixed"/>
        <w:tblLook w:firstColumn="1" w:firstRow="1" w:lastColumn="0" w:lastRow="0" w:noHBand="0" w:noVBand="1" w:val="04A0"/>
      </w:tblPr>
      <w:tblGrid>
        <w:gridCol w:w="1944"/>
        <w:gridCol w:w="4680"/>
        <w:gridCol w:w="2621"/>
      </w:tblGrid>
      <w:tr>
        <w:trPr>
          <w:cantSplit/>
        </w:trPr>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Role</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Permissions (proposed)</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Use case</w:t>
            </w:r>
          </w:p>
        </w:tc>
      </w:tr>
      <w:tr>
        <w:trPr>
          <w:cantSplit/>
        </w:trPr>
        <w:tc>
          <w:tcPr>
            <w:tcW w:type="dxa" w:w="1944"/>
            <w:shd w:fill="F7F9FB"/>
            <w:tcMar>
              <w:top w:w="110" w:type="dxa"/>
              <w:start w:w="115" w:type="dxa"/>
              <w:bottom w:w="110" w:type="dxa"/>
              <w:end w:w="115" w:type="dxa"/>
            </w:tcMar>
          </w:tcPr>
          <w:p>
            <w:pPr>
              <w:spacing w:after="0" w:line="269" w:lineRule="auto"/>
            </w:pPr>
            <w:r/>
            <w:r>
              <w:rPr>
                <w:rFonts w:ascii="Lato" w:hAnsi="Lato"/>
                <w:b w:val="0"/>
                <w:color w:val="192A42"/>
                <w:sz w:val="18"/>
              </w:rPr>
              <w:t>Workspace admins</w:t>
            </w:r>
          </w:p>
        </w:tc>
        <w:tc>
          <w:tcPr>
            <w:tcW w:type="dxa" w:w="4680"/>
            <w:shd w:fill="F7F9FB"/>
            <w:tcMar>
              <w:top w:w="110" w:type="dxa"/>
              <w:start w:w="115" w:type="dxa"/>
              <w:bottom w:w="110" w:type="dxa"/>
              <w:end w:w="115" w:type="dxa"/>
            </w:tcMar>
          </w:tcPr>
          <w:p>
            <w:pPr>
              <w:spacing w:after="0" w:line="269" w:lineRule="auto"/>
            </w:pPr>
            <w:r/>
            <w:r>
              <w:rPr>
                <w:rFonts w:ascii="Lato" w:hAnsi="Lato"/>
                <w:b w:val="0"/>
                <w:color w:val="192A42"/>
                <w:sz w:val="18"/>
              </w:rPr>
              <w:t>Invite/remove people; edit wedding dates and ceremonies; manage access.</w:t>
            </w:r>
          </w:p>
        </w:tc>
        <w:tc>
          <w:tcPr>
            <w:tcW w:type="dxa" w:w="2621"/>
            <w:shd w:fill="F7F9FB"/>
            <w:tcMar>
              <w:top w:w="110" w:type="dxa"/>
              <w:start w:w="115" w:type="dxa"/>
              <w:bottom w:w="110" w:type="dxa"/>
              <w:end w:w="115" w:type="dxa"/>
            </w:tcMar>
          </w:tcPr>
          <w:p>
            <w:pPr>
              <w:spacing w:after="0" w:line="269" w:lineRule="auto"/>
            </w:pPr>
            <w:r/>
            <w:r>
              <w:rPr>
                <w:rFonts w:ascii="Lato" w:hAnsi="Lato"/>
                <w:b w:val="0"/>
                <w:color w:val="192A42"/>
                <w:sz w:val="18"/>
              </w:rPr>
              <w:t>Couple or designated family admin.</w:t>
            </w:r>
          </w:p>
        </w:tc>
      </w:tr>
      <w:tr>
        <w:trPr>
          <w:cantSplit/>
        </w:trPr>
        <w:tc>
          <w:tcPr>
            <w:tcW w:type="dxa" w:w="1944"/>
            <w:shd w:fill="FFFFFF"/>
            <w:tcMar>
              <w:top w:w="110" w:type="dxa"/>
              <w:start w:w="115" w:type="dxa"/>
              <w:bottom w:w="110" w:type="dxa"/>
              <w:end w:w="115" w:type="dxa"/>
            </w:tcMar>
          </w:tcPr>
          <w:p>
            <w:pPr>
              <w:spacing w:after="0" w:line="269" w:lineRule="auto"/>
            </w:pPr>
            <w:r/>
            <w:r>
              <w:rPr>
                <w:rFonts w:ascii="Lato" w:hAnsi="Lato"/>
                <w:b w:val="0"/>
                <w:color w:val="192A42"/>
                <w:sz w:val="18"/>
              </w:rPr>
              <w:t>Co-planners</w:t>
            </w:r>
          </w:p>
        </w:tc>
        <w:tc>
          <w:tcPr>
            <w:tcW w:type="dxa" w:w="4680"/>
            <w:shd w:fill="FFFFFF"/>
            <w:tcMar>
              <w:top w:w="110" w:type="dxa"/>
              <w:start w:w="115" w:type="dxa"/>
              <w:bottom w:w="110" w:type="dxa"/>
              <w:end w:w="115" w:type="dxa"/>
            </w:tcMar>
          </w:tcPr>
          <w:p>
            <w:pPr>
              <w:spacing w:after="0" w:line="269" w:lineRule="auto"/>
            </w:pPr>
            <w:r/>
            <w:r>
              <w:rPr>
                <w:rFonts w:ascii="Lato" w:hAnsi="Lato"/>
                <w:b w:val="0"/>
                <w:color w:val="192A42"/>
                <w:sz w:val="18"/>
              </w:rPr>
              <w:t>Create, edit and assign shared tasks; update progress; see shared expenses.</w:t>
            </w:r>
          </w:p>
        </w:tc>
        <w:tc>
          <w:tcPr>
            <w:tcW w:type="dxa" w:w="2621"/>
            <w:shd w:fill="FFFFFF"/>
            <w:tcMar>
              <w:top w:w="110" w:type="dxa"/>
              <w:start w:w="115" w:type="dxa"/>
              <w:bottom w:w="110" w:type="dxa"/>
              <w:end w:w="115" w:type="dxa"/>
            </w:tcMar>
          </w:tcPr>
          <w:p>
            <w:pPr>
              <w:spacing w:after="0" w:line="269" w:lineRule="auto"/>
            </w:pPr>
            <w:r/>
            <w:r>
              <w:rPr>
                <w:rFonts w:ascii="Lato" w:hAnsi="Lato"/>
                <w:b w:val="0"/>
                <w:color w:val="192A42"/>
                <w:sz w:val="18"/>
              </w:rPr>
              <w:t>Parents, partner, siblings.</w:t>
            </w:r>
          </w:p>
        </w:tc>
      </w:tr>
      <w:tr>
        <w:trPr>
          <w:cantSplit/>
        </w:trPr>
        <w:tc>
          <w:tcPr>
            <w:tcW w:type="dxa" w:w="1944"/>
            <w:shd w:fill="F7F9FB"/>
            <w:tcMar>
              <w:top w:w="110" w:type="dxa"/>
              <w:start w:w="115" w:type="dxa"/>
              <w:bottom w:w="110" w:type="dxa"/>
              <w:end w:w="115" w:type="dxa"/>
            </w:tcMar>
          </w:tcPr>
          <w:p>
            <w:pPr>
              <w:spacing w:after="0" w:line="269" w:lineRule="auto"/>
            </w:pPr>
            <w:r/>
            <w:r>
              <w:rPr>
                <w:rFonts w:ascii="Lato" w:hAnsi="Lato"/>
                <w:b w:val="0"/>
                <w:color w:val="192A42"/>
                <w:sz w:val="18"/>
              </w:rPr>
              <w:t>Contributors</w:t>
            </w:r>
          </w:p>
        </w:tc>
        <w:tc>
          <w:tcPr>
            <w:tcW w:type="dxa" w:w="4680"/>
            <w:shd w:fill="F7F9FB"/>
            <w:tcMar>
              <w:top w:w="110" w:type="dxa"/>
              <w:start w:w="115" w:type="dxa"/>
              <w:bottom w:w="110" w:type="dxa"/>
              <w:end w:w="115" w:type="dxa"/>
            </w:tcMar>
          </w:tcPr>
          <w:p>
            <w:pPr>
              <w:spacing w:after="0" w:line="269" w:lineRule="auto"/>
            </w:pPr>
            <w:r/>
            <w:r>
              <w:rPr>
                <w:rFonts w:ascii="Lato" w:hAnsi="Lato"/>
                <w:b w:val="0"/>
                <w:color w:val="192A42"/>
                <w:sz w:val="18"/>
              </w:rPr>
              <w:t>See assigned tasks; update status and add notes or their own purchases.</w:t>
            </w:r>
          </w:p>
        </w:tc>
        <w:tc>
          <w:tcPr>
            <w:tcW w:type="dxa" w:w="2621"/>
            <w:shd w:fill="F7F9FB"/>
            <w:tcMar>
              <w:top w:w="110" w:type="dxa"/>
              <w:start w:w="115" w:type="dxa"/>
              <w:bottom w:w="110" w:type="dxa"/>
              <w:end w:w="115" w:type="dxa"/>
            </w:tcMar>
          </w:tcPr>
          <w:p>
            <w:pPr>
              <w:spacing w:after="0" w:line="269" w:lineRule="auto"/>
            </w:pPr>
            <w:r/>
            <w:r>
              <w:rPr>
                <w:rFonts w:ascii="Lato" w:hAnsi="Lato"/>
                <w:b w:val="0"/>
                <w:color w:val="192A42"/>
                <w:sz w:val="18"/>
              </w:rPr>
              <w:t>Occasional family helpers.</w:t>
            </w:r>
          </w:p>
        </w:tc>
      </w:tr>
      <w:tr>
        <w:trPr>
          <w:cantSplit/>
        </w:trPr>
        <w:tc>
          <w:tcPr>
            <w:tcW w:type="dxa" w:w="1944"/>
            <w:shd w:fill="FFFFFF"/>
            <w:tcMar>
              <w:top w:w="110" w:type="dxa"/>
              <w:start w:w="115" w:type="dxa"/>
              <w:bottom w:w="110" w:type="dxa"/>
              <w:end w:w="115" w:type="dxa"/>
            </w:tcMar>
          </w:tcPr>
          <w:p>
            <w:pPr>
              <w:spacing w:after="0" w:line="269" w:lineRule="auto"/>
            </w:pPr>
            <w:r/>
            <w:r>
              <w:rPr>
                <w:rFonts w:ascii="Lato" w:hAnsi="Lato"/>
                <w:b w:val="0"/>
                <w:color w:val="192A42"/>
                <w:sz w:val="18"/>
              </w:rPr>
              <w:t>View-only</w:t>
            </w:r>
          </w:p>
        </w:tc>
        <w:tc>
          <w:tcPr>
            <w:tcW w:type="dxa" w:w="4680"/>
            <w:shd w:fill="FFFFFF"/>
            <w:tcMar>
              <w:top w:w="110" w:type="dxa"/>
              <w:start w:w="115" w:type="dxa"/>
              <w:bottom w:w="110" w:type="dxa"/>
              <w:end w:w="115" w:type="dxa"/>
            </w:tcMar>
          </w:tcPr>
          <w:p>
            <w:pPr>
              <w:spacing w:after="0" w:line="269" w:lineRule="auto"/>
            </w:pPr>
            <w:r/>
            <w:r>
              <w:rPr>
                <w:rFonts w:ascii="Lato" w:hAnsi="Lato"/>
                <w:b w:val="0"/>
                <w:color w:val="192A42"/>
                <w:sz w:val="18"/>
              </w:rPr>
              <w:t>See explicitly shared milestones only; no edits or private shopping costs.</w:t>
            </w:r>
          </w:p>
        </w:tc>
        <w:tc>
          <w:tcPr>
            <w:tcW w:type="dxa" w:w="2621"/>
            <w:shd w:fill="FFFFFF"/>
            <w:tcMar>
              <w:top w:w="110" w:type="dxa"/>
              <w:start w:w="115" w:type="dxa"/>
              <w:bottom w:w="110" w:type="dxa"/>
              <w:end w:w="115" w:type="dxa"/>
            </w:tcMar>
          </w:tcPr>
          <w:p>
            <w:pPr>
              <w:spacing w:after="0" w:line="269" w:lineRule="auto"/>
            </w:pPr>
            <w:r/>
            <w:r>
              <w:rPr>
                <w:rFonts w:ascii="Lato" w:hAnsi="Lato"/>
                <w:b w:val="0"/>
                <w:color w:val="192A42"/>
                <w:sz w:val="18"/>
              </w:rPr>
              <w:t>Limited-access relatives.</w:t>
            </w:r>
          </w:p>
        </w:tc>
      </w:tr>
    </w:tbl>
    <w:p>
      <w:pPr>
        <w:spacing w:after="20"/>
      </w:pPr>
    </w:p>
    <w:p>
      <w:pPr>
        <w:pStyle w:val="Heading2"/>
      </w:pPr>
      <w:r>
        <w:t>Coordination behaviour</w:t>
      </w:r>
    </w:p>
    <w:p>
      <w:pPr>
        <w:pStyle w:val="ListBullet"/>
        <w:ind w:left="302" w:hanging="144"/>
      </w:pPr>
      <w:r>
        <w:t>Invite by share link / code or phone-based flow; accept before accessing wedding details; app login required for editing.</w:t>
      </w:r>
    </w:p>
    <w:p>
      <w:pPr>
        <w:pStyle w:val="ListBullet"/>
        <w:ind w:left="302" w:hanging="144"/>
      </w:pPr>
      <w:r>
        <w:t>Tasks can have one accountable owner and optional helpers; an unclaimed task remains visible in the shared backlog.</w:t>
      </w:r>
    </w:p>
    <w:p>
      <w:pPr>
        <w:pStyle w:val="ListBullet"/>
        <w:ind w:left="302" w:hanging="144"/>
      </w:pPr>
      <w:r>
        <w:t>Change history records who edited dates, ownership, status or cost; critical wedding-date changes require admin approval.</w:t>
      </w:r>
    </w:p>
    <w:p>
      <w:pPr>
        <w:pStyle w:val="ListBullet"/>
        <w:ind w:left="302" w:hanging="144"/>
      </w:pPr>
      <w:r>
        <w:t>Push notifications go primarily to the task owner, with escalation to co-planners only when a real milestone is at risk.</w:t>
      </w:r>
    </w:p>
    <w:p>
      <w:pPr>
        <w:pStyle w:val="ListBullet"/>
        <w:ind w:left="302" w:hanging="144"/>
      </w:pPr>
      <w:r>
        <w:t>Expense visibility defaults to purchaser + admins, with an explicit option to share with all co-planners; validate this policy.</w:t>
      </w:r>
    </w:p>
    <w:p>
      <w:pPr>
        <w:pStyle w:val="ListBullet"/>
        <w:ind w:left="302" w:hanging="144"/>
      </w:pPr>
      <w:r>
        <w:t>No automatic reading of private WhatsApp conversations and no messages sent to non-consenting relatives.</w:t>
      </w:r>
    </w:p>
    <w:p>
      <w:pPr>
        <w:pStyle w:val="Heading2"/>
      </w:pPr>
      <w:r>
        <w:t>Example: task handoff</w:t>
      </w:r>
    </w:p>
    <w:tbl>
      <w:tblPr>
        <w:tblW w:type="auto" w:w="0"/>
        <w:tblLook w:firstColumn="1" w:firstRow="1" w:lastColumn="0" w:lastRow="0" w:noHBand="0" w:noVBand="1" w:val="04A0"/>
      </w:tblPr>
      <w:tblGrid>
        <w:gridCol w:w="9547"/>
      </w:tblGrid>
      <w:tr>
        <w:tc>
          <w:tcPr>
            <w:tcW w:type="dxa" w:w="9547"/>
            <w:shd w:fill="EAF0F5"/>
            <w:tcMar>
              <w:top w:w="160" w:type="dxa"/>
              <w:start w:w="190" w:type="dxa"/>
              <w:bottom w:w="160" w:type="dxa"/>
              <w:end w:w="190" w:type="dxa"/>
            </w:tcMar>
          </w:tcPr>
          <w:p>
            <w:pPr>
              <w:spacing w:after="80"/>
            </w:pPr>
            <w:r>
              <w:rPr>
                <w:b/>
                <w:color w:val="176F68"/>
                <w:sz w:val="16"/>
              </w:rPr>
              <w:t>FAMILY COORDINATION</w:t>
            </w:r>
          </w:p>
          <w:p>
            <w:pPr>
              <w:spacing w:after="0"/>
            </w:pPr>
            <w:r>
              <w:rPr>
                <w:sz w:val="19"/>
              </w:rPr>
              <w:t>The couple creates “Finalize catering menu”; a parent accepts ownership. The owner adds the vendor meeting date and marks the menu approved. Everyone permitted sees the completion state; only that owner receives routine reminders.</w:t>
            </w:r>
          </w:p>
        </w:tc>
      </w:tr>
    </w:tbl>
    <w:p>
      <w:pPr>
        <w:spacing w:after="20"/>
      </w:pPr>
    </w:p>
    <w:p>
      <w:pPr>
        <w:pStyle w:val="Heading2"/>
      </w:pPr>
      <w:r>
        <w:t>MVP acceptance criteria</w:t>
      </w:r>
    </w:p>
    <w:p>
      <w:pPr>
        <w:pStyle w:val="ListBullet"/>
        <w:ind w:left="302" w:hanging="144"/>
      </w:pPr>
      <w:r>
        <w:t>Two people can join the same wedding and both see the latest task update.</w:t>
      </w:r>
    </w:p>
    <w:p>
      <w:pPr>
        <w:pStyle w:val="ListBullet"/>
        <w:ind w:left="302" w:hanging="144"/>
      </w:pPr>
      <w:r>
        <w:t>An owner can accept an assignment and mark progress without changing unrelated settings.</w:t>
      </w:r>
    </w:p>
    <w:p>
      <w:pPr>
        <w:pStyle w:val="ListBullet"/>
        <w:ind w:left="302" w:hanging="144"/>
      </w:pPr>
      <w:r>
        <w:t>Users can distinguish private shopping costs from shared family expenses.</w:t>
      </w:r>
    </w:p>
    <w:p>
      <w:r>
        <w:br w:type="page"/>
      </w:r>
    </w:p>
    <w:p>
      <w:pPr>
        <w:pStyle w:val="Labelcustom"/>
      </w:pPr>
      <w:r>
        <w:t>03 / PLANNING SYSTEM</w:t>
      </w:r>
    </w:p>
    <w:p>
      <w:pPr>
        <w:pStyle w:val="Heading1"/>
      </w:pPr>
      <w:r>
        <w:t>A timeline with built-in flexibility</w:t>
      </w:r>
    </w:p>
    <w:p>
      <w:pPr>
        <w:pStyle w:val="Heading2"/>
      </w:pPr>
      <w:r>
        <w:t>Task taxonomy</w:t>
      </w:r>
    </w:p>
    <w:tbl>
      <w:tblPr>
        <w:tblW w:type="auto" w:w="0"/>
        <w:jc w:val="center"/>
        <w:tblLayout w:type="fixed"/>
        <w:tblLook w:firstColumn="1" w:firstRow="1" w:lastColumn="0" w:lastRow="0" w:noHBand="0" w:noVBand="1" w:val="04A0"/>
      </w:tblPr>
      <w:tblGrid>
        <w:gridCol w:w="1454"/>
        <w:gridCol w:w="2232"/>
        <w:gridCol w:w="2333"/>
        <w:gridCol w:w="3154"/>
      </w:tblGrid>
      <w:tr>
        <w:trPr>
          <w:cantSplit/>
        </w:trPr>
        <w:tc>
          <w:tcPr>
            <w:tcW w:type="dxa" w:w="2387"/>
            <w:shd w:fill="192A42"/>
            <w:tcMar>
              <w:top w:w="100" w:type="dxa"/>
              <w:start w:w="140" w:type="dxa"/>
              <w:bottom w:w="100" w:type="dxa"/>
              <w:end w:w="140" w:type="dxa"/>
            </w:tcMar>
          </w:tcPr>
          <w:p>
            <w:pPr>
              <w:spacing w:after="0" w:line="269" w:lineRule="auto"/>
            </w:pPr>
            <w:r/>
            <w:r>
              <w:rPr>
                <w:rFonts w:ascii="Lato" w:hAnsi="Lato"/>
                <w:b/>
                <w:color w:val="FFFFFF"/>
                <w:sz w:val="17"/>
              </w:rPr>
              <w:t>Type</w:t>
            </w:r>
          </w:p>
        </w:tc>
        <w:tc>
          <w:tcPr>
            <w:tcW w:type="dxa" w:w="2387"/>
            <w:shd w:fill="192A42"/>
            <w:tcMar>
              <w:top w:w="100" w:type="dxa"/>
              <w:start w:w="140" w:type="dxa"/>
              <w:bottom w:w="100" w:type="dxa"/>
              <w:end w:w="140" w:type="dxa"/>
            </w:tcMar>
          </w:tcPr>
          <w:p>
            <w:pPr>
              <w:spacing w:after="0" w:line="269" w:lineRule="auto"/>
            </w:pPr>
            <w:r/>
            <w:r>
              <w:rPr>
                <w:rFonts w:ascii="Lato" w:hAnsi="Lato"/>
                <w:b/>
                <w:color w:val="FFFFFF"/>
                <w:sz w:val="17"/>
              </w:rPr>
              <w:t>Purpose</w:t>
            </w:r>
          </w:p>
        </w:tc>
        <w:tc>
          <w:tcPr>
            <w:tcW w:type="dxa" w:w="2387"/>
            <w:shd w:fill="192A42"/>
            <w:tcMar>
              <w:top w:w="100" w:type="dxa"/>
              <w:start w:w="140" w:type="dxa"/>
              <w:bottom w:w="100" w:type="dxa"/>
              <w:end w:w="140" w:type="dxa"/>
            </w:tcMar>
          </w:tcPr>
          <w:p>
            <w:pPr>
              <w:spacing w:after="0" w:line="269" w:lineRule="auto"/>
            </w:pPr>
            <w:r/>
            <w:r>
              <w:rPr>
                <w:rFonts w:ascii="Lato" w:hAnsi="Lato"/>
                <w:b/>
                <w:color w:val="FFFFFF"/>
                <w:sz w:val="17"/>
              </w:rPr>
              <w:t>Example</w:t>
            </w:r>
          </w:p>
        </w:tc>
        <w:tc>
          <w:tcPr>
            <w:tcW w:type="dxa" w:w="2387"/>
            <w:shd w:fill="192A42"/>
            <w:tcMar>
              <w:top w:w="100" w:type="dxa"/>
              <w:start w:w="140" w:type="dxa"/>
              <w:bottom w:w="100" w:type="dxa"/>
              <w:end w:w="140" w:type="dxa"/>
            </w:tcMar>
          </w:tcPr>
          <w:p>
            <w:pPr>
              <w:spacing w:after="0" w:line="269" w:lineRule="auto"/>
            </w:pPr>
            <w:r/>
            <w:r>
              <w:rPr>
                <w:rFonts w:ascii="Lato" w:hAnsi="Lato"/>
                <w:b/>
                <w:color w:val="FFFFFF"/>
                <w:sz w:val="17"/>
              </w:rPr>
              <w:t>User controls</w:t>
            </w:r>
          </w:p>
        </w:tc>
      </w:tr>
      <w:tr>
        <w:trPr>
          <w:cantSplit/>
        </w:trPr>
        <w:tc>
          <w:tcPr>
            <w:tcW w:type="dxa" w:w="1454"/>
            <w:shd w:fill="F7F9FB"/>
            <w:tcMar>
              <w:top w:w="110" w:type="dxa"/>
              <w:start w:w="115" w:type="dxa"/>
              <w:bottom w:w="110" w:type="dxa"/>
              <w:end w:w="115" w:type="dxa"/>
            </w:tcMar>
          </w:tcPr>
          <w:p>
            <w:pPr>
              <w:spacing w:after="0" w:line="269" w:lineRule="auto"/>
            </w:pPr>
            <w:r/>
            <w:r>
              <w:rPr>
                <w:rFonts w:ascii="Lato" w:hAnsi="Lato"/>
                <w:b w:val="0"/>
                <w:color w:val="192A42"/>
                <w:sz w:val="18"/>
              </w:rPr>
              <w:t>Milestone</w:t>
            </w:r>
          </w:p>
        </w:tc>
        <w:tc>
          <w:tcPr>
            <w:tcW w:type="dxa" w:w="2232"/>
            <w:shd w:fill="F7F9FB"/>
            <w:tcMar>
              <w:top w:w="110" w:type="dxa"/>
              <w:start w:w="115" w:type="dxa"/>
              <w:bottom w:w="110" w:type="dxa"/>
              <w:end w:w="115" w:type="dxa"/>
            </w:tcMar>
          </w:tcPr>
          <w:p>
            <w:pPr>
              <w:spacing w:after="0" w:line="269" w:lineRule="auto"/>
            </w:pPr>
            <w:r/>
            <w:r>
              <w:rPr>
                <w:rFonts w:ascii="Lato" w:hAnsi="Lato"/>
                <w:b w:val="0"/>
                <w:color w:val="192A42"/>
                <w:sz w:val="18"/>
              </w:rPr>
              <w:t>One completion or commitment</w:t>
            </w:r>
          </w:p>
        </w:tc>
        <w:tc>
          <w:tcPr>
            <w:tcW w:type="dxa" w:w="2333"/>
            <w:shd w:fill="F7F9FB"/>
            <w:tcMar>
              <w:top w:w="110" w:type="dxa"/>
              <w:start w:w="115" w:type="dxa"/>
              <w:bottom w:w="110" w:type="dxa"/>
              <w:end w:w="115" w:type="dxa"/>
            </w:tcMar>
          </w:tcPr>
          <w:p>
            <w:pPr>
              <w:spacing w:after="0" w:line="269" w:lineRule="auto"/>
            </w:pPr>
            <w:r/>
            <w:r>
              <w:rPr>
                <w:rFonts w:ascii="Lato" w:hAnsi="Lato"/>
                <w:b w:val="0"/>
                <w:color w:val="192A42"/>
                <w:sz w:val="18"/>
              </w:rPr>
              <w:t>Book venue by 10 Jan</w:t>
            </w:r>
          </w:p>
        </w:tc>
        <w:tc>
          <w:tcPr>
            <w:tcW w:type="dxa" w:w="3154"/>
            <w:shd w:fill="F7F9FB"/>
            <w:tcMar>
              <w:top w:w="110" w:type="dxa"/>
              <w:start w:w="115" w:type="dxa"/>
              <w:bottom w:w="110" w:type="dxa"/>
              <w:end w:w="115" w:type="dxa"/>
            </w:tcMar>
          </w:tcPr>
          <w:p>
            <w:pPr>
              <w:spacing w:after="0" w:line="269" w:lineRule="auto"/>
            </w:pPr>
            <w:r/>
            <w:r>
              <w:rPr>
                <w:rFonts w:ascii="Lato" w:hAnsi="Lato"/>
                <w:b w:val="0"/>
                <w:color w:val="192A42"/>
                <w:sz w:val="18"/>
              </w:rPr>
              <w:t>Due date, priority, owner</w:t>
            </w:r>
          </w:p>
        </w:tc>
      </w:tr>
      <w:tr>
        <w:trPr>
          <w:cantSplit/>
        </w:trPr>
        <w:tc>
          <w:tcPr>
            <w:tcW w:type="dxa" w:w="1454"/>
            <w:shd w:fill="FFFFFF"/>
            <w:tcMar>
              <w:top w:w="110" w:type="dxa"/>
              <w:start w:w="115" w:type="dxa"/>
              <w:bottom w:w="110" w:type="dxa"/>
              <w:end w:w="115" w:type="dxa"/>
            </w:tcMar>
          </w:tcPr>
          <w:p>
            <w:pPr>
              <w:spacing w:after="0" w:line="269" w:lineRule="auto"/>
            </w:pPr>
            <w:r/>
            <w:r>
              <w:rPr>
                <w:rFonts w:ascii="Lato" w:hAnsi="Lato"/>
                <w:b w:val="0"/>
                <w:color w:val="192A42"/>
                <w:sz w:val="18"/>
              </w:rPr>
              <w:t>Long-running</w:t>
            </w:r>
          </w:p>
        </w:tc>
        <w:tc>
          <w:tcPr>
            <w:tcW w:type="dxa" w:w="2232"/>
            <w:shd w:fill="FFFFFF"/>
            <w:tcMar>
              <w:top w:w="110" w:type="dxa"/>
              <w:start w:w="115" w:type="dxa"/>
              <w:bottom w:w="110" w:type="dxa"/>
              <w:end w:w="115" w:type="dxa"/>
            </w:tcMar>
          </w:tcPr>
          <w:p>
            <w:pPr>
              <w:spacing w:after="0" w:line="269" w:lineRule="auto"/>
            </w:pPr>
            <w:r/>
            <w:r>
              <w:rPr>
                <w:rFonts w:ascii="Lato" w:hAnsi="Lato"/>
                <w:b w:val="0"/>
                <w:color w:val="192A42"/>
                <w:sz w:val="18"/>
              </w:rPr>
              <w:t>Work across weeks/months</w:t>
            </w:r>
          </w:p>
        </w:tc>
        <w:tc>
          <w:tcPr>
            <w:tcW w:type="dxa" w:w="2333"/>
            <w:shd w:fill="FFFFFF"/>
            <w:tcMar>
              <w:top w:w="110" w:type="dxa"/>
              <w:start w:w="115" w:type="dxa"/>
              <w:bottom w:w="110" w:type="dxa"/>
              <w:end w:w="115" w:type="dxa"/>
            </w:tcMar>
          </w:tcPr>
          <w:p>
            <w:pPr>
              <w:spacing w:after="0" w:line="269" w:lineRule="auto"/>
            </w:pPr>
            <w:r/>
            <w:r>
              <w:rPr>
                <w:rFonts w:ascii="Lato" w:hAnsi="Lato"/>
                <w:b w:val="0"/>
                <w:color w:val="192A42"/>
                <w:sz w:val="18"/>
              </w:rPr>
              <w:t>Purchase wedding jewellery</w:t>
            </w:r>
          </w:p>
        </w:tc>
        <w:tc>
          <w:tcPr>
            <w:tcW w:type="dxa" w:w="3154"/>
            <w:shd w:fill="FFFFFF"/>
            <w:tcMar>
              <w:top w:w="110" w:type="dxa"/>
              <w:start w:w="115" w:type="dxa"/>
              <w:bottom w:w="110" w:type="dxa"/>
              <w:end w:w="115" w:type="dxa"/>
            </w:tcMar>
          </w:tcPr>
          <w:p>
            <w:pPr>
              <w:spacing w:after="0" w:line="269" w:lineRule="auto"/>
            </w:pPr>
            <w:r/>
            <w:r>
              <w:rPr>
                <w:rFonts w:ascii="Lato" w:hAnsi="Lato"/>
                <w:b w:val="0"/>
                <w:color w:val="192A42"/>
                <w:sz w:val="18"/>
              </w:rPr>
              <w:t>Start/end window, subtasks, progress</w:t>
            </w:r>
          </w:p>
        </w:tc>
      </w:tr>
      <w:tr>
        <w:trPr>
          <w:cantSplit/>
        </w:trPr>
        <w:tc>
          <w:tcPr>
            <w:tcW w:type="dxa" w:w="1454"/>
            <w:shd w:fill="F7F9FB"/>
            <w:tcMar>
              <w:top w:w="110" w:type="dxa"/>
              <w:start w:w="115" w:type="dxa"/>
              <w:bottom w:w="110" w:type="dxa"/>
              <w:end w:w="115" w:type="dxa"/>
            </w:tcMar>
          </w:tcPr>
          <w:p>
            <w:pPr>
              <w:spacing w:after="0" w:line="269" w:lineRule="auto"/>
            </w:pPr>
            <w:r/>
            <w:r>
              <w:rPr>
                <w:rFonts w:ascii="Lato" w:hAnsi="Lato"/>
                <w:b w:val="0"/>
                <w:color w:val="192A42"/>
                <w:sz w:val="18"/>
              </w:rPr>
              <w:t>Recurring</w:t>
            </w:r>
          </w:p>
        </w:tc>
        <w:tc>
          <w:tcPr>
            <w:tcW w:type="dxa" w:w="2232"/>
            <w:shd w:fill="F7F9FB"/>
            <w:tcMar>
              <w:top w:w="110" w:type="dxa"/>
              <w:start w:w="115" w:type="dxa"/>
              <w:bottom w:w="110" w:type="dxa"/>
              <w:end w:w="115" w:type="dxa"/>
            </w:tcMar>
          </w:tcPr>
          <w:p>
            <w:pPr>
              <w:spacing w:after="0" w:line="269" w:lineRule="auto"/>
            </w:pPr>
            <w:r/>
            <w:r>
              <w:rPr>
                <w:rFonts w:ascii="Lato" w:hAnsi="Lato"/>
                <w:b w:val="0"/>
                <w:color w:val="192A42"/>
                <w:sz w:val="18"/>
              </w:rPr>
              <w:t>Repeated attention or check-in</w:t>
            </w:r>
          </w:p>
        </w:tc>
        <w:tc>
          <w:tcPr>
            <w:tcW w:type="dxa" w:w="2333"/>
            <w:shd w:fill="F7F9FB"/>
            <w:tcMar>
              <w:top w:w="110" w:type="dxa"/>
              <w:start w:w="115" w:type="dxa"/>
              <w:bottom w:w="110" w:type="dxa"/>
              <w:end w:w="115" w:type="dxa"/>
            </w:tcMar>
          </w:tcPr>
          <w:p>
            <w:pPr>
              <w:spacing w:after="0" w:line="269" w:lineRule="auto"/>
            </w:pPr>
            <w:r/>
            <w:r>
              <w:rPr>
                <w:rFonts w:ascii="Lato" w:hAnsi="Lato"/>
                <w:b w:val="0"/>
                <w:color w:val="192A42"/>
                <w:sz w:val="18"/>
              </w:rPr>
              <w:t>Review jewellery list every month</w:t>
            </w:r>
          </w:p>
        </w:tc>
        <w:tc>
          <w:tcPr>
            <w:tcW w:type="dxa" w:w="3154"/>
            <w:shd w:fill="F7F9FB"/>
            <w:tcMar>
              <w:top w:w="110" w:type="dxa"/>
              <w:start w:w="115" w:type="dxa"/>
              <w:bottom w:w="110" w:type="dxa"/>
              <w:end w:w="115" w:type="dxa"/>
            </w:tcMar>
          </w:tcPr>
          <w:p>
            <w:pPr>
              <w:spacing w:after="0" w:line="269" w:lineRule="auto"/>
            </w:pPr>
            <w:r/>
            <w:r>
              <w:rPr>
                <w:rFonts w:ascii="Lato" w:hAnsi="Lato"/>
                <w:b w:val="0"/>
                <w:color w:val="192A42"/>
                <w:sz w:val="18"/>
              </w:rPr>
              <w:t>Frequency, reminders, end condition</w:t>
            </w:r>
          </w:p>
        </w:tc>
      </w:tr>
      <w:tr>
        <w:trPr>
          <w:cantSplit/>
        </w:trPr>
        <w:tc>
          <w:tcPr>
            <w:tcW w:type="dxa" w:w="1454"/>
            <w:shd w:fill="FFFFFF"/>
            <w:tcMar>
              <w:top w:w="110" w:type="dxa"/>
              <w:start w:w="115" w:type="dxa"/>
              <w:bottom w:w="110" w:type="dxa"/>
              <w:end w:w="115" w:type="dxa"/>
            </w:tcMar>
          </w:tcPr>
          <w:p>
            <w:pPr>
              <w:spacing w:after="0" w:line="269" w:lineRule="auto"/>
            </w:pPr>
            <w:r/>
            <w:r>
              <w:rPr>
                <w:rFonts w:ascii="Lato" w:hAnsi="Lato"/>
                <w:b w:val="0"/>
                <w:color w:val="192A42"/>
                <w:sz w:val="18"/>
              </w:rPr>
              <w:t>Custom</w:t>
            </w:r>
          </w:p>
        </w:tc>
        <w:tc>
          <w:tcPr>
            <w:tcW w:type="dxa" w:w="2232"/>
            <w:shd w:fill="FFFFFF"/>
            <w:tcMar>
              <w:top w:w="110" w:type="dxa"/>
              <w:start w:w="115" w:type="dxa"/>
              <w:bottom w:w="110" w:type="dxa"/>
              <w:end w:w="115" w:type="dxa"/>
            </w:tcMar>
          </w:tcPr>
          <w:p>
            <w:pPr>
              <w:spacing w:after="0" w:line="269" w:lineRule="auto"/>
            </w:pPr>
            <w:r/>
            <w:r>
              <w:rPr>
                <w:rFonts w:ascii="Lato" w:hAnsi="Lato"/>
                <w:b w:val="0"/>
                <w:color w:val="192A42"/>
                <w:sz w:val="18"/>
              </w:rPr>
              <w:t>Anything not in a template</w:t>
            </w:r>
          </w:p>
        </w:tc>
        <w:tc>
          <w:tcPr>
            <w:tcW w:type="dxa" w:w="2333"/>
            <w:shd w:fill="FFFFFF"/>
            <w:tcMar>
              <w:top w:w="110" w:type="dxa"/>
              <w:start w:w="115" w:type="dxa"/>
              <w:bottom w:w="110" w:type="dxa"/>
              <w:end w:w="115" w:type="dxa"/>
            </w:tcMar>
          </w:tcPr>
          <w:p>
            <w:pPr>
              <w:spacing w:after="0" w:line="269" w:lineRule="auto"/>
            </w:pPr>
            <w:r/>
            <w:r>
              <w:rPr>
                <w:rFonts w:ascii="Lato" w:hAnsi="Lato"/>
                <w:b w:val="0"/>
                <w:color w:val="192A42"/>
                <w:sz w:val="18"/>
              </w:rPr>
              <w:t>Arrange transport for elderly relatives</w:t>
            </w:r>
          </w:p>
        </w:tc>
        <w:tc>
          <w:tcPr>
            <w:tcW w:type="dxa" w:w="3154"/>
            <w:shd w:fill="FFFFFF"/>
            <w:tcMar>
              <w:top w:w="110" w:type="dxa"/>
              <w:start w:w="115" w:type="dxa"/>
              <w:bottom w:w="110" w:type="dxa"/>
              <w:end w:w="115" w:type="dxa"/>
            </w:tcMar>
          </w:tcPr>
          <w:p>
            <w:pPr>
              <w:spacing w:after="0" w:line="269" w:lineRule="auto"/>
            </w:pPr>
            <w:r/>
            <w:r>
              <w:rPr>
                <w:rFonts w:ascii="Lato" w:hAnsi="Lato"/>
                <w:b w:val="0"/>
                <w:color w:val="192A42"/>
                <w:sz w:val="18"/>
              </w:rPr>
              <w:t>Title, schedule, category, owner</w:t>
            </w:r>
          </w:p>
        </w:tc>
      </w:tr>
      <w:tr>
        <w:trPr>
          <w:cantSplit/>
        </w:trPr>
        <w:tc>
          <w:tcPr>
            <w:tcW w:type="dxa" w:w="1454"/>
            <w:shd w:fill="F7F9FB"/>
            <w:tcMar>
              <w:top w:w="110" w:type="dxa"/>
              <w:start w:w="115" w:type="dxa"/>
              <w:bottom w:w="110" w:type="dxa"/>
              <w:end w:w="115" w:type="dxa"/>
            </w:tcMar>
          </w:tcPr>
          <w:p>
            <w:pPr>
              <w:spacing w:after="0" w:line="269" w:lineRule="auto"/>
            </w:pPr>
            <w:r/>
            <w:r>
              <w:rPr>
                <w:rFonts w:ascii="Lato" w:hAnsi="Lato"/>
                <w:b w:val="0"/>
                <w:color w:val="192A42"/>
                <w:sz w:val="18"/>
              </w:rPr>
              <w:t>Day-of</w:t>
            </w:r>
          </w:p>
        </w:tc>
        <w:tc>
          <w:tcPr>
            <w:tcW w:type="dxa" w:w="2232"/>
            <w:shd w:fill="F7F9FB"/>
            <w:tcMar>
              <w:top w:w="110" w:type="dxa"/>
              <w:start w:w="115" w:type="dxa"/>
              <w:bottom w:w="110" w:type="dxa"/>
              <w:end w:w="115" w:type="dxa"/>
            </w:tcMar>
          </w:tcPr>
          <w:p>
            <w:pPr>
              <w:spacing w:after="0" w:line="269" w:lineRule="auto"/>
            </w:pPr>
            <w:r/>
            <w:r>
              <w:rPr>
                <w:rFonts w:ascii="Lato" w:hAnsi="Lato"/>
                <w:b w:val="0"/>
                <w:color w:val="192A42"/>
                <w:sz w:val="18"/>
              </w:rPr>
              <w:t>Time-bound ceremony execution</w:t>
            </w:r>
          </w:p>
        </w:tc>
        <w:tc>
          <w:tcPr>
            <w:tcW w:type="dxa" w:w="2333"/>
            <w:shd w:fill="F7F9FB"/>
            <w:tcMar>
              <w:top w:w="110" w:type="dxa"/>
              <w:start w:w="115" w:type="dxa"/>
              <w:bottom w:w="110" w:type="dxa"/>
              <w:end w:w="115" w:type="dxa"/>
            </w:tcMar>
          </w:tcPr>
          <w:p>
            <w:pPr>
              <w:spacing w:after="0" w:line="269" w:lineRule="auto"/>
            </w:pPr>
            <w:r/>
            <w:r>
              <w:rPr>
                <w:rFonts w:ascii="Lato" w:hAnsi="Lato"/>
                <w:b w:val="0"/>
                <w:color w:val="192A42"/>
                <w:sz w:val="18"/>
              </w:rPr>
              <w:t>Decorator setup at 7 AM</w:t>
            </w:r>
          </w:p>
        </w:tc>
        <w:tc>
          <w:tcPr>
            <w:tcW w:type="dxa" w:w="3154"/>
            <w:shd w:fill="F7F9FB"/>
            <w:tcMar>
              <w:top w:w="110" w:type="dxa"/>
              <w:start w:w="115" w:type="dxa"/>
              <w:bottom w:w="110" w:type="dxa"/>
              <w:end w:w="115" w:type="dxa"/>
            </w:tcMar>
          </w:tcPr>
          <w:p>
            <w:pPr>
              <w:spacing w:after="0" w:line="269" w:lineRule="auto"/>
            </w:pPr>
            <w:r/>
            <w:r>
              <w:rPr>
                <w:rFonts w:ascii="Lato" w:hAnsi="Lato"/>
                <w:b w:val="0"/>
                <w:color w:val="192A42"/>
                <w:sz w:val="18"/>
              </w:rPr>
              <w:t>Event date/time, handoff</w:t>
            </w:r>
          </w:p>
        </w:tc>
      </w:tr>
    </w:tbl>
    <w:p>
      <w:pPr>
        <w:spacing w:after="20"/>
      </w:pPr>
    </w:p>
    <w:p>
      <w:pPr>
        <w:pStyle w:val="Heading2"/>
      </w:pPr>
      <w:r>
        <w:t>Default categories — all optional and editable</w:t>
      </w:r>
    </w:p>
    <w:tbl>
      <w:tblPr>
        <w:tblW w:type="auto" w:w="0"/>
        <w:jc w:val="center"/>
        <w:tblLayout w:type="fixed"/>
        <w:tblLook w:firstColumn="1" w:firstRow="1" w:lastColumn="0" w:lastRow="0" w:noHBand="0" w:noVBand="1" w:val="04A0"/>
      </w:tblPr>
      <w:tblGrid>
        <w:gridCol w:w="4608"/>
        <w:gridCol w:w="4608"/>
      </w:tblGrid>
      <w:tr>
        <w:trPr>
          <w:cantSplit/>
        </w:trPr>
        <w:tc>
          <w:tcPr>
            <w:tcW w:type="dxa" w:w="4773"/>
            <w:shd w:fill="192A42"/>
            <w:tcMar>
              <w:top w:w="100" w:type="dxa"/>
              <w:start w:w="140" w:type="dxa"/>
              <w:bottom w:w="100" w:type="dxa"/>
              <w:end w:w="140" w:type="dxa"/>
            </w:tcMar>
          </w:tcPr>
          <w:p>
            <w:pPr>
              <w:spacing w:after="0" w:line="269" w:lineRule="auto"/>
            </w:pPr>
            <w:r/>
            <w:r>
              <w:rPr>
                <w:rFonts w:ascii="Lato" w:hAnsi="Lato"/>
                <w:b/>
                <w:color w:val="FFFFFF"/>
                <w:sz w:val="17"/>
              </w:rPr>
              <w:t>Core planning</w:t>
            </w:r>
          </w:p>
        </w:tc>
        <w:tc>
          <w:tcPr>
            <w:tcW w:type="dxa" w:w="4773"/>
            <w:shd w:fill="192A42"/>
            <w:tcMar>
              <w:top w:w="100" w:type="dxa"/>
              <w:start w:w="140" w:type="dxa"/>
              <w:bottom w:w="100" w:type="dxa"/>
              <w:end w:w="140" w:type="dxa"/>
            </w:tcMar>
          </w:tcPr>
          <w:p>
            <w:pPr>
              <w:spacing w:after="0" w:line="269" w:lineRule="auto"/>
            </w:pPr>
            <w:r/>
            <w:r>
              <w:rPr>
                <w:rFonts w:ascii="Lato" w:hAnsi="Lato"/>
                <w:b/>
                <w:color w:val="FFFFFF"/>
                <w:sz w:val="17"/>
              </w:rPr>
              <w:t>Continuous / flexible planning</w:t>
            </w:r>
          </w:p>
        </w:tc>
      </w:tr>
      <w:tr>
        <w:trPr>
          <w:cantSplit/>
        </w:trPr>
        <w:tc>
          <w:tcPr>
            <w:tcW w:type="dxa" w:w="4608"/>
            <w:shd w:fill="F7F9FB"/>
            <w:tcMar>
              <w:top w:w="110" w:type="dxa"/>
              <w:start w:w="115" w:type="dxa"/>
              <w:bottom w:w="110" w:type="dxa"/>
              <w:end w:w="115" w:type="dxa"/>
            </w:tcMar>
          </w:tcPr>
          <w:p>
            <w:pPr>
              <w:spacing w:after="0" w:line="269" w:lineRule="auto"/>
            </w:pPr>
            <w:r/>
            <w:r>
              <w:rPr>
                <w:rFonts w:ascii="Lato" w:hAnsi="Lato"/>
                <w:b w:val="0"/>
                <w:color w:val="192A42"/>
                <w:sz w:val="18"/>
              </w:rPr>
              <w:t>Venue and ceremony spaces</w:t>
            </w:r>
          </w:p>
        </w:tc>
        <w:tc>
          <w:tcPr>
            <w:tcW w:type="dxa" w:w="4608"/>
            <w:shd w:fill="F7F9FB"/>
            <w:tcMar>
              <w:top w:w="110" w:type="dxa"/>
              <w:start w:w="115" w:type="dxa"/>
              <w:bottom w:w="110" w:type="dxa"/>
              <w:end w:w="115" w:type="dxa"/>
            </w:tcMar>
          </w:tcPr>
          <w:p>
            <w:pPr>
              <w:spacing w:after="0" w:line="269" w:lineRule="auto"/>
            </w:pPr>
            <w:r/>
            <w:r>
              <w:rPr>
                <w:rFonts w:ascii="Lato" w:hAnsi="Lato"/>
                <w:b w:val="0"/>
                <w:color w:val="192A42"/>
                <w:sz w:val="18"/>
              </w:rPr>
              <w:t>Gold and jewellery purchases</w:t>
            </w:r>
          </w:p>
        </w:tc>
      </w:tr>
      <w:tr>
        <w:trPr>
          <w:cantSplit/>
        </w:trPr>
        <w:tc>
          <w:tcPr>
            <w:tcW w:type="dxa" w:w="4608"/>
            <w:shd w:fill="FFFFFF"/>
            <w:tcMar>
              <w:top w:w="110" w:type="dxa"/>
              <w:start w:w="115" w:type="dxa"/>
              <w:bottom w:w="110" w:type="dxa"/>
              <w:end w:w="115" w:type="dxa"/>
            </w:tcMar>
          </w:tcPr>
          <w:p>
            <w:pPr>
              <w:spacing w:after="0" w:line="269" w:lineRule="auto"/>
            </w:pPr>
            <w:r/>
            <w:r>
              <w:rPr>
                <w:rFonts w:ascii="Lato" w:hAnsi="Lato"/>
                <w:b w:val="0"/>
                <w:color w:val="192A42"/>
                <w:sz w:val="18"/>
              </w:rPr>
              <w:t>Food and catering</w:t>
            </w:r>
          </w:p>
        </w:tc>
        <w:tc>
          <w:tcPr>
            <w:tcW w:type="dxa" w:w="4608"/>
            <w:shd w:fill="FFFFFF"/>
            <w:tcMar>
              <w:top w:w="110" w:type="dxa"/>
              <w:start w:w="115" w:type="dxa"/>
              <w:bottom w:w="110" w:type="dxa"/>
              <w:end w:w="115" w:type="dxa"/>
            </w:tcMar>
          </w:tcPr>
          <w:p>
            <w:pPr>
              <w:spacing w:after="0" w:line="269" w:lineRule="auto"/>
            </w:pPr>
            <w:r/>
            <w:r>
              <w:rPr>
                <w:rFonts w:ascii="Lato" w:hAnsi="Lato"/>
                <w:b w:val="0"/>
                <w:color w:val="192A42"/>
                <w:sz w:val="18"/>
              </w:rPr>
              <w:t>Outfit shopping and fittings</w:t>
            </w:r>
          </w:p>
        </w:tc>
      </w:tr>
      <w:tr>
        <w:trPr>
          <w:cantSplit/>
        </w:trPr>
        <w:tc>
          <w:tcPr>
            <w:tcW w:type="dxa" w:w="4608"/>
            <w:shd w:fill="F7F9FB"/>
            <w:tcMar>
              <w:top w:w="110" w:type="dxa"/>
              <w:start w:w="115" w:type="dxa"/>
              <w:bottom w:w="110" w:type="dxa"/>
              <w:end w:w="115" w:type="dxa"/>
            </w:tcMar>
          </w:tcPr>
          <w:p>
            <w:pPr>
              <w:spacing w:after="0" w:line="269" w:lineRule="auto"/>
            </w:pPr>
            <w:r/>
            <w:r>
              <w:rPr>
                <w:rFonts w:ascii="Lato" w:hAnsi="Lato"/>
                <w:b w:val="0"/>
                <w:color w:val="192A42"/>
                <w:sz w:val="18"/>
              </w:rPr>
              <w:t>Decoration and arrangements</w:t>
            </w:r>
          </w:p>
        </w:tc>
        <w:tc>
          <w:tcPr>
            <w:tcW w:type="dxa" w:w="4608"/>
            <w:shd w:fill="F7F9FB"/>
            <w:tcMar>
              <w:top w:w="110" w:type="dxa"/>
              <w:start w:w="115" w:type="dxa"/>
              <w:bottom w:w="110" w:type="dxa"/>
              <w:end w:w="115" w:type="dxa"/>
            </w:tcMar>
          </w:tcPr>
          <w:p>
            <w:pPr>
              <w:spacing w:after="0" w:line="269" w:lineRule="auto"/>
            </w:pPr>
            <w:r/>
            <w:r>
              <w:rPr>
                <w:rFonts w:ascii="Lato" w:hAnsi="Lato"/>
                <w:b w:val="0"/>
                <w:color w:val="192A42"/>
                <w:sz w:val="18"/>
              </w:rPr>
              <w:t>Gifts, favours and household shopping</w:t>
            </w:r>
          </w:p>
        </w:tc>
      </w:tr>
      <w:tr>
        <w:trPr>
          <w:cantSplit/>
        </w:trPr>
        <w:tc>
          <w:tcPr>
            <w:tcW w:type="dxa" w:w="4608"/>
            <w:shd w:fill="FFFFFF"/>
            <w:tcMar>
              <w:top w:w="110" w:type="dxa"/>
              <w:start w:w="115" w:type="dxa"/>
              <w:bottom w:w="110" w:type="dxa"/>
              <w:end w:w="115" w:type="dxa"/>
            </w:tcMar>
          </w:tcPr>
          <w:p>
            <w:pPr>
              <w:spacing w:after="0" w:line="269" w:lineRule="auto"/>
            </w:pPr>
            <w:r/>
            <w:r>
              <w:rPr>
                <w:rFonts w:ascii="Lato" w:hAnsi="Lato"/>
                <w:b w:val="0"/>
                <w:color w:val="192A42"/>
                <w:sz w:val="18"/>
              </w:rPr>
              <w:t>Guest lists and invitations</w:t>
            </w:r>
          </w:p>
        </w:tc>
        <w:tc>
          <w:tcPr>
            <w:tcW w:type="dxa" w:w="4608"/>
            <w:shd w:fill="FFFFFF"/>
            <w:tcMar>
              <w:top w:w="110" w:type="dxa"/>
              <w:start w:w="115" w:type="dxa"/>
              <w:bottom w:w="110" w:type="dxa"/>
              <w:end w:w="115" w:type="dxa"/>
            </w:tcMar>
          </w:tcPr>
          <w:p>
            <w:pPr>
              <w:spacing w:after="0" w:line="269" w:lineRule="auto"/>
            </w:pPr>
            <w:r/>
            <w:r>
              <w:rPr>
                <w:rFonts w:ascii="Lato" w:hAnsi="Lato"/>
                <w:b w:val="0"/>
                <w:color w:val="192A42"/>
                <w:sz w:val="18"/>
              </w:rPr>
              <w:t>Payment milestones / deposits</w:t>
            </w:r>
          </w:p>
        </w:tc>
      </w:tr>
      <w:tr>
        <w:trPr>
          <w:cantSplit/>
        </w:trPr>
        <w:tc>
          <w:tcPr>
            <w:tcW w:type="dxa" w:w="4608"/>
            <w:shd w:fill="F7F9FB"/>
            <w:tcMar>
              <w:top w:w="110" w:type="dxa"/>
              <w:start w:w="115" w:type="dxa"/>
              <w:bottom w:w="110" w:type="dxa"/>
              <w:end w:w="115" w:type="dxa"/>
            </w:tcMar>
          </w:tcPr>
          <w:p>
            <w:pPr>
              <w:spacing w:after="0" w:line="269" w:lineRule="auto"/>
            </w:pPr>
            <w:r/>
            <w:r>
              <w:rPr>
                <w:rFonts w:ascii="Lato" w:hAnsi="Lato"/>
                <w:b w:val="0"/>
                <w:color w:val="192A42"/>
                <w:sz w:val="18"/>
              </w:rPr>
              <w:t>Photography, video and makeup</w:t>
            </w:r>
          </w:p>
        </w:tc>
        <w:tc>
          <w:tcPr>
            <w:tcW w:type="dxa" w:w="4608"/>
            <w:shd w:fill="F7F9FB"/>
            <w:tcMar>
              <w:top w:w="110" w:type="dxa"/>
              <w:start w:w="115" w:type="dxa"/>
              <w:bottom w:w="110" w:type="dxa"/>
              <w:end w:w="115" w:type="dxa"/>
            </w:tcMar>
          </w:tcPr>
          <w:p>
            <w:pPr>
              <w:spacing w:after="0" w:line="269" w:lineRule="auto"/>
            </w:pPr>
            <w:r/>
            <w:r>
              <w:rPr>
                <w:rFonts w:ascii="Lato" w:hAnsi="Lato"/>
                <w:b w:val="0"/>
                <w:color w:val="192A42"/>
                <w:sz w:val="18"/>
              </w:rPr>
              <w:t>Family preparations and rituals</w:t>
            </w:r>
          </w:p>
        </w:tc>
      </w:tr>
      <w:tr>
        <w:trPr>
          <w:cantSplit/>
        </w:trPr>
        <w:tc>
          <w:tcPr>
            <w:tcW w:type="dxa" w:w="4608"/>
            <w:shd w:fill="FFFFFF"/>
            <w:tcMar>
              <w:top w:w="110" w:type="dxa"/>
              <w:start w:w="115" w:type="dxa"/>
              <w:bottom w:w="110" w:type="dxa"/>
              <w:end w:w="115" w:type="dxa"/>
            </w:tcMar>
          </w:tcPr>
          <w:p>
            <w:pPr>
              <w:spacing w:after="0" w:line="269" w:lineRule="auto"/>
            </w:pPr>
            <w:r/>
            <w:r>
              <w:rPr>
                <w:rFonts w:ascii="Lato" w:hAnsi="Lato"/>
                <w:b w:val="0"/>
                <w:color w:val="192A42"/>
                <w:sz w:val="18"/>
              </w:rPr>
              <w:t>Accommodation and transport</w:t>
            </w:r>
          </w:p>
        </w:tc>
        <w:tc>
          <w:tcPr>
            <w:tcW w:type="dxa" w:w="4608"/>
            <w:shd w:fill="FFFFFF"/>
            <w:tcMar>
              <w:top w:w="110" w:type="dxa"/>
              <w:start w:w="115" w:type="dxa"/>
              <w:bottom w:w="110" w:type="dxa"/>
              <w:end w:w="115" w:type="dxa"/>
            </w:tcMar>
          </w:tcPr>
          <w:p>
            <w:pPr>
              <w:spacing w:after="0" w:line="269" w:lineRule="auto"/>
            </w:pPr>
            <w:r/>
            <w:r>
              <w:rPr>
                <w:rFonts w:ascii="Lato" w:hAnsi="Lato"/>
                <w:b w:val="0"/>
                <w:color w:val="192A42"/>
                <w:sz w:val="18"/>
              </w:rPr>
              <w:t>Custom category / misc. tasks</w:t>
            </w:r>
          </w:p>
        </w:tc>
      </w:tr>
    </w:tbl>
    <w:p>
      <w:pPr>
        <w:spacing w:after="20"/>
      </w:pPr>
    </w:p>
    <w:p>
      <w:pPr>
        <w:pStyle w:val="Heading2"/>
      </w:pPr>
      <w:r>
        <w:t>Minimum task fields</w:t>
      </w:r>
    </w:p>
    <w:p>
      <w:r>
        <w:t>Task title, category, type, status, target date/window, optional accountable owner, ceremony link, reminder, notes, subtasks, dependency and template/custom source. Shopping tasks can also contain purchase items with cost fields.</w:t>
      </w:r>
    </w:p>
    <w:p>
      <w:pPr>
        <w:pStyle w:val="Heading2"/>
      </w:pPr>
      <w:r>
        <w:t>Rules for continuous activities</w:t>
      </w:r>
    </w:p>
    <w:p>
      <w:pPr>
        <w:pStyle w:val="ListBullet"/>
        <w:ind w:left="302" w:hanging="144"/>
      </w:pPr>
      <w:r>
        <w:t>A parent activity can stay “in progress” for months while individual purchases are completed.</w:t>
      </w:r>
    </w:p>
    <w:p>
      <w:pPr>
        <w:pStyle w:val="ListBullet"/>
        <w:ind w:left="302" w:hanging="144"/>
      </w:pPr>
      <w:r>
        <w:t>Set milestone checkpoints (e.g., shortlist designs, first purchase, final fitting) without forcing one artificial finish date.</w:t>
      </w:r>
    </w:p>
    <w:p>
      <w:pPr>
        <w:pStyle w:val="ListBullet"/>
        <w:ind w:left="302" w:hanging="144"/>
      </w:pPr>
      <w:r>
        <w:t>Record purchased items and their amounts separately from the parent activity; jewellery remains optional, not assumed for every wedding.</w:t>
      </w:r>
    </w:p>
    <w:p>
      <w:pPr>
        <w:pStyle w:val="ListBullet"/>
        <w:ind w:left="302" w:hanging="144"/>
      </w:pPr>
      <w:r>
        <w:t>Users can add any task with a preferred deadline, or archive, skip or rename suggested work.</w:t>
      </w:r>
    </w:p>
    <w:p>
      <w:r>
        <w:br w:type="page"/>
      </w:r>
    </w:p>
    <w:p>
      <w:pPr>
        <w:pStyle w:val="Labelcustom"/>
      </w:pPr>
      <w:r>
        <w:t>03A / SHOPPING + COST MODEL</w:t>
      </w:r>
    </w:p>
    <w:p>
      <w:pPr>
        <w:pStyle w:val="Heading1"/>
      </w:pPr>
      <w:r>
        <w:t>Continuous shopping with item-level tracking</w:t>
      </w:r>
    </w:p>
    <w:p>
      <w:r>
        <w:t>v0.2 scope: jewellery, outfits and gifts are long-running activities with a simple list of items and optional costs. This is expense visibility, not payment processing or a full wedding finance platform.</w:t>
      </w:r>
    </w:p>
    <w:tbl>
      <w:tblPr>
        <w:tblW w:type="auto" w:w="0"/>
        <w:jc w:val="center"/>
        <w:tblLayout w:type="fixed"/>
        <w:tblLook w:firstColumn="1" w:firstRow="1" w:lastColumn="0" w:lastRow="0" w:noHBand="0" w:noVBand="1" w:val="04A0"/>
      </w:tblPr>
      <w:tblGrid>
        <w:gridCol w:w="1440"/>
        <w:gridCol w:w="2909"/>
        <w:gridCol w:w="4896"/>
      </w:tblGrid>
      <w:tr>
        <w:trPr>
          <w:cantSplit/>
        </w:trPr>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Level</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Example</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What is recorded</w:t>
            </w:r>
          </w:p>
        </w:tc>
      </w:tr>
      <w:tr>
        <w:trPr>
          <w:cantSplit/>
        </w:trPr>
        <w:tc>
          <w:tcPr>
            <w:tcW w:type="dxa" w:w="1440"/>
            <w:shd w:fill="F7F9FB"/>
            <w:tcMar>
              <w:top w:w="110" w:type="dxa"/>
              <w:start w:w="115" w:type="dxa"/>
              <w:bottom w:w="110" w:type="dxa"/>
              <w:end w:w="115" w:type="dxa"/>
            </w:tcMar>
          </w:tcPr>
          <w:p>
            <w:pPr>
              <w:spacing w:after="0" w:line="269" w:lineRule="auto"/>
            </w:pPr>
            <w:r/>
            <w:r>
              <w:rPr>
                <w:rFonts w:ascii="Lato" w:hAnsi="Lato"/>
                <w:b w:val="0"/>
                <w:color w:val="192A42"/>
                <w:sz w:val="18"/>
              </w:rPr>
              <w:t>Activity</w:t>
            </w:r>
          </w:p>
        </w:tc>
        <w:tc>
          <w:tcPr>
            <w:tcW w:type="dxa" w:w="2909"/>
            <w:shd w:fill="F7F9FB"/>
            <w:tcMar>
              <w:top w:w="110" w:type="dxa"/>
              <w:start w:w="115" w:type="dxa"/>
              <w:bottom w:w="110" w:type="dxa"/>
              <w:end w:w="115" w:type="dxa"/>
            </w:tcMar>
          </w:tcPr>
          <w:p>
            <w:pPr>
              <w:spacing w:after="0" w:line="269" w:lineRule="auto"/>
            </w:pPr>
            <w:r/>
            <w:r>
              <w:rPr>
                <w:rFonts w:ascii="Lato" w:hAnsi="Lato"/>
                <w:b w:val="0"/>
                <w:color w:val="192A42"/>
                <w:sz w:val="18"/>
              </w:rPr>
              <w:t>Wedding jewellery</w:t>
            </w:r>
          </w:p>
        </w:tc>
        <w:tc>
          <w:tcPr>
            <w:tcW w:type="dxa" w:w="4896"/>
            <w:shd w:fill="F7F9FB"/>
            <w:tcMar>
              <w:top w:w="110" w:type="dxa"/>
              <w:start w:w="115" w:type="dxa"/>
              <w:bottom w:w="110" w:type="dxa"/>
              <w:end w:w="115" w:type="dxa"/>
            </w:tcMar>
          </w:tcPr>
          <w:p>
            <w:pPr>
              <w:spacing w:after="0" w:line="269" w:lineRule="auto"/>
            </w:pPr>
            <w:r/>
            <w:r>
              <w:rPr>
                <w:rFonts w:ascii="Lato" w:hAnsi="Lato"/>
                <w:b w:val="0"/>
                <w:color w:val="192A42"/>
                <w:sz w:val="18"/>
              </w:rPr>
              <w:t>Owner, dates, status, checklist of items.</w:t>
            </w:r>
          </w:p>
        </w:tc>
      </w:tr>
      <w:tr>
        <w:trPr>
          <w:cantSplit/>
        </w:trPr>
        <w:tc>
          <w:tcPr>
            <w:tcW w:type="dxa" w:w="1440"/>
            <w:shd w:fill="FFFFFF"/>
            <w:tcMar>
              <w:top w:w="110" w:type="dxa"/>
              <w:start w:w="115" w:type="dxa"/>
              <w:bottom w:w="110" w:type="dxa"/>
              <w:end w:w="115" w:type="dxa"/>
            </w:tcMar>
          </w:tcPr>
          <w:p>
            <w:pPr>
              <w:spacing w:after="0" w:line="269" w:lineRule="auto"/>
            </w:pPr>
            <w:r/>
            <w:r>
              <w:rPr>
                <w:rFonts w:ascii="Lato" w:hAnsi="Lato"/>
                <w:b w:val="0"/>
                <w:color w:val="192A42"/>
                <w:sz w:val="18"/>
              </w:rPr>
              <w:t>Item</w:t>
            </w:r>
          </w:p>
        </w:tc>
        <w:tc>
          <w:tcPr>
            <w:tcW w:type="dxa" w:w="2909"/>
            <w:shd w:fill="FFFFFF"/>
            <w:tcMar>
              <w:top w:w="110" w:type="dxa"/>
              <w:start w:w="115" w:type="dxa"/>
              <w:bottom w:w="110" w:type="dxa"/>
              <w:end w:w="115" w:type="dxa"/>
            </w:tcMar>
          </w:tcPr>
          <w:p>
            <w:pPr>
              <w:spacing w:after="0" w:line="269" w:lineRule="auto"/>
            </w:pPr>
            <w:r/>
            <w:r>
              <w:rPr>
                <w:rFonts w:ascii="Lato" w:hAnsi="Lato"/>
                <w:b w:val="0"/>
                <w:color w:val="192A42"/>
                <w:sz w:val="18"/>
              </w:rPr>
              <w:t>Necklace set</w:t>
            </w:r>
          </w:p>
        </w:tc>
        <w:tc>
          <w:tcPr>
            <w:tcW w:type="dxa" w:w="4896"/>
            <w:shd w:fill="FFFFFF"/>
            <w:tcMar>
              <w:top w:w="110" w:type="dxa"/>
              <w:start w:w="115" w:type="dxa"/>
              <w:bottom w:w="110" w:type="dxa"/>
              <w:end w:w="115" w:type="dxa"/>
            </w:tcMar>
          </w:tcPr>
          <w:p>
            <w:pPr>
              <w:spacing w:after="0" w:line="269" w:lineRule="auto"/>
            </w:pPr>
            <w:r/>
            <w:r>
              <w:rPr>
                <w:rFonts w:ascii="Lato" w:hAnsi="Lato"/>
                <w:b w:val="0"/>
                <w:color w:val="192A42"/>
                <w:sz w:val="18"/>
              </w:rPr>
              <w:t>Planned item cost, final price, amount paid, purchase status/date.</w:t>
            </w:r>
          </w:p>
        </w:tc>
      </w:tr>
      <w:tr>
        <w:trPr>
          <w:cantSplit/>
        </w:trPr>
        <w:tc>
          <w:tcPr>
            <w:tcW w:type="dxa" w:w="1440"/>
            <w:shd w:fill="F7F9FB"/>
            <w:tcMar>
              <w:top w:w="110" w:type="dxa"/>
              <w:start w:w="115" w:type="dxa"/>
              <w:bottom w:w="110" w:type="dxa"/>
              <w:end w:w="115" w:type="dxa"/>
            </w:tcMar>
          </w:tcPr>
          <w:p>
            <w:pPr>
              <w:spacing w:after="0" w:line="269" w:lineRule="auto"/>
            </w:pPr>
            <w:r/>
            <w:r>
              <w:rPr>
                <w:rFonts w:ascii="Lato" w:hAnsi="Lato"/>
                <w:b w:val="0"/>
                <w:color w:val="192A42"/>
                <w:sz w:val="18"/>
              </w:rPr>
              <w:t>Item</w:t>
            </w:r>
          </w:p>
        </w:tc>
        <w:tc>
          <w:tcPr>
            <w:tcW w:type="dxa" w:w="2909"/>
            <w:shd w:fill="F7F9FB"/>
            <w:tcMar>
              <w:top w:w="110" w:type="dxa"/>
              <w:start w:w="115" w:type="dxa"/>
              <w:bottom w:w="110" w:type="dxa"/>
              <w:end w:w="115" w:type="dxa"/>
            </w:tcMar>
          </w:tcPr>
          <w:p>
            <w:pPr>
              <w:spacing w:after="0" w:line="269" w:lineRule="auto"/>
            </w:pPr>
            <w:r/>
            <w:r>
              <w:rPr>
                <w:rFonts w:ascii="Lato" w:hAnsi="Lato"/>
                <w:b w:val="0"/>
                <w:color w:val="192A42"/>
                <w:sz w:val="18"/>
              </w:rPr>
              <w:t>Reception outfit</w:t>
            </w:r>
          </w:p>
        </w:tc>
        <w:tc>
          <w:tcPr>
            <w:tcW w:type="dxa" w:w="4896"/>
            <w:shd w:fill="F7F9FB"/>
            <w:tcMar>
              <w:top w:w="110" w:type="dxa"/>
              <w:start w:w="115" w:type="dxa"/>
              <w:bottom w:w="110" w:type="dxa"/>
              <w:end w:w="115" w:type="dxa"/>
            </w:tcMar>
          </w:tcPr>
          <w:p>
            <w:pPr>
              <w:spacing w:after="0" w:line="269" w:lineRule="auto"/>
            </w:pPr>
            <w:r/>
            <w:r>
              <w:rPr>
                <w:rFonts w:ascii="Lato" w:hAnsi="Lato"/>
                <w:b w:val="0"/>
                <w:color w:val="192A42"/>
                <w:sz w:val="18"/>
              </w:rPr>
              <w:t>Optional planned cost, actual cost, delivery/fitting date.</w:t>
            </w:r>
          </w:p>
        </w:tc>
      </w:tr>
      <w:tr>
        <w:trPr>
          <w:cantSplit/>
        </w:trPr>
        <w:tc>
          <w:tcPr>
            <w:tcW w:type="dxa" w:w="1440"/>
            <w:shd w:fill="FFFFFF"/>
            <w:tcMar>
              <w:top w:w="110" w:type="dxa"/>
              <w:start w:w="115" w:type="dxa"/>
              <w:bottom w:w="110" w:type="dxa"/>
              <w:end w:w="115" w:type="dxa"/>
            </w:tcMar>
          </w:tcPr>
          <w:p>
            <w:pPr>
              <w:spacing w:after="0" w:line="269" w:lineRule="auto"/>
            </w:pPr>
            <w:r/>
            <w:r>
              <w:rPr>
                <w:rFonts w:ascii="Lato" w:hAnsi="Lato"/>
                <w:b w:val="0"/>
                <w:color w:val="192A42"/>
                <w:sz w:val="18"/>
              </w:rPr>
              <w:t>Overview</w:t>
            </w:r>
          </w:p>
        </w:tc>
        <w:tc>
          <w:tcPr>
            <w:tcW w:type="dxa" w:w="2909"/>
            <w:shd w:fill="FFFFFF"/>
            <w:tcMar>
              <w:top w:w="110" w:type="dxa"/>
              <w:start w:w="115" w:type="dxa"/>
              <w:bottom w:w="110" w:type="dxa"/>
              <w:end w:w="115" w:type="dxa"/>
            </w:tcMar>
          </w:tcPr>
          <w:p>
            <w:pPr>
              <w:spacing w:after="0" w:line="269" w:lineRule="auto"/>
            </w:pPr>
            <w:r/>
            <w:r>
              <w:rPr>
                <w:rFonts w:ascii="Lato" w:hAnsi="Lato"/>
                <w:b w:val="0"/>
                <w:color w:val="192A42"/>
                <w:sz w:val="18"/>
              </w:rPr>
              <w:t>Jewellery subtotal</w:t>
            </w:r>
          </w:p>
        </w:tc>
        <w:tc>
          <w:tcPr>
            <w:tcW w:type="dxa" w:w="4896"/>
            <w:shd w:fill="FFFFFF"/>
            <w:tcMar>
              <w:top w:w="110" w:type="dxa"/>
              <w:start w:w="115" w:type="dxa"/>
              <w:bottom w:w="110" w:type="dxa"/>
              <w:end w:w="115" w:type="dxa"/>
            </w:tcMar>
          </w:tcPr>
          <w:p>
            <w:pPr>
              <w:spacing w:after="0" w:line="269" w:lineRule="auto"/>
            </w:pPr>
            <w:r/>
            <w:r>
              <w:rPr>
                <w:rFonts w:ascii="Lato" w:hAnsi="Lato"/>
                <w:b w:val="0"/>
                <w:color w:val="192A42"/>
                <w:sz w:val="18"/>
              </w:rPr>
              <w:t>Sum recorded amounts, separately showing planned vs actual.</w:t>
            </w:r>
          </w:p>
        </w:tc>
      </w:tr>
    </w:tbl>
    <w:p>
      <w:pPr>
        <w:spacing w:after="20"/>
      </w:pPr>
    </w:p>
    <w:p>
      <w:pPr>
        <w:pStyle w:val="Heading2"/>
      </w:pPr>
      <w:r>
        <w:t>Expense rules</w:t>
      </w:r>
    </w:p>
    <w:p>
      <w:pPr>
        <w:pStyle w:val="ListBullet"/>
        <w:ind w:left="302" w:hanging="144"/>
      </w:pPr>
      <w:r>
        <w:t>Currency is INR; cost fields are optional, because some families prefer tracking tasks without recording amounts.</w:t>
      </w:r>
    </w:p>
    <w:p>
      <w:pPr>
        <w:pStyle w:val="ListBullet"/>
        <w:ind w:left="302" w:hanging="144"/>
      </w:pPr>
      <w:r>
        <w:t>Each item supports estimated cost, final price, amount paid so far, purchase status, purchaser, optional vendor and notes.</w:t>
      </w:r>
    </w:p>
    <w:p>
      <w:pPr>
        <w:pStyle w:val="ListBullet"/>
        <w:ind w:left="302" w:hanging="144"/>
      </w:pPr>
      <w:r>
        <w:t>Allow partial payments (advance and balance) without counting the same purchase twice; show paid-to-date and pending amount.</w:t>
      </w:r>
    </w:p>
    <w:p>
      <w:pPr>
        <w:pStyle w:val="ListBullet"/>
        <w:ind w:left="302" w:hanging="144"/>
      </w:pPr>
      <w:r>
        <w:t>Only total known costs; show “not recorded” rather than treating missing expenses as ₹0.</w:t>
      </w:r>
    </w:p>
    <w:p>
      <w:pPr>
        <w:pStyle w:val="ListBullet"/>
        <w:ind w:left="302" w:hanging="144"/>
      </w:pPr>
      <w:r>
        <w:t>A task is complete when its owner confirms completion, not automatically when an expense is added.</w:t>
      </w:r>
    </w:p>
    <w:p>
      <w:pPr>
        <w:pStyle w:val="ListBullet"/>
        <w:ind w:left="302" w:hanging="144"/>
      </w:pPr>
      <w:r>
        <w:t>Shopping costs and receipts require explicit visibility rules because family purchases can be sensitive.</w:t>
      </w:r>
    </w:p>
    <w:p>
      <w:pPr>
        <w:pStyle w:val="Heading2"/>
      </w:pPr>
      <w:r>
        <w:t>Representative calculation</w:t>
      </w:r>
    </w:p>
    <w:tbl>
      <w:tblPr>
        <w:tblW w:type="auto" w:w="0"/>
        <w:tblLook w:firstColumn="1" w:firstRow="1" w:lastColumn="0" w:lastRow="0" w:noHBand="0" w:noVBand="1" w:val="04A0"/>
      </w:tblPr>
      <w:tblGrid>
        <w:gridCol w:w="9547"/>
      </w:tblGrid>
      <w:tr>
        <w:tc>
          <w:tcPr>
            <w:tcW w:type="dxa" w:w="9547"/>
            <w:shd w:fill="EAF0F5"/>
            <w:tcMar>
              <w:top w:w="160" w:type="dxa"/>
              <w:start w:w="190" w:type="dxa"/>
              <w:bottom w:w="160" w:type="dxa"/>
              <w:end w:w="190" w:type="dxa"/>
            </w:tcMar>
          </w:tcPr>
          <w:p>
            <w:pPr>
              <w:spacing w:after="80"/>
            </w:pPr>
            <w:r>
              <w:rPr>
                <w:b/>
                <w:color w:val="176F68"/>
                <w:sz w:val="16"/>
              </w:rPr>
              <w:t>ILLUSTRATIVE PURCHASE SUMMARY</w:t>
            </w:r>
          </w:p>
          <w:p>
            <w:pPr>
              <w:spacing w:after="0"/>
            </w:pPr>
            <w:r>
              <w:rPr>
                <w:sz w:val="19"/>
              </w:rPr>
              <w:t>Reception outfit: estimated ₹25,000; actual item total ₹23,500; ₹10,000 paid and ₹13,500 pending. The app must distinguish item cost from cash paid so far, and never infer a booking is confirmed just from a payment.</w:t>
            </w:r>
          </w:p>
        </w:tc>
      </w:tr>
    </w:tbl>
    <w:p>
      <w:pPr>
        <w:spacing w:after="20"/>
      </w:pPr>
    </w:p>
    <w:p>
      <w:pPr>
        <w:pStyle w:val="Heading2"/>
      </w:pPr>
      <w:r>
        <w:t>Deliberately deferred</w:t>
      </w:r>
    </w:p>
    <w:p>
      <w:pPr>
        <w:pStyle w:val="Smallcustom"/>
      </w:pPr>
      <w:r>
        <w:t>Live gold prices, inventory valuation, expense splitting, bank integrations, vendor payments, automated receipt OCR and full wedding-wide budget forecasting are outside P0; interview users before prioritizing them.</w:t>
      </w:r>
    </w:p>
    <w:p>
      <w:r>
        <w:br w:type="page"/>
      </w:r>
    </w:p>
    <w:p>
      <w:pPr>
        <w:pStyle w:val="Labelcustom"/>
      </w:pPr>
      <w:r>
        <w:t>04 / TIMELINE MODEL</w:t>
      </w:r>
    </w:p>
    <w:p>
      <w:pPr>
        <w:pStyle w:val="Heading1"/>
      </w:pPr>
      <w:r>
        <w:t>Example: a wedding planned nine months ahead</w:t>
      </w:r>
    </w:p>
    <w:p>
      <w:pPr>
        <w:pStyle w:val="Smallcustom"/>
      </w:pPr>
      <w:r>
        <w:t>This is a starter template to validate, not a prescriptive Indian wedding calendar. Timing changes based on wedding season, region, venue lead times, family customs and user choices.</w:t>
      </w:r>
    </w:p>
    <w:tbl>
      <w:tblPr>
        <w:tblW w:type="auto" w:w="0"/>
        <w:jc w:val="center"/>
        <w:tblLayout w:type="fixed"/>
        <w:tblLook w:firstColumn="1" w:firstRow="1" w:lastColumn="0" w:lastRow="0" w:noHBand="0" w:noVBand="1" w:val="04A0"/>
      </w:tblPr>
      <w:tblGrid>
        <w:gridCol w:w="1843"/>
        <w:gridCol w:w="4003"/>
        <w:gridCol w:w="3413"/>
      </w:tblGrid>
      <w:tr>
        <w:trPr>
          <w:cantSplit/>
        </w:trPr>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Window</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Illustrative milestones</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Work continuing in parallel</w:t>
            </w:r>
          </w:p>
        </w:tc>
      </w:tr>
      <w:tr>
        <w:trPr>
          <w:cantSplit/>
        </w:trPr>
        <w:tc>
          <w:tcPr>
            <w:tcW w:type="dxa" w:w="1843"/>
            <w:shd w:fill="F7F9FB"/>
            <w:tcMar>
              <w:top w:w="110" w:type="dxa"/>
              <w:start w:w="115" w:type="dxa"/>
              <w:bottom w:w="110" w:type="dxa"/>
              <w:end w:w="115" w:type="dxa"/>
            </w:tcMar>
          </w:tcPr>
          <w:p>
            <w:pPr>
              <w:spacing w:after="0" w:line="269" w:lineRule="auto"/>
            </w:pPr>
            <w:r/>
            <w:r>
              <w:rPr>
                <w:rFonts w:ascii="Lato" w:hAnsi="Lato"/>
                <w:b w:val="0"/>
                <w:color w:val="192A42"/>
                <w:sz w:val="18"/>
              </w:rPr>
              <w:t>9–7 months before</w:t>
            </w:r>
          </w:p>
        </w:tc>
        <w:tc>
          <w:tcPr>
            <w:tcW w:type="dxa" w:w="4003"/>
            <w:shd w:fill="F7F9FB"/>
            <w:tcMar>
              <w:top w:w="110" w:type="dxa"/>
              <w:start w:w="115" w:type="dxa"/>
              <w:bottom w:w="110" w:type="dxa"/>
              <w:end w:w="115" w:type="dxa"/>
            </w:tcMar>
          </w:tcPr>
          <w:p>
            <w:pPr>
              <w:spacing w:after="0" w:line="269" w:lineRule="auto"/>
            </w:pPr>
            <w:r/>
            <w:r>
              <w:rPr>
                <w:rFonts w:ascii="Lato" w:hAnsi="Lato"/>
                <w:b w:val="0"/>
                <w:color w:val="192A42"/>
                <w:sz w:val="18"/>
              </w:rPr>
              <w:t>Confirm date and format; rough guest count; book venue; define budget owners.</w:t>
            </w:r>
          </w:p>
        </w:tc>
        <w:tc>
          <w:tcPr>
            <w:tcW w:type="dxa" w:w="3413"/>
            <w:shd w:fill="F7F9FB"/>
            <w:tcMar>
              <w:top w:w="110" w:type="dxa"/>
              <w:start w:w="115" w:type="dxa"/>
              <w:bottom w:w="110" w:type="dxa"/>
              <w:end w:w="115" w:type="dxa"/>
            </w:tcMar>
          </w:tcPr>
          <w:p>
            <w:pPr>
              <w:spacing w:after="0" w:line="269" w:lineRule="auto"/>
            </w:pPr>
            <w:r/>
            <w:r>
              <w:rPr>
                <w:rFonts w:ascii="Lato" w:hAnsi="Lato"/>
                <w:b w:val="0"/>
                <w:color w:val="192A42"/>
                <w:sz w:val="18"/>
              </w:rPr>
              <w:t>Assign family owners; begin jewellery/outfit item lists and planned costs.</w:t>
            </w:r>
          </w:p>
        </w:tc>
      </w:tr>
      <w:tr>
        <w:trPr>
          <w:cantSplit/>
        </w:trPr>
        <w:tc>
          <w:tcPr>
            <w:tcW w:type="dxa" w:w="1843"/>
            <w:shd w:fill="FFFFFF"/>
            <w:tcMar>
              <w:top w:w="110" w:type="dxa"/>
              <w:start w:w="115" w:type="dxa"/>
              <w:bottom w:w="110" w:type="dxa"/>
              <w:end w:w="115" w:type="dxa"/>
            </w:tcMar>
          </w:tcPr>
          <w:p>
            <w:pPr>
              <w:spacing w:after="0" w:line="269" w:lineRule="auto"/>
            </w:pPr>
            <w:r/>
            <w:r>
              <w:rPr>
                <w:rFonts w:ascii="Lato" w:hAnsi="Lato"/>
                <w:b w:val="0"/>
                <w:color w:val="192A42"/>
                <w:sz w:val="18"/>
              </w:rPr>
              <w:t>7–5 months before</w:t>
            </w:r>
          </w:p>
        </w:tc>
        <w:tc>
          <w:tcPr>
            <w:tcW w:type="dxa" w:w="4003"/>
            <w:shd w:fill="FFFFFF"/>
            <w:tcMar>
              <w:top w:w="110" w:type="dxa"/>
              <w:start w:w="115" w:type="dxa"/>
              <w:bottom w:w="110" w:type="dxa"/>
              <w:end w:w="115" w:type="dxa"/>
            </w:tcMar>
          </w:tcPr>
          <w:p>
            <w:pPr>
              <w:spacing w:after="0" w:line="269" w:lineRule="auto"/>
            </w:pPr>
            <w:r/>
            <w:r>
              <w:rPr>
                <w:rFonts w:ascii="Lato" w:hAnsi="Lato"/>
                <w:b w:val="0"/>
                <w:color w:val="192A42"/>
                <w:sz w:val="18"/>
              </w:rPr>
              <w:t>Shortlist / book food, decoration, photography where needed; decide invitation approach.</w:t>
            </w:r>
          </w:p>
        </w:tc>
        <w:tc>
          <w:tcPr>
            <w:tcW w:type="dxa" w:w="3413"/>
            <w:shd w:fill="FFFFFF"/>
            <w:tcMar>
              <w:top w:w="110" w:type="dxa"/>
              <w:start w:w="115" w:type="dxa"/>
              <w:bottom w:w="110" w:type="dxa"/>
              <w:end w:w="115" w:type="dxa"/>
            </w:tcMar>
          </w:tcPr>
          <w:p>
            <w:pPr>
              <w:spacing w:after="0" w:line="269" w:lineRule="auto"/>
            </w:pPr>
            <w:r/>
            <w:r>
              <w:rPr>
                <w:rFonts w:ascii="Lato" w:hAnsi="Lato"/>
                <w:b w:val="0"/>
                <w:color w:val="192A42"/>
                <w:sz w:val="18"/>
              </w:rPr>
              <w:t>Item purchases, partial payments and guest-list updates.</w:t>
            </w:r>
          </w:p>
        </w:tc>
      </w:tr>
      <w:tr>
        <w:trPr>
          <w:cantSplit/>
        </w:trPr>
        <w:tc>
          <w:tcPr>
            <w:tcW w:type="dxa" w:w="1843"/>
            <w:shd w:fill="F7F9FB"/>
            <w:tcMar>
              <w:top w:w="110" w:type="dxa"/>
              <w:start w:w="115" w:type="dxa"/>
              <w:bottom w:w="110" w:type="dxa"/>
              <w:end w:w="115" w:type="dxa"/>
            </w:tcMar>
          </w:tcPr>
          <w:p>
            <w:pPr>
              <w:spacing w:after="0" w:line="269" w:lineRule="auto"/>
            </w:pPr>
            <w:r/>
            <w:r>
              <w:rPr>
                <w:rFonts w:ascii="Lato" w:hAnsi="Lato"/>
                <w:b w:val="0"/>
                <w:color w:val="192A42"/>
                <w:sz w:val="18"/>
              </w:rPr>
              <w:t>5–3 months before</w:t>
            </w:r>
          </w:p>
        </w:tc>
        <w:tc>
          <w:tcPr>
            <w:tcW w:type="dxa" w:w="4003"/>
            <w:shd w:fill="F7F9FB"/>
            <w:tcMar>
              <w:top w:w="110" w:type="dxa"/>
              <w:start w:w="115" w:type="dxa"/>
              <w:bottom w:w="110" w:type="dxa"/>
              <w:end w:w="115" w:type="dxa"/>
            </w:tcMar>
          </w:tcPr>
          <w:p>
            <w:pPr>
              <w:spacing w:after="0" w:line="269" w:lineRule="auto"/>
            </w:pPr>
            <w:r/>
            <w:r>
              <w:rPr>
                <w:rFonts w:ascii="Lato" w:hAnsi="Lato"/>
                <w:b w:val="0"/>
                <w:color w:val="192A42"/>
                <w:sz w:val="18"/>
              </w:rPr>
              <w:t>Menus and decor concepts; accommodation and transport plans; invite preparation.</w:t>
            </w:r>
          </w:p>
        </w:tc>
        <w:tc>
          <w:tcPr>
            <w:tcW w:type="dxa" w:w="3413"/>
            <w:shd w:fill="F7F9FB"/>
            <w:tcMar>
              <w:top w:w="110" w:type="dxa"/>
              <w:start w:w="115" w:type="dxa"/>
              <w:bottom w:w="110" w:type="dxa"/>
              <w:end w:w="115" w:type="dxa"/>
            </w:tcMar>
          </w:tcPr>
          <w:p>
            <w:pPr>
              <w:spacing w:after="0" w:line="269" w:lineRule="auto"/>
            </w:pPr>
            <w:r/>
            <w:r>
              <w:rPr>
                <w:rFonts w:ascii="Lato" w:hAnsi="Lato"/>
                <w:b w:val="0"/>
                <w:color w:val="192A42"/>
                <w:sz w:val="18"/>
              </w:rPr>
              <w:t>Add purchased-item costs, fittings, gifts and pending balances.</w:t>
            </w:r>
          </w:p>
        </w:tc>
      </w:tr>
      <w:tr>
        <w:trPr>
          <w:cantSplit/>
        </w:trPr>
        <w:tc>
          <w:tcPr>
            <w:tcW w:type="dxa" w:w="1843"/>
            <w:shd w:fill="FFFFFF"/>
            <w:tcMar>
              <w:top w:w="110" w:type="dxa"/>
              <w:start w:w="115" w:type="dxa"/>
              <w:bottom w:w="110" w:type="dxa"/>
              <w:end w:w="115" w:type="dxa"/>
            </w:tcMar>
          </w:tcPr>
          <w:p>
            <w:pPr>
              <w:spacing w:after="0" w:line="269" w:lineRule="auto"/>
            </w:pPr>
            <w:r/>
            <w:r>
              <w:rPr>
                <w:rFonts w:ascii="Lato" w:hAnsi="Lato"/>
                <w:b w:val="0"/>
                <w:color w:val="192A42"/>
                <w:sz w:val="18"/>
              </w:rPr>
              <w:t>3–1 months before</w:t>
            </w:r>
          </w:p>
        </w:tc>
        <w:tc>
          <w:tcPr>
            <w:tcW w:type="dxa" w:w="4003"/>
            <w:shd w:fill="FFFFFF"/>
            <w:tcMar>
              <w:top w:w="110" w:type="dxa"/>
              <w:start w:w="115" w:type="dxa"/>
              <w:bottom w:w="110" w:type="dxa"/>
              <w:end w:w="115" w:type="dxa"/>
            </w:tcMar>
          </w:tcPr>
          <w:p>
            <w:pPr>
              <w:spacing w:after="0" w:line="269" w:lineRule="auto"/>
            </w:pPr>
            <w:r/>
            <w:r>
              <w:rPr>
                <w:rFonts w:ascii="Lato" w:hAnsi="Lato"/>
                <w:b w:val="0"/>
                <w:color w:val="192A42"/>
                <w:sz w:val="18"/>
              </w:rPr>
              <w:t>Send invitations; RSVP follow-up; vendor reconfirmation; detailed event-day run sheet.</w:t>
            </w:r>
          </w:p>
        </w:tc>
        <w:tc>
          <w:tcPr>
            <w:tcW w:type="dxa" w:w="3413"/>
            <w:shd w:fill="FFFFFF"/>
            <w:tcMar>
              <w:top w:w="110" w:type="dxa"/>
              <w:start w:w="115" w:type="dxa"/>
              <w:bottom w:w="110" w:type="dxa"/>
              <w:end w:w="115" w:type="dxa"/>
            </w:tcMar>
          </w:tcPr>
          <w:p>
            <w:pPr>
              <w:spacing w:after="0" w:line="269" w:lineRule="auto"/>
            </w:pPr>
            <w:r/>
            <w:r>
              <w:rPr>
                <w:rFonts w:ascii="Lato" w:hAnsi="Lato"/>
                <w:b w:val="0"/>
                <w:color w:val="192A42"/>
                <w:sz w:val="18"/>
              </w:rPr>
              <w:t>Final purchases, fittings, pending payments.</w:t>
            </w:r>
          </w:p>
        </w:tc>
      </w:tr>
      <w:tr>
        <w:trPr>
          <w:cantSplit/>
        </w:trPr>
        <w:tc>
          <w:tcPr>
            <w:tcW w:type="dxa" w:w="1843"/>
            <w:shd w:fill="F7F9FB"/>
            <w:tcMar>
              <w:top w:w="110" w:type="dxa"/>
              <w:start w:w="115" w:type="dxa"/>
              <w:bottom w:w="110" w:type="dxa"/>
              <w:end w:w="115" w:type="dxa"/>
            </w:tcMar>
          </w:tcPr>
          <w:p>
            <w:pPr>
              <w:spacing w:after="0" w:line="269" w:lineRule="auto"/>
            </w:pPr>
            <w:r/>
            <w:r>
              <w:rPr>
                <w:rFonts w:ascii="Lato" w:hAnsi="Lato"/>
                <w:b w:val="0"/>
                <w:color w:val="192A42"/>
                <w:sz w:val="18"/>
              </w:rPr>
              <w:t>Final month / week</w:t>
            </w:r>
          </w:p>
        </w:tc>
        <w:tc>
          <w:tcPr>
            <w:tcW w:type="dxa" w:w="4003"/>
            <w:shd w:fill="F7F9FB"/>
            <w:tcMar>
              <w:top w:w="110" w:type="dxa"/>
              <w:start w:w="115" w:type="dxa"/>
              <w:bottom w:w="110" w:type="dxa"/>
              <w:end w:w="115" w:type="dxa"/>
            </w:tcMar>
          </w:tcPr>
          <w:p>
            <w:pPr>
              <w:spacing w:after="0" w:line="269" w:lineRule="auto"/>
            </w:pPr>
            <w:r/>
            <w:r>
              <w:rPr>
                <w:rFonts w:ascii="Lato" w:hAnsi="Lato"/>
                <w:b w:val="0"/>
                <w:color w:val="192A42"/>
                <w:sz w:val="18"/>
              </w:rPr>
              <w:t>Confirm headcounts and vendor timings; close high-risk tasks; delegate day-of responsibilities.</w:t>
            </w:r>
          </w:p>
        </w:tc>
        <w:tc>
          <w:tcPr>
            <w:tcW w:type="dxa" w:w="3413"/>
            <w:shd w:fill="F7F9FB"/>
            <w:tcMar>
              <w:top w:w="110" w:type="dxa"/>
              <w:start w:w="115" w:type="dxa"/>
              <w:bottom w:w="110" w:type="dxa"/>
              <w:end w:w="115" w:type="dxa"/>
            </w:tcMar>
          </w:tcPr>
          <w:p>
            <w:pPr>
              <w:spacing w:after="0" w:line="269" w:lineRule="auto"/>
            </w:pPr>
            <w:r/>
            <w:r>
              <w:rPr>
                <w:rFonts w:ascii="Lato" w:hAnsi="Lato"/>
                <w:b w:val="0"/>
                <w:color w:val="192A42"/>
                <w:sz w:val="18"/>
              </w:rPr>
              <w:t>Emergency items and last-minute personal tasks.</w:t>
            </w:r>
          </w:p>
        </w:tc>
      </w:tr>
    </w:tbl>
    <w:p>
      <w:pPr>
        <w:spacing w:after="20"/>
      </w:pPr>
    </w:p>
    <w:p>
      <w:pPr>
        <w:pStyle w:val="Heading2"/>
      </w:pPr>
      <w:r>
        <w:t>How dependencies should behave</w:t>
      </w:r>
    </w:p>
    <w:tbl>
      <w:tblPr>
        <w:tblW w:type="auto" w:w="0"/>
        <w:tblLook w:firstColumn="1" w:firstRow="1" w:lastColumn="0" w:lastRow="0" w:noHBand="0" w:noVBand="1" w:val="04A0"/>
      </w:tblPr>
      <w:tblGrid>
        <w:gridCol w:w="9547"/>
      </w:tblGrid>
      <w:tr>
        <w:tc>
          <w:tcPr>
            <w:tcW w:type="dxa" w:w="9547"/>
            <w:shd w:fill="EAF0F5"/>
            <w:tcMar>
              <w:top w:w="160" w:type="dxa"/>
              <w:start w:w="190" w:type="dxa"/>
              <w:bottom w:w="160" w:type="dxa"/>
              <w:end w:w="190" w:type="dxa"/>
            </w:tcMar>
          </w:tcPr>
          <w:p>
            <w:pPr>
              <w:spacing w:after="80"/>
            </w:pPr>
            <w:r>
              <w:rPr>
                <w:b/>
                <w:color w:val="176F68"/>
                <w:sz w:val="16"/>
              </w:rPr>
              <w:t>EXAMPLE: CATERING HEADCOUNT</w:t>
            </w:r>
          </w:p>
          <w:p>
            <w:pPr>
              <w:spacing w:after="0"/>
            </w:pPr>
            <w:r>
              <w:rPr>
                <w:sz w:val="19"/>
              </w:rPr>
              <w:t>Guest list → invitations → RSVP estimate → final catering headcount. If invitations slip, warn only if the new schedule threatens the caterer’s confirmed cutoff or consumes the planned buffer. Do not mark every related task “delayed” automatically.</w:t>
            </w:r>
          </w:p>
        </w:tc>
      </w:tr>
    </w:tbl>
    <w:p>
      <w:pPr>
        <w:spacing w:after="20"/>
      </w:pPr>
    </w:p>
    <w:p>
      <w:pPr>
        <w:pStyle w:val="Heading2"/>
      </w:pPr>
      <w:r>
        <w:t>Single-day and multi-day support</w:t>
      </w:r>
    </w:p>
    <w:p>
      <w:pPr>
        <w:pStyle w:val="ListBullet"/>
        <w:ind w:left="302" w:hanging="144"/>
      </w:pPr>
      <w:r>
        <w:t>Onboarding offers both “one wedding day” and “multiple functions” as equal choices; neither adds irrelevant tasks.</w:t>
      </w:r>
    </w:p>
    <w:p>
      <w:pPr>
        <w:pStyle w:val="ListBullet"/>
        <w:ind w:left="302" w:hanging="144"/>
      </w:pPr>
      <w:r>
        <w:t>For multi-day plans, add only chosen ceremonies (e.g., mehndi, haldi, reception, nikah) with separate dates or times.</w:t>
      </w:r>
    </w:p>
    <w:p>
      <w:pPr>
        <w:pStyle w:val="ListBullet"/>
        <w:ind w:left="302" w:hanging="144"/>
      </w:pPr>
      <w:r>
        <w:t>A task can be wedding-wide (jewellery shopping) or linked to an individual function (haldi decoration).</w:t>
      </w:r>
    </w:p>
    <w:p>
      <w:pPr>
        <w:pStyle w:val="ListBullet"/>
        <w:ind w:left="302" w:hanging="144"/>
      </w:pPr>
      <w:r>
        <w:t>If the date changes, preview affected deadlines and request confirmation before rescheduling.</w:t>
      </w:r>
    </w:p>
    <w:p>
      <w:r>
        <w:br w:type="page"/>
      </w:r>
    </w:p>
    <w:p>
      <w:pPr>
        <w:pStyle w:val="Labelcustom"/>
      </w:pPr>
      <w:r>
        <w:t>05 / MOBILE EXPERIENCE</w:t>
      </w:r>
    </w:p>
    <w:p>
      <w:pPr>
        <w:pStyle w:val="Heading1"/>
      </w:pPr>
      <w:r>
        <w:t>Critical user journey</w:t>
      </w:r>
    </w:p>
    <w:tbl>
      <w:tblPr>
        <w:tblW w:type="auto" w:w="0"/>
        <w:jc w:val="center"/>
        <w:tblLayout w:type="fixed"/>
        <w:tblLook w:firstColumn="1" w:firstRow="1" w:lastColumn="0" w:lastRow="0" w:noHBand="0" w:noVBand="1" w:val="04A0"/>
      </w:tblPr>
      <w:tblGrid>
        <w:gridCol w:w="1440"/>
        <w:gridCol w:w="4349"/>
        <w:gridCol w:w="3499"/>
      </w:tblGrid>
      <w:tr>
        <w:trPr>
          <w:cantSplit/>
        </w:trPr>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Moment</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Mobile interaction</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Success state</w:t>
            </w:r>
          </w:p>
        </w:tc>
      </w:tr>
      <w:tr>
        <w:trPr>
          <w:cantSplit/>
        </w:trPr>
        <w:tc>
          <w:tcPr>
            <w:tcW w:type="dxa" w:w="1440"/>
            <w:shd w:fill="F7F9FB"/>
            <w:tcMar>
              <w:top w:w="110" w:type="dxa"/>
              <w:start w:w="115" w:type="dxa"/>
              <w:bottom w:w="110" w:type="dxa"/>
              <w:end w:w="115" w:type="dxa"/>
            </w:tcMar>
          </w:tcPr>
          <w:p>
            <w:pPr>
              <w:spacing w:after="0" w:line="269" w:lineRule="auto"/>
            </w:pPr>
            <w:r/>
            <w:r>
              <w:rPr>
                <w:rFonts w:ascii="Lato" w:hAnsi="Lato"/>
                <w:b w:val="0"/>
                <w:color w:val="192A42"/>
                <w:sz w:val="18"/>
              </w:rPr>
              <w:t>1. Start</w:t>
            </w:r>
          </w:p>
        </w:tc>
        <w:tc>
          <w:tcPr>
            <w:tcW w:type="dxa" w:w="4349"/>
            <w:shd w:fill="F7F9FB"/>
            <w:tcMar>
              <w:top w:w="110" w:type="dxa"/>
              <w:start w:w="115" w:type="dxa"/>
              <w:bottom w:w="110" w:type="dxa"/>
              <w:end w:w="115" w:type="dxa"/>
            </w:tcMar>
          </w:tcPr>
          <w:p>
            <w:pPr>
              <w:spacing w:after="0" w:line="269" w:lineRule="auto"/>
            </w:pPr>
            <w:r/>
            <w:r>
              <w:rPr>
                <w:rFonts w:ascii="Lato" w:hAnsi="Lato"/>
                <w:b w:val="0"/>
                <w:color w:val="192A42"/>
                <w:sz w:val="18"/>
              </w:rPr>
              <w:t>Enter wedding date(s), city and single-day / multi-day format; couple starts a shared workspace.</w:t>
            </w:r>
          </w:p>
        </w:tc>
        <w:tc>
          <w:tcPr>
            <w:tcW w:type="dxa" w:w="3499"/>
            <w:shd w:fill="F7F9FB"/>
            <w:tcMar>
              <w:top w:w="110" w:type="dxa"/>
              <w:start w:w="115" w:type="dxa"/>
              <w:bottom w:w="110" w:type="dxa"/>
              <w:end w:w="115" w:type="dxa"/>
            </w:tcMar>
          </w:tcPr>
          <w:p>
            <w:pPr>
              <w:spacing w:after="0" w:line="269" w:lineRule="auto"/>
            </w:pPr>
            <w:r/>
            <w:r>
              <w:rPr>
                <w:rFonts w:ascii="Lato" w:hAnsi="Lato"/>
                <w:b w:val="0"/>
                <w:color w:val="192A42"/>
                <w:sz w:val="18"/>
              </w:rPr>
              <w:t>Usable starter plan in minutes.</w:t>
            </w:r>
          </w:p>
        </w:tc>
      </w:tr>
      <w:tr>
        <w:trPr>
          <w:cantSplit/>
        </w:trPr>
        <w:tc>
          <w:tcPr>
            <w:tcW w:type="dxa" w:w="1440"/>
            <w:shd w:fill="FFFFFF"/>
            <w:tcMar>
              <w:top w:w="110" w:type="dxa"/>
              <w:start w:w="115" w:type="dxa"/>
              <w:bottom w:w="110" w:type="dxa"/>
              <w:end w:w="115" w:type="dxa"/>
            </w:tcMar>
          </w:tcPr>
          <w:p>
            <w:pPr>
              <w:spacing w:after="0" w:line="269" w:lineRule="auto"/>
            </w:pPr>
            <w:r/>
            <w:r>
              <w:rPr>
                <w:rFonts w:ascii="Lato" w:hAnsi="Lato"/>
                <w:b w:val="0"/>
                <w:color w:val="192A42"/>
                <w:sz w:val="18"/>
              </w:rPr>
              <w:t>2. Personalize</w:t>
            </w:r>
          </w:p>
        </w:tc>
        <w:tc>
          <w:tcPr>
            <w:tcW w:type="dxa" w:w="4349"/>
            <w:shd w:fill="FFFFFF"/>
            <w:tcMar>
              <w:top w:w="110" w:type="dxa"/>
              <w:start w:w="115" w:type="dxa"/>
              <w:bottom w:w="110" w:type="dxa"/>
              <w:end w:w="115" w:type="dxa"/>
            </w:tcMar>
          </w:tcPr>
          <w:p>
            <w:pPr>
              <w:spacing w:after="0" w:line="269" w:lineRule="auto"/>
            </w:pPr>
            <w:r/>
            <w:r>
              <w:rPr>
                <w:rFonts w:ascii="Lato" w:hAnsi="Lato"/>
                <w:b w:val="0"/>
                <w:color w:val="192A42"/>
                <w:sz w:val="18"/>
              </w:rPr>
              <w:t>Choose templates, add functions only if needed; invite family now or later.</w:t>
            </w:r>
          </w:p>
        </w:tc>
        <w:tc>
          <w:tcPr>
            <w:tcW w:type="dxa" w:w="3499"/>
            <w:shd w:fill="FFFFFF"/>
            <w:tcMar>
              <w:top w:w="110" w:type="dxa"/>
              <w:start w:w="115" w:type="dxa"/>
              <w:bottom w:w="110" w:type="dxa"/>
              <w:end w:w="115" w:type="dxa"/>
            </w:tcMar>
          </w:tcPr>
          <w:p>
            <w:pPr>
              <w:spacing w:after="0" w:line="269" w:lineRule="auto"/>
            </w:pPr>
            <w:r/>
            <w:r>
              <w:rPr>
                <w:rFonts w:ascii="Lato" w:hAnsi="Lato"/>
                <w:b w:val="0"/>
                <w:color w:val="192A42"/>
                <w:sz w:val="18"/>
              </w:rPr>
              <w:t>Right ceremonies and owners.</w:t>
            </w:r>
          </w:p>
        </w:tc>
      </w:tr>
      <w:tr>
        <w:trPr>
          <w:cantSplit/>
        </w:trPr>
        <w:tc>
          <w:tcPr>
            <w:tcW w:type="dxa" w:w="1440"/>
            <w:shd w:fill="F7F9FB"/>
            <w:tcMar>
              <w:top w:w="110" w:type="dxa"/>
              <w:start w:w="115" w:type="dxa"/>
              <w:bottom w:w="110" w:type="dxa"/>
              <w:end w:w="115" w:type="dxa"/>
            </w:tcMar>
          </w:tcPr>
          <w:p>
            <w:pPr>
              <w:spacing w:after="0" w:line="269" w:lineRule="auto"/>
            </w:pPr>
            <w:r/>
            <w:r>
              <w:rPr>
                <w:rFonts w:ascii="Lato" w:hAnsi="Lato"/>
                <w:b w:val="0"/>
                <w:color w:val="192A42"/>
                <w:sz w:val="18"/>
              </w:rPr>
              <w:t>3. Add a task</w:t>
            </w:r>
          </w:p>
        </w:tc>
        <w:tc>
          <w:tcPr>
            <w:tcW w:type="dxa" w:w="4349"/>
            <w:shd w:fill="F7F9FB"/>
            <w:tcMar>
              <w:top w:w="110" w:type="dxa"/>
              <w:start w:w="115" w:type="dxa"/>
              <w:bottom w:w="110" w:type="dxa"/>
              <w:end w:w="115" w:type="dxa"/>
            </w:tcMar>
          </w:tcPr>
          <w:p>
            <w:pPr>
              <w:spacing w:after="0" w:line="269" w:lineRule="auto"/>
            </w:pPr>
            <w:r/>
            <w:r>
              <w:rPr>
                <w:rFonts w:ascii="Lato" w:hAnsi="Lato"/>
                <w:b w:val="0"/>
                <w:color w:val="192A42"/>
                <w:sz w:val="18"/>
              </w:rPr>
              <w:t>Quick-add “book decorators by 10 March”; assign it to a relative.</w:t>
            </w:r>
          </w:p>
        </w:tc>
        <w:tc>
          <w:tcPr>
            <w:tcW w:type="dxa" w:w="3499"/>
            <w:shd w:fill="F7F9FB"/>
            <w:tcMar>
              <w:top w:w="110" w:type="dxa"/>
              <w:start w:w="115" w:type="dxa"/>
              <w:bottom w:w="110" w:type="dxa"/>
              <w:end w:w="115" w:type="dxa"/>
            </w:tcMar>
          </w:tcPr>
          <w:p>
            <w:pPr>
              <w:spacing w:after="0" w:line="269" w:lineRule="auto"/>
            </w:pPr>
            <w:r/>
            <w:r>
              <w:rPr>
                <w:rFonts w:ascii="Lato" w:hAnsi="Lato"/>
                <w:b w:val="0"/>
                <w:color w:val="192A42"/>
                <w:sz w:val="18"/>
              </w:rPr>
              <w:t>Title, owner and date confirmed.</w:t>
            </w:r>
          </w:p>
        </w:tc>
      </w:tr>
      <w:tr>
        <w:trPr>
          <w:cantSplit/>
        </w:trPr>
        <w:tc>
          <w:tcPr>
            <w:tcW w:type="dxa" w:w="1440"/>
            <w:shd w:fill="FFFFFF"/>
            <w:tcMar>
              <w:top w:w="110" w:type="dxa"/>
              <w:start w:w="115" w:type="dxa"/>
              <w:bottom w:w="110" w:type="dxa"/>
              <w:end w:w="115" w:type="dxa"/>
            </w:tcMar>
          </w:tcPr>
          <w:p>
            <w:pPr>
              <w:spacing w:after="0" w:line="269" w:lineRule="auto"/>
            </w:pPr>
            <w:r/>
            <w:r>
              <w:rPr>
                <w:rFonts w:ascii="Lato" w:hAnsi="Lato"/>
                <w:b w:val="0"/>
                <w:color w:val="192A42"/>
                <w:sz w:val="18"/>
              </w:rPr>
              <w:t>4. Track purchases</w:t>
            </w:r>
          </w:p>
        </w:tc>
        <w:tc>
          <w:tcPr>
            <w:tcW w:type="dxa" w:w="4349"/>
            <w:shd w:fill="FFFFFF"/>
            <w:tcMar>
              <w:top w:w="110" w:type="dxa"/>
              <w:start w:w="115" w:type="dxa"/>
              <w:bottom w:w="110" w:type="dxa"/>
              <w:end w:w="115" w:type="dxa"/>
            </w:tcMar>
          </w:tcPr>
          <w:p>
            <w:pPr>
              <w:spacing w:after="0" w:line="269" w:lineRule="auto"/>
            </w:pPr>
            <w:r/>
            <w:r>
              <w:rPr>
                <w:rFonts w:ascii="Lato" w:hAnsi="Lato"/>
                <w:b w:val="0"/>
                <w:color w:val="192A42"/>
                <w:sz w:val="18"/>
              </w:rPr>
              <w:t>Add an outfit item, expected/actual ₹ cost and purchased or pending state.</w:t>
            </w:r>
          </w:p>
        </w:tc>
        <w:tc>
          <w:tcPr>
            <w:tcW w:type="dxa" w:w="3499"/>
            <w:shd w:fill="FFFFFF"/>
            <w:tcMar>
              <w:top w:w="110" w:type="dxa"/>
              <w:start w:w="115" w:type="dxa"/>
              <w:bottom w:w="110" w:type="dxa"/>
              <w:end w:w="115" w:type="dxa"/>
            </w:tcMar>
          </w:tcPr>
          <w:p>
            <w:pPr>
              <w:spacing w:after="0" w:line="269" w:lineRule="auto"/>
            </w:pPr>
            <w:r/>
            <w:r>
              <w:rPr>
                <w:rFonts w:ascii="Lato" w:hAnsi="Lato"/>
                <w:b w:val="0"/>
                <w:color w:val="192A42"/>
                <w:sz w:val="18"/>
              </w:rPr>
              <w:t>No hidden missing-cost assumptions.</w:t>
            </w:r>
          </w:p>
        </w:tc>
      </w:tr>
      <w:tr>
        <w:trPr>
          <w:cantSplit/>
        </w:trPr>
        <w:tc>
          <w:tcPr>
            <w:tcW w:type="dxa" w:w="1440"/>
            <w:shd w:fill="F7F9FB"/>
            <w:tcMar>
              <w:top w:w="110" w:type="dxa"/>
              <w:start w:w="115" w:type="dxa"/>
              <w:bottom w:w="110" w:type="dxa"/>
              <w:end w:w="115" w:type="dxa"/>
            </w:tcMar>
          </w:tcPr>
          <w:p>
            <w:pPr>
              <w:spacing w:after="0" w:line="269" w:lineRule="auto"/>
            </w:pPr>
            <w:r/>
            <w:r>
              <w:rPr>
                <w:rFonts w:ascii="Lato" w:hAnsi="Lato"/>
                <w:b w:val="0"/>
                <w:color w:val="192A42"/>
                <w:sz w:val="18"/>
              </w:rPr>
              <w:t>5. Coordinate</w:t>
            </w:r>
          </w:p>
        </w:tc>
        <w:tc>
          <w:tcPr>
            <w:tcW w:type="dxa" w:w="4349"/>
            <w:shd w:fill="F7F9FB"/>
            <w:tcMar>
              <w:top w:w="110" w:type="dxa"/>
              <w:start w:w="115" w:type="dxa"/>
              <w:bottom w:w="110" w:type="dxa"/>
              <w:end w:w="115" w:type="dxa"/>
            </w:tcMar>
          </w:tcPr>
          <w:p>
            <w:pPr>
              <w:spacing w:after="0" w:line="269" w:lineRule="auto"/>
            </w:pPr>
            <w:r/>
            <w:r>
              <w:rPr>
                <w:rFonts w:ascii="Lato" w:hAnsi="Lato"/>
                <w:b w:val="0"/>
                <w:color w:val="192A42"/>
                <w:sz w:val="18"/>
              </w:rPr>
              <w:t>Family accepts ownership, updates status; home screen shows the next priorities.</w:t>
            </w:r>
          </w:p>
        </w:tc>
        <w:tc>
          <w:tcPr>
            <w:tcW w:type="dxa" w:w="3499"/>
            <w:shd w:fill="F7F9FB"/>
            <w:tcMar>
              <w:top w:w="110" w:type="dxa"/>
              <w:start w:w="115" w:type="dxa"/>
              <w:bottom w:w="110" w:type="dxa"/>
              <w:end w:w="115" w:type="dxa"/>
            </w:tcMar>
          </w:tcPr>
          <w:p>
            <w:pPr>
              <w:spacing w:after="0" w:line="269" w:lineRule="auto"/>
            </w:pPr>
            <w:r/>
            <w:r>
              <w:rPr>
                <w:rFonts w:ascii="Lato" w:hAnsi="Lato"/>
                <w:b w:val="0"/>
                <w:color w:val="192A42"/>
                <w:sz w:val="18"/>
              </w:rPr>
              <w:t>Everyone sees permitted progress.</w:t>
            </w:r>
          </w:p>
        </w:tc>
      </w:tr>
      <w:tr>
        <w:trPr>
          <w:cantSplit/>
        </w:trPr>
        <w:tc>
          <w:tcPr>
            <w:tcW w:type="dxa" w:w="1440"/>
            <w:shd w:fill="FFFFFF"/>
            <w:tcMar>
              <w:top w:w="110" w:type="dxa"/>
              <w:start w:w="115" w:type="dxa"/>
              <w:bottom w:w="110" w:type="dxa"/>
              <w:end w:w="115" w:type="dxa"/>
            </w:tcMar>
          </w:tcPr>
          <w:p>
            <w:pPr>
              <w:spacing w:after="0" w:line="269" w:lineRule="auto"/>
            </w:pPr>
            <w:r/>
            <w:r>
              <w:rPr>
                <w:rFonts w:ascii="Lato" w:hAnsi="Lato"/>
                <w:b w:val="0"/>
                <w:color w:val="192A42"/>
                <w:sz w:val="18"/>
              </w:rPr>
              <w:t>6. Adapt</w:t>
            </w:r>
          </w:p>
        </w:tc>
        <w:tc>
          <w:tcPr>
            <w:tcW w:type="dxa" w:w="4349"/>
            <w:shd w:fill="FFFFFF"/>
            <w:tcMar>
              <w:top w:w="110" w:type="dxa"/>
              <w:start w:w="115" w:type="dxa"/>
              <w:bottom w:w="110" w:type="dxa"/>
              <w:end w:w="115" w:type="dxa"/>
            </w:tcMar>
          </w:tcPr>
          <w:p>
            <w:pPr>
              <w:spacing w:after="0" w:line="269" w:lineRule="auto"/>
            </w:pPr>
            <w:r/>
            <w:r>
              <w:rPr>
                <w:rFonts w:ascii="Lato" w:hAnsi="Lato"/>
                <w:b w:val="0"/>
                <w:color w:val="192A42"/>
                <w:sz w:val="18"/>
              </w:rPr>
              <w:t>Shift an event or task date; see impacted deadlines and approve changes.</w:t>
            </w:r>
          </w:p>
        </w:tc>
        <w:tc>
          <w:tcPr>
            <w:tcW w:type="dxa" w:w="3499"/>
            <w:shd w:fill="FFFFFF"/>
            <w:tcMar>
              <w:top w:w="110" w:type="dxa"/>
              <w:start w:w="115" w:type="dxa"/>
              <w:bottom w:w="110" w:type="dxa"/>
              <w:end w:w="115" w:type="dxa"/>
            </w:tcMar>
          </w:tcPr>
          <w:p>
            <w:pPr>
              <w:spacing w:after="0" w:line="269" w:lineRule="auto"/>
            </w:pPr>
            <w:r/>
            <w:r>
              <w:rPr>
                <w:rFonts w:ascii="Lato" w:hAnsi="Lato"/>
                <w:b w:val="0"/>
                <w:color w:val="192A42"/>
                <w:sz w:val="18"/>
              </w:rPr>
              <w:t>No silent commitments altered.</w:t>
            </w:r>
          </w:p>
        </w:tc>
      </w:tr>
    </w:tbl>
    <w:p>
      <w:pPr>
        <w:spacing w:after="20"/>
      </w:pPr>
    </w:p>
    <w:p>
      <w:pPr>
        <w:pStyle w:val="Heading2"/>
      </w:pPr>
      <w:r>
        <w:t>Recommended mobile navigation</w:t>
      </w:r>
    </w:p>
    <w:tbl>
      <w:tblPr>
        <w:tblW w:type="auto" w:w="0"/>
        <w:jc w:val="center"/>
        <w:tblLayout w:type="fixed"/>
        <w:tblLook w:firstColumn="1" w:firstRow="1" w:lastColumn="0" w:lastRow="0" w:noHBand="0" w:noVBand="1" w:val="04A0"/>
      </w:tblPr>
      <w:tblGrid>
        <w:gridCol w:w="1512"/>
        <w:gridCol w:w="7747"/>
      </w:tblGrid>
      <w:tr>
        <w:trPr>
          <w:cantSplit/>
        </w:trPr>
        <w:tc>
          <w:tcPr>
            <w:tcW w:type="dxa" w:w="4773"/>
            <w:shd w:fill="192A42"/>
            <w:tcMar>
              <w:top w:w="100" w:type="dxa"/>
              <w:start w:w="140" w:type="dxa"/>
              <w:bottom w:w="100" w:type="dxa"/>
              <w:end w:w="140" w:type="dxa"/>
            </w:tcMar>
          </w:tcPr>
          <w:p>
            <w:pPr>
              <w:spacing w:after="0" w:line="269" w:lineRule="auto"/>
            </w:pPr>
            <w:r/>
            <w:r>
              <w:rPr>
                <w:rFonts w:ascii="Lato" w:hAnsi="Lato"/>
                <w:b/>
                <w:color w:val="FFFFFF"/>
                <w:sz w:val="17"/>
              </w:rPr>
              <w:t>Tab</w:t>
            </w:r>
          </w:p>
        </w:tc>
        <w:tc>
          <w:tcPr>
            <w:tcW w:type="dxa" w:w="4773"/>
            <w:shd w:fill="192A42"/>
            <w:tcMar>
              <w:top w:w="100" w:type="dxa"/>
              <w:start w:w="140" w:type="dxa"/>
              <w:bottom w:w="100" w:type="dxa"/>
              <w:end w:w="140" w:type="dxa"/>
            </w:tcMar>
          </w:tcPr>
          <w:p>
            <w:pPr>
              <w:spacing w:after="0" w:line="269" w:lineRule="auto"/>
            </w:pPr>
            <w:r/>
            <w:r>
              <w:rPr>
                <w:rFonts w:ascii="Lato" w:hAnsi="Lato"/>
                <w:b/>
                <w:color w:val="FFFFFF"/>
                <w:sz w:val="17"/>
              </w:rPr>
              <w:t>Job</w:t>
            </w:r>
          </w:p>
        </w:tc>
      </w:tr>
      <w:tr>
        <w:trPr>
          <w:cantSplit/>
        </w:trPr>
        <w:tc>
          <w:tcPr>
            <w:tcW w:type="dxa" w:w="1512"/>
            <w:shd w:fill="F7F9FB"/>
            <w:tcMar>
              <w:top w:w="110" w:type="dxa"/>
              <w:start w:w="115" w:type="dxa"/>
              <w:bottom w:w="110" w:type="dxa"/>
              <w:end w:w="115" w:type="dxa"/>
            </w:tcMar>
          </w:tcPr>
          <w:p>
            <w:pPr>
              <w:spacing w:after="0" w:line="269" w:lineRule="auto"/>
            </w:pPr>
            <w:r/>
            <w:r>
              <w:rPr>
                <w:rFonts w:ascii="Lato" w:hAnsi="Lato"/>
                <w:b w:val="0"/>
                <w:color w:val="192A42"/>
                <w:sz w:val="18"/>
              </w:rPr>
              <w:t>Home</w:t>
            </w:r>
          </w:p>
        </w:tc>
        <w:tc>
          <w:tcPr>
            <w:tcW w:type="dxa" w:w="7747"/>
            <w:shd w:fill="F7F9FB"/>
            <w:tcMar>
              <w:top w:w="110" w:type="dxa"/>
              <w:start w:w="115" w:type="dxa"/>
              <w:bottom w:w="110" w:type="dxa"/>
              <w:end w:w="115" w:type="dxa"/>
            </w:tcMar>
          </w:tcPr>
          <w:p>
            <w:pPr>
              <w:spacing w:after="0" w:line="269" w:lineRule="auto"/>
            </w:pPr>
            <w:r/>
            <w:r>
              <w:rPr>
                <w:rFonts w:ascii="Lato" w:hAnsi="Lato"/>
                <w:b w:val="0"/>
                <w:color w:val="192A42"/>
                <w:sz w:val="18"/>
              </w:rPr>
              <w:t>Wedding countdown; this week’s priorities; blocked tasks; quick add.</w:t>
            </w:r>
          </w:p>
        </w:tc>
      </w:tr>
      <w:tr>
        <w:trPr>
          <w:cantSplit/>
        </w:trPr>
        <w:tc>
          <w:tcPr>
            <w:tcW w:type="dxa" w:w="1512"/>
            <w:shd w:fill="FFFFFF"/>
            <w:tcMar>
              <w:top w:w="110" w:type="dxa"/>
              <w:start w:w="115" w:type="dxa"/>
              <w:bottom w:w="110" w:type="dxa"/>
              <w:end w:w="115" w:type="dxa"/>
            </w:tcMar>
          </w:tcPr>
          <w:p>
            <w:pPr>
              <w:spacing w:after="0" w:line="269" w:lineRule="auto"/>
            </w:pPr>
            <w:r/>
            <w:r>
              <w:rPr>
                <w:rFonts w:ascii="Lato" w:hAnsi="Lato"/>
                <w:b w:val="0"/>
                <w:color w:val="192A42"/>
                <w:sz w:val="18"/>
              </w:rPr>
              <w:t>Timeline</w:t>
            </w:r>
          </w:p>
        </w:tc>
        <w:tc>
          <w:tcPr>
            <w:tcW w:type="dxa" w:w="7747"/>
            <w:shd w:fill="FFFFFF"/>
            <w:tcMar>
              <w:top w:w="110" w:type="dxa"/>
              <w:start w:w="115" w:type="dxa"/>
              <w:bottom w:w="110" w:type="dxa"/>
              <w:end w:w="115" w:type="dxa"/>
            </w:tcMar>
          </w:tcPr>
          <w:p>
            <w:pPr>
              <w:spacing w:after="0" w:line="269" w:lineRule="auto"/>
            </w:pPr>
            <w:r/>
            <w:r>
              <w:rPr>
                <w:rFonts w:ascii="Lato" w:hAnsi="Lato"/>
                <w:b w:val="0"/>
                <w:color w:val="192A42"/>
                <w:sz w:val="18"/>
              </w:rPr>
              <w:t>Month-by-month planning, due dates, windows, milestones.</w:t>
            </w:r>
          </w:p>
        </w:tc>
      </w:tr>
      <w:tr>
        <w:trPr>
          <w:cantSplit/>
        </w:trPr>
        <w:tc>
          <w:tcPr>
            <w:tcW w:type="dxa" w:w="1512"/>
            <w:shd w:fill="F7F9FB"/>
            <w:tcMar>
              <w:top w:w="110" w:type="dxa"/>
              <w:start w:w="115" w:type="dxa"/>
              <w:bottom w:w="110" w:type="dxa"/>
              <w:end w:w="115" w:type="dxa"/>
            </w:tcMar>
          </w:tcPr>
          <w:p>
            <w:pPr>
              <w:spacing w:after="0" w:line="269" w:lineRule="auto"/>
            </w:pPr>
            <w:r/>
            <w:r>
              <w:rPr>
                <w:rFonts w:ascii="Lato" w:hAnsi="Lato"/>
                <w:b w:val="0"/>
                <w:color w:val="192A42"/>
                <w:sz w:val="18"/>
              </w:rPr>
              <w:t>Tasks</w:t>
            </w:r>
          </w:p>
        </w:tc>
        <w:tc>
          <w:tcPr>
            <w:tcW w:type="dxa" w:w="7747"/>
            <w:shd w:fill="F7F9FB"/>
            <w:tcMar>
              <w:top w:w="110" w:type="dxa"/>
              <w:start w:w="115" w:type="dxa"/>
              <w:bottom w:w="110" w:type="dxa"/>
              <w:end w:w="115" w:type="dxa"/>
            </w:tcMar>
          </w:tcPr>
          <w:p>
            <w:pPr>
              <w:spacing w:after="0" w:line="269" w:lineRule="auto"/>
            </w:pPr>
            <w:r/>
            <w:r>
              <w:rPr>
                <w:rFonts w:ascii="Lato" w:hAnsi="Lato"/>
                <w:b w:val="0"/>
                <w:color w:val="192A42"/>
                <w:sz w:val="18"/>
              </w:rPr>
              <w:t>All tasks, categories, custom tasks, status and ownership filters.</w:t>
            </w:r>
          </w:p>
        </w:tc>
      </w:tr>
      <w:tr>
        <w:trPr>
          <w:cantSplit/>
        </w:trPr>
        <w:tc>
          <w:tcPr>
            <w:tcW w:type="dxa" w:w="1512"/>
            <w:shd w:fill="FFFFFF"/>
            <w:tcMar>
              <w:top w:w="110" w:type="dxa"/>
              <w:start w:w="115" w:type="dxa"/>
              <w:bottom w:w="110" w:type="dxa"/>
              <w:end w:w="115" w:type="dxa"/>
            </w:tcMar>
          </w:tcPr>
          <w:p>
            <w:pPr>
              <w:spacing w:after="0" w:line="269" w:lineRule="auto"/>
            </w:pPr>
            <w:r/>
            <w:r>
              <w:rPr>
                <w:rFonts w:ascii="Lato" w:hAnsi="Lato"/>
                <w:b w:val="0"/>
                <w:color w:val="192A42"/>
                <w:sz w:val="18"/>
              </w:rPr>
              <w:t>Shopping</w:t>
            </w:r>
          </w:p>
        </w:tc>
        <w:tc>
          <w:tcPr>
            <w:tcW w:type="dxa" w:w="7747"/>
            <w:shd w:fill="FFFFFF"/>
            <w:tcMar>
              <w:top w:w="110" w:type="dxa"/>
              <w:start w:w="115" w:type="dxa"/>
              <w:bottom w:w="110" w:type="dxa"/>
              <w:end w:w="115" w:type="dxa"/>
            </w:tcMar>
          </w:tcPr>
          <w:p>
            <w:pPr>
              <w:spacing w:after="0" w:line="269" w:lineRule="auto"/>
            </w:pPr>
            <w:r/>
            <w:r>
              <w:rPr>
                <w:rFonts w:ascii="Lato" w:hAnsi="Lato"/>
                <w:b w:val="0"/>
                <w:color w:val="192A42"/>
                <w:sz w:val="18"/>
              </w:rPr>
              <w:t>Jewellery, outfits and gifts; purchase items and expense summaries.</w:t>
            </w:r>
          </w:p>
        </w:tc>
      </w:tr>
      <w:tr>
        <w:trPr>
          <w:cantSplit/>
        </w:trPr>
        <w:tc>
          <w:tcPr>
            <w:tcW w:type="dxa" w:w="1512"/>
            <w:shd w:fill="F7F9FB"/>
            <w:tcMar>
              <w:top w:w="110" w:type="dxa"/>
              <w:start w:w="115" w:type="dxa"/>
              <w:bottom w:w="110" w:type="dxa"/>
              <w:end w:w="115" w:type="dxa"/>
            </w:tcMar>
          </w:tcPr>
          <w:p>
            <w:pPr>
              <w:spacing w:after="0" w:line="269" w:lineRule="auto"/>
            </w:pPr>
            <w:r/>
            <w:r>
              <w:rPr>
                <w:rFonts w:ascii="Lato" w:hAnsi="Lato"/>
                <w:b w:val="0"/>
                <w:color w:val="192A42"/>
                <w:sz w:val="18"/>
              </w:rPr>
              <w:t>People</w:t>
            </w:r>
          </w:p>
        </w:tc>
        <w:tc>
          <w:tcPr>
            <w:tcW w:type="dxa" w:w="7747"/>
            <w:shd w:fill="F7F9FB"/>
            <w:tcMar>
              <w:top w:w="110" w:type="dxa"/>
              <w:start w:w="115" w:type="dxa"/>
              <w:bottom w:w="110" w:type="dxa"/>
              <w:end w:w="115" w:type="dxa"/>
            </w:tcMar>
          </w:tcPr>
          <w:p>
            <w:pPr>
              <w:spacing w:after="0" w:line="269" w:lineRule="auto"/>
            </w:pPr>
            <w:r/>
            <w:r>
              <w:rPr>
                <w:rFonts w:ascii="Lato" w:hAnsi="Lato"/>
                <w:b w:val="0"/>
                <w:color w:val="192A42"/>
                <w:sz w:val="18"/>
              </w:rPr>
              <w:t>Family owners, invites and approvals; settings via top-right menu.</w:t>
            </w:r>
          </w:p>
        </w:tc>
      </w:tr>
    </w:tbl>
    <w:p>
      <w:pPr>
        <w:spacing w:after="20"/>
      </w:pPr>
    </w:p>
    <w:p>
      <w:pPr>
        <w:pStyle w:val="Heading2"/>
      </w:pPr>
      <w:r>
        <w:t>First-run experience</w:t>
      </w:r>
    </w:p>
    <w:tbl>
      <w:tblPr>
        <w:tblW w:type="auto" w:w="0"/>
        <w:tblLook w:firstColumn="1" w:firstRow="1" w:lastColumn="0" w:lastRow="0" w:noHBand="0" w:noVBand="1" w:val="04A0"/>
      </w:tblPr>
      <w:tblGrid>
        <w:gridCol w:w="9547"/>
      </w:tblGrid>
      <w:tr>
        <w:tc>
          <w:tcPr>
            <w:tcW w:type="dxa" w:w="9547"/>
            <w:shd w:fill="EAF0F5"/>
            <w:tcMar>
              <w:top w:w="160" w:type="dxa"/>
              <w:start w:w="190" w:type="dxa"/>
              <w:bottom w:w="160" w:type="dxa"/>
              <w:end w:w="190" w:type="dxa"/>
            </w:tcMar>
          </w:tcPr>
          <w:p>
            <w:pPr>
              <w:spacing w:after="80"/>
            </w:pPr>
            <w:r>
              <w:rPr>
                <w:b/>
                <w:color w:val="176F68"/>
                <w:sz w:val="16"/>
              </w:rPr>
              <w:t>START SIMPLE</w:t>
            </w:r>
          </w:p>
          <w:p>
            <w:pPr>
              <w:spacing w:after="0"/>
            </w:pPr>
            <w:r>
              <w:rPr>
                <w:sz w:val="19"/>
              </w:rPr>
              <w:t>Collect date(s), format and selected starter categories first. Then offer “Invite family” and “Add your first task”. Shopping costs and guest count are optional; do not force a full budget before showing value.</w:t>
            </w:r>
          </w:p>
        </w:tc>
      </w:tr>
    </w:tbl>
    <w:p>
      <w:pPr>
        <w:spacing w:after="20"/>
      </w:pPr>
    </w:p>
    <w:p>
      <w:r>
        <w:br w:type="page"/>
      </w:r>
    </w:p>
    <w:p>
      <w:pPr>
        <w:pStyle w:val="Labelcustom"/>
      </w:pPr>
      <w:r>
        <w:t>06 / AGENT BEHAVIOUR</w:t>
      </w:r>
    </w:p>
    <w:p>
      <w:pPr>
        <w:pStyle w:val="Heading1"/>
      </w:pPr>
      <w:r>
        <w:t>What the AI actually orchestrates</w:t>
      </w:r>
    </w:p>
    <w:tbl>
      <w:tblPr>
        <w:tblW w:type="auto" w:w="0"/>
        <w:jc w:val="center"/>
        <w:tblLayout w:type="fixed"/>
        <w:tblLook w:firstColumn="1" w:firstRow="1" w:lastColumn="0" w:lastRow="0" w:noHBand="0" w:noVBand="1" w:val="04A0"/>
      </w:tblPr>
      <w:tblGrid>
        <w:gridCol w:w="1800"/>
        <w:gridCol w:w="4392"/>
        <w:gridCol w:w="3067"/>
      </w:tblGrid>
      <w:tr>
        <w:trPr>
          <w:cantSplit/>
        </w:trPr>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Capability</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Mechanism</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Guardrail</w:t>
            </w:r>
          </w:p>
        </w:tc>
      </w:tr>
      <w:tr>
        <w:trPr>
          <w:cantSplit/>
        </w:trPr>
        <w:tc>
          <w:tcPr>
            <w:tcW w:type="dxa" w:w="1800"/>
            <w:shd w:fill="F7F9FB"/>
            <w:tcMar>
              <w:top w:w="110" w:type="dxa"/>
              <w:start w:w="115" w:type="dxa"/>
              <w:bottom w:w="110" w:type="dxa"/>
              <w:end w:w="115" w:type="dxa"/>
            </w:tcMar>
          </w:tcPr>
          <w:p>
            <w:pPr>
              <w:spacing w:after="0" w:line="269" w:lineRule="auto"/>
            </w:pPr>
            <w:r/>
            <w:r>
              <w:rPr>
                <w:rFonts w:ascii="Lato" w:hAnsi="Lato"/>
                <w:b w:val="0"/>
                <w:color w:val="192A42"/>
                <w:sz w:val="18"/>
              </w:rPr>
              <w:t>Task suggestion</w:t>
            </w:r>
          </w:p>
        </w:tc>
        <w:tc>
          <w:tcPr>
            <w:tcW w:type="dxa" w:w="4392"/>
            <w:shd w:fill="F7F9FB"/>
            <w:tcMar>
              <w:top w:w="110" w:type="dxa"/>
              <w:start w:w="115" w:type="dxa"/>
              <w:bottom w:w="110" w:type="dxa"/>
              <w:end w:w="115" w:type="dxa"/>
            </w:tcMar>
          </w:tcPr>
          <w:p>
            <w:pPr>
              <w:spacing w:after="0" w:line="269" w:lineRule="auto"/>
            </w:pPr>
            <w:r/>
            <w:r>
              <w:rPr>
                <w:rFonts w:ascii="Lato" w:hAnsi="Lato"/>
                <w:b w:val="0"/>
                <w:color w:val="192A42"/>
                <w:sz w:val="18"/>
              </w:rPr>
              <w:t>Suggest template tasks based on ceremony format and timeline remaining.</w:t>
            </w:r>
          </w:p>
        </w:tc>
        <w:tc>
          <w:tcPr>
            <w:tcW w:type="dxa" w:w="3067"/>
            <w:shd w:fill="F7F9FB"/>
            <w:tcMar>
              <w:top w:w="110" w:type="dxa"/>
              <w:start w:w="115" w:type="dxa"/>
              <w:bottom w:w="110" w:type="dxa"/>
              <w:end w:w="115" w:type="dxa"/>
            </w:tcMar>
          </w:tcPr>
          <w:p>
            <w:pPr>
              <w:spacing w:after="0" w:line="269" w:lineRule="auto"/>
            </w:pPr>
            <w:r/>
            <w:r>
              <w:rPr>
                <w:rFonts w:ascii="Lato" w:hAnsi="Lato"/>
                <w:b w:val="0"/>
                <w:color w:val="192A42"/>
                <w:sz w:val="18"/>
              </w:rPr>
              <w:t>Only offer relevant suggestions; do not assume rituals.</w:t>
            </w:r>
          </w:p>
        </w:tc>
      </w:tr>
      <w:tr>
        <w:trPr>
          <w:cantSplit/>
        </w:trPr>
        <w:tc>
          <w:tcPr>
            <w:tcW w:type="dxa" w:w="1800"/>
            <w:shd w:fill="FFFFFF"/>
            <w:tcMar>
              <w:top w:w="110" w:type="dxa"/>
              <w:start w:w="115" w:type="dxa"/>
              <w:bottom w:w="110" w:type="dxa"/>
              <w:end w:w="115" w:type="dxa"/>
            </w:tcMar>
          </w:tcPr>
          <w:p>
            <w:pPr>
              <w:spacing w:after="0" w:line="269" w:lineRule="auto"/>
            </w:pPr>
            <w:r/>
            <w:r>
              <w:rPr>
                <w:rFonts w:ascii="Lato" w:hAnsi="Lato"/>
                <w:b w:val="0"/>
                <w:color w:val="192A42"/>
                <w:sz w:val="18"/>
              </w:rPr>
              <w:t>Natural-language capture</w:t>
            </w:r>
          </w:p>
        </w:tc>
        <w:tc>
          <w:tcPr>
            <w:tcW w:type="dxa" w:w="4392"/>
            <w:shd w:fill="FFFFFF"/>
            <w:tcMar>
              <w:top w:w="110" w:type="dxa"/>
              <w:start w:w="115" w:type="dxa"/>
              <w:bottom w:w="110" w:type="dxa"/>
              <w:end w:w="115" w:type="dxa"/>
            </w:tcMar>
          </w:tcPr>
          <w:p>
            <w:pPr>
              <w:spacing w:after="0" w:line="269" w:lineRule="auto"/>
            </w:pPr>
            <w:r/>
            <w:r>
              <w:rPr>
                <w:rFonts w:ascii="Lato" w:hAnsi="Lato"/>
                <w:b w:val="0"/>
                <w:color w:val="192A42"/>
                <w:sz w:val="18"/>
              </w:rPr>
              <w:t>Extract a custom task, requested deadline, owner and optional ceremony.</w:t>
            </w:r>
          </w:p>
        </w:tc>
        <w:tc>
          <w:tcPr>
            <w:tcW w:type="dxa" w:w="3067"/>
            <w:shd w:fill="FFFFFF"/>
            <w:tcMar>
              <w:top w:w="110" w:type="dxa"/>
              <w:start w:w="115" w:type="dxa"/>
              <w:bottom w:w="110" w:type="dxa"/>
              <w:end w:w="115" w:type="dxa"/>
            </w:tcMar>
          </w:tcPr>
          <w:p>
            <w:pPr>
              <w:spacing w:after="0" w:line="269" w:lineRule="auto"/>
            </w:pPr>
            <w:r/>
            <w:r>
              <w:rPr>
                <w:rFonts w:ascii="Lato" w:hAnsi="Lato"/>
                <w:b w:val="0"/>
                <w:color w:val="192A42"/>
                <w:sz w:val="18"/>
              </w:rPr>
              <w:t>Ask for confirmation of ambiguous names, dates or ownership.</w:t>
            </w:r>
          </w:p>
        </w:tc>
      </w:tr>
      <w:tr>
        <w:trPr>
          <w:cantSplit/>
        </w:trPr>
        <w:tc>
          <w:tcPr>
            <w:tcW w:type="dxa" w:w="1800"/>
            <w:shd w:fill="F7F9FB"/>
            <w:tcMar>
              <w:top w:w="110" w:type="dxa"/>
              <w:start w:w="115" w:type="dxa"/>
              <w:bottom w:w="110" w:type="dxa"/>
              <w:end w:w="115" w:type="dxa"/>
            </w:tcMar>
          </w:tcPr>
          <w:p>
            <w:pPr>
              <w:spacing w:after="0" w:line="269" w:lineRule="auto"/>
            </w:pPr>
            <w:r/>
            <w:r>
              <w:rPr>
                <w:rFonts w:ascii="Lato" w:hAnsi="Lato"/>
                <w:b w:val="0"/>
                <w:color w:val="192A42"/>
                <w:sz w:val="18"/>
              </w:rPr>
              <w:t>Dependency awareness</w:t>
            </w:r>
          </w:p>
        </w:tc>
        <w:tc>
          <w:tcPr>
            <w:tcW w:type="dxa" w:w="4392"/>
            <w:shd w:fill="F7F9FB"/>
            <w:tcMar>
              <w:top w:w="110" w:type="dxa"/>
              <w:start w:w="115" w:type="dxa"/>
              <w:bottom w:w="110" w:type="dxa"/>
              <w:end w:w="115" w:type="dxa"/>
            </w:tcMar>
          </w:tcPr>
          <w:p>
            <w:pPr>
              <w:spacing w:after="0" w:line="269" w:lineRule="auto"/>
            </w:pPr>
            <w:r/>
            <w:r>
              <w:rPr>
                <w:rFonts w:ascii="Lato" w:hAnsi="Lato"/>
                <w:b w:val="0"/>
                <w:color w:val="192A42"/>
                <w:sz w:val="18"/>
              </w:rPr>
              <w:t>Use saved relationships, lead times and task status to detect blockers.</w:t>
            </w:r>
          </w:p>
        </w:tc>
        <w:tc>
          <w:tcPr>
            <w:tcW w:type="dxa" w:w="3067"/>
            <w:shd w:fill="F7F9FB"/>
            <w:tcMar>
              <w:top w:w="110" w:type="dxa"/>
              <w:start w:w="115" w:type="dxa"/>
              <w:bottom w:w="110" w:type="dxa"/>
              <w:end w:w="115" w:type="dxa"/>
            </w:tcMar>
          </w:tcPr>
          <w:p>
            <w:pPr>
              <w:spacing w:after="0" w:line="269" w:lineRule="auto"/>
            </w:pPr>
            <w:r/>
            <w:r>
              <w:rPr>
                <w:rFonts w:ascii="Lato" w:hAnsi="Lato"/>
                <w:b w:val="0"/>
                <w:color w:val="192A42"/>
                <w:sz w:val="18"/>
              </w:rPr>
              <w:t>Do not invent vendor cutoffs or commitments.</w:t>
            </w:r>
          </w:p>
        </w:tc>
      </w:tr>
      <w:tr>
        <w:trPr>
          <w:cantSplit/>
        </w:trPr>
        <w:tc>
          <w:tcPr>
            <w:tcW w:type="dxa" w:w="1800"/>
            <w:shd w:fill="FFFFFF"/>
            <w:tcMar>
              <w:top w:w="110" w:type="dxa"/>
              <w:start w:w="115" w:type="dxa"/>
              <w:bottom w:w="110" w:type="dxa"/>
              <w:end w:w="115" w:type="dxa"/>
            </w:tcMar>
          </w:tcPr>
          <w:p>
            <w:pPr>
              <w:spacing w:after="0" w:line="269" w:lineRule="auto"/>
            </w:pPr>
            <w:r/>
            <w:r>
              <w:rPr>
                <w:rFonts w:ascii="Lato" w:hAnsi="Lato"/>
                <w:b w:val="0"/>
                <w:color w:val="192A42"/>
                <w:sz w:val="18"/>
              </w:rPr>
              <w:t>Proactive next steps</w:t>
            </w:r>
          </w:p>
        </w:tc>
        <w:tc>
          <w:tcPr>
            <w:tcW w:type="dxa" w:w="4392"/>
            <w:shd w:fill="FFFFFF"/>
            <w:tcMar>
              <w:top w:w="110" w:type="dxa"/>
              <w:start w:w="115" w:type="dxa"/>
              <w:bottom w:w="110" w:type="dxa"/>
              <w:end w:w="115" w:type="dxa"/>
            </w:tcMar>
          </w:tcPr>
          <w:p>
            <w:pPr>
              <w:spacing w:after="0" w:line="269" w:lineRule="auto"/>
            </w:pPr>
            <w:r/>
            <w:r>
              <w:rPr>
                <w:rFonts w:ascii="Lato" w:hAnsi="Lato"/>
                <w:b w:val="0"/>
                <w:color w:val="192A42"/>
                <w:sz w:val="18"/>
              </w:rPr>
              <w:t>Rank upcoming work by urgency, slack / buffer and downstream impact.</w:t>
            </w:r>
          </w:p>
        </w:tc>
        <w:tc>
          <w:tcPr>
            <w:tcW w:type="dxa" w:w="3067"/>
            <w:shd w:fill="FFFFFF"/>
            <w:tcMar>
              <w:top w:w="110" w:type="dxa"/>
              <w:start w:w="115" w:type="dxa"/>
              <w:bottom w:w="110" w:type="dxa"/>
              <w:end w:w="115" w:type="dxa"/>
            </w:tcMar>
          </w:tcPr>
          <w:p>
            <w:pPr>
              <w:spacing w:after="0" w:line="269" w:lineRule="auto"/>
            </w:pPr>
            <w:r/>
            <w:r>
              <w:rPr>
                <w:rFonts w:ascii="Lato" w:hAnsi="Lato"/>
                <w:b w:val="0"/>
                <w:color w:val="192A42"/>
                <w:sz w:val="18"/>
              </w:rPr>
              <w:t>Explain why; avoid repetitive notifications.</w:t>
            </w:r>
          </w:p>
        </w:tc>
      </w:tr>
      <w:tr>
        <w:trPr>
          <w:cantSplit/>
        </w:trPr>
        <w:tc>
          <w:tcPr>
            <w:tcW w:type="dxa" w:w="1800"/>
            <w:shd w:fill="F7F9FB"/>
            <w:tcMar>
              <w:top w:w="110" w:type="dxa"/>
              <w:start w:w="115" w:type="dxa"/>
              <w:bottom w:w="110" w:type="dxa"/>
              <w:end w:w="115" w:type="dxa"/>
            </w:tcMar>
          </w:tcPr>
          <w:p>
            <w:pPr>
              <w:spacing w:after="0" w:line="269" w:lineRule="auto"/>
            </w:pPr>
            <w:r/>
            <w:r>
              <w:rPr>
                <w:rFonts w:ascii="Lato" w:hAnsi="Lato"/>
                <w:b w:val="0"/>
                <w:color w:val="192A42"/>
                <w:sz w:val="18"/>
              </w:rPr>
              <w:t>Change-impact review</w:t>
            </w:r>
          </w:p>
        </w:tc>
        <w:tc>
          <w:tcPr>
            <w:tcW w:type="dxa" w:w="4392"/>
            <w:shd w:fill="F7F9FB"/>
            <w:tcMar>
              <w:top w:w="110" w:type="dxa"/>
              <w:start w:w="115" w:type="dxa"/>
              <w:bottom w:w="110" w:type="dxa"/>
              <w:end w:w="115" w:type="dxa"/>
            </w:tcMar>
          </w:tcPr>
          <w:p>
            <w:pPr>
              <w:spacing w:after="0" w:line="269" w:lineRule="auto"/>
            </w:pPr>
            <w:r/>
            <w:r>
              <w:rPr>
                <w:rFonts w:ascii="Lato" w:hAnsi="Lato"/>
                <w:b w:val="0"/>
                <w:color w:val="192A42"/>
                <w:sz w:val="18"/>
              </w:rPr>
              <w:t>Recalculate affected tasks after approved date/status updates.</w:t>
            </w:r>
          </w:p>
        </w:tc>
        <w:tc>
          <w:tcPr>
            <w:tcW w:type="dxa" w:w="3067"/>
            <w:shd w:fill="F7F9FB"/>
            <w:tcMar>
              <w:top w:w="110" w:type="dxa"/>
              <w:start w:w="115" w:type="dxa"/>
              <w:bottom w:w="110" w:type="dxa"/>
              <w:end w:w="115" w:type="dxa"/>
            </w:tcMar>
          </w:tcPr>
          <w:p>
            <w:pPr>
              <w:spacing w:after="0" w:line="269" w:lineRule="auto"/>
            </w:pPr>
            <w:r/>
            <w:r>
              <w:rPr>
                <w:rFonts w:ascii="Lato" w:hAnsi="Lato"/>
                <w:b w:val="0"/>
                <w:color w:val="192A42"/>
                <w:sz w:val="18"/>
              </w:rPr>
              <w:t>Never automatically reschedule paid or confirmed bookings.</w:t>
            </w:r>
          </w:p>
        </w:tc>
      </w:tr>
      <w:tr>
        <w:trPr>
          <w:cantSplit/>
        </w:trPr>
        <w:tc>
          <w:tcPr>
            <w:tcW w:type="dxa" w:w="1800"/>
            <w:shd w:fill="FFFFFF"/>
            <w:tcMar>
              <w:top w:w="110" w:type="dxa"/>
              <w:start w:w="115" w:type="dxa"/>
              <w:bottom w:w="110" w:type="dxa"/>
              <w:end w:w="115" w:type="dxa"/>
            </w:tcMar>
          </w:tcPr>
          <w:p>
            <w:pPr>
              <w:spacing w:after="0" w:line="269" w:lineRule="auto"/>
            </w:pPr>
            <w:r/>
            <w:r>
              <w:rPr>
                <w:rFonts w:ascii="Lato" w:hAnsi="Lato"/>
                <w:b w:val="0"/>
                <w:color w:val="192A42"/>
                <w:sz w:val="18"/>
              </w:rPr>
              <w:t>Family-aware nudges</w:t>
            </w:r>
          </w:p>
        </w:tc>
        <w:tc>
          <w:tcPr>
            <w:tcW w:type="dxa" w:w="4392"/>
            <w:shd w:fill="FFFFFF"/>
            <w:tcMar>
              <w:top w:w="110" w:type="dxa"/>
              <w:start w:w="115" w:type="dxa"/>
              <w:bottom w:w="110" w:type="dxa"/>
              <w:end w:w="115" w:type="dxa"/>
            </w:tcMar>
          </w:tcPr>
          <w:p>
            <w:pPr>
              <w:spacing w:after="0" w:line="269" w:lineRule="auto"/>
            </w:pPr>
            <w:r/>
            <w:r>
              <w:rPr>
                <w:rFonts w:ascii="Lato" w:hAnsi="Lato"/>
                <w:b w:val="0"/>
                <w:color w:val="192A42"/>
                <w:sz w:val="18"/>
              </w:rPr>
              <w:t>Notify a task owner before due dates; escalate only a real blocker.</w:t>
            </w:r>
          </w:p>
        </w:tc>
        <w:tc>
          <w:tcPr>
            <w:tcW w:type="dxa" w:w="3067"/>
            <w:shd w:fill="FFFFFF"/>
            <w:tcMar>
              <w:top w:w="110" w:type="dxa"/>
              <w:start w:w="115" w:type="dxa"/>
              <w:bottom w:w="110" w:type="dxa"/>
              <w:end w:w="115" w:type="dxa"/>
            </w:tcMar>
          </w:tcPr>
          <w:p>
            <w:pPr>
              <w:spacing w:after="0" w:line="269" w:lineRule="auto"/>
            </w:pPr>
            <w:r/>
            <w:r>
              <w:rPr>
                <w:rFonts w:ascii="Lato" w:hAnsi="Lato"/>
                <w:b w:val="0"/>
                <w:color w:val="192A42"/>
                <w:sz w:val="18"/>
              </w:rPr>
              <w:t>Respect role, privacy, consent and quiet hours.</w:t>
            </w:r>
          </w:p>
        </w:tc>
      </w:tr>
    </w:tbl>
    <w:p>
      <w:pPr>
        <w:spacing w:after="20"/>
      </w:pPr>
    </w:p>
    <w:p>
      <w:pPr>
        <w:pStyle w:val="Heading2"/>
      </w:pPr>
      <w:r>
        <w:t>Rules engine vs. LLM</w:t>
      </w:r>
    </w:p>
    <w:p>
      <w:pPr>
        <w:pStyle w:val="ListBullet"/>
        <w:ind w:left="302" w:hanging="144"/>
      </w:pPr>
      <w:r>
        <w:t>Deterministic rules own dates, dependencies, item/cost totals, membership, visibility, saved task status and notifications.</w:t>
      </w:r>
    </w:p>
    <w:p>
      <w:pPr>
        <w:pStyle w:val="ListBullet"/>
        <w:ind w:left="302" w:hanging="144"/>
      </w:pPr>
      <w:r>
        <w:t>AI interprets custom-task text, recommends milestone templates and explains owner-aware risks; it cannot invent purchase totals.</w:t>
      </w:r>
    </w:p>
    <w:p>
      <w:pPr>
        <w:pStyle w:val="ListBullet"/>
        <w:ind w:left="302" w:hanging="144"/>
      </w:pPr>
      <w:r>
        <w:t>Recommendations should link to the specific task and source information; mark unknowns clearly.</w:t>
      </w:r>
    </w:p>
    <w:p>
      <w:pPr>
        <w:pStyle w:val="ListBullet"/>
        <w:ind w:left="302" w:hanging="144"/>
      </w:pPr>
      <w:r>
        <w:t>No unapproved outbound messages, booking changes, financial transactions or vendor promises.</w:t>
      </w:r>
    </w:p>
    <w:p>
      <w:pPr>
        <w:pStyle w:val="Heading2"/>
      </w:pPr>
      <w:r>
        <w:t>Illustrative agent response</w:t>
      </w:r>
    </w:p>
    <w:tbl>
      <w:tblPr>
        <w:tblW w:type="auto" w:w="0"/>
        <w:tblLook w:firstColumn="1" w:firstRow="1" w:lastColumn="0" w:lastRow="0" w:noHBand="0" w:noVBand="1" w:val="04A0"/>
      </w:tblPr>
      <w:tblGrid>
        <w:gridCol w:w="9547"/>
      </w:tblGrid>
      <w:tr>
        <w:tc>
          <w:tcPr>
            <w:tcW w:type="dxa" w:w="9547"/>
            <w:shd w:fill="FFF5E7"/>
            <w:tcMar>
              <w:top w:w="160" w:type="dxa"/>
              <w:start w:w="190" w:type="dxa"/>
              <w:bottom w:w="160" w:type="dxa"/>
              <w:end w:w="190" w:type="dxa"/>
            </w:tcMar>
          </w:tcPr>
          <w:p>
            <w:pPr>
              <w:spacing w:after="80"/>
            </w:pPr>
            <w:r>
              <w:rPr>
                <w:b/>
                <w:color w:val="176F68"/>
                <w:sz w:val="16"/>
              </w:rPr>
              <w:t>RISK DETECTED</w:t>
            </w:r>
          </w:p>
          <w:p>
            <w:pPr>
              <w:spacing w:after="0"/>
            </w:pPr>
            <w:r>
              <w:rPr>
                <w:sz w:val="19"/>
              </w:rPr>
              <w:t>“Your venue layout is not confirmed. The decorator needs it before finalising the stage plan. Ask the venue for the floor plan this week, or keep decoration concepts provisional. Would you like to set a follow-up for Saturday?”</w:t>
            </w:r>
          </w:p>
        </w:tc>
      </w:tr>
    </w:tbl>
    <w:p>
      <w:pPr>
        <w:spacing w:after="20"/>
      </w:pPr>
    </w:p>
    <w:p>
      <w:r>
        <w:br w:type="page"/>
      </w:r>
    </w:p>
    <w:p>
      <w:pPr>
        <w:pStyle w:val="Labelcustom"/>
      </w:pPr>
      <w:r>
        <w:t>07 / SCOPE AND MVP DECISIONS</w:t>
      </w:r>
    </w:p>
    <w:p>
      <w:pPr>
        <w:pStyle w:val="Heading1"/>
      </w:pPr>
      <w:r>
        <w:t>What to launch first</w:t>
      </w:r>
    </w:p>
    <w:tbl>
      <w:tblPr>
        <w:tblW w:type="auto" w:w="0"/>
        <w:jc w:val="center"/>
        <w:tblLayout w:type="fixed"/>
        <w:tblLook w:firstColumn="1" w:firstRow="1" w:lastColumn="0" w:lastRow="0" w:noHBand="0" w:noVBand="1" w:val="04A0"/>
      </w:tblPr>
      <w:tblGrid>
        <w:gridCol w:w="1094"/>
        <w:gridCol w:w="5314"/>
        <w:gridCol w:w="2880"/>
      </w:tblGrid>
      <w:tr>
        <w:trPr>
          <w:cantSplit/>
        </w:trPr>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Priority</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Capability</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Reason</w:t>
            </w:r>
          </w:p>
        </w:tc>
      </w:tr>
      <w:tr>
        <w:trPr>
          <w:cantSplit/>
        </w:trPr>
        <w:tc>
          <w:tcPr>
            <w:tcW w:type="dxa" w:w="1094"/>
            <w:shd w:fill="F7F9FB"/>
            <w:tcMar>
              <w:top w:w="110" w:type="dxa"/>
              <w:start w:w="115" w:type="dxa"/>
              <w:bottom w:w="110" w:type="dxa"/>
              <w:end w:w="115" w:type="dxa"/>
            </w:tcMar>
          </w:tcPr>
          <w:p>
            <w:pPr>
              <w:spacing w:after="0" w:line="269" w:lineRule="auto"/>
            </w:pPr>
            <w:r/>
            <w:r>
              <w:rPr>
                <w:rFonts w:ascii="Lato" w:hAnsi="Lato"/>
                <w:b w:val="0"/>
                <w:color w:val="192A42"/>
                <w:sz w:val="18"/>
              </w:rPr>
              <w:t>P0</w:t>
            </w:r>
          </w:p>
        </w:tc>
        <w:tc>
          <w:tcPr>
            <w:tcW w:type="dxa" w:w="5314"/>
            <w:shd w:fill="F7F9FB"/>
            <w:tcMar>
              <w:top w:w="110" w:type="dxa"/>
              <w:start w:w="115" w:type="dxa"/>
              <w:bottom w:w="110" w:type="dxa"/>
              <w:end w:w="115" w:type="dxa"/>
            </w:tcMar>
          </w:tcPr>
          <w:p>
            <w:pPr>
              <w:spacing w:after="0" w:line="269" w:lineRule="auto"/>
            </w:pPr>
            <w:r/>
            <w:r>
              <w:rPr>
                <w:rFonts w:ascii="Lato" w:hAnsi="Lato"/>
                <w:b w:val="0"/>
                <w:color w:val="192A42"/>
                <w:sz w:val="18"/>
              </w:rPr>
              <w:t>Create shared wedding; single-day / multi-day dates and ceremonies.</w:t>
            </w:r>
          </w:p>
        </w:tc>
        <w:tc>
          <w:tcPr>
            <w:tcW w:type="dxa" w:w="2880"/>
            <w:shd w:fill="F7F9FB"/>
            <w:tcMar>
              <w:top w:w="110" w:type="dxa"/>
              <w:start w:w="115" w:type="dxa"/>
              <w:bottom w:w="110" w:type="dxa"/>
              <w:end w:w="115" w:type="dxa"/>
            </w:tcMar>
          </w:tcPr>
          <w:p>
            <w:pPr>
              <w:spacing w:after="0" w:line="269" w:lineRule="auto"/>
            </w:pPr>
            <w:r/>
            <w:r>
              <w:rPr>
                <w:rFonts w:ascii="Lato" w:hAnsi="Lato"/>
                <w:b w:val="0"/>
                <w:color w:val="192A42"/>
                <w:sz w:val="18"/>
              </w:rPr>
              <w:t>Core flexible structure.</w:t>
            </w:r>
          </w:p>
        </w:tc>
      </w:tr>
      <w:tr>
        <w:trPr>
          <w:cantSplit/>
        </w:trPr>
        <w:tc>
          <w:tcPr>
            <w:tcW w:type="dxa" w:w="1094"/>
            <w:shd w:fill="FFFFFF"/>
            <w:tcMar>
              <w:top w:w="110" w:type="dxa"/>
              <w:start w:w="115" w:type="dxa"/>
              <w:bottom w:w="110" w:type="dxa"/>
              <w:end w:w="115" w:type="dxa"/>
            </w:tcMar>
          </w:tcPr>
          <w:p>
            <w:pPr>
              <w:spacing w:after="0" w:line="269" w:lineRule="auto"/>
            </w:pPr>
            <w:r/>
            <w:r>
              <w:rPr>
                <w:rFonts w:ascii="Lato" w:hAnsi="Lato"/>
                <w:b w:val="0"/>
                <w:color w:val="192A42"/>
                <w:sz w:val="18"/>
              </w:rPr>
              <w:t>P0</w:t>
            </w:r>
          </w:p>
        </w:tc>
        <w:tc>
          <w:tcPr>
            <w:tcW w:type="dxa" w:w="5314"/>
            <w:shd w:fill="FFFFFF"/>
            <w:tcMar>
              <w:top w:w="110" w:type="dxa"/>
              <w:start w:w="115" w:type="dxa"/>
              <w:bottom w:w="110" w:type="dxa"/>
              <w:end w:w="115" w:type="dxa"/>
            </w:tcMar>
          </w:tcPr>
          <w:p>
            <w:pPr>
              <w:spacing w:after="0" w:line="269" w:lineRule="auto"/>
            </w:pPr>
            <w:r/>
            <w:r>
              <w:rPr>
                <w:rFonts w:ascii="Lato" w:hAnsi="Lato"/>
                <w:b w:val="0"/>
                <w:color w:val="192A42"/>
                <w:sz w:val="18"/>
              </w:rPr>
              <w:t>Invite co-planners; basic roles, owners and task status updates.</w:t>
            </w:r>
          </w:p>
        </w:tc>
        <w:tc>
          <w:tcPr>
            <w:tcW w:type="dxa" w:w="2880"/>
            <w:shd w:fill="FFFFFF"/>
            <w:tcMar>
              <w:top w:w="110" w:type="dxa"/>
              <w:start w:w="115" w:type="dxa"/>
              <w:bottom w:w="110" w:type="dxa"/>
              <w:end w:w="115" w:type="dxa"/>
            </w:tcMar>
          </w:tcPr>
          <w:p>
            <w:pPr>
              <w:spacing w:after="0" w:line="269" w:lineRule="auto"/>
            </w:pPr>
            <w:r/>
            <w:r>
              <w:rPr>
                <w:rFonts w:ascii="Lato" w:hAnsi="Lato"/>
                <w:b w:val="0"/>
                <w:color w:val="192A42"/>
                <w:sz w:val="18"/>
              </w:rPr>
              <w:t>Shared planning is a confirmed direction.</w:t>
            </w:r>
          </w:p>
        </w:tc>
      </w:tr>
      <w:tr>
        <w:trPr>
          <w:cantSplit/>
        </w:trPr>
        <w:tc>
          <w:tcPr>
            <w:tcW w:type="dxa" w:w="1094"/>
            <w:shd w:fill="F7F9FB"/>
            <w:tcMar>
              <w:top w:w="110" w:type="dxa"/>
              <w:start w:w="115" w:type="dxa"/>
              <w:bottom w:w="110" w:type="dxa"/>
              <w:end w:w="115" w:type="dxa"/>
            </w:tcMar>
          </w:tcPr>
          <w:p>
            <w:pPr>
              <w:spacing w:after="0" w:line="269" w:lineRule="auto"/>
            </w:pPr>
            <w:r/>
            <w:r>
              <w:rPr>
                <w:rFonts w:ascii="Lato" w:hAnsi="Lato"/>
                <w:b w:val="0"/>
                <w:color w:val="192A42"/>
                <w:sz w:val="18"/>
              </w:rPr>
              <w:t>P0</w:t>
            </w:r>
          </w:p>
        </w:tc>
        <w:tc>
          <w:tcPr>
            <w:tcW w:type="dxa" w:w="5314"/>
            <w:shd w:fill="F7F9FB"/>
            <w:tcMar>
              <w:top w:w="110" w:type="dxa"/>
              <w:start w:w="115" w:type="dxa"/>
              <w:bottom w:w="110" w:type="dxa"/>
              <w:end w:w="115" w:type="dxa"/>
            </w:tcMar>
          </w:tcPr>
          <w:p>
            <w:pPr>
              <w:spacing w:after="0" w:line="269" w:lineRule="auto"/>
            </w:pPr>
            <w:r/>
            <w:r>
              <w:rPr>
                <w:rFonts w:ascii="Lato" w:hAnsi="Lato"/>
                <w:b w:val="0"/>
                <w:color w:val="192A42"/>
                <w:sz w:val="18"/>
              </w:rPr>
              <w:t>Starter templates + AI-assisted custom tasks and confirmed deadlines.</w:t>
            </w:r>
          </w:p>
        </w:tc>
        <w:tc>
          <w:tcPr>
            <w:tcW w:type="dxa" w:w="2880"/>
            <w:shd w:fill="F7F9FB"/>
            <w:tcMar>
              <w:top w:w="110" w:type="dxa"/>
              <w:start w:w="115" w:type="dxa"/>
              <w:bottom w:w="110" w:type="dxa"/>
              <w:end w:w="115" w:type="dxa"/>
            </w:tcMar>
          </w:tcPr>
          <w:p>
            <w:pPr>
              <w:spacing w:after="0" w:line="269" w:lineRule="auto"/>
            </w:pPr>
            <w:r/>
            <w:r>
              <w:rPr>
                <w:rFonts w:ascii="Lato" w:hAnsi="Lato"/>
                <w:b w:val="0"/>
                <w:color w:val="192A42"/>
                <w:sz w:val="18"/>
              </w:rPr>
              <w:t>Adds guided creation without losing user control.</w:t>
            </w:r>
          </w:p>
        </w:tc>
      </w:tr>
      <w:tr>
        <w:trPr>
          <w:cantSplit/>
        </w:trPr>
        <w:tc>
          <w:tcPr>
            <w:tcW w:type="dxa" w:w="1094"/>
            <w:shd w:fill="FFFFFF"/>
            <w:tcMar>
              <w:top w:w="110" w:type="dxa"/>
              <w:start w:w="115" w:type="dxa"/>
              <w:bottom w:w="110" w:type="dxa"/>
              <w:end w:w="115" w:type="dxa"/>
            </w:tcMar>
          </w:tcPr>
          <w:p>
            <w:pPr>
              <w:spacing w:after="0" w:line="269" w:lineRule="auto"/>
            </w:pPr>
            <w:r/>
            <w:r>
              <w:rPr>
                <w:rFonts w:ascii="Lato" w:hAnsi="Lato"/>
                <w:b w:val="0"/>
                <w:color w:val="192A42"/>
                <w:sz w:val="18"/>
              </w:rPr>
              <w:t>P0</w:t>
            </w:r>
          </w:p>
        </w:tc>
        <w:tc>
          <w:tcPr>
            <w:tcW w:type="dxa" w:w="5314"/>
            <w:shd w:fill="FFFFFF"/>
            <w:tcMar>
              <w:top w:w="110" w:type="dxa"/>
              <w:start w:w="115" w:type="dxa"/>
              <w:bottom w:w="110" w:type="dxa"/>
              <w:end w:w="115" w:type="dxa"/>
            </w:tcMar>
          </w:tcPr>
          <w:p>
            <w:pPr>
              <w:spacing w:after="0" w:line="269" w:lineRule="auto"/>
            </w:pPr>
            <w:r/>
            <w:r>
              <w:rPr>
                <w:rFonts w:ascii="Lato" w:hAnsi="Lato"/>
                <w:b w:val="0"/>
                <w:color w:val="192A42"/>
                <w:sz w:val="18"/>
              </w:rPr>
              <w:t>Continuous jewellery/shopping; items and planned/actual INR cost.</w:t>
            </w:r>
          </w:p>
        </w:tc>
        <w:tc>
          <w:tcPr>
            <w:tcW w:type="dxa" w:w="2880"/>
            <w:shd w:fill="FFFFFF"/>
            <w:tcMar>
              <w:top w:w="110" w:type="dxa"/>
              <w:start w:w="115" w:type="dxa"/>
              <w:bottom w:w="110" w:type="dxa"/>
              <w:end w:w="115" w:type="dxa"/>
            </w:tcMar>
          </w:tcPr>
          <w:p>
            <w:pPr>
              <w:spacing w:after="0" w:line="269" w:lineRule="auto"/>
            </w:pPr>
            <w:r/>
            <w:r>
              <w:rPr>
                <w:rFonts w:ascii="Lato" w:hAnsi="Lato"/>
                <w:b w:val="0"/>
                <w:color w:val="192A42"/>
                <w:sz w:val="18"/>
              </w:rPr>
              <w:t>Tasks plus expenses, not just checklists.</w:t>
            </w:r>
          </w:p>
        </w:tc>
      </w:tr>
      <w:tr>
        <w:trPr>
          <w:cantSplit/>
        </w:trPr>
        <w:tc>
          <w:tcPr>
            <w:tcW w:type="dxa" w:w="1094"/>
            <w:shd w:fill="F7F9FB"/>
            <w:tcMar>
              <w:top w:w="110" w:type="dxa"/>
              <w:start w:w="115" w:type="dxa"/>
              <w:bottom w:w="110" w:type="dxa"/>
              <w:end w:w="115" w:type="dxa"/>
            </w:tcMar>
          </w:tcPr>
          <w:p>
            <w:pPr>
              <w:spacing w:after="0" w:line="269" w:lineRule="auto"/>
            </w:pPr>
            <w:r/>
            <w:r>
              <w:rPr>
                <w:rFonts w:ascii="Lato" w:hAnsi="Lato"/>
                <w:b w:val="0"/>
                <w:color w:val="192A42"/>
                <w:sz w:val="18"/>
              </w:rPr>
              <w:t>P0</w:t>
            </w:r>
          </w:p>
        </w:tc>
        <w:tc>
          <w:tcPr>
            <w:tcW w:type="dxa" w:w="5314"/>
            <w:shd w:fill="F7F9FB"/>
            <w:tcMar>
              <w:top w:w="110" w:type="dxa"/>
              <w:start w:w="115" w:type="dxa"/>
              <w:bottom w:w="110" w:type="dxa"/>
              <w:end w:w="115" w:type="dxa"/>
            </w:tcMar>
          </w:tcPr>
          <w:p>
            <w:pPr>
              <w:spacing w:after="0" w:line="269" w:lineRule="auto"/>
            </w:pPr>
            <w:r/>
            <w:r>
              <w:rPr>
                <w:rFonts w:ascii="Lato" w:hAnsi="Lato"/>
                <w:b w:val="0"/>
                <w:color w:val="192A42"/>
                <w:sz w:val="18"/>
              </w:rPr>
              <w:t>Month view; push reminders; basic linked-task blocker signals.</w:t>
            </w:r>
          </w:p>
        </w:tc>
        <w:tc>
          <w:tcPr>
            <w:tcW w:type="dxa" w:w="2880"/>
            <w:shd w:fill="F7F9FB"/>
            <w:tcMar>
              <w:top w:w="110" w:type="dxa"/>
              <w:start w:w="115" w:type="dxa"/>
              <w:bottom w:w="110" w:type="dxa"/>
              <w:end w:w="115" w:type="dxa"/>
            </w:tcMar>
          </w:tcPr>
          <w:p>
            <w:pPr>
              <w:spacing w:after="0" w:line="269" w:lineRule="auto"/>
            </w:pPr>
            <w:r/>
            <w:r>
              <w:rPr>
                <w:rFonts w:ascii="Lato" w:hAnsi="Lato"/>
                <w:b w:val="0"/>
                <w:color w:val="192A42"/>
                <w:sz w:val="18"/>
              </w:rPr>
              <w:t>Minimum orchestration loop.</w:t>
            </w:r>
          </w:p>
        </w:tc>
      </w:tr>
      <w:tr>
        <w:trPr>
          <w:cantSplit/>
        </w:trPr>
        <w:tc>
          <w:tcPr>
            <w:tcW w:type="dxa" w:w="1094"/>
            <w:shd w:fill="FFFFFF"/>
            <w:tcMar>
              <w:top w:w="110" w:type="dxa"/>
              <w:start w:w="115" w:type="dxa"/>
              <w:bottom w:w="110" w:type="dxa"/>
              <w:end w:w="115" w:type="dxa"/>
            </w:tcMar>
          </w:tcPr>
          <w:p>
            <w:pPr>
              <w:spacing w:after="0" w:line="269" w:lineRule="auto"/>
            </w:pPr>
            <w:r/>
            <w:r>
              <w:rPr>
                <w:rFonts w:ascii="Lato" w:hAnsi="Lato"/>
                <w:b w:val="0"/>
                <w:color w:val="192A42"/>
                <w:sz w:val="18"/>
              </w:rPr>
              <w:t>P1</w:t>
            </w:r>
          </w:p>
        </w:tc>
        <w:tc>
          <w:tcPr>
            <w:tcW w:type="dxa" w:w="5314"/>
            <w:shd w:fill="FFFFFF"/>
            <w:tcMar>
              <w:top w:w="110" w:type="dxa"/>
              <w:start w:w="115" w:type="dxa"/>
              <w:bottom w:w="110" w:type="dxa"/>
              <w:end w:w="115" w:type="dxa"/>
            </w:tcMar>
          </w:tcPr>
          <w:p>
            <w:pPr>
              <w:spacing w:after="0" w:line="269" w:lineRule="auto"/>
            </w:pPr>
            <w:r/>
            <w:r>
              <w:rPr>
                <w:rFonts w:ascii="Lato" w:hAnsi="Lato"/>
                <w:b w:val="0"/>
                <w:color w:val="192A42"/>
                <w:sz w:val="18"/>
              </w:rPr>
              <w:t>Advanced AI recovery suggestions and change-impact previews.</w:t>
            </w:r>
          </w:p>
        </w:tc>
        <w:tc>
          <w:tcPr>
            <w:tcW w:type="dxa" w:w="2880"/>
            <w:shd w:fill="FFFFFF"/>
            <w:tcMar>
              <w:top w:w="110" w:type="dxa"/>
              <w:start w:w="115" w:type="dxa"/>
              <w:bottom w:w="110" w:type="dxa"/>
              <w:end w:w="115" w:type="dxa"/>
            </w:tcMar>
          </w:tcPr>
          <w:p>
            <w:pPr>
              <w:spacing w:after="0" w:line="269" w:lineRule="auto"/>
            </w:pPr>
            <w:r/>
            <w:r>
              <w:rPr>
                <w:rFonts w:ascii="Lato" w:hAnsi="Lato"/>
                <w:b w:val="0"/>
                <w:color w:val="192A42"/>
                <w:sz w:val="18"/>
              </w:rPr>
              <w:t>Adds intelligence after core rules prove reliable.</w:t>
            </w:r>
          </w:p>
        </w:tc>
      </w:tr>
      <w:tr>
        <w:trPr>
          <w:cantSplit/>
        </w:trPr>
        <w:tc>
          <w:tcPr>
            <w:tcW w:type="dxa" w:w="1094"/>
            <w:shd w:fill="F7F9FB"/>
            <w:tcMar>
              <w:top w:w="110" w:type="dxa"/>
              <w:start w:w="115" w:type="dxa"/>
              <w:bottom w:w="110" w:type="dxa"/>
              <w:end w:w="115" w:type="dxa"/>
            </w:tcMar>
          </w:tcPr>
          <w:p>
            <w:pPr>
              <w:spacing w:after="0" w:line="269" w:lineRule="auto"/>
            </w:pPr>
            <w:r/>
            <w:r>
              <w:rPr>
                <w:rFonts w:ascii="Lato" w:hAnsi="Lato"/>
                <w:b w:val="0"/>
                <w:color w:val="192A42"/>
                <w:sz w:val="18"/>
              </w:rPr>
              <w:t>P1</w:t>
            </w:r>
          </w:p>
        </w:tc>
        <w:tc>
          <w:tcPr>
            <w:tcW w:type="dxa" w:w="5314"/>
            <w:shd w:fill="F7F9FB"/>
            <w:tcMar>
              <w:top w:w="110" w:type="dxa"/>
              <w:start w:w="115" w:type="dxa"/>
              <w:bottom w:w="110" w:type="dxa"/>
              <w:end w:w="115" w:type="dxa"/>
            </w:tcMar>
          </w:tcPr>
          <w:p>
            <w:pPr>
              <w:spacing w:after="0" w:line="269" w:lineRule="auto"/>
            </w:pPr>
            <w:r/>
            <w:r>
              <w:rPr>
                <w:rFonts w:ascii="Lato" w:hAnsi="Lato"/>
                <w:b w:val="0"/>
                <w:color w:val="192A42"/>
                <w:sz w:val="18"/>
              </w:rPr>
              <w:t>Optional receipt attachment, payment milestones and event-day run sheet.</w:t>
            </w:r>
          </w:p>
        </w:tc>
        <w:tc>
          <w:tcPr>
            <w:tcW w:type="dxa" w:w="2880"/>
            <w:shd w:fill="F7F9FB"/>
            <w:tcMar>
              <w:top w:w="110" w:type="dxa"/>
              <w:start w:w="115" w:type="dxa"/>
              <w:bottom w:w="110" w:type="dxa"/>
              <w:end w:w="115" w:type="dxa"/>
            </w:tcMar>
          </w:tcPr>
          <w:p>
            <w:pPr>
              <w:spacing w:after="0" w:line="269" w:lineRule="auto"/>
            </w:pPr>
            <w:r/>
            <w:r>
              <w:rPr>
                <w:rFonts w:ascii="Lato" w:hAnsi="Lato"/>
                <w:b w:val="0"/>
                <w:color w:val="192A42"/>
                <w:sz w:val="18"/>
              </w:rPr>
              <w:t>Adds depth after testing.</w:t>
            </w:r>
          </w:p>
        </w:tc>
      </w:tr>
      <w:tr>
        <w:trPr>
          <w:cantSplit/>
        </w:trPr>
        <w:tc>
          <w:tcPr>
            <w:tcW w:type="dxa" w:w="1094"/>
            <w:shd w:fill="FFFFFF"/>
            <w:tcMar>
              <w:top w:w="110" w:type="dxa"/>
              <w:start w:w="115" w:type="dxa"/>
              <w:bottom w:w="110" w:type="dxa"/>
              <w:end w:w="115" w:type="dxa"/>
            </w:tcMar>
          </w:tcPr>
          <w:p>
            <w:pPr>
              <w:spacing w:after="0" w:line="269" w:lineRule="auto"/>
            </w:pPr>
            <w:r/>
            <w:r>
              <w:rPr>
                <w:rFonts w:ascii="Lato" w:hAnsi="Lato"/>
                <w:b w:val="0"/>
                <w:color w:val="192A42"/>
                <w:sz w:val="18"/>
              </w:rPr>
              <w:t>Later</w:t>
            </w:r>
          </w:p>
        </w:tc>
        <w:tc>
          <w:tcPr>
            <w:tcW w:type="dxa" w:w="5314"/>
            <w:shd w:fill="FFFFFF"/>
            <w:tcMar>
              <w:top w:w="110" w:type="dxa"/>
              <w:start w:w="115" w:type="dxa"/>
              <w:bottom w:w="110" w:type="dxa"/>
              <w:end w:w="115" w:type="dxa"/>
            </w:tcMar>
          </w:tcPr>
          <w:p>
            <w:pPr>
              <w:spacing w:after="0" w:line="269" w:lineRule="auto"/>
            </w:pPr>
            <w:r/>
            <w:r>
              <w:rPr>
                <w:rFonts w:ascii="Lato" w:hAnsi="Lato"/>
                <w:b w:val="0"/>
                <w:color w:val="192A42"/>
                <w:sz w:val="18"/>
              </w:rPr>
              <w:t>Vendor booking, gold pricing, payments, WhatsApp automation and finance suite.</w:t>
            </w:r>
          </w:p>
        </w:tc>
        <w:tc>
          <w:tcPr>
            <w:tcW w:type="dxa" w:w="2880"/>
            <w:shd w:fill="FFFFFF"/>
            <w:tcMar>
              <w:top w:w="110" w:type="dxa"/>
              <w:start w:w="115" w:type="dxa"/>
              <w:bottom w:w="110" w:type="dxa"/>
              <w:end w:w="115" w:type="dxa"/>
            </w:tcMar>
          </w:tcPr>
          <w:p>
            <w:pPr>
              <w:spacing w:after="0" w:line="269" w:lineRule="auto"/>
            </w:pPr>
            <w:r/>
            <w:r>
              <w:rPr>
                <w:rFonts w:ascii="Lato" w:hAnsi="Lato"/>
                <w:b w:val="0"/>
                <w:color w:val="192A42"/>
                <w:sz w:val="18"/>
              </w:rPr>
              <w:t>Avoid external operational complexity.</w:t>
            </w:r>
          </w:p>
        </w:tc>
      </w:tr>
    </w:tbl>
    <w:p>
      <w:pPr>
        <w:spacing w:after="20"/>
      </w:pPr>
    </w:p>
    <w:p>
      <w:pPr>
        <w:pStyle w:val="Heading2"/>
      </w:pPr>
      <w:r>
        <w:t>Risks and mitigations</w:t>
      </w:r>
    </w:p>
    <w:tbl>
      <w:tblPr>
        <w:tblW w:type="auto" w:w="0"/>
        <w:jc w:val="center"/>
        <w:tblLayout w:type="fixed"/>
        <w:tblLook w:firstColumn="1" w:firstRow="1" w:lastColumn="0" w:lastRow="0" w:noHBand="0" w:noVBand="1" w:val="04A0"/>
      </w:tblPr>
      <w:tblGrid>
        <w:gridCol w:w="3240"/>
        <w:gridCol w:w="6019"/>
      </w:tblGrid>
      <w:tr>
        <w:trPr>
          <w:cantSplit/>
        </w:trPr>
        <w:tc>
          <w:tcPr>
            <w:tcW w:type="dxa" w:w="4773"/>
            <w:shd w:fill="192A42"/>
            <w:tcMar>
              <w:top w:w="100" w:type="dxa"/>
              <w:start w:w="140" w:type="dxa"/>
              <w:bottom w:w="100" w:type="dxa"/>
              <w:end w:w="140" w:type="dxa"/>
            </w:tcMar>
          </w:tcPr>
          <w:p>
            <w:pPr>
              <w:spacing w:after="0" w:line="269" w:lineRule="auto"/>
            </w:pPr>
            <w:r/>
            <w:r>
              <w:rPr>
                <w:rFonts w:ascii="Lato" w:hAnsi="Lato"/>
                <w:b/>
                <w:color w:val="FFFFFF"/>
                <w:sz w:val="17"/>
              </w:rPr>
              <w:t>Risk</w:t>
            </w:r>
          </w:p>
        </w:tc>
        <w:tc>
          <w:tcPr>
            <w:tcW w:type="dxa" w:w="4773"/>
            <w:shd w:fill="192A42"/>
            <w:tcMar>
              <w:top w:w="100" w:type="dxa"/>
              <w:start w:w="140" w:type="dxa"/>
              <w:bottom w:w="100" w:type="dxa"/>
              <w:end w:w="140" w:type="dxa"/>
            </w:tcMar>
          </w:tcPr>
          <w:p>
            <w:pPr>
              <w:spacing w:after="0" w:line="269" w:lineRule="auto"/>
            </w:pPr>
            <w:r/>
            <w:r>
              <w:rPr>
                <w:rFonts w:ascii="Lato" w:hAnsi="Lato"/>
                <w:b/>
                <w:color w:val="FFFFFF"/>
                <w:sz w:val="17"/>
              </w:rPr>
              <w:t>First countermeasure</w:t>
            </w:r>
          </w:p>
        </w:tc>
      </w:tr>
      <w:tr>
        <w:trPr>
          <w:cantSplit/>
        </w:trPr>
        <w:tc>
          <w:tcPr>
            <w:tcW w:type="dxa" w:w="3240"/>
            <w:shd w:fill="F7F9FB"/>
            <w:tcMar>
              <w:top w:w="110" w:type="dxa"/>
              <w:start w:w="115" w:type="dxa"/>
              <w:bottom w:w="110" w:type="dxa"/>
              <w:end w:w="115" w:type="dxa"/>
            </w:tcMar>
          </w:tcPr>
          <w:p>
            <w:pPr>
              <w:spacing w:after="0" w:line="269" w:lineRule="auto"/>
            </w:pPr>
            <w:r/>
            <w:r>
              <w:rPr>
                <w:rFonts w:ascii="Lato" w:hAnsi="Lato"/>
                <w:b w:val="0"/>
                <w:color w:val="192A42"/>
                <w:sz w:val="18"/>
              </w:rPr>
              <w:t>Overwhelming default task list</w:t>
            </w:r>
          </w:p>
        </w:tc>
        <w:tc>
          <w:tcPr>
            <w:tcW w:type="dxa" w:w="6019"/>
            <w:shd w:fill="F7F9FB"/>
            <w:tcMar>
              <w:top w:w="110" w:type="dxa"/>
              <w:start w:w="115" w:type="dxa"/>
              <w:bottom w:w="110" w:type="dxa"/>
              <w:end w:w="115" w:type="dxa"/>
            </w:tcMar>
          </w:tcPr>
          <w:p>
            <w:pPr>
              <w:spacing w:after="0" w:line="269" w:lineRule="auto"/>
            </w:pPr>
            <w:r/>
            <w:r>
              <w:rPr>
                <w:rFonts w:ascii="Lato" w:hAnsi="Lato"/>
                <w:b w:val="0"/>
                <w:color w:val="192A42"/>
                <w:sz w:val="18"/>
              </w:rPr>
              <w:t>Progressive templates; choose categories; hide/skip recommended tasks.</w:t>
            </w:r>
          </w:p>
        </w:tc>
      </w:tr>
      <w:tr>
        <w:trPr>
          <w:cantSplit/>
        </w:trPr>
        <w:tc>
          <w:tcPr>
            <w:tcW w:type="dxa" w:w="3240"/>
            <w:shd w:fill="FFFFFF"/>
            <w:tcMar>
              <w:top w:w="110" w:type="dxa"/>
              <w:start w:w="115" w:type="dxa"/>
              <w:bottom w:w="110" w:type="dxa"/>
              <w:end w:w="115" w:type="dxa"/>
            </w:tcMar>
          </w:tcPr>
          <w:p>
            <w:pPr>
              <w:spacing w:after="0" w:line="269" w:lineRule="auto"/>
            </w:pPr>
            <w:r/>
            <w:r>
              <w:rPr>
                <w:rFonts w:ascii="Lato" w:hAnsi="Lato"/>
                <w:b w:val="0"/>
                <w:color w:val="192A42"/>
                <w:sz w:val="18"/>
              </w:rPr>
              <w:t>Different wedding traditions</w:t>
            </w:r>
          </w:p>
        </w:tc>
        <w:tc>
          <w:tcPr>
            <w:tcW w:type="dxa" w:w="6019"/>
            <w:shd w:fill="FFFFFF"/>
            <w:tcMar>
              <w:top w:w="110" w:type="dxa"/>
              <w:start w:w="115" w:type="dxa"/>
              <w:bottom w:w="110" w:type="dxa"/>
              <w:end w:w="115" w:type="dxa"/>
            </w:tcMar>
          </w:tcPr>
          <w:p>
            <w:pPr>
              <w:spacing w:after="0" w:line="269" w:lineRule="auto"/>
            </w:pPr>
            <w:r/>
            <w:r>
              <w:rPr>
                <w:rFonts w:ascii="Lato" w:hAnsi="Lato"/>
                <w:b w:val="0"/>
                <w:color w:val="192A42"/>
                <w:sz w:val="18"/>
              </w:rPr>
              <w:t>Optional region/ceremony configuration; custom tasks take precedence.</w:t>
            </w:r>
          </w:p>
        </w:tc>
      </w:tr>
      <w:tr>
        <w:trPr>
          <w:cantSplit/>
        </w:trPr>
        <w:tc>
          <w:tcPr>
            <w:tcW w:type="dxa" w:w="3240"/>
            <w:shd w:fill="F7F9FB"/>
            <w:tcMar>
              <w:top w:w="110" w:type="dxa"/>
              <w:start w:w="115" w:type="dxa"/>
              <w:bottom w:w="110" w:type="dxa"/>
              <w:end w:w="115" w:type="dxa"/>
            </w:tcMar>
          </w:tcPr>
          <w:p>
            <w:pPr>
              <w:spacing w:after="0" w:line="269" w:lineRule="auto"/>
            </w:pPr>
            <w:r/>
            <w:r>
              <w:rPr>
                <w:rFonts w:ascii="Lato" w:hAnsi="Lato"/>
                <w:b w:val="0"/>
                <w:color w:val="192A42"/>
                <w:sz w:val="18"/>
              </w:rPr>
              <w:t>Family adoption friction</w:t>
            </w:r>
          </w:p>
        </w:tc>
        <w:tc>
          <w:tcPr>
            <w:tcW w:type="dxa" w:w="6019"/>
            <w:shd w:fill="F7F9FB"/>
            <w:tcMar>
              <w:top w:w="110" w:type="dxa"/>
              <w:start w:w="115" w:type="dxa"/>
              <w:bottom w:w="110" w:type="dxa"/>
              <w:end w:w="115" w:type="dxa"/>
            </w:tcMar>
          </w:tcPr>
          <w:p>
            <w:pPr>
              <w:spacing w:after="0" w:line="269" w:lineRule="auto"/>
            </w:pPr>
            <w:r/>
            <w:r>
              <w:rPr>
                <w:rFonts w:ascii="Lato" w:hAnsi="Lato"/>
                <w:b w:val="0"/>
                <w:color w:val="192A42"/>
                <w:sz w:val="18"/>
              </w:rPr>
              <w:t>Short invitation flow; clear roles; solo continuation if someone declines.</w:t>
            </w:r>
          </w:p>
        </w:tc>
      </w:tr>
      <w:tr>
        <w:trPr>
          <w:cantSplit/>
        </w:trPr>
        <w:tc>
          <w:tcPr>
            <w:tcW w:type="dxa" w:w="3240"/>
            <w:shd w:fill="FFFFFF"/>
            <w:tcMar>
              <w:top w:w="110" w:type="dxa"/>
              <w:start w:w="115" w:type="dxa"/>
              <w:bottom w:w="110" w:type="dxa"/>
              <w:end w:w="115" w:type="dxa"/>
            </w:tcMar>
          </w:tcPr>
          <w:p>
            <w:pPr>
              <w:spacing w:after="0" w:line="269" w:lineRule="auto"/>
            </w:pPr>
            <w:r/>
            <w:r>
              <w:rPr>
                <w:rFonts w:ascii="Lato" w:hAnsi="Lato"/>
                <w:b w:val="0"/>
                <w:color w:val="192A42"/>
                <w:sz w:val="18"/>
              </w:rPr>
              <w:t>Reminder fatigue</w:t>
            </w:r>
          </w:p>
        </w:tc>
        <w:tc>
          <w:tcPr>
            <w:tcW w:type="dxa" w:w="6019"/>
            <w:shd w:fill="FFFFFF"/>
            <w:tcMar>
              <w:top w:w="110" w:type="dxa"/>
              <w:start w:w="115" w:type="dxa"/>
              <w:bottom w:w="110" w:type="dxa"/>
              <w:end w:w="115" w:type="dxa"/>
            </w:tcMar>
          </w:tcPr>
          <w:p>
            <w:pPr>
              <w:spacing w:after="0" w:line="269" w:lineRule="auto"/>
            </w:pPr>
            <w:r/>
            <w:r>
              <w:rPr>
                <w:rFonts w:ascii="Lato" w:hAnsi="Lato"/>
                <w:b w:val="0"/>
                <w:color w:val="192A42"/>
                <w:sz w:val="18"/>
              </w:rPr>
              <w:t>Weekly digest and deadline-based alerts, quiet hours, snooze.</w:t>
            </w:r>
          </w:p>
        </w:tc>
      </w:tr>
      <w:tr>
        <w:trPr>
          <w:cantSplit/>
        </w:trPr>
        <w:tc>
          <w:tcPr>
            <w:tcW w:type="dxa" w:w="3240"/>
            <w:shd w:fill="F7F9FB"/>
            <w:tcMar>
              <w:top w:w="110" w:type="dxa"/>
              <w:start w:w="115" w:type="dxa"/>
              <w:bottom w:w="110" w:type="dxa"/>
              <w:end w:w="115" w:type="dxa"/>
            </w:tcMar>
          </w:tcPr>
          <w:p>
            <w:pPr>
              <w:spacing w:after="0" w:line="269" w:lineRule="auto"/>
            </w:pPr>
            <w:r/>
            <w:r>
              <w:rPr>
                <w:rFonts w:ascii="Lato" w:hAnsi="Lato"/>
                <w:b w:val="0"/>
                <w:color w:val="192A42"/>
                <w:sz w:val="18"/>
              </w:rPr>
              <w:t>Sensitive purchase amounts</w:t>
            </w:r>
          </w:p>
        </w:tc>
        <w:tc>
          <w:tcPr>
            <w:tcW w:type="dxa" w:w="6019"/>
            <w:shd w:fill="F7F9FB"/>
            <w:tcMar>
              <w:top w:w="110" w:type="dxa"/>
              <w:start w:w="115" w:type="dxa"/>
              <w:bottom w:w="110" w:type="dxa"/>
              <w:end w:w="115" w:type="dxa"/>
            </w:tcMar>
          </w:tcPr>
          <w:p>
            <w:pPr>
              <w:spacing w:after="0" w:line="269" w:lineRule="auto"/>
            </w:pPr>
            <w:r/>
            <w:r>
              <w:rPr>
                <w:rFonts w:ascii="Lato" w:hAnsi="Lato"/>
                <w:b w:val="0"/>
                <w:color w:val="192A42"/>
                <w:sz w:val="18"/>
              </w:rPr>
              <w:t>Purchase visibility controls; private by default, audit edits, no bank credentials.</w:t>
            </w:r>
          </w:p>
        </w:tc>
      </w:tr>
      <w:tr>
        <w:trPr>
          <w:cantSplit/>
        </w:trPr>
        <w:tc>
          <w:tcPr>
            <w:tcW w:type="dxa" w:w="3240"/>
            <w:shd w:fill="FFFFFF"/>
            <w:tcMar>
              <w:top w:w="110" w:type="dxa"/>
              <w:start w:w="115" w:type="dxa"/>
              <w:bottom w:w="110" w:type="dxa"/>
              <w:end w:w="115" w:type="dxa"/>
            </w:tcMar>
          </w:tcPr>
          <w:p>
            <w:pPr>
              <w:spacing w:after="0" w:line="269" w:lineRule="auto"/>
            </w:pPr>
            <w:r/>
            <w:r>
              <w:rPr>
                <w:rFonts w:ascii="Lato" w:hAnsi="Lato"/>
                <w:b w:val="0"/>
                <w:color w:val="192A42"/>
                <w:sz w:val="18"/>
              </w:rPr>
              <w:t>AI date mistakes</w:t>
            </w:r>
          </w:p>
        </w:tc>
        <w:tc>
          <w:tcPr>
            <w:tcW w:type="dxa" w:w="6019"/>
            <w:shd w:fill="FFFFFF"/>
            <w:tcMar>
              <w:top w:w="110" w:type="dxa"/>
              <w:start w:w="115" w:type="dxa"/>
              <w:bottom w:w="110" w:type="dxa"/>
              <w:end w:w="115" w:type="dxa"/>
            </w:tcMar>
          </w:tcPr>
          <w:p>
            <w:pPr>
              <w:spacing w:after="0" w:line="269" w:lineRule="auto"/>
            </w:pPr>
            <w:r/>
            <w:r>
              <w:rPr>
                <w:rFonts w:ascii="Lato" w:hAnsi="Lato"/>
                <w:b w:val="0"/>
                <w:color w:val="192A42"/>
                <w:sz w:val="18"/>
              </w:rPr>
              <w:t>Confirm extracted dates; deterministic scheduling after confirmation.</w:t>
            </w:r>
          </w:p>
        </w:tc>
      </w:tr>
    </w:tbl>
    <w:p>
      <w:pPr>
        <w:spacing w:after="20"/>
      </w:pPr>
    </w:p>
    <w:p>
      <w:r>
        <w:br w:type="page"/>
      </w:r>
    </w:p>
    <w:p>
      <w:pPr>
        <w:pStyle w:val="Labelcustom"/>
      </w:pPr>
      <w:r>
        <w:t>08 / RESEARCH PLAN</w:t>
      </w:r>
    </w:p>
    <w:p>
      <w:pPr>
        <w:pStyle w:val="Heading1"/>
      </w:pPr>
      <w:r>
        <w:t>How we validate the problem before building everything</w:t>
      </w:r>
    </w:p>
    <w:p>
      <w:pPr>
        <w:pStyle w:val="Heading2"/>
      </w:pPr>
      <w:r>
        <w:t>Discovery sample</w:t>
      </w:r>
    </w:p>
    <w:p>
      <w:r>
        <w:t>Conduct approximately 15–20 interviews: recently married couples, people currently 2–9 months from their wedding, parents / siblings who managed preparations, and 2–3 planners. Seek variation in city tier, budget, region, wedding format and planning ownership. This is qualitative discovery, not statistical market proof.</w:t>
      </w:r>
    </w:p>
    <w:p>
      <w:pPr>
        <w:pStyle w:val="Heading2"/>
      </w:pPr>
      <w:r>
        <w:t>Research questions</w:t>
      </w:r>
    </w:p>
    <w:p>
      <w:pPr>
        <w:pStyle w:val="ListBullet"/>
        <w:ind w:left="302" w:hanging="144"/>
      </w:pPr>
      <w:r>
        <w:t>Tell me how the wedding date was decided and when planning actually began.</w:t>
      </w:r>
    </w:p>
    <w:p>
      <w:pPr>
        <w:pStyle w:val="ListBullet"/>
        <w:ind w:left="302" w:hanging="144"/>
      </w:pPr>
      <w:r>
        <w:t>Walk me through the last task that slipped: who noticed, what was affected and how did you recover?</w:t>
      </w:r>
    </w:p>
    <w:p>
      <w:pPr>
        <w:pStyle w:val="ListBullet"/>
        <w:ind w:left="302" w:hanging="144"/>
      </w:pPr>
      <w:r>
        <w:t>Show me how you track purchases and amounts paid today; who can see jewellery or outfit expenses?</w:t>
      </w:r>
    </w:p>
    <w:p>
      <w:pPr>
        <w:pStyle w:val="ListBullet"/>
        <w:ind w:left="302" w:hanging="144"/>
      </w:pPr>
      <w:r>
        <w:t>Who starts a planning list, who updates it, and how do other family members learn what changed?</w:t>
      </w:r>
    </w:p>
    <w:p>
      <w:pPr>
        <w:pStyle w:val="ListBullet"/>
        <w:ind w:left="302" w:hanging="144"/>
      </w:pPr>
      <w:r>
        <w:t>What happens when a parent or vendor changes the plan in a WhatsApp chat?</w:t>
      </w:r>
    </w:p>
    <w:p>
      <w:pPr>
        <w:pStyle w:val="ListBullet"/>
        <w:ind w:left="302" w:hanging="144"/>
      </w:pPr>
      <w:r>
        <w:t>Show me the checklist, notes or spreadsheet you currently use, if you are comfortable sharing.</w:t>
      </w:r>
    </w:p>
    <w:p>
      <w:pPr>
        <w:pStyle w:val="ListBullet"/>
        <w:ind w:left="302" w:hanging="144"/>
      </w:pPr>
      <w:r>
        <w:t>How do planning steps differ between one-day and multiple-function weddings? Show us a real example.</w:t>
      </w:r>
    </w:p>
    <w:p>
      <w:pPr>
        <w:pStyle w:val="Heading2"/>
      </w:pPr>
      <w:r>
        <w:t>Hypotheses, experiments and proposed gates</w:t>
      </w:r>
    </w:p>
    <w:tbl>
      <w:tblPr>
        <w:tblW w:type="auto" w:w="0"/>
        <w:jc w:val="center"/>
        <w:tblLayout w:type="fixed"/>
        <w:tblLook w:firstColumn="1" w:firstRow="1" w:lastColumn="0" w:lastRow="0" w:noHBand="0" w:noVBand="1" w:val="04A0"/>
      </w:tblPr>
      <w:tblGrid>
        <w:gridCol w:w="2880"/>
        <w:gridCol w:w="2995"/>
        <w:gridCol w:w="3384"/>
      </w:tblGrid>
      <w:tr>
        <w:trPr>
          <w:cantSplit/>
        </w:trPr>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Hypothesis</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Test</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Early success signal (proposed)</w:t>
            </w:r>
          </w:p>
        </w:tc>
      </w:tr>
      <w:tr>
        <w:trPr>
          <w:cantSplit/>
        </w:trPr>
        <w:tc>
          <w:tcPr>
            <w:tcW w:type="dxa" w:w="2880"/>
            <w:shd w:fill="F7F9FB"/>
            <w:tcMar>
              <w:top w:w="110" w:type="dxa"/>
              <w:start w:w="115" w:type="dxa"/>
              <w:bottom w:w="110" w:type="dxa"/>
              <w:end w:w="115" w:type="dxa"/>
            </w:tcMar>
          </w:tcPr>
          <w:p>
            <w:pPr>
              <w:spacing w:after="0" w:line="269" w:lineRule="auto"/>
            </w:pPr>
            <w:r/>
            <w:r>
              <w:rPr>
                <w:rFonts w:ascii="Lato" w:hAnsi="Lato"/>
                <w:b w:val="0"/>
                <w:color w:val="192A42"/>
                <w:sz w:val="18"/>
              </w:rPr>
              <w:t>The date-first template reduces setup work.</w:t>
            </w:r>
          </w:p>
        </w:tc>
        <w:tc>
          <w:tcPr>
            <w:tcW w:type="dxa" w:w="2995"/>
            <w:shd w:fill="F7F9FB"/>
            <w:tcMar>
              <w:top w:w="110" w:type="dxa"/>
              <w:start w:w="115" w:type="dxa"/>
              <w:bottom w:w="110" w:type="dxa"/>
              <w:end w:w="115" w:type="dxa"/>
            </w:tcMar>
          </w:tcPr>
          <w:p>
            <w:pPr>
              <w:spacing w:after="0" w:line="269" w:lineRule="auto"/>
            </w:pPr>
            <w:r/>
            <w:r>
              <w:rPr>
                <w:rFonts w:ascii="Lato" w:hAnsi="Lato"/>
                <w:b w:val="0"/>
                <w:color w:val="192A42"/>
                <w:sz w:val="18"/>
              </w:rPr>
              <w:t>8 moderated onboarding tests.</w:t>
            </w:r>
          </w:p>
        </w:tc>
        <w:tc>
          <w:tcPr>
            <w:tcW w:type="dxa" w:w="3384"/>
            <w:shd w:fill="F7F9FB"/>
            <w:tcMar>
              <w:top w:w="110" w:type="dxa"/>
              <w:start w:w="115" w:type="dxa"/>
              <w:bottom w:w="110" w:type="dxa"/>
              <w:end w:w="115" w:type="dxa"/>
            </w:tcMar>
          </w:tcPr>
          <w:p>
            <w:pPr>
              <w:spacing w:after="0" w:line="269" w:lineRule="auto"/>
            </w:pPr>
            <w:r/>
            <w:r>
              <w:rPr>
                <w:rFonts w:ascii="Lato" w:hAnsi="Lato"/>
                <w:b w:val="0"/>
                <w:color w:val="192A42"/>
                <w:sz w:val="18"/>
              </w:rPr>
              <w:t>6/8 complete setup and find next task unassisted.</w:t>
            </w:r>
          </w:p>
        </w:tc>
      </w:tr>
      <w:tr>
        <w:trPr>
          <w:cantSplit/>
        </w:trPr>
        <w:tc>
          <w:tcPr>
            <w:tcW w:type="dxa" w:w="2880"/>
            <w:shd w:fill="FFFFFF"/>
            <w:tcMar>
              <w:top w:w="110" w:type="dxa"/>
              <w:start w:w="115" w:type="dxa"/>
              <w:bottom w:w="110" w:type="dxa"/>
              <w:end w:w="115" w:type="dxa"/>
            </w:tcMar>
          </w:tcPr>
          <w:p>
            <w:pPr>
              <w:spacing w:after="0" w:line="269" w:lineRule="auto"/>
            </w:pPr>
            <w:r/>
            <w:r>
              <w:rPr>
                <w:rFonts w:ascii="Lato" w:hAnsi="Lato"/>
                <w:b w:val="0"/>
                <w:color w:val="192A42"/>
                <w:sz w:val="18"/>
              </w:rPr>
              <w:t>Custom tasks are essential.</w:t>
            </w:r>
          </w:p>
        </w:tc>
        <w:tc>
          <w:tcPr>
            <w:tcW w:type="dxa" w:w="2995"/>
            <w:shd w:fill="FFFFFF"/>
            <w:tcMar>
              <w:top w:w="110" w:type="dxa"/>
              <w:start w:w="115" w:type="dxa"/>
              <w:bottom w:w="110" w:type="dxa"/>
              <w:end w:w="115" w:type="dxa"/>
            </w:tcMar>
          </w:tcPr>
          <w:p>
            <w:pPr>
              <w:spacing w:after="0" w:line="269" w:lineRule="auto"/>
            </w:pPr>
            <w:r/>
            <w:r>
              <w:rPr>
                <w:rFonts w:ascii="Lato" w:hAnsi="Lato"/>
                <w:b w:val="0"/>
                <w:color w:val="192A42"/>
                <w:sz w:val="18"/>
              </w:rPr>
              <w:t>Create and edit own task in prototype.</w:t>
            </w:r>
          </w:p>
        </w:tc>
        <w:tc>
          <w:tcPr>
            <w:tcW w:type="dxa" w:w="3384"/>
            <w:shd w:fill="FFFFFF"/>
            <w:tcMar>
              <w:top w:w="110" w:type="dxa"/>
              <w:start w:w="115" w:type="dxa"/>
              <w:bottom w:w="110" w:type="dxa"/>
              <w:end w:w="115" w:type="dxa"/>
            </w:tcMar>
          </w:tcPr>
          <w:p>
            <w:pPr>
              <w:spacing w:after="0" w:line="269" w:lineRule="auto"/>
            </w:pPr>
            <w:r/>
            <w:r>
              <w:rPr>
                <w:rFonts w:ascii="Lato" w:hAnsi="Lato"/>
                <w:b w:val="0"/>
                <w:color w:val="192A42"/>
                <w:sz w:val="18"/>
              </w:rPr>
              <w:t>7/8 can create a custom dated task without help.</w:t>
            </w:r>
          </w:p>
        </w:tc>
      </w:tr>
      <w:tr>
        <w:trPr>
          <w:cantSplit/>
        </w:trPr>
        <w:tc>
          <w:tcPr>
            <w:tcW w:type="dxa" w:w="2880"/>
            <w:shd w:fill="F7F9FB"/>
            <w:tcMar>
              <w:top w:w="110" w:type="dxa"/>
              <w:start w:w="115" w:type="dxa"/>
              <w:bottom w:w="110" w:type="dxa"/>
              <w:end w:w="115" w:type="dxa"/>
            </w:tcMar>
          </w:tcPr>
          <w:p>
            <w:pPr>
              <w:spacing w:after="0" w:line="269" w:lineRule="auto"/>
            </w:pPr>
            <w:r/>
            <w:r>
              <w:rPr>
                <w:rFonts w:ascii="Lato" w:hAnsi="Lato"/>
                <w:b w:val="0"/>
                <w:color w:val="192A42"/>
                <w:sz w:val="18"/>
              </w:rPr>
              <w:t>Items and costs help shopping leads.</w:t>
            </w:r>
          </w:p>
        </w:tc>
        <w:tc>
          <w:tcPr>
            <w:tcW w:type="dxa" w:w="2995"/>
            <w:shd w:fill="F7F9FB"/>
            <w:tcMar>
              <w:top w:w="110" w:type="dxa"/>
              <w:start w:w="115" w:type="dxa"/>
              <w:bottom w:w="110" w:type="dxa"/>
              <w:end w:w="115" w:type="dxa"/>
            </w:tcMar>
          </w:tcPr>
          <w:p>
            <w:pPr>
              <w:spacing w:after="0" w:line="269" w:lineRule="auto"/>
            </w:pPr>
            <w:r/>
            <w:r>
              <w:rPr>
                <w:rFonts w:ascii="Lato" w:hAnsi="Lato"/>
                <w:b w:val="0"/>
                <w:color w:val="192A42"/>
                <w:sz w:val="18"/>
              </w:rPr>
              <w:t>Usability-test add/edit purchase and balance.</w:t>
            </w:r>
          </w:p>
        </w:tc>
        <w:tc>
          <w:tcPr>
            <w:tcW w:type="dxa" w:w="3384"/>
            <w:shd w:fill="F7F9FB"/>
            <w:tcMar>
              <w:top w:w="110" w:type="dxa"/>
              <w:start w:w="115" w:type="dxa"/>
              <w:bottom w:w="110" w:type="dxa"/>
              <w:end w:w="115" w:type="dxa"/>
            </w:tcMar>
          </w:tcPr>
          <w:p>
            <w:pPr>
              <w:spacing w:after="0" w:line="269" w:lineRule="auto"/>
            </w:pPr>
            <w:r/>
            <w:r>
              <w:rPr>
                <w:rFonts w:ascii="Lato" w:hAnsi="Lato"/>
                <w:b w:val="0"/>
                <w:color w:val="192A42"/>
                <w:sz w:val="18"/>
              </w:rPr>
              <w:t>6/8 record an item and cost without assistance.</w:t>
            </w:r>
          </w:p>
        </w:tc>
      </w:tr>
      <w:tr>
        <w:trPr>
          <w:cantSplit/>
        </w:trPr>
        <w:tc>
          <w:tcPr>
            <w:tcW w:type="dxa" w:w="2880"/>
            <w:shd w:fill="FFFFFF"/>
            <w:tcMar>
              <w:top w:w="110" w:type="dxa"/>
              <w:start w:w="115" w:type="dxa"/>
              <w:bottom w:w="110" w:type="dxa"/>
              <w:end w:w="115" w:type="dxa"/>
            </w:tcMar>
          </w:tcPr>
          <w:p>
            <w:pPr>
              <w:spacing w:after="0" w:line="269" w:lineRule="auto"/>
            </w:pPr>
            <w:r/>
            <w:r>
              <w:rPr>
                <w:rFonts w:ascii="Lato" w:hAnsi="Lato"/>
                <w:b w:val="0"/>
                <w:color w:val="192A42"/>
                <w:sz w:val="18"/>
              </w:rPr>
              <w:t>Shared ownership is usable.</w:t>
            </w:r>
          </w:p>
        </w:tc>
        <w:tc>
          <w:tcPr>
            <w:tcW w:type="dxa" w:w="2995"/>
            <w:shd w:fill="FFFFFF"/>
            <w:tcMar>
              <w:top w:w="110" w:type="dxa"/>
              <w:start w:w="115" w:type="dxa"/>
              <w:bottom w:w="110" w:type="dxa"/>
              <w:end w:w="115" w:type="dxa"/>
            </w:tcMar>
          </w:tcPr>
          <w:p>
            <w:pPr>
              <w:spacing w:after="0" w:line="269" w:lineRule="auto"/>
            </w:pPr>
            <w:r/>
            <w:r>
              <w:rPr>
                <w:rFonts w:ascii="Lato" w:hAnsi="Lato"/>
                <w:b w:val="0"/>
                <w:color w:val="192A42"/>
                <w:sz w:val="18"/>
              </w:rPr>
              <w:t>Invite a co-planner and update assigned task.</w:t>
            </w:r>
          </w:p>
        </w:tc>
        <w:tc>
          <w:tcPr>
            <w:tcW w:type="dxa" w:w="3384"/>
            <w:shd w:fill="FFFFFF"/>
            <w:tcMar>
              <w:top w:w="110" w:type="dxa"/>
              <w:start w:w="115" w:type="dxa"/>
              <w:bottom w:w="110" w:type="dxa"/>
              <w:end w:w="115" w:type="dxa"/>
            </w:tcMar>
          </w:tcPr>
          <w:p>
            <w:pPr>
              <w:spacing w:after="0" w:line="269" w:lineRule="auto"/>
            </w:pPr>
            <w:r/>
            <w:r>
              <w:rPr>
                <w:rFonts w:ascii="Lato" w:hAnsi="Lato"/>
                <w:b w:val="0"/>
                <w:color w:val="192A42"/>
                <w:sz w:val="18"/>
              </w:rPr>
              <w:t>6/8 pairs successfully hand off a task.</w:t>
            </w:r>
          </w:p>
        </w:tc>
      </w:tr>
      <w:tr>
        <w:trPr>
          <w:cantSplit/>
        </w:trPr>
        <w:tc>
          <w:tcPr>
            <w:tcW w:type="dxa" w:w="2880"/>
            <w:shd w:fill="F7F9FB"/>
            <w:tcMar>
              <w:top w:w="110" w:type="dxa"/>
              <w:start w:w="115" w:type="dxa"/>
              <w:bottom w:w="110" w:type="dxa"/>
              <w:end w:w="115" w:type="dxa"/>
            </w:tcMar>
          </w:tcPr>
          <w:p>
            <w:pPr>
              <w:spacing w:after="0" w:line="269" w:lineRule="auto"/>
            </w:pPr>
            <w:r/>
            <w:r>
              <w:rPr>
                <w:rFonts w:ascii="Lato" w:hAnsi="Lato"/>
                <w:b w:val="0"/>
                <w:color w:val="192A42"/>
                <w:sz w:val="18"/>
              </w:rPr>
              <w:t>Both formats feel natural.</w:t>
            </w:r>
          </w:p>
        </w:tc>
        <w:tc>
          <w:tcPr>
            <w:tcW w:type="dxa" w:w="2995"/>
            <w:shd w:fill="F7F9FB"/>
            <w:tcMar>
              <w:top w:w="110" w:type="dxa"/>
              <w:start w:w="115" w:type="dxa"/>
              <w:bottom w:w="110" w:type="dxa"/>
              <w:end w:w="115" w:type="dxa"/>
            </w:tcMar>
          </w:tcPr>
          <w:p>
            <w:pPr>
              <w:spacing w:after="0" w:line="269" w:lineRule="auto"/>
            </w:pPr>
            <w:r/>
            <w:r>
              <w:rPr>
                <w:rFonts w:ascii="Lato" w:hAnsi="Lato"/>
                <w:b w:val="0"/>
                <w:color w:val="192A42"/>
                <w:sz w:val="18"/>
              </w:rPr>
              <w:t>4 single-day and 4 multi-day onboarding tests.</w:t>
            </w:r>
          </w:p>
        </w:tc>
        <w:tc>
          <w:tcPr>
            <w:tcW w:type="dxa" w:w="3384"/>
            <w:shd w:fill="F7F9FB"/>
            <w:tcMar>
              <w:top w:w="110" w:type="dxa"/>
              <w:start w:w="115" w:type="dxa"/>
              <w:bottom w:w="110" w:type="dxa"/>
              <w:end w:w="115" w:type="dxa"/>
            </w:tcMar>
          </w:tcPr>
          <w:p>
            <w:pPr>
              <w:spacing w:after="0" w:line="269" w:lineRule="auto"/>
            </w:pPr>
            <w:r/>
            <w:r>
              <w:rPr>
                <w:rFonts w:ascii="Lato" w:hAnsi="Lato"/>
                <w:b w:val="0"/>
                <w:color w:val="192A42"/>
                <w:sz w:val="18"/>
              </w:rPr>
              <w:t>7/8 configure format without irrelevant ceremonies.</w:t>
            </w:r>
          </w:p>
        </w:tc>
      </w:tr>
      <w:tr>
        <w:trPr>
          <w:cantSplit/>
        </w:trPr>
        <w:tc>
          <w:tcPr>
            <w:tcW w:type="dxa" w:w="2880"/>
            <w:shd w:fill="FFFFFF"/>
            <w:tcMar>
              <w:top w:w="110" w:type="dxa"/>
              <w:start w:w="115" w:type="dxa"/>
              <w:bottom w:w="110" w:type="dxa"/>
              <w:end w:w="115" w:type="dxa"/>
            </w:tcMar>
          </w:tcPr>
          <w:p>
            <w:pPr>
              <w:spacing w:after="0" w:line="269" w:lineRule="auto"/>
            </w:pPr>
            <w:r/>
            <w:r>
              <w:rPr>
                <w:rFonts w:ascii="Lato" w:hAnsi="Lato"/>
                <w:b w:val="0"/>
                <w:color w:val="192A42"/>
                <w:sz w:val="18"/>
              </w:rPr>
              <w:t>Risk alerts add value beyond reminders.</w:t>
            </w:r>
          </w:p>
        </w:tc>
        <w:tc>
          <w:tcPr>
            <w:tcW w:type="dxa" w:w="2995"/>
            <w:shd w:fill="FFFFFF"/>
            <w:tcMar>
              <w:top w:w="110" w:type="dxa"/>
              <w:start w:w="115" w:type="dxa"/>
              <w:bottom w:w="110" w:type="dxa"/>
              <w:end w:w="115" w:type="dxa"/>
            </w:tcMar>
          </w:tcPr>
          <w:p>
            <w:pPr>
              <w:spacing w:after="0" w:line="269" w:lineRule="auto"/>
            </w:pPr>
            <w:r/>
            <w:r>
              <w:rPr>
                <w:rFonts w:ascii="Lato" w:hAnsi="Lato"/>
                <w:b w:val="0"/>
                <w:color w:val="192A42"/>
                <w:sz w:val="18"/>
              </w:rPr>
              <w:t>Present 3 realistic delayed-task scenarios.</w:t>
            </w:r>
          </w:p>
        </w:tc>
        <w:tc>
          <w:tcPr>
            <w:tcW w:type="dxa" w:w="3384"/>
            <w:shd w:fill="FFFFFF"/>
            <w:tcMar>
              <w:top w:w="110" w:type="dxa"/>
              <w:start w:w="115" w:type="dxa"/>
              <w:bottom w:w="110" w:type="dxa"/>
              <w:end w:w="115" w:type="dxa"/>
            </w:tcMar>
          </w:tcPr>
          <w:p>
            <w:pPr>
              <w:spacing w:after="0" w:line="269" w:lineRule="auto"/>
            </w:pPr>
            <w:r/>
            <w:r>
              <w:rPr>
                <w:rFonts w:ascii="Lato" w:hAnsi="Lato"/>
                <w:b w:val="0"/>
                <w:color w:val="192A42"/>
                <w:sz w:val="18"/>
              </w:rPr>
              <w:t>6/8 correctly understand and value the recommended next step.</w:t>
            </w:r>
          </w:p>
        </w:tc>
      </w:tr>
      <w:tr>
        <w:trPr>
          <w:cantSplit/>
        </w:trPr>
        <w:tc>
          <w:tcPr>
            <w:tcW w:type="dxa" w:w="2880"/>
            <w:shd w:fill="F7F9FB"/>
            <w:tcMar>
              <w:top w:w="110" w:type="dxa"/>
              <w:start w:w="115" w:type="dxa"/>
              <w:bottom w:w="110" w:type="dxa"/>
              <w:end w:w="115" w:type="dxa"/>
            </w:tcMar>
          </w:tcPr>
          <w:p>
            <w:pPr>
              <w:spacing w:after="0" w:line="269" w:lineRule="auto"/>
            </w:pPr>
            <w:r/>
            <w:r>
              <w:rPr>
                <w:rFonts w:ascii="Lato" w:hAnsi="Lato"/>
                <w:b w:val="0"/>
                <w:color w:val="192A42"/>
                <w:sz w:val="18"/>
              </w:rPr>
              <w:t>The app fits planning routines.</w:t>
            </w:r>
          </w:p>
        </w:tc>
        <w:tc>
          <w:tcPr>
            <w:tcW w:type="dxa" w:w="2995"/>
            <w:shd w:fill="F7F9FB"/>
            <w:tcMar>
              <w:top w:w="110" w:type="dxa"/>
              <w:start w:w="115" w:type="dxa"/>
              <w:bottom w:w="110" w:type="dxa"/>
              <w:end w:w="115" w:type="dxa"/>
            </w:tcMar>
          </w:tcPr>
          <w:p>
            <w:pPr>
              <w:spacing w:after="0" w:line="269" w:lineRule="auto"/>
            </w:pPr>
            <w:r/>
            <w:r>
              <w:rPr>
                <w:rFonts w:ascii="Lato" w:hAnsi="Lato"/>
                <w:b w:val="0"/>
                <w:color w:val="192A42"/>
                <w:sz w:val="18"/>
              </w:rPr>
              <w:t>2–4-week small live pilot.</w:t>
            </w:r>
          </w:p>
        </w:tc>
        <w:tc>
          <w:tcPr>
            <w:tcW w:type="dxa" w:w="3384"/>
            <w:shd w:fill="F7F9FB"/>
            <w:tcMar>
              <w:top w:w="110" w:type="dxa"/>
              <w:start w:w="115" w:type="dxa"/>
              <w:bottom w:w="110" w:type="dxa"/>
              <w:end w:w="115" w:type="dxa"/>
            </w:tcMar>
          </w:tcPr>
          <w:p>
            <w:pPr>
              <w:spacing w:after="0" w:line="269" w:lineRule="auto"/>
            </w:pPr>
            <w:r/>
            <w:r>
              <w:rPr>
                <w:rFonts w:ascii="Lato" w:hAnsi="Lato"/>
                <w:b w:val="0"/>
                <w:color w:val="192A42"/>
                <w:sz w:val="18"/>
              </w:rPr>
              <w:t>Meaningful repeat use and fewer missed handoffs (qualitative + event logs).</w:t>
            </w:r>
          </w:p>
        </w:tc>
      </w:tr>
    </w:tbl>
    <w:p>
      <w:pPr>
        <w:spacing w:after="20"/>
      </w:pPr>
    </w:p>
    <w:p>
      <w:pPr>
        <w:pStyle w:val="Smallcustom"/>
      </w:pPr>
      <w:r>
        <w:t>These gates are intentionally provisional. Revise them after observing actual participant tasks and research quality.</w:t>
      </w:r>
    </w:p>
    <w:p>
      <w:r>
        <w:br w:type="page"/>
      </w:r>
    </w:p>
    <w:p>
      <w:pPr>
        <w:pStyle w:val="Labelcustom"/>
      </w:pPr>
      <w:r>
        <w:t>09 / MEASURES, DECISIONS AND EVIDENCE</w:t>
      </w:r>
    </w:p>
    <w:p>
      <w:pPr>
        <w:pStyle w:val="Heading1"/>
      </w:pPr>
      <w:r>
        <w:t>How we will measure value</w:t>
      </w:r>
    </w:p>
    <w:tbl>
      <w:tblPr>
        <w:tblW w:type="auto" w:w="0"/>
        <w:jc w:val="center"/>
        <w:tblLayout w:type="fixed"/>
        <w:tblLook w:firstColumn="1" w:firstRow="1" w:lastColumn="0" w:lastRow="0" w:noHBand="0" w:noVBand="1" w:val="04A0"/>
      </w:tblPr>
      <w:tblGrid>
        <w:gridCol w:w="2045"/>
        <w:gridCol w:w="3629"/>
        <w:gridCol w:w="3542"/>
      </w:tblGrid>
      <w:tr>
        <w:trPr>
          <w:cantSplit/>
        </w:trPr>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Level</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Candidate measure</w:t>
            </w:r>
          </w:p>
        </w:tc>
        <w:tc>
          <w:tcPr>
            <w:tcW w:type="dxa" w:w="3182"/>
            <w:shd w:fill="192A42"/>
            <w:tcMar>
              <w:top w:w="100" w:type="dxa"/>
              <w:start w:w="140" w:type="dxa"/>
              <w:bottom w:w="100" w:type="dxa"/>
              <w:end w:w="140" w:type="dxa"/>
            </w:tcMar>
          </w:tcPr>
          <w:p>
            <w:pPr>
              <w:spacing w:after="0" w:line="269" w:lineRule="auto"/>
            </w:pPr>
            <w:r/>
            <w:r>
              <w:rPr>
                <w:rFonts w:ascii="Lato" w:hAnsi="Lato"/>
                <w:b/>
                <w:color w:val="FFFFFF"/>
                <w:sz w:val="17"/>
              </w:rPr>
              <w:t>Interpretation</w:t>
            </w:r>
          </w:p>
        </w:tc>
      </w:tr>
      <w:tr>
        <w:trPr>
          <w:cantSplit/>
        </w:trPr>
        <w:tc>
          <w:tcPr>
            <w:tcW w:type="dxa" w:w="2045"/>
            <w:shd w:fill="F7F9FB"/>
            <w:tcMar>
              <w:top w:w="110" w:type="dxa"/>
              <w:start w:w="115" w:type="dxa"/>
              <w:bottom w:w="110" w:type="dxa"/>
              <w:end w:w="115" w:type="dxa"/>
            </w:tcMar>
          </w:tcPr>
          <w:p>
            <w:pPr>
              <w:spacing w:after="0" w:line="269" w:lineRule="auto"/>
            </w:pPr>
            <w:r/>
            <w:r>
              <w:rPr>
                <w:rFonts w:ascii="Lato" w:hAnsi="Lato"/>
                <w:b w:val="0"/>
                <w:color w:val="192A42"/>
                <w:sz w:val="18"/>
              </w:rPr>
              <w:t>North Star (candidate)</w:t>
            </w:r>
          </w:p>
        </w:tc>
        <w:tc>
          <w:tcPr>
            <w:tcW w:type="dxa" w:w="3629"/>
            <w:shd w:fill="F7F9FB"/>
            <w:tcMar>
              <w:top w:w="110" w:type="dxa"/>
              <w:start w:w="115" w:type="dxa"/>
              <w:bottom w:w="110" w:type="dxa"/>
              <w:end w:w="115" w:type="dxa"/>
            </w:tcMar>
          </w:tcPr>
          <w:p>
            <w:pPr>
              <w:spacing w:after="0" w:line="269" w:lineRule="auto"/>
            </w:pPr>
            <w:r/>
            <w:r>
              <w:rPr>
                <w:rFonts w:ascii="Lato" w:hAnsi="Lato"/>
                <w:b w:val="0"/>
                <w:color w:val="192A42"/>
                <w:sz w:val="18"/>
              </w:rPr>
              <w:t>Critical tasks completed before their confirmed deadline per active wedding.</w:t>
            </w:r>
          </w:p>
        </w:tc>
        <w:tc>
          <w:tcPr>
            <w:tcW w:type="dxa" w:w="3542"/>
            <w:shd w:fill="F7F9FB"/>
            <w:tcMar>
              <w:top w:w="110" w:type="dxa"/>
              <w:start w:w="115" w:type="dxa"/>
              <w:bottom w:w="110" w:type="dxa"/>
              <w:end w:w="115" w:type="dxa"/>
            </w:tcMar>
          </w:tcPr>
          <w:p>
            <w:pPr>
              <w:spacing w:after="0" w:line="269" w:lineRule="auto"/>
            </w:pPr>
            <w:r/>
            <w:r>
              <w:rPr>
                <w:rFonts w:ascii="Lato" w:hAnsi="Lato"/>
                <w:b w:val="0"/>
                <w:color w:val="192A42"/>
                <w:sz w:val="18"/>
              </w:rPr>
              <w:t>Measures progress on the most consequential commitments; only once task data is reliable.</w:t>
            </w:r>
          </w:p>
        </w:tc>
      </w:tr>
      <w:tr>
        <w:trPr>
          <w:cantSplit/>
        </w:trPr>
        <w:tc>
          <w:tcPr>
            <w:tcW w:type="dxa" w:w="2045"/>
            <w:shd w:fill="FFFFFF"/>
            <w:tcMar>
              <w:top w:w="110" w:type="dxa"/>
              <w:start w:w="115" w:type="dxa"/>
              <w:bottom w:w="110" w:type="dxa"/>
              <w:end w:w="115" w:type="dxa"/>
            </w:tcMar>
          </w:tcPr>
          <w:p>
            <w:pPr>
              <w:spacing w:after="0" w:line="269" w:lineRule="auto"/>
            </w:pPr>
            <w:r/>
            <w:r>
              <w:rPr>
                <w:rFonts w:ascii="Lato" w:hAnsi="Lato"/>
                <w:b w:val="0"/>
                <w:color w:val="192A42"/>
                <w:sz w:val="18"/>
              </w:rPr>
              <w:t>Activation</w:t>
            </w:r>
          </w:p>
        </w:tc>
        <w:tc>
          <w:tcPr>
            <w:tcW w:type="dxa" w:w="3629"/>
            <w:shd w:fill="FFFFFF"/>
            <w:tcMar>
              <w:top w:w="110" w:type="dxa"/>
              <w:start w:w="115" w:type="dxa"/>
              <w:bottom w:w="110" w:type="dxa"/>
              <w:end w:w="115" w:type="dxa"/>
            </w:tcMar>
          </w:tcPr>
          <w:p>
            <w:pPr>
              <w:spacing w:after="0" w:line="269" w:lineRule="auto"/>
            </w:pPr>
            <w:r/>
            <w:r>
              <w:rPr>
                <w:rFonts w:ascii="Lato" w:hAnsi="Lato"/>
                <w:b w:val="0"/>
                <w:color w:val="192A42"/>
                <w:sz w:val="18"/>
              </w:rPr>
              <w:t>% creating a wedding and confirming ≥3 relevant tasks.</w:t>
            </w:r>
          </w:p>
        </w:tc>
        <w:tc>
          <w:tcPr>
            <w:tcW w:type="dxa" w:w="3542"/>
            <w:shd w:fill="FFFFFF"/>
            <w:tcMar>
              <w:top w:w="110" w:type="dxa"/>
              <w:start w:w="115" w:type="dxa"/>
              <w:bottom w:w="110" w:type="dxa"/>
              <w:end w:w="115" w:type="dxa"/>
            </w:tcMar>
          </w:tcPr>
          <w:p>
            <w:pPr>
              <w:spacing w:after="0" w:line="269" w:lineRule="auto"/>
            </w:pPr>
            <w:r/>
            <w:r>
              <w:rPr>
                <w:rFonts w:ascii="Lato" w:hAnsi="Lato"/>
                <w:b w:val="0"/>
                <w:color w:val="192A42"/>
                <w:sz w:val="18"/>
              </w:rPr>
              <w:t>Was setup useful?</w:t>
            </w:r>
          </w:p>
        </w:tc>
      </w:tr>
      <w:tr>
        <w:trPr>
          <w:cantSplit/>
        </w:trPr>
        <w:tc>
          <w:tcPr>
            <w:tcW w:type="dxa" w:w="2045"/>
            <w:shd w:fill="F7F9FB"/>
            <w:tcMar>
              <w:top w:w="110" w:type="dxa"/>
              <w:start w:w="115" w:type="dxa"/>
              <w:bottom w:w="110" w:type="dxa"/>
              <w:end w:w="115" w:type="dxa"/>
            </w:tcMar>
          </w:tcPr>
          <w:p>
            <w:pPr>
              <w:spacing w:after="0" w:line="269" w:lineRule="auto"/>
            </w:pPr>
            <w:r/>
            <w:r>
              <w:rPr>
                <w:rFonts w:ascii="Lato" w:hAnsi="Lato"/>
                <w:b w:val="0"/>
                <w:color w:val="192A42"/>
                <w:sz w:val="18"/>
              </w:rPr>
              <w:t>Customization</w:t>
            </w:r>
          </w:p>
        </w:tc>
        <w:tc>
          <w:tcPr>
            <w:tcW w:type="dxa" w:w="3629"/>
            <w:shd w:fill="F7F9FB"/>
            <w:tcMar>
              <w:top w:w="110" w:type="dxa"/>
              <w:start w:w="115" w:type="dxa"/>
              <w:bottom w:w="110" w:type="dxa"/>
              <w:end w:w="115" w:type="dxa"/>
            </w:tcMar>
          </w:tcPr>
          <w:p>
            <w:pPr>
              <w:spacing w:after="0" w:line="269" w:lineRule="auto"/>
            </w:pPr>
            <w:r/>
            <w:r>
              <w:rPr>
                <w:rFonts w:ascii="Lato" w:hAnsi="Lato"/>
                <w:b w:val="0"/>
                <w:color w:val="192A42"/>
                <w:sz w:val="18"/>
              </w:rPr>
              <w:t>% adding ≥1 custom task; edits to template tasks.</w:t>
            </w:r>
          </w:p>
        </w:tc>
        <w:tc>
          <w:tcPr>
            <w:tcW w:type="dxa" w:w="3542"/>
            <w:shd w:fill="F7F9FB"/>
            <w:tcMar>
              <w:top w:w="110" w:type="dxa"/>
              <w:start w:w="115" w:type="dxa"/>
              <w:bottom w:w="110" w:type="dxa"/>
              <w:end w:w="115" w:type="dxa"/>
            </w:tcMar>
          </w:tcPr>
          <w:p>
            <w:pPr>
              <w:spacing w:after="0" w:line="269" w:lineRule="auto"/>
            </w:pPr>
            <w:r/>
            <w:r>
              <w:rPr>
                <w:rFonts w:ascii="Lato" w:hAnsi="Lato"/>
                <w:b w:val="0"/>
                <w:color w:val="192A42"/>
                <w:sz w:val="18"/>
              </w:rPr>
              <w:t>Is flexibility necessary?</w:t>
            </w:r>
          </w:p>
        </w:tc>
      </w:tr>
      <w:tr>
        <w:trPr>
          <w:cantSplit/>
        </w:trPr>
        <w:tc>
          <w:tcPr>
            <w:tcW w:type="dxa" w:w="2045"/>
            <w:shd w:fill="FFFFFF"/>
            <w:tcMar>
              <w:top w:w="110" w:type="dxa"/>
              <w:start w:w="115" w:type="dxa"/>
              <w:bottom w:w="110" w:type="dxa"/>
              <w:end w:w="115" w:type="dxa"/>
            </w:tcMar>
          </w:tcPr>
          <w:p>
            <w:pPr>
              <w:spacing w:after="0" w:line="269" w:lineRule="auto"/>
            </w:pPr>
            <w:r/>
            <w:r>
              <w:rPr>
                <w:rFonts w:ascii="Lato" w:hAnsi="Lato"/>
                <w:b w:val="0"/>
                <w:color w:val="192A42"/>
                <w:sz w:val="18"/>
              </w:rPr>
              <w:t>Engagement</w:t>
            </w:r>
          </w:p>
        </w:tc>
        <w:tc>
          <w:tcPr>
            <w:tcW w:type="dxa" w:w="3629"/>
            <w:shd w:fill="FFFFFF"/>
            <w:tcMar>
              <w:top w:w="110" w:type="dxa"/>
              <w:start w:w="115" w:type="dxa"/>
              <w:bottom w:w="110" w:type="dxa"/>
              <w:end w:w="115" w:type="dxa"/>
            </w:tcMar>
          </w:tcPr>
          <w:p>
            <w:pPr>
              <w:spacing w:after="0" w:line="269" w:lineRule="auto"/>
            </w:pPr>
            <w:r/>
            <w:r>
              <w:rPr>
                <w:rFonts w:ascii="Lato" w:hAnsi="Lato"/>
                <w:b w:val="0"/>
                <w:color w:val="192A42"/>
                <w:sz w:val="18"/>
              </w:rPr>
              <w:t>Weekly active wedding workspaces; meaningful task updates.</w:t>
            </w:r>
          </w:p>
        </w:tc>
        <w:tc>
          <w:tcPr>
            <w:tcW w:type="dxa" w:w="3542"/>
            <w:shd w:fill="FFFFFF"/>
            <w:tcMar>
              <w:top w:w="110" w:type="dxa"/>
              <w:start w:w="115" w:type="dxa"/>
              <w:bottom w:w="110" w:type="dxa"/>
              <w:end w:w="115" w:type="dxa"/>
            </w:tcMar>
          </w:tcPr>
          <w:p>
            <w:pPr>
              <w:spacing w:after="0" w:line="269" w:lineRule="auto"/>
            </w:pPr>
            <w:r/>
            <w:r>
              <w:rPr>
                <w:rFonts w:ascii="Lato" w:hAnsi="Lato"/>
                <w:b w:val="0"/>
                <w:color w:val="192A42"/>
                <w:sz w:val="18"/>
              </w:rPr>
              <w:t>Does it become part of planning?</w:t>
            </w:r>
          </w:p>
        </w:tc>
      </w:tr>
      <w:tr>
        <w:trPr>
          <w:cantSplit/>
        </w:trPr>
        <w:tc>
          <w:tcPr>
            <w:tcW w:type="dxa" w:w="2045"/>
            <w:shd w:fill="F7F9FB"/>
            <w:tcMar>
              <w:top w:w="110" w:type="dxa"/>
              <w:start w:w="115" w:type="dxa"/>
              <w:bottom w:w="110" w:type="dxa"/>
              <w:end w:w="115" w:type="dxa"/>
            </w:tcMar>
          </w:tcPr>
          <w:p>
            <w:pPr>
              <w:spacing w:after="0" w:line="269" w:lineRule="auto"/>
            </w:pPr>
            <w:r/>
            <w:r>
              <w:rPr>
                <w:rFonts w:ascii="Lato" w:hAnsi="Lato"/>
                <w:b w:val="0"/>
                <w:color w:val="192A42"/>
                <w:sz w:val="18"/>
              </w:rPr>
              <w:t>Coordination</w:t>
            </w:r>
          </w:p>
        </w:tc>
        <w:tc>
          <w:tcPr>
            <w:tcW w:type="dxa" w:w="3629"/>
            <w:shd w:fill="F7F9FB"/>
            <w:tcMar>
              <w:top w:w="110" w:type="dxa"/>
              <w:start w:w="115" w:type="dxa"/>
              <w:bottom w:w="110" w:type="dxa"/>
              <w:end w:w="115" w:type="dxa"/>
            </w:tcMar>
          </w:tcPr>
          <w:p>
            <w:pPr>
              <w:spacing w:after="0" w:line="269" w:lineRule="auto"/>
            </w:pPr>
            <w:r/>
            <w:r>
              <w:rPr>
                <w:rFonts w:ascii="Lato" w:hAnsi="Lato"/>
                <w:b w:val="0"/>
                <w:color w:val="192A42"/>
                <w:sz w:val="18"/>
              </w:rPr>
              <w:t>% workspaces with 2+ active contributors; assigned-task follow-through.</w:t>
            </w:r>
          </w:p>
        </w:tc>
        <w:tc>
          <w:tcPr>
            <w:tcW w:type="dxa" w:w="3542"/>
            <w:shd w:fill="F7F9FB"/>
            <w:tcMar>
              <w:top w:w="110" w:type="dxa"/>
              <w:start w:w="115" w:type="dxa"/>
              <w:bottom w:w="110" w:type="dxa"/>
              <w:end w:w="115" w:type="dxa"/>
            </w:tcMar>
          </w:tcPr>
          <w:p>
            <w:pPr>
              <w:spacing w:after="0" w:line="269" w:lineRule="auto"/>
            </w:pPr>
            <w:r/>
            <w:r>
              <w:rPr>
                <w:rFonts w:ascii="Lato" w:hAnsi="Lato"/>
                <w:b w:val="0"/>
                <w:color w:val="192A42"/>
                <w:sz w:val="18"/>
              </w:rPr>
              <w:t>Are family members truly collaborating?</w:t>
            </w:r>
          </w:p>
        </w:tc>
      </w:tr>
      <w:tr>
        <w:trPr>
          <w:cantSplit/>
        </w:trPr>
        <w:tc>
          <w:tcPr>
            <w:tcW w:type="dxa" w:w="2045"/>
            <w:shd w:fill="FFFFFF"/>
            <w:tcMar>
              <w:top w:w="110" w:type="dxa"/>
              <w:start w:w="115" w:type="dxa"/>
              <w:bottom w:w="110" w:type="dxa"/>
              <w:end w:w="115" w:type="dxa"/>
            </w:tcMar>
          </w:tcPr>
          <w:p>
            <w:pPr>
              <w:spacing w:after="0" w:line="269" w:lineRule="auto"/>
            </w:pPr>
            <w:r/>
            <w:r>
              <w:rPr>
                <w:rFonts w:ascii="Lato" w:hAnsi="Lato"/>
                <w:b w:val="0"/>
                <w:color w:val="192A42"/>
                <w:sz w:val="18"/>
              </w:rPr>
              <w:t>Purchases</w:t>
            </w:r>
          </w:p>
        </w:tc>
        <w:tc>
          <w:tcPr>
            <w:tcW w:type="dxa" w:w="3629"/>
            <w:shd w:fill="FFFFFF"/>
            <w:tcMar>
              <w:top w:w="110" w:type="dxa"/>
              <w:start w:w="115" w:type="dxa"/>
              <w:bottom w:w="110" w:type="dxa"/>
              <w:end w:w="115" w:type="dxa"/>
            </w:tcMar>
          </w:tcPr>
          <w:p>
            <w:pPr>
              <w:spacing w:after="0" w:line="269" w:lineRule="auto"/>
            </w:pPr>
            <w:r/>
            <w:r>
              <w:rPr>
                <w:rFonts w:ascii="Lato" w:hAnsi="Lato"/>
                <w:b w:val="0"/>
                <w:color w:val="192A42"/>
                <w:sz w:val="18"/>
              </w:rPr>
              <w:t>% active workspaces recording purchase items and costs; completeness.</w:t>
            </w:r>
          </w:p>
        </w:tc>
        <w:tc>
          <w:tcPr>
            <w:tcW w:type="dxa" w:w="3542"/>
            <w:shd w:fill="FFFFFF"/>
            <w:tcMar>
              <w:top w:w="110" w:type="dxa"/>
              <w:start w:w="115" w:type="dxa"/>
              <w:bottom w:w="110" w:type="dxa"/>
              <w:end w:w="115" w:type="dxa"/>
            </w:tcMar>
          </w:tcPr>
          <w:p>
            <w:pPr>
              <w:spacing w:after="0" w:line="269" w:lineRule="auto"/>
            </w:pPr>
            <w:r/>
            <w:r>
              <w:rPr>
                <w:rFonts w:ascii="Lato" w:hAnsi="Lato"/>
                <w:b w:val="0"/>
                <w:color w:val="192A42"/>
                <w:sz w:val="18"/>
              </w:rPr>
              <w:t>Is cost tracking useful and trusted?</w:t>
            </w:r>
          </w:p>
        </w:tc>
      </w:tr>
      <w:tr>
        <w:trPr>
          <w:cantSplit/>
        </w:trPr>
        <w:tc>
          <w:tcPr>
            <w:tcW w:type="dxa" w:w="2045"/>
            <w:shd w:fill="F7F9FB"/>
            <w:tcMar>
              <w:top w:w="110" w:type="dxa"/>
              <w:start w:w="115" w:type="dxa"/>
              <w:bottom w:w="110" w:type="dxa"/>
              <w:end w:w="115" w:type="dxa"/>
            </w:tcMar>
          </w:tcPr>
          <w:p>
            <w:pPr>
              <w:spacing w:after="0" w:line="269" w:lineRule="auto"/>
            </w:pPr>
            <w:r/>
            <w:r>
              <w:rPr>
                <w:rFonts w:ascii="Lato" w:hAnsi="Lato"/>
                <w:b w:val="0"/>
                <w:color w:val="192A42"/>
                <w:sz w:val="18"/>
              </w:rPr>
              <w:t>Trust and quality</w:t>
            </w:r>
          </w:p>
        </w:tc>
        <w:tc>
          <w:tcPr>
            <w:tcW w:type="dxa" w:w="3629"/>
            <w:shd w:fill="F7F9FB"/>
            <w:tcMar>
              <w:top w:w="110" w:type="dxa"/>
              <w:start w:w="115" w:type="dxa"/>
              <w:bottom w:w="110" w:type="dxa"/>
              <w:end w:w="115" w:type="dxa"/>
            </w:tcMar>
          </w:tcPr>
          <w:p>
            <w:pPr>
              <w:spacing w:after="0" w:line="269" w:lineRule="auto"/>
            </w:pPr>
            <w:r/>
            <w:r>
              <w:rPr>
                <w:rFonts w:ascii="Lato" w:hAnsi="Lato"/>
                <w:b w:val="0"/>
                <w:color w:val="192A42"/>
                <w:sz w:val="18"/>
              </w:rPr>
              <w:t>Useful-alert rating; false alarms; muted notifications.</w:t>
            </w:r>
          </w:p>
        </w:tc>
        <w:tc>
          <w:tcPr>
            <w:tcW w:type="dxa" w:w="3542"/>
            <w:shd w:fill="F7F9FB"/>
            <w:tcMar>
              <w:top w:w="110" w:type="dxa"/>
              <w:start w:w="115" w:type="dxa"/>
              <w:bottom w:w="110" w:type="dxa"/>
              <w:end w:w="115" w:type="dxa"/>
            </w:tcMar>
          </w:tcPr>
          <w:p>
            <w:pPr>
              <w:spacing w:after="0" w:line="269" w:lineRule="auto"/>
            </w:pPr>
            <w:r/>
            <w:r>
              <w:rPr>
                <w:rFonts w:ascii="Lato" w:hAnsi="Lato"/>
                <w:b w:val="0"/>
                <w:color w:val="192A42"/>
                <w:sz w:val="18"/>
              </w:rPr>
              <w:t>Is orchestration helping without creating stress?</w:t>
            </w:r>
          </w:p>
        </w:tc>
      </w:tr>
    </w:tbl>
    <w:p>
      <w:pPr>
        <w:spacing w:after="20"/>
      </w:pPr>
    </w:p>
    <w:p>
      <w:pPr>
        <w:pStyle w:val="Heading2"/>
      </w:pPr>
      <w:r>
        <w:t>Critical decisions to resolve</w:t>
      </w:r>
    </w:p>
    <w:p>
      <w:pPr>
        <w:pStyle w:val="ListBullet"/>
        <w:ind w:left="302" w:hanging="144"/>
      </w:pPr>
      <w:r>
        <w:t>Should either partner automatically be an admin, or should the creator choose the initial admins?</w:t>
      </w:r>
    </w:p>
    <w:p>
      <w:pPr>
        <w:pStyle w:val="ListBullet"/>
        <w:ind w:left="302" w:hanging="144"/>
      </w:pPr>
      <w:r>
        <w:t>What ceremony templates should ship first, and in which regions / languages?</w:t>
      </w:r>
    </w:p>
    <w:p>
      <w:pPr>
        <w:pStyle w:val="ListBullet"/>
        <w:ind w:left="302" w:hanging="144"/>
      </w:pPr>
      <w:r>
        <w:t>Do purchasers want cost entry private to themselves and admins or shared across all co-planners?</w:t>
      </w:r>
    </w:p>
    <w:p>
      <w:pPr>
        <w:pStyle w:val="ListBullet"/>
        <w:ind w:left="302" w:hanging="144"/>
      </w:pPr>
      <w:r>
        <w:t>How should family members participate if they decline to install the app?</w:t>
      </w:r>
    </w:p>
    <w:p>
      <w:pPr>
        <w:pStyle w:val="ListBullet"/>
        <w:ind w:left="302" w:hanging="144"/>
      </w:pPr>
      <w:r>
        <w:t>Which languages and regions should be covered in the first pilot?</w:t>
      </w:r>
    </w:p>
    <w:p>
      <w:pPr>
        <w:pStyle w:val="ListBullet"/>
        <w:ind w:left="302" w:hanging="144"/>
      </w:pPr>
      <w:r>
        <w:t>How should reminders work initially: in-app push only, with WhatsApp explored later?</w:t>
      </w:r>
    </w:p>
    <w:p>
      <w:pPr>
        <w:pStyle w:val="Heading2"/>
      </w:pPr>
      <w:r>
        <w:t>Research sources / competitor context</w:t>
      </w:r>
    </w:p>
    <w:p>
      <w:pPr>
        <w:pStyle w:val="Smallcustom"/>
      </w:pPr>
      <w:r>
        <w:t>[1] WedMeGood app: https://www.wedmegood.com/download-app (accessed Oct 2026)</w:t>
      </w:r>
    </w:p>
    <w:p>
      <w:pPr>
        <w:pStyle w:val="Smallcustom"/>
      </w:pPr>
      <w:r>
        <w:t>[2] Viya, AI wedding planning: https://viyaweds.in/ (accessed Oct 2026)</w:t>
      </w:r>
    </w:p>
    <w:p>
      <w:pPr>
        <w:pStyle w:val="Smallcustom"/>
      </w:pPr>
      <w:r>
        <w:t>[3] The Knot, 2023 Global Wedding Report: https://www.theknot.com/content/global-wedding-report</w:t>
      </w:r>
    </w:p>
    <w:p>
      <w:pPr>
        <w:pStyle w:val="Smallcustom"/>
      </w:pPr>
      <w:r>
        <w:t>[4] WedMeGood iOS app description: https://apps.apple.com/in/app/wedmegood-wedding-planner/id1043872365</w:t>
      </w:r>
    </w:p>
    <w:p>
      <w:pPr>
        <w:pStyle w:val="Smallcustom"/>
      </w:pPr>
      <w:r>
        <w:t>[5] WeddingStreet, Indian planning timeline (2026): https://www.weddingstreet.in/plan/wedding-planning-timeline/</w:t>
      </w:r>
    </w:p>
    <w:tbl>
      <w:tblPr>
        <w:tblW w:type="auto" w:w="0"/>
        <w:tblLook w:firstColumn="1" w:firstRow="1" w:lastColumn="0" w:lastRow="0" w:noHBand="0" w:noVBand="1" w:val="04A0"/>
      </w:tblPr>
      <w:tblGrid>
        <w:gridCol w:w="9547"/>
      </w:tblGrid>
      <w:tr>
        <w:tc>
          <w:tcPr>
            <w:tcW w:type="dxa" w:w="9547"/>
            <w:shd w:fill="EAF0F5"/>
            <w:tcMar>
              <w:top w:w="160" w:type="dxa"/>
              <w:start w:w="190" w:type="dxa"/>
              <w:bottom w:w="160" w:type="dxa"/>
              <w:end w:w="190" w:type="dxa"/>
            </w:tcMar>
          </w:tcPr>
          <w:p>
            <w:pPr>
              <w:spacing w:after="80"/>
            </w:pPr>
            <w:r>
              <w:rPr>
                <w:b/>
                <w:color w:val="176F68"/>
                <w:sz w:val="16"/>
              </w:rPr>
              <w:t>NEXT DECISION</w:t>
            </w:r>
          </w:p>
          <w:p>
            <w:pPr>
              <w:spacing w:after="0"/>
            </w:pPr>
            <w:r>
              <w:rPr>
                <w:sz w:val="19"/>
              </w:rPr>
              <w:t>Run mobile prototype tests with real couple + family pairs: choose single/multi-day dates → invite relative → assign task → log jewellery or outfit purchase and cost → move a deadline → review impact. Revisit assumptions before launch.</w:t>
            </w:r>
          </w:p>
        </w:tc>
      </w:tr>
    </w:tbl>
    <w:p>
      <w:pPr>
        <w:spacing w:after="20"/>
      </w:pPr>
    </w:p>
    <w:sectPr w:rsidR="00FC693F" w:rsidRPr="0006063C" w:rsidSect="00034616">
      <w:headerReference w:type="default" r:id="rId9"/>
      <w:footerReference w:type="default" r:id="rId10"/>
      <w:pgSz w:w="11909" w:h="16834"/>
      <w:pgMar w:top="1138"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ustom"/>
      <w:jc w:val="right"/>
    </w:pPr>
    <w:r>
      <w:t xml:space="preserve">DISCOVERY V0.2  •  19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ustom"/>
      <w:jc w:val="right"/>
    </w:pPr>
    <w:r>
      <w:rPr>
        <w:b/>
        <w:color w:val="315F84"/>
        <w:sz w:val="14"/>
      </w:rPr>
      <w:t>PRODUCT DISCOVERY  /  MOBILE-FIRST  /  INDIA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Lato" w:hAnsi="Lato"/>
      <w:color w:val="192A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Lato" w:hAnsi="Lato"/>
      <w:b/>
      <w:bCs/>
      <w:color w:val="192A42"/>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ato" w:hAnsi="Lato"/>
      <w:b/>
      <w:bCs/>
      <w:color w:val="315F84"/>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ato" w:hAnsi="Lato"/>
      <w:b/>
      <w:bCs/>
      <w:color w:val="176F6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ato" w:hAnsi="Lato"/>
      <w:b/>
      <w:color w:val="192A42"/>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Lato" w:hAnsi="Lato"/>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ustom">
    <w:name w:val="Small custom"/>
    <w:pPr>
      <w:spacing w:after="60"/>
    </w:pPr>
    <w:rPr>
      <w:rFonts w:ascii="Lato" w:hAnsi="Lato"/>
      <w:color w:val="556477"/>
      <w:sz w:val="17"/>
    </w:rPr>
  </w:style>
  <w:style w:type="paragraph" w:customStyle="1" w:styleId="Labelcustom">
    <w:name w:val="Label custom"/>
    <w:pPr>
      <w:spacing w:after="60"/>
    </w:pPr>
    <w:rPr>
      <w:rFonts w:ascii="Lato" w:hAnsi="Lato"/>
      <w:b/>
      <w:color w:val="176F6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Wedding Timeline Orchestrator — India | Product Discovery</dc:title>
  <dc:subject>0 to 1 product discovery for India-only mobile wedding timeline app</dc:subject>
  <dc:creator>Product Strategy</dc:creator>
  <cp:keywords/>
  <dc:description>generated by python-docx</dc:description>
  <cp:lastModifiedBy/>
  <cp:revision>1</cp:revision>
  <dcterms:created xsi:type="dcterms:W3CDTF">2013-12-23T23:15:00Z</dcterms:created>
  <dcterms:modified xsi:type="dcterms:W3CDTF">2013-12-23T23:15:00Z</dcterms:modified>
  <cp:category/>
</cp:coreProperties>
</file>