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42241A">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31EC99A3" w14:textId="05162769"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555F16">
            <w:rPr>
              <w:rFonts w:ascii="Palatino Linotype" w:hAnsi="Palatino Linotype" w:cs="Times New Roman"/>
              <w:b/>
              <w:bCs/>
              <w:color w:val="000000"/>
              <w:sz w:val="40"/>
              <w:szCs w:val="40"/>
              <w:u w:val="single"/>
            </w:rPr>
            <w:t>2</w:t>
          </w:r>
          <w:r w:rsidR="00C631C2">
            <w:rPr>
              <w:rFonts w:ascii="Palatino Linotype" w:hAnsi="Palatino Linotype" w:cs="Times New Roman"/>
              <w:b/>
              <w:bCs/>
              <w:color w:val="000000"/>
              <w:sz w:val="40"/>
              <w:szCs w:val="40"/>
              <w:u w:val="single"/>
            </w:rPr>
            <w:t>0</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51548A32" w:rsidR="0056077C" w:rsidRPr="00BB4D4A" w:rsidRDefault="0056077C" w:rsidP="0056077C">
          <w:pPr>
            <w:jc w:val="center"/>
            <w:rPr>
              <w:rFonts w:ascii="Palatino Linotype" w:hAnsi="Palatino Linotype"/>
              <w:b/>
              <w:bCs/>
              <w:sz w:val="40"/>
              <w:szCs w:val="40"/>
              <w:u w:val="single"/>
            </w:rPr>
            <w:sectPr w:rsidR="0056077C" w:rsidRPr="00BB4D4A" w:rsidSect="00DC7D30">
              <w:headerReference w:type="default" r:id="rId9"/>
              <w:footerReference w:type="default" r:id="rId10"/>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42241A">
            <w:rPr>
              <w:rFonts w:ascii="Palatino Linotype" w:hAnsi="Palatino Linotype"/>
              <w:b/>
              <w:bCs/>
              <w:sz w:val="40"/>
              <w:szCs w:val="40"/>
              <w:u w:val="single"/>
            </w:rPr>
            <w:t>CONTINGENCY PLANNING FOR EMERGENCY PREPAREDNESS &amp; CONTINUITY OF LABORATORY ACTIVITIES</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DC7D30">
              <w:type w:val="continuous"/>
              <w:pgSz w:w="11906" w:h="16838"/>
              <w:pgMar w:top="1440" w:right="1440" w:bottom="1440" w:left="1440" w:header="708" w:footer="567" w:gutter="0"/>
              <w:cols w:space="708"/>
              <w:docGrid w:linePitch="360"/>
            </w:sectPr>
          </w:pPr>
        </w:p>
        <w:p w14:paraId="6519F676" w14:textId="7368E4CD" w:rsidR="00F6115D" w:rsidRPr="00B97291" w:rsidRDefault="00CC46C3" w:rsidP="00B97291">
          <w:pPr>
            <w:pStyle w:val="TDPL-H1"/>
            <w:numPr>
              <w:ilvl w:val="0"/>
              <w:numId w:val="0"/>
            </w:numPr>
            <w:tabs>
              <w:tab w:val="clear" w:pos="1440"/>
              <w:tab w:val="left" w:pos="0"/>
            </w:tabs>
            <w:ind w:right="120"/>
            <w:jc w:val="center"/>
            <w:rPr>
              <w:szCs w:val="28"/>
            </w:rPr>
          </w:pPr>
          <w:bookmarkStart w:id="4" w:name="_Toc197328860"/>
          <w:r w:rsidRPr="0068752F">
            <w:rPr>
              <w:szCs w:val="28"/>
            </w:rPr>
            <w:lastRenderedPageBreak/>
            <w:t>T</w:t>
          </w:r>
          <w:bookmarkEnd w:id="2"/>
          <w:r w:rsidR="00B70912" w:rsidRPr="0068752F">
            <w:rPr>
              <w:szCs w:val="28"/>
            </w:rPr>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141AD7" w:rsidRDefault="00C2562C" w:rsidP="00F8341A">
              <w:pPr>
                <w:pStyle w:val="TOCHeading"/>
                <w:spacing w:line="240" w:lineRule="auto"/>
                <w:rPr>
                  <w:rFonts w:ascii="Cambria" w:hAnsi="Cambria"/>
                </w:rPr>
              </w:pPr>
            </w:p>
            <w:p w14:paraId="44D16EFB" w14:textId="0E9CEEDF" w:rsidR="00F8341A" w:rsidRDefault="00C2562C" w:rsidP="00F8341A">
              <w:pPr>
                <w:pStyle w:val="TOC1"/>
                <w:tabs>
                  <w:tab w:val="right" w:leader="dot" w:pos="9016"/>
                </w:tabs>
                <w:rPr>
                  <w:rFonts w:asciiTheme="minorHAnsi" w:eastAsiaTheme="minorEastAsia" w:hAnsiTheme="minorHAnsi" w:cstheme="minorBidi"/>
                  <w:noProof/>
                  <w:kern w:val="2"/>
                  <w:sz w:val="24"/>
                  <w:szCs w:val="24"/>
                  <w14:ligatures w14:val="standardContextual"/>
                </w:rPr>
              </w:pPr>
              <w:r w:rsidRPr="00141AD7">
                <w:fldChar w:fldCharType="begin"/>
              </w:r>
              <w:r w:rsidRPr="00141AD7">
                <w:instrText xml:space="preserve"> TOC \o "1-3" \h \z \u </w:instrText>
              </w:r>
              <w:r w:rsidRPr="00141AD7">
                <w:fldChar w:fldCharType="separate"/>
              </w:r>
              <w:hyperlink w:anchor="_Toc197328860" w:history="1">
                <w:r w:rsidR="00F8341A" w:rsidRPr="00EF1337">
                  <w:rPr>
                    <w:rStyle w:val="Hyperlink"/>
                    <w:noProof/>
                  </w:rPr>
                  <w:t>TABLE OF CONTENTS</w:t>
                </w:r>
                <w:r w:rsidR="00F8341A">
                  <w:rPr>
                    <w:noProof/>
                    <w:webHidden/>
                  </w:rPr>
                  <w:tab/>
                </w:r>
                <w:r w:rsidR="00F8341A">
                  <w:rPr>
                    <w:noProof/>
                    <w:webHidden/>
                  </w:rPr>
                  <w:fldChar w:fldCharType="begin"/>
                </w:r>
                <w:r w:rsidR="00F8341A">
                  <w:rPr>
                    <w:noProof/>
                    <w:webHidden/>
                  </w:rPr>
                  <w:instrText xml:space="preserve"> PAGEREF _Toc197328860 \h </w:instrText>
                </w:r>
                <w:r w:rsidR="00F8341A">
                  <w:rPr>
                    <w:noProof/>
                    <w:webHidden/>
                  </w:rPr>
                </w:r>
                <w:r w:rsidR="00F8341A">
                  <w:rPr>
                    <w:noProof/>
                    <w:webHidden/>
                  </w:rPr>
                  <w:fldChar w:fldCharType="separate"/>
                </w:r>
                <w:r w:rsidR="00F8341A">
                  <w:rPr>
                    <w:noProof/>
                    <w:webHidden/>
                  </w:rPr>
                  <w:t>2</w:t>
                </w:r>
                <w:r w:rsidR="00F8341A">
                  <w:rPr>
                    <w:noProof/>
                    <w:webHidden/>
                  </w:rPr>
                  <w:fldChar w:fldCharType="end"/>
                </w:r>
              </w:hyperlink>
            </w:p>
            <w:p w14:paraId="319B75DE" w14:textId="0DE35E7E" w:rsidR="00F8341A" w:rsidRDefault="00F8341A" w:rsidP="00F834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7328861" w:history="1">
                <w:r w:rsidRPr="00EF1337">
                  <w:rPr>
                    <w:rStyle w:val="Hyperlink"/>
                    <w:noProof/>
                  </w:rPr>
                  <w:t>APPROVAL AUTHORITY</w:t>
                </w:r>
                <w:r>
                  <w:rPr>
                    <w:noProof/>
                    <w:webHidden/>
                  </w:rPr>
                  <w:tab/>
                </w:r>
                <w:r>
                  <w:rPr>
                    <w:noProof/>
                    <w:webHidden/>
                  </w:rPr>
                  <w:fldChar w:fldCharType="begin"/>
                </w:r>
                <w:r>
                  <w:rPr>
                    <w:noProof/>
                    <w:webHidden/>
                  </w:rPr>
                  <w:instrText xml:space="preserve"> PAGEREF _Toc197328861 \h </w:instrText>
                </w:r>
                <w:r>
                  <w:rPr>
                    <w:noProof/>
                    <w:webHidden/>
                  </w:rPr>
                </w:r>
                <w:r>
                  <w:rPr>
                    <w:noProof/>
                    <w:webHidden/>
                  </w:rPr>
                  <w:fldChar w:fldCharType="separate"/>
                </w:r>
                <w:r>
                  <w:rPr>
                    <w:noProof/>
                    <w:webHidden/>
                  </w:rPr>
                  <w:t>3</w:t>
                </w:r>
                <w:r>
                  <w:rPr>
                    <w:noProof/>
                    <w:webHidden/>
                  </w:rPr>
                  <w:fldChar w:fldCharType="end"/>
                </w:r>
              </w:hyperlink>
            </w:p>
            <w:p w14:paraId="34058198" w14:textId="48F8A4BC" w:rsidR="00F8341A" w:rsidRDefault="00F8341A" w:rsidP="00F834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7328862" w:history="1">
                <w:r w:rsidRPr="00EF1337">
                  <w:rPr>
                    <w:rStyle w:val="Hyperlink"/>
                    <w:noProof/>
                  </w:rPr>
                  <w:t>RECORD OF AMENDMENTS</w:t>
                </w:r>
                <w:r>
                  <w:rPr>
                    <w:noProof/>
                    <w:webHidden/>
                  </w:rPr>
                  <w:tab/>
                </w:r>
                <w:r>
                  <w:rPr>
                    <w:noProof/>
                    <w:webHidden/>
                  </w:rPr>
                  <w:fldChar w:fldCharType="begin"/>
                </w:r>
                <w:r>
                  <w:rPr>
                    <w:noProof/>
                    <w:webHidden/>
                  </w:rPr>
                  <w:instrText xml:space="preserve"> PAGEREF _Toc197328862 \h </w:instrText>
                </w:r>
                <w:r>
                  <w:rPr>
                    <w:noProof/>
                    <w:webHidden/>
                  </w:rPr>
                </w:r>
                <w:r>
                  <w:rPr>
                    <w:noProof/>
                    <w:webHidden/>
                  </w:rPr>
                  <w:fldChar w:fldCharType="separate"/>
                </w:r>
                <w:r>
                  <w:rPr>
                    <w:noProof/>
                    <w:webHidden/>
                  </w:rPr>
                  <w:t>4</w:t>
                </w:r>
                <w:r>
                  <w:rPr>
                    <w:noProof/>
                    <w:webHidden/>
                  </w:rPr>
                  <w:fldChar w:fldCharType="end"/>
                </w:r>
              </w:hyperlink>
            </w:p>
            <w:p w14:paraId="524963AF" w14:textId="0EAA695C" w:rsidR="00F8341A" w:rsidRDefault="00F8341A" w:rsidP="00F834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7328863" w:history="1">
                <w:r w:rsidRPr="00EF1337">
                  <w:rPr>
                    <w:rStyle w:val="Hyperlink"/>
                    <w:noProof/>
                  </w:rPr>
                  <w:t>DISTRIBUTION LIST</w:t>
                </w:r>
                <w:r>
                  <w:rPr>
                    <w:noProof/>
                    <w:webHidden/>
                  </w:rPr>
                  <w:tab/>
                </w:r>
                <w:r>
                  <w:rPr>
                    <w:noProof/>
                    <w:webHidden/>
                  </w:rPr>
                  <w:fldChar w:fldCharType="begin"/>
                </w:r>
                <w:r>
                  <w:rPr>
                    <w:noProof/>
                    <w:webHidden/>
                  </w:rPr>
                  <w:instrText xml:space="preserve"> PAGEREF _Toc197328863 \h </w:instrText>
                </w:r>
                <w:r>
                  <w:rPr>
                    <w:noProof/>
                    <w:webHidden/>
                  </w:rPr>
                </w:r>
                <w:r>
                  <w:rPr>
                    <w:noProof/>
                    <w:webHidden/>
                  </w:rPr>
                  <w:fldChar w:fldCharType="separate"/>
                </w:r>
                <w:r>
                  <w:rPr>
                    <w:noProof/>
                    <w:webHidden/>
                  </w:rPr>
                  <w:t>5</w:t>
                </w:r>
                <w:r>
                  <w:rPr>
                    <w:noProof/>
                    <w:webHidden/>
                  </w:rPr>
                  <w:fldChar w:fldCharType="end"/>
                </w:r>
              </w:hyperlink>
            </w:p>
            <w:p w14:paraId="648204A4" w14:textId="0B2A5B69" w:rsidR="00F8341A" w:rsidRDefault="00F8341A" w:rsidP="00F834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7328864" w:history="1">
                <w:r w:rsidRPr="00EF1337">
                  <w:rPr>
                    <w:rStyle w:val="Hyperlink"/>
                    <w:noProof/>
                  </w:rPr>
                  <w:t>LIST OF ABBREVIATIONS</w:t>
                </w:r>
                <w:r>
                  <w:rPr>
                    <w:noProof/>
                    <w:webHidden/>
                  </w:rPr>
                  <w:tab/>
                </w:r>
                <w:r>
                  <w:rPr>
                    <w:noProof/>
                    <w:webHidden/>
                  </w:rPr>
                  <w:fldChar w:fldCharType="begin"/>
                </w:r>
                <w:r>
                  <w:rPr>
                    <w:noProof/>
                    <w:webHidden/>
                  </w:rPr>
                  <w:instrText xml:space="preserve"> PAGEREF _Toc197328864 \h </w:instrText>
                </w:r>
                <w:r>
                  <w:rPr>
                    <w:noProof/>
                    <w:webHidden/>
                  </w:rPr>
                </w:r>
                <w:r>
                  <w:rPr>
                    <w:noProof/>
                    <w:webHidden/>
                  </w:rPr>
                  <w:fldChar w:fldCharType="separate"/>
                </w:r>
                <w:r>
                  <w:rPr>
                    <w:noProof/>
                    <w:webHidden/>
                  </w:rPr>
                  <w:t>6</w:t>
                </w:r>
                <w:r>
                  <w:rPr>
                    <w:noProof/>
                    <w:webHidden/>
                  </w:rPr>
                  <w:fldChar w:fldCharType="end"/>
                </w:r>
              </w:hyperlink>
            </w:p>
            <w:p w14:paraId="6AF90023" w14:textId="4DF83C6F" w:rsidR="00F8341A" w:rsidRDefault="00F8341A" w:rsidP="00F8341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328865" w:history="1">
                <w:r w:rsidRPr="00EF1337">
                  <w:rPr>
                    <w:rStyle w:val="Hyperlink"/>
                    <w:noProof/>
                  </w:rPr>
                  <w:t>1.</w:t>
                </w:r>
                <w:r>
                  <w:rPr>
                    <w:rFonts w:asciiTheme="minorHAnsi" w:eastAsiaTheme="minorEastAsia" w:hAnsiTheme="minorHAnsi" w:cstheme="minorBidi"/>
                    <w:noProof/>
                    <w:kern w:val="2"/>
                    <w:sz w:val="24"/>
                    <w:szCs w:val="24"/>
                    <w14:ligatures w14:val="standardContextual"/>
                  </w:rPr>
                  <w:tab/>
                </w:r>
                <w:r w:rsidRPr="00EF1337">
                  <w:rPr>
                    <w:rStyle w:val="Hyperlink"/>
                    <w:noProof/>
                  </w:rPr>
                  <w:t>Objective</w:t>
                </w:r>
                <w:r>
                  <w:rPr>
                    <w:noProof/>
                    <w:webHidden/>
                  </w:rPr>
                  <w:tab/>
                </w:r>
                <w:r>
                  <w:rPr>
                    <w:noProof/>
                    <w:webHidden/>
                  </w:rPr>
                  <w:fldChar w:fldCharType="begin"/>
                </w:r>
                <w:r>
                  <w:rPr>
                    <w:noProof/>
                    <w:webHidden/>
                  </w:rPr>
                  <w:instrText xml:space="preserve"> PAGEREF _Toc197328865 \h </w:instrText>
                </w:r>
                <w:r>
                  <w:rPr>
                    <w:noProof/>
                    <w:webHidden/>
                  </w:rPr>
                </w:r>
                <w:r>
                  <w:rPr>
                    <w:noProof/>
                    <w:webHidden/>
                  </w:rPr>
                  <w:fldChar w:fldCharType="separate"/>
                </w:r>
                <w:r>
                  <w:rPr>
                    <w:noProof/>
                    <w:webHidden/>
                  </w:rPr>
                  <w:t>7</w:t>
                </w:r>
                <w:r>
                  <w:rPr>
                    <w:noProof/>
                    <w:webHidden/>
                  </w:rPr>
                  <w:fldChar w:fldCharType="end"/>
                </w:r>
              </w:hyperlink>
            </w:p>
            <w:p w14:paraId="6D872284" w14:textId="73598368" w:rsidR="00F8341A" w:rsidRDefault="00F8341A" w:rsidP="00F8341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328866" w:history="1">
                <w:r w:rsidRPr="00EF1337">
                  <w:rPr>
                    <w:rStyle w:val="Hyperlink"/>
                    <w:noProof/>
                  </w:rPr>
                  <w:t>2.</w:t>
                </w:r>
                <w:r>
                  <w:rPr>
                    <w:rFonts w:asciiTheme="minorHAnsi" w:eastAsiaTheme="minorEastAsia" w:hAnsiTheme="minorHAnsi" w:cstheme="minorBidi"/>
                    <w:noProof/>
                    <w:kern w:val="2"/>
                    <w:sz w:val="24"/>
                    <w:szCs w:val="24"/>
                    <w14:ligatures w14:val="standardContextual"/>
                  </w:rPr>
                  <w:tab/>
                </w:r>
                <w:r w:rsidRPr="00EF1337">
                  <w:rPr>
                    <w:rStyle w:val="Hyperlink"/>
                    <w:noProof/>
                  </w:rPr>
                  <w:t>Scope</w:t>
                </w:r>
                <w:r>
                  <w:rPr>
                    <w:noProof/>
                    <w:webHidden/>
                  </w:rPr>
                  <w:tab/>
                </w:r>
                <w:r>
                  <w:rPr>
                    <w:noProof/>
                    <w:webHidden/>
                  </w:rPr>
                  <w:fldChar w:fldCharType="begin"/>
                </w:r>
                <w:r>
                  <w:rPr>
                    <w:noProof/>
                    <w:webHidden/>
                  </w:rPr>
                  <w:instrText xml:space="preserve"> PAGEREF _Toc197328866 \h </w:instrText>
                </w:r>
                <w:r>
                  <w:rPr>
                    <w:noProof/>
                    <w:webHidden/>
                  </w:rPr>
                </w:r>
                <w:r>
                  <w:rPr>
                    <w:noProof/>
                    <w:webHidden/>
                  </w:rPr>
                  <w:fldChar w:fldCharType="separate"/>
                </w:r>
                <w:r>
                  <w:rPr>
                    <w:noProof/>
                    <w:webHidden/>
                  </w:rPr>
                  <w:t>7</w:t>
                </w:r>
                <w:r>
                  <w:rPr>
                    <w:noProof/>
                    <w:webHidden/>
                  </w:rPr>
                  <w:fldChar w:fldCharType="end"/>
                </w:r>
              </w:hyperlink>
            </w:p>
            <w:p w14:paraId="7444200E" w14:textId="3D37CF4A" w:rsidR="00F8341A" w:rsidRDefault="00F8341A" w:rsidP="00F8341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328867" w:history="1">
                <w:r w:rsidRPr="00EF1337">
                  <w:rPr>
                    <w:rStyle w:val="Hyperlink"/>
                    <w:noProof/>
                  </w:rPr>
                  <w:t>3.</w:t>
                </w:r>
                <w:r>
                  <w:rPr>
                    <w:rFonts w:asciiTheme="minorHAnsi" w:eastAsiaTheme="minorEastAsia" w:hAnsiTheme="minorHAnsi" w:cstheme="minorBidi"/>
                    <w:noProof/>
                    <w:kern w:val="2"/>
                    <w:sz w:val="24"/>
                    <w:szCs w:val="24"/>
                    <w14:ligatures w14:val="standardContextual"/>
                  </w:rPr>
                  <w:tab/>
                </w:r>
                <w:r w:rsidRPr="00EF1337">
                  <w:rPr>
                    <w:rStyle w:val="Hyperlink"/>
                    <w:noProof/>
                  </w:rPr>
                  <w:t>Responsibilities</w:t>
                </w:r>
                <w:r>
                  <w:rPr>
                    <w:noProof/>
                    <w:webHidden/>
                  </w:rPr>
                  <w:tab/>
                </w:r>
                <w:r>
                  <w:rPr>
                    <w:noProof/>
                    <w:webHidden/>
                  </w:rPr>
                  <w:fldChar w:fldCharType="begin"/>
                </w:r>
                <w:r>
                  <w:rPr>
                    <w:noProof/>
                    <w:webHidden/>
                  </w:rPr>
                  <w:instrText xml:space="preserve"> PAGEREF _Toc197328867 \h </w:instrText>
                </w:r>
                <w:r>
                  <w:rPr>
                    <w:noProof/>
                    <w:webHidden/>
                  </w:rPr>
                </w:r>
                <w:r>
                  <w:rPr>
                    <w:noProof/>
                    <w:webHidden/>
                  </w:rPr>
                  <w:fldChar w:fldCharType="separate"/>
                </w:r>
                <w:r>
                  <w:rPr>
                    <w:noProof/>
                    <w:webHidden/>
                  </w:rPr>
                  <w:t>7</w:t>
                </w:r>
                <w:r>
                  <w:rPr>
                    <w:noProof/>
                    <w:webHidden/>
                  </w:rPr>
                  <w:fldChar w:fldCharType="end"/>
                </w:r>
              </w:hyperlink>
            </w:p>
            <w:p w14:paraId="748EADE5" w14:textId="27B83086" w:rsidR="00F8341A" w:rsidRDefault="00F8341A" w:rsidP="00F8341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328868" w:history="1">
                <w:r w:rsidRPr="00EF1337">
                  <w:rPr>
                    <w:rStyle w:val="Hyperlink"/>
                    <w:rFonts w:cs="Segoe UI"/>
                    <w:noProof/>
                  </w:rPr>
                  <w:t>4.</w:t>
                </w:r>
                <w:r>
                  <w:rPr>
                    <w:rFonts w:asciiTheme="minorHAnsi" w:eastAsiaTheme="minorEastAsia" w:hAnsiTheme="minorHAnsi" w:cstheme="minorBidi"/>
                    <w:noProof/>
                    <w:kern w:val="2"/>
                    <w:sz w:val="24"/>
                    <w:szCs w:val="24"/>
                    <w14:ligatures w14:val="standardContextual"/>
                  </w:rPr>
                  <w:tab/>
                </w:r>
                <w:r w:rsidRPr="00EF1337">
                  <w:rPr>
                    <w:rStyle w:val="Hyperlink"/>
                    <w:noProof/>
                  </w:rPr>
                  <w:t>Definitions</w:t>
                </w:r>
                <w:r>
                  <w:rPr>
                    <w:noProof/>
                    <w:webHidden/>
                  </w:rPr>
                  <w:tab/>
                </w:r>
                <w:r>
                  <w:rPr>
                    <w:noProof/>
                    <w:webHidden/>
                  </w:rPr>
                  <w:fldChar w:fldCharType="begin"/>
                </w:r>
                <w:r>
                  <w:rPr>
                    <w:noProof/>
                    <w:webHidden/>
                  </w:rPr>
                  <w:instrText xml:space="preserve"> PAGEREF _Toc197328868 \h </w:instrText>
                </w:r>
                <w:r>
                  <w:rPr>
                    <w:noProof/>
                    <w:webHidden/>
                  </w:rPr>
                </w:r>
                <w:r>
                  <w:rPr>
                    <w:noProof/>
                    <w:webHidden/>
                  </w:rPr>
                  <w:fldChar w:fldCharType="separate"/>
                </w:r>
                <w:r>
                  <w:rPr>
                    <w:noProof/>
                    <w:webHidden/>
                  </w:rPr>
                  <w:t>7</w:t>
                </w:r>
                <w:r>
                  <w:rPr>
                    <w:noProof/>
                    <w:webHidden/>
                  </w:rPr>
                  <w:fldChar w:fldCharType="end"/>
                </w:r>
              </w:hyperlink>
            </w:p>
            <w:p w14:paraId="20B2314A" w14:textId="5CA23B48" w:rsidR="00F8341A" w:rsidRDefault="00F8341A" w:rsidP="00F8341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328869" w:history="1">
                <w:r w:rsidRPr="00EF1337">
                  <w:rPr>
                    <w:rStyle w:val="Hyperlink"/>
                    <w:noProof/>
                  </w:rPr>
                  <w:t>5.</w:t>
                </w:r>
                <w:r>
                  <w:rPr>
                    <w:rFonts w:asciiTheme="minorHAnsi" w:eastAsiaTheme="minorEastAsia" w:hAnsiTheme="minorHAnsi" w:cstheme="minorBidi"/>
                    <w:noProof/>
                    <w:kern w:val="2"/>
                    <w:sz w:val="24"/>
                    <w:szCs w:val="24"/>
                    <w14:ligatures w14:val="standardContextual"/>
                  </w:rPr>
                  <w:tab/>
                </w:r>
                <w:r w:rsidRPr="00EF1337">
                  <w:rPr>
                    <w:rStyle w:val="Hyperlink"/>
                    <w:noProof/>
                  </w:rPr>
                  <w:t>Procedure</w:t>
                </w:r>
                <w:r>
                  <w:rPr>
                    <w:noProof/>
                    <w:webHidden/>
                  </w:rPr>
                  <w:tab/>
                </w:r>
                <w:r>
                  <w:rPr>
                    <w:noProof/>
                    <w:webHidden/>
                  </w:rPr>
                  <w:fldChar w:fldCharType="begin"/>
                </w:r>
                <w:r>
                  <w:rPr>
                    <w:noProof/>
                    <w:webHidden/>
                  </w:rPr>
                  <w:instrText xml:space="preserve"> PAGEREF _Toc197328869 \h </w:instrText>
                </w:r>
                <w:r>
                  <w:rPr>
                    <w:noProof/>
                    <w:webHidden/>
                  </w:rPr>
                </w:r>
                <w:r>
                  <w:rPr>
                    <w:noProof/>
                    <w:webHidden/>
                  </w:rPr>
                  <w:fldChar w:fldCharType="separate"/>
                </w:r>
                <w:r>
                  <w:rPr>
                    <w:noProof/>
                    <w:webHidden/>
                  </w:rPr>
                  <w:t>7</w:t>
                </w:r>
                <w:r>
                  <w:rPr>
                    <w:noProof/>
                    <w:webHidden/>
                  </w:rPr>
                  <w:fldChar w:fldCharType="end"/>
                </w:r>
              </w:hyperlink>
            </w:p>
            <w:p w14:paraId="6F19AA8A" w14:textId="79CCC7F9" w:rsidR="00F8341A" w:rsidRDefault="00F8341A" w:rsidP="00F8341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7328870" w:history="1">
                <w:r w:rsidRPr="00EF1337">
                  <w:rPr>
                    <w:rStyle w:val="Hyperlink"/>
                    <w:noProof/>
                  </w:rPr>
                  <w:t>5.1</w:t>
                </w:r>
                <w:r>
                  <w:rPr>
                    <w:rFonts w:asciiTheme="minorHAnsi" w:eastAsiaTheme="minorEastAsia" w:hAnsiTheme="minorHAnsi" w:cstheme="minorBidi"/>
                    <w:noProof/>
                    <w:kern w:val="2"/>
                    <w:sz w:val="24"/>
                    <w:szCs w:val="24"/>
                    <w14:ligatures w14:val="standardContextual"/>
                  </w:rPr>
                  <w:tab/>
                </w:r>
                <w:r w:rsidRPr="00EF1337">
                  <w:rPr>
                    <w:rStyle w:val="Hyperlink"/>
                    <w:noProof/>
                  </w:rPr>
                  <w:t>Business Continuity Principles (BCP)</w:t>
                </w:r>
                <w:r>
                  <w:rPr>
                    <w:noProof/>
                    <w:webHidden/>
                  </w:rPr>
                  <w:tab/>
                </w:r>
                <w:r>
                  <w:rPr>
                    <w:noProof/>
                    <w:webHidden/>
                  </w:rPr>
                  <w:fldChar w:fldCharType="begin"/>
                </w:r>
                <w:r>
                  <w:rPr>
                    <w:noProof/>
                    <w:webHidden/>
                  </w:rPr>
                  <w:instrText xml:space="preserve"> PAGEREF _Toc197328870 \h </w:instrText>
                </w:r>
                <w:r>
                  <w:rPr>
                    <w:noProof/>
                    <w:webHidden/>
                  </w:rPr>
                </w:r>
                <w:r>
                  <w:rPr>
                    <w:noProof/>
                    <w:webHidden/>
                  </w:rPr>
                  <w:fldChar w:fldCharType="separate"/>
                </w:r>
                <w:r>
                  <w:rPr>
                    <w:noProof/>
                    <w:webHidden/>
                  </w:rPr>
                  <w:t>7</w:t>
                </w:r>
                <w:r>
                  <w:rPr>
                    <w:noProof/>
                    <w:webHidden/>
                  </w:rPr>
                  <w:fldChar w:fldCharType="end"/>
                </w:r>
              </w:hyperlink>
            </w:p>
            <w:p w14:paraId="46B054FC" w14:textId="32B2A3A7" w:rsidR="00F8341A" w:rsidRDefault="00F8341A" w:rsidP="00F8341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7328871" w:history="1">
                <w:r w:rsidRPr="00EF1337">
                  <w:rPr>
                    <w:rStyle w:val="Hyperlink"/>
                    <w:noProof/>
                  </w:rPr>
                  <w:t>5.2</w:t>
                </w:r>
                <w:r>
                  <w:rPr>
                    <w:rFonts w:asciiTheme="minorHAnsi" w:eastAsiaTheme="minorEastAsia" w:hAnsiTheme="minorHAnsi" w:cstheme="minorBidi"/>
                    <w:noProof/>
                    <w:kern w:val="2"/>
                    <w:sz w:val="24"/>
                    <w:szCs w:val="24"/>
                    <w14:ligatures w14:val="standardContextual"/>
                  </w:rPr>
                  <w:tab/>
                </w:r>
                <w:r w:rsidRPr="00EF1337">
                  <w:rPr>
                    <w:rStyle w:val="Hyperlink"/>
                    <w:noProof/>
                  </w:rPr>
                  <w:t>Business Continuity Strategy</w:t>
                </w:r>
                <w:r>
                  <w:rPr>
                    <w:noProof/>
                    <w:webHidden/>
                  </w:rPr>
                  <w:tab/>
                </w:r>
                <w:r>
                  <w:rPr>
                    <w:noProof/>
                    <w:webHidden/>
                  </w:rPr>
                  <w:fldChar w:fldCharType="begin"/>
                </w:r>
                <w:r>
                  <w:rPr>
                    <w:noProof/>
                    <w:webHidden/>
                  </w:rPr>
                  <w:instrText xml:space="preserve"> PAGEREF _Toc197328871 \h </w:instrText>
                </w:r>
                <w:r>
                  <w:rPr>
                    <w:noProof/>
                    <w:webHidden/>
                  </w:rPr>
                </w:r>
                <w:r>
                  <w:rPr>
                    <w:noProof/>
                    <w:webHidden/>
                  </w:rPr>
                  <w:fldChar w:fldCharType="separate"/>
                </w:r>
                <w:r>
                  <w:rPr>
                    <w:noProof/>
                    <w:webHidden/>
                  </w:rPr>
                  <w:t>8</w:t>
                </w:r>
                <w:r>
                  <w:rPr>
                    <w:noProof/>
                    <w:webHidden/>
                  </w:rPr>
                  <w:fldChar w:fldCharType="end"/>
                </w:r>
              </w:hyperlink>
            </w:p>
            <w:p w14:paraId="75B93444" w14:textId="266D09FF" w:rsidR="00F8341A" w:rsidRDefault="00F8341A" w:rsidP="00F8341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7328872" w:history="1">
                <w:r w:rsidRPr="00EF1337">
                  <w:rPr>
                    <w:rStyle w:val="Hyperlink"/>
                    <w:noProof/>
                  </w:rPr>
                  <w:t>5.3</w:t>
                </w:r>
                <w:r>
                  <w:rPr>
                    <w:rFonts w:asciiTheme="minorHAnsi" w:eastAsiaTheme="minorEastAsia" w:hAnsiTheme="minorHAnsi" w:cstheme="minorBidi"/>
                    <w:noProof/>
                    <w:kern w:val="2"/>
                    <w:sz w:val="24"/>
                    <w:szCs w:val="24"/>
                    <w14:ligatures w14:val="standardContextual"/>
                  </w:rPr>
                  <w:tab/>
                </w:r>
                <w:r w:rsidRPr="00EF1337">
                  <w:rPr>
                    <w:rStyle w:val="Hyperlink"/>
                    <w:noProof/>
                  </w:rPr>
                  <w:t>Scheduling</w:t>
                </w:r>
                <w:r>
                  <w:rPr>
                    <w:noProof/>
                    <w:webHidden/>
                  </w:rPr>
                  <w:tab/>
                </w:r>
                <w:r>
                  <w:rPr>
                    <w:noProof/>
                    <w:webHidden/>
                  </w:rPr>
                  <w:fldChar w:fldCharType="begin"/>
                </w:r>
                <w:r>
                  <w:rPr>
                    <w:noProof/>
                    <w:webHidden/>
                  </w:rPr>
                  <w:instrText xml:space="preserve"> PAGEREF _Toc197328872 \h </w:instrText>
                </w:r>
                <w:r>
                  <w:rPr>
                    <w:noProof/>
                    <w:webHidden/>
                  </w:rPr>
                </w:r>
                <w:r>
                  <w:rPr>
                    <w:noProof/>
                    <w:webHidden/>
                  </w:rPr>
                  <w:fldChar w:fldCharType="separate"/>
                </w:r>
                <w:r>
                  <w:rPr>
                    <w:noProof/>
                    <w:webHidden/>
                  </w:rPr>
                  <w:t>11</w:t>
                </w:r>
                <w:r>
                  <w:rPr>
                    <w:noProof/>
                    <w:webHidden/>
                  </w:rPr>
                  <w:fldChar w:fldCharType="end"/>
                </w:r>
              </w:hyperlink>
            </w:p>
            <w:p w14:paraId="5D17040C" w14:textId="46873CEA" w:rsidR="00F8341A" w:rsidRDefault="00F8341A" w:rsidP="00F8341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328873" w:history="1">
                <w:r w:rsidRPr="00EF1337">
                  <w:rPr>
                    <w:rStyle w:val="Hyperlink"/>
                    <w:noProof/>
                  </w:rPr>
                  <w:t>6.</w:t>
                </w:r>
                <w:r>
                  <w:rPr>
                    <w:rFonts w:asciiTheme="minorHAnsi" w:eastAsiaTheme="minorEastAsia" w:hAnsiTheme="minorHAnsi" w:cstheme="minorBidi"/>
                    <w:noProof/>
                    <w:kern w:val="2"/>
                    <w:sz w:val="24"/>
                    <w:szCs w:val="24"/>
                    <w14:ligatures w14:val="standardContextual"/>
                  </w:rPr>
                  <w:tab/>
                </w:r>
                <w:r w:rsidRPr="00EF1337">
                  <w:rPr>
                    <w:rStyle w:val="Hyperlink"/>
                    <w:noProof/>
                  </w:rPr>
                  <w:t>Quality Control</w:t>
                </w:r>
                <w:r>
                  <w:rPr>
                    <w:noProof/>
                    <w:webHidden/>
                  </w:rPr>
                  <w:tab/>
                </w:r>
                <w:r>
                  <w:rPr>
                    <w:noProof/>
                    <w:webHidden/>
                  </w:rPr>
                  <w:fldChar w:fldCharType="begin"/>
                </w:r>
                <w:r>
                  <w:rPr>
                    <w:noProof/>
                    <w:webHidden/>
                  </w:rPr>
                  <w:instrText xml:space="preserve"> PAGEREF _Toc197328873 \h </w:instrText>
                </w:r>
                <w:r>
                  <w:rPr>
                    <w:noProof/>
                    <w:webHidden/>
                  </w:rPr>
                </w:r>
                <w:r>
                  <w:rPr>
                    <w:noProof/>
                    <w:webHidden/>
                  </w:rPr>
                  <w:fldChar w:fldCharType="separate"/>
                </w:r>
                <w:r>
                  <w:rPr>
                    <w:noProof/>
                    <w:webHidden/>
                  </w:rPr>
                  <w:t>12</w:t>
                </w:r>
                <w:r>
                  <w:rPr>
                    <w:noProof/>
                    <w:webHidden/>
                  </w:rPr>
                  <w:fldChar w:fldCharType="end"/>
                </w:r>
              </w:hyperlink>
            </w:p>
            <w:p w14:paraId="57031733" w14:textId="12C2AF52" w:rsidR="00F8341A" w:rsidRDefault="00F8341A" w:rsidP="00F8341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328874" w:history="1">
                <w:r w:rsidRPr="00EF1337">
                  <w:rPr>
                    <w:rStyle w:val="Hyperlink"/>
                    <w:noProof/>
                  </w:rPr>
                  <w:t>7.</w:t>
                </w:r>
                <w:r>
                  <w:rPr>
                    <w:rFonts w:asciiTheme="minorHAnsi" w:eastAsiaTheme="minorEastAsia" w:hAnsiTheme="minorHAnsi" w:cstheme="minorBidi"/>
                    <w:noProof/>
                    <w:kern w:val="2"/>
                    <w:sz w:val="24"/>
                    <w:szCs w:val="24"/>
                    <w14:ligatures w14:val="standardContextual"/>
                  </w:rPr>
                  <w:tab/>
                </w:r>
                <w:r w:rsidRPr="00EF1337">
                  <w:rPr>
                    <w:rStyle w:val="Hyperlink"/>
                    <w:noProof/>
                  </w:rPr>
                  <w:t>Related Documents</w:t>
                </w:r>
                <w:r>
                  <w:rPr>
                    <w:noProof/>
                    <w:webHidden/>
                  </w:rPr>
                  <w:tab/>
                </w:r>
                <w:r>
                  <w:rPr>
                    <w:noProof/>
                    <w:webHidden/>
                  </w:rPr>
                  <w:fldChar w:fldCharType="begin"/>
                </w:r>
                <w:r>
                  <w:rPr>
                    <w:noProof/>
                    <w:webHidden/>
                  </w:rPr>
                  <w:instrText xml:space="preserve"> PAGEREF _Toc197328874 \h </w:instrText>
                </w:r>
                <w:r>
                  <w:rPr>
                    <w:noProof/>
                    <w:webHidden/>
                  </w:rPr>
                </w:r>
                <w:r>
                  <w:rPr>
                    <w:noProof/>
                    <w:webHidden/>
                  </w:rPr>
                  <w:fldChar w:fldCharType="separate"/>
                </w:r>
                <w:r>
                  <w:rPr>
                    <w:noProof/>
                    <w:webHidden/>
                  </w:rPr>
                  <w:t>12</w:t>
                </w:r>
                <w:r>
                  <w:rPr>
                    <w:noProof/>
                    <w:webHidden/>
                  </w:rPr>
                  <w:fldChar w:fldCharType="end"/>
                </w:r>
              </w:hyperlink>
            </w:p>
            <w:p w14:paraId="2C9DED60" w14:textId="2994BA8C" w:rsidR="00F8341A" w:rsidRDefault="00F8341A" w:rsidP="00F8341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328875" w:history="1">
                <w:r w:rsidRPr="00EF1337">
                  <w:rPr>
                    <w:rStyle w:val="Hyperlink"/>
                    <w:noProof/>
                  </w:rPr>
                  <w:t>8.</w:t>
                </w:r>
                <w:r>
                  <w:rPr>
                    <w:rFonts w:asciiTheme="minorHAnsi" w:eastAsiaTheme="minorEastAsia" w:hAnsiTheme="minorHAnsi" w:cstheme="minorBidi"/>
                    <w:noProof/>
                    <w:kern w:val="2"/>
                    <w:sz w:val="24"/>
                    <w:szCs w:val="24"/>
                    <w14:ligatures w14:val="standardContextual"/>
                  </w:rPr>
                  <w:tab/>
                </w:r>
                <w:r w:rsidRPr="00EF1337">
                  <w:rPr>
                    <w:rStyle w:val="Hyperlink"/>
                    <w:noProof/>
                  </w:rPr>
                  <w:t>Reference Regulations &amp; Guidelines</w:t>
                </w:r>
                <w:r>
                  <w:rPr>
                    <w:noProof/>
                    <w:webHidden/>
                  </w:rPr>
                  <w:tab/>
                </w:r>
                <w:r>
                  <w:rPr>
                    <w:noProof/>
                    <w:webHidden/>
                  </w:rPr>
                  <w:fldChar w:fldCharType="begin"/>
                </w:r>
                <w:r>
                  <w:rPr>
                    <w:noProof/>
                    <w:webHidden/>
                  </w:rPr>
                  <w:instrText xml:space="preserve"> PAGEREF _Toc197328875 \h </w:instrText>
                </w:r>
                <w:r>
                  <w:rPr>
                    <w:noProof/>
                    <w:webHidden/>
                  </w:rPr>
                </w:r>
                <w:r>
                  <w:rPr>
                    <w:noProof/>
                    <w:webHidden/>
                  </w:rPr>
                  <w:fldChar w:fldCharType="separate"/>
                </w:r>
                <w:r>
                  <w:rPr>
                    <w:noProof/>
                    <w:webHidden/>
                  </w:rPr>
                  <w:t>12</w:t>
                </w:r>
                <w:r>
                  <w:rPr>
                    <w:noProof/>
                    <w:webHidden/>
                  </w:rPr>
                  <w:fldChar w:fldCharType="end"/>
                </w:r>
              </w:hyperlink>
            </w:p>
            <w:p w14:paraId="41A83A4A" w14:textId="35B79EAE" w:rsidR="00F8341A" w:rsidRDefault="00F8341A" w:rsidP="00F8341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328876" w:history="1">
                <w:r w:rsidRPr="00EF1337">
                  <w:rPr>
                    <w:rStyle w:val="Hyperlink"/>
                    <w:noProof/>
                  </w:rPr>
                  <w:t>9.</w:t>
                </w:r>
                <w:r>
                  <w:rPr>
                    <w:rFonts w:asciiTheme="minorHAnsi" w:eastAsiaTheme="minorEastAsia" w:hAnsiTheme="minorHAnsi" w:cstheme="minorBidi"/>
                    <w:noProof/>
                    <w:kern w:val="2"/>
                    <w:sz w:val="24"/>
                    <w:szCs w:val="24"/>
                    <w14:ligatures w14:val="standardContextual"/>
                  </w:rPr>
                  <w:tab/>
                </w:r>
                <w:r w:rsidRPr="00EF1337">
                  <w:rPr>
                    <w:rStyle w:val="Hyperlink"/>
                    <w:noProof/>
                  </w:rPr>
                  <w:t>Related Records</w:t>
                </w:r>
                <w:r>
                  <w:rPr>
                    <w:noProof/>
                    <w:webHidden/>
                  </w:rPr>
                  <w:tab/>
                </w:r>
                <w:r>
                  <w:rPr>
                    <w:noProof/>
                    <w:webHidden/>
                  </w:rPr>
                  <w:fldChar w:fldCharType="begin"/>
                </w:r>
                <w:r>
                  <w:rPr>
                    <w:noProof/>
                    <w:webHidden/>
                  </w:rPr>
                  <w:instrText xml:space="preserve"> PAGEREF _Toc197328876 \h </w:instrText>
                </w:r>
                <w:r>
                  <w:rPr>
                    <w:noProof/>
                    <w:webHidden/>
                  </w:rPr>
                </w:r>
                <w:r>
                  <w:rPr>
                    <w:noProof/>
                    <w:webHidden/>
                  </w:rPr>
                  <w:fldChar w:fldCharType="separate"/>
                </w:r>
                <w:r>
                  <w:rPr>
                    <w:noProof/>
                    <w:webHidden/>
                  </w:rPr>
                  <w:t>12</w:t>
                </w:r>
                <w:r>
                  <w:rPr>
                    <w:noProof/>
                    <w:webHidden/>
                  </w:rPr>
                  <w:fldChar w:fldCharType="end"/>
                </w:r>
              </w:hyperlink>
            </w:p>
            <w:p w14:paraId="6DD10E7C" w14:textId="32408F71" w:rsidR="00F8341A" w:rsidRDefault="00F8341A" w:rsidP="00F834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7328877" w:history="1">
                <w:r w:rsidRPr="00EF1337">
                  <w:rPr>
                    <w:rStyle w:val="Hyperlink"/>
                    <w:noProof/>
                  </w:rPr>
                  <w:t>Appendix – 1: Business Continuity Plan – Contact Details</w:t>
                </w:r>
                <w:r>
                  <w:rPr>
                    <w:noProof/>
                    <w:webHidden/>
                  </w:rPr>
                  <w:tab/>
                </w:r>
                <w:r>
                  <w:rPr>
                    <w:noProof/>
                    <w:webHidden/>
                  </w:rPr>
                  <w:fldChar w:fldCharType="begin"/>
                </w:r>
                <w:r>
                  <w:rPr>
                    <w:noProof/>
                    <w:webHidden/>
                  </w:rPr>
                  <w:instrText xml:space="preserve"> PAGEREF _Toc197328877 \h </w:instrText>
                </w:r>
                <w:r>
                  <w:rPr>
                    <w:noProof/>
                    <w:webHidden/>
                  </w:rPr>
                </w:r>
                <w:r>
                  <w:rPr>
                    <w:noProof/>
                    <w:webHidden/>
                  </w:rPr>
                  <w:fldChar w:fldCharType="separate"/>
                </w:r>
                <w:r>
                  <w:rPr>
                    <w:noProof/>
                    <w:webHidden/>
                  </w:rPr>
                  <w:t>13</w:t>
                </w:r>
                <w:r>
                  <w:rPr>
                    <w:noProof/>
                    <w:webHidden/>
                  </w:rPr>
                  <w:fldChar w:fldCharType="end"/>
                </w:r>
              </w:hyperlink>
            </w:p>
            <w:p w14:paraId="08259094" w14:textId="459D4FC9" w:rsidR="00F8341A" w:rsidRDefault="00F8341A" w:rsidP="00F8341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7328878" w:history="1">
                <w:r w:rsidRPr="00EF1337">
                  <w:rPr>
                    <w:rStyle w:val="Hyperlink"/>
                    <w:noProof/>
                  </w:rPr>
                  <w:t>Appendix – 2: Business Continuity Plan – TRUSTlab Begumpet</w:t>
                </w:r>
                <w:r>
                  <w:rPr>
                    <w:noProof/>
                    <w:webHidden/>
                  </w:rPr>
                  <w:tab/>
                </w:r>
                <w:r>
                  <w:rPr>
                    <w:noProof/>
                    <w:webHidden/>
                  </w:rPr>
                  <w:fldChar w:fldCharType="begin"/>
                </w:r>
                <w:r>
                  <w:rPr>
                    <w:noProof/>
                    <w:webHidden/>
                  </w:rPr>
                  <w:instrText xml:space="preserve"> PAGEREF _Toc197328878 \h </w:instrText>
                </w:r>
                <w:r>
                  <w:rPr>
                    <w:noProof/>
                    <w:webHidden/>
                  </w:rPr>
                </w:r>
                <w:r>
                  <w:rPr>
                    <w:noProof/>
                    <w:webHidden/>
                  </w:rPr>
                  <w:fldChar w:fldCharType="separate"/>
                </w:r>
                <w:r>
                  <w:rPr>
                    <w:noProof/>
                    <w:webHidden/>
                  </w:rPr>
                  <w:t>14</w:t>
                </w:r>
                <w:r>
                  <w:rPr>
                    <w:noProof/>
                    <w:webHidden/>
                  </w:rPr>
                  <w:fldChar w:fldCharType="end"/>
                </w:r>
              </w:hyperlink>
            </w:p>
            <w:p w14:paraId="691DFFF9" w14:textId="2428360A" w:rsidR="00C2562C" w:rsidRDefault="00C2562C" w:rsidP="00F8341A">
              <w:r w:rsidRPr="00141AD7">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DC7D30">
              <w:headerReference w:type="default" r:id="rId11"/>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39AA606" w14:textId="77777777" w:rsidR="00B70912" w:rsidRDefault="00B70912" w:rsidP="00E544BC">
          <w:pPr>
            <w:pStyle w:val="TDPL-H1"/>
            <w:numPr>
              <w:ilvl w:val="0"/>
              <w:numId w:val="0"/>
            </w:numPr>
            <w:tabs>
              <w:tab w:val="clear" w:pos="1440"/>
              <w:tab w:val="left" w:pos="0"/>
            </w:tabs>
            <w:ind w:right="120"/>
            <w:jc w:val="center"/>
          </w:pPr>
          <w:bookmarkStart w:id="5" w:name="_Toc197328861"/>
          <w:r w:rsidRPr="00E544BC">
            <w:rPr>
              <w:szCs w:val="28"/>
            </w:rPr>
            <w:t>APPROVAL</w:t>
          </w:r>
          <w:r w:rsidRPr="00643AD6">
            <w:t xml:space="preserve"> AUTHORITY</w:t>
          </w:r>
          <w:bookmarkEnd w:id="5"/>
        </w:p>
        <w:p w14:paraId="457D3E8E" w14:textId="77777777" w:rsidR="00C5460E" w:rsidRDefault="00C5460E" w:rsidP="00E544BC">
          <w:pPr>
            <w:pStyle w:val="TDPL-H1"/>
            <w:numPr>
              <w:ilvl w:val="0"/>
              <w:numId w:val="0"/>
            </w:numPr>
            <w:tabs>
              <w:tab w:val="clear" w:pos="1440"/>
              <w:tab w:val="left" w:pos="0"/>
            </w:tabs>
            <w:ind w:right="120"/>
            <w:jc w:val="cente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5460E" w:rsidRPr="00156BFB" w14:paraId="28A9E56E" w14:textId="77777777" w:rsidTr="00AF2A07">
            <w:trPr>
              <w:trHeight w:val="1417"/>
            </w:trPr>
            <w:tc>
              <w:tcPr>
                <w:tcW w:w="1664" w:type="dxa"/>
                <w:vMerge w:val="restart"/>
                <w:shd w:val="clear" w:color="auto" w:fill="B4C6E7" w:themeFill="accent1" w:themeFillTint="66"/>
                <w:vAlign w:val="center"/>
              </w:tcPr>
              <w:p w14:paraId="079A0F93" w14:textId="77777777" w:rsidR="00C5460E" w:rsidRPr="00156BFB" w:rsidRDefault="00C5460E"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C5439DE" w14:textId="77777777" w:rsidR="00C5460E" w:rsidRPr="00156BFB" w:rsidRDefault="00C5460E"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63CCDB9" w14:textId="77777777" w:rsidR="00C5460E" w:rsidRPr="008D0CC5" w:rsidRDefault="00C5460E"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65ACDE0A" w14:textId="77777777" w:rsidR="00C5460E" w:rsidRPr="00156BFB" w:rsidRDefault="00C5460E"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3CF0970" w14:textId="77777777" w:rsidR="00C5460E" w:rsidRPr="00156BFB" w:rsidRDefault="00C5460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5460E" w:rsidRPr="00156BFB" w14:paraId="1766501B" w14:textId="77777777" w:rsidTr="00AF2A07">
            <w:trPr>
              <w:trHeight w:val="1541"/>
            </w:trPr>
            <w:tc>
              <w:tcPr>
                <w:tcW w:w="1664" w:type="dxa"/>
                <w:vMerge/>
                <w:shd w:val="clear" w:color="auto" w:fill="B4C6E7" w:themeFill="accent1" w:themeFillTint="66"/>
                <w:vAlign w:val="center"/>
              </w:tcPr>
              <w:p w14:paraId="18D37B57" w14:textId="77777777" w:rsidR="00C5460E" w:rsidRPr="00156BFB" w:rsidRDefault="00C5460E"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42F6BEF" w14:textId="77777777" w:rsidR="00C5460E" w:rsidRPr="00156BFB" w:rsidRDefault="00C5460E"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A4C7390" w14:textId="77777777" w:rsidR="00C5460E" w:rsidRPr="00156BFB" w:rsidRDefault="00C5460E"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504F2AD" wp14:editId="29DE9AE2">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2">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51FA1694" w14:textId="77777777" w:rsidR="00C5460E" w:rsidRPr="00156BFB" w:rsidRDefault="00C5460E"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2411F9C" w14:textId="77777777" w:rsidR="00C5460E" w:rsidRPr="00156BFB" w:rsidRDefault="00C5460E" w:rsidP="00AF2A07">
                <w:pPr>
                  <w:pStyle w:val="BodyText"/>
                  <w:rPr>
                    <w:rFonts w:ascii="Palatino Linotype" w:hAnsi="Palatino Linotype"/>
                    <w:b/>
                    <w:bCs/>
                    <w:sz w:val="24"/>
                    <w:szCs w:val="24"/>
                  </w:rPr>
                </w:pPr>
              </w:p>
            </w:tc>
          </w:tr>
          <w:tr w:rsidR="00C5460E" w:rsidRPr="00156BFB" w14:paraId="6BA222B8" w14:textId="77777777" w:rsidTr="00AF2A07">
            <w:trPr>
              <w:trHeight w:val="1417"/>
            </w:trPr>
            <w:tc>
              <w:tcPr>
                <w:tcW w:w="1664" w:type="dxa"/>
                <w:vMerge w:val="restart"/>
                <w:shd w:val="clear" w:color="auto" w:fill="E2EFD9" w:themeFill="accent6" w:themeFillTint="33"/>
                <w:vAlign w:val="center"/>
              </w:tcPr>
              <w:p w14:paraId="4B1BEAA3" w14:textId="77777777" w:rsidR="00C5460E" w:rsidRPr="00156BFB" w:rsidRDefault="00C5460E"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Issued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9053CFE" w14:textId="77777777" w:rsidR="00C5460E" w:rsidRPr="00156BFB" w:rsidRDefault="00C5460E"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901A495" w14:textId="77777777" w:rsidR="00C5460E" w:rsidRPr="008D0CC5" w:rsidRDefault="00C5460E"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F13A678" w14:textId="77777777" w:rsidR="00C5460E" w:rsidRPr="00156BFB" w:rsidRDefault="00C5460E"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FE6283A" w14:textId="77777777" w:rsidR="00C5460E" w:rsidRPr="00156BFB" w:rsidRDefault="00C5460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5460E" w:rsidRPr="00156BFB" w14:paraId="487FB6E9" w14:textId="77777777" w:rsidTr="00AF2A07">
            <w:trPr>
              <w:trHeight w:val="1417"/>
            </w:trPr>
            <w:tc>
              <w:tcPr>
                <w:tcW w:w="1664" w:type="dxa"/>
                <w:vMerge/>
                <w:shd w:val="clear" w:color="auto" w:fill="E2EFD9" w:themeFill="accent6" w:themeFillTint="33"/>
                <w:vAlign w:val="center"/>
              </w:tcPr>
              <w:p w14:paraId="461ACB2E" w14:textId="77777777" w:rsidR="00C5460E" w:rsidRPr="00156BFB" w:rsidRDefault="00C5460E"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CF17191" w14:textId="77777777" w:rsidR="00C5460E" w:rsidRPr="00156BFB" w:rsidRDefault="00C5460E"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59E7097" w14:textId="77777777" w:rsidR="00C5460E" w:rsidRPr="00156BFB" w:rsidRDefault="00C5460E"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5BE8A73E" wp14:editId="0764D8E2">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A520B13" w14:textId="77777777" w:rsidR="00C5460E" w:rsidRPr="00156BFB" w:rsidRDefault="00C5460E" w:rsidP="00AF2A07">
                <w:pPr>
                  <w:pStyle w:val="BodyText"/>
                  <w:rPr>
                    <w:rFonts w:ascii="Palatino Linotype" w:hAnsi="Palatino Linotype"/>
                    <w:b/>
                    <w:bCs/>
                    <w:sz w:val="24"/>
                    <w:szCs w:val="24"/>
                  </w:rPr>
                </w:pPr>
              </w:p>
            </w:tc>
          </w:tr>
          <w:tr w:rsidR="00C5460E" w:rsidRPr="00156BFB" w14:paraId="6D038E75" w14:textId="77777777" w:rsidTr="00AF2A07">
            <w:trPr>
              <w:trHeight w:val="1417"/>
            </w:trPr>
            <w:tc>
              <w:tcPr>
                <w:tcW w:w="1664" w:type="dxa"/>
                <w:vMerge w:val="restart"/>
                <w:shd w:val="clear" w:color="auto" w:fill="B4C6E7" w:themeFill="accent1" w:themeFillTint="66"/>
                <w:vAlign w:val="center"/>
              </w:tcPr>
              <w:p w14:paraId="6698EEC5" w14:textId="77777777" w:rsidR="00C5460E" w:rsidRPr="00156BFB" w:rsidRDefault="00C5460E"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40CEB83" w14:textId="77777777" w:rsidR="00C5460E" w:rsidRPr="00156BFB" w:rsidRDefault="00C5460E"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4EB3C24D" w14:textId="77777777" w:rsidR="00C5460E" w:rsidRDefault="00C5460E"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6131E946" w14:textId="77777777" w:rsidR="00C5460E" w:rsidRPr="00156BFB" w:rsidRDefault="00C5460E"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2CF1272" w14:textId="77777777" w:rsidR="00C5460E" w:rsidRPr="00156BFB" w:rsidRDefault="00C5460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5460E" w:rsidRPr="00156BFB" w14:paraId="4E2538E8" w14:textId="77777777" w:rsidTr="00AF2A07">
            <w:trPr>
              <w:trHeight w:val="1417"/>
            </w:trPr>
            <w:tc>
              <w:tcPr>
                <w:tcW w:w="1664" w:type="dxa"/>
                <w:vMerge/>
                <w:shd w:val="clear" w:color="auto" w:fill="B4C6E7" w:themeFill="accent1" w:themeFillTint="66"/>
                <w:vAlign w:val="center"/>
              </w:tcPr>
              <w:p w14:paraId="3C7CFFB0" w14:textId="77777777" w:rsidR="00C5460E" w:rsidRPr="00156BFB" w:rsidRDefault="00C5460E"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269CD0B" w14:textId="77777777" w:rsidR="00C5460E" w:rsidRPr="00156BFB" w:rsidRDefault="00C5460E"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FEBEB1F" w14:textId="77777777" w:rsidR="00C5460E" w:rsidRPr="00156BFB" w:rsidRDefault="00C5460E"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42E10408" wp14:editId="2816A41B">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8A7F315" w14:textId="77777777" w:rsidR="00C5460E" w:rsidRPr="00156BFB" w:rsidRDefault="00C5460E" w:rsidP="00AF2A07">
                <w:pPr>
                  <w:pStyle w:val="BodyText"/>
                  <w:rPr>
                    <w:rFonts w:ascii="Palatino Linotype" w:hAnsi="Palatino Linotype"/>
                    <w:b/>
                    <w:bCs/>
                    <w:sz w:val="24"/>
                    <w:szCs w:val="24"/>
                  </w:rPr>
                </w:pPr>
              </w:p>
            </w:tc>
          </w:tr>
        </w:tbl>
        <w:p w14:paraId="3F83A000" w14:textId="4D564BFF" w:rsidR="00C5460E" w:rsidRPr="00B70912" w:rsidRDefault="00C5460E" w:rsidP="00C5460E">
          <w:pPr>
            <w:pStyle w:val="TDPL-BodyTxt"/>
            <w:sectPr w:rsidR="00C5460E" w:rsidRPr="00B70912" w:rsidSect="00DC7D30">
              <w:headerReference w:type="default" r:id="rId15"/>
              <w:pgSz w:w="11906" w:h="16838"/>
              <w:pgMar w:top="1440" w:right="1440" w:bottom="1440" w:left="1440" w:header="708" w:footer="567" w:gutter="0"/>
              <w:cols w:space="708"/>
              <w:docGrid w:linePitch="360"/>
            </w:sectPr>
          </w:pPr>
        </w:p>
        <w:p w14:paraId="0EE2CC45" w14:textId="2B08BF2D" w:rsidR="00B70912" w:rsidRPr="00EE1193" w:rsidRDefault="00B70912" w:rsidP="00E544BC">
          <w:pPr>
            <w:pStyle w:val="TDPL-H1"/>
            <w:numPr>
              <w:ilvl w:val="0"/>
              <w:numId w:val="0"/>
            </w:numPr>
            <w:tabs>
              <w:tab w:val="clear" w:pos="1440"/>
              <w:tab w:val="left" w:pos="0"/>
            </w:tabs>
            <w:ind w:right="120"/>
            <w:jc w:val="center"/>
          </w:pPr>
          <w:bookmarkStart w:id="6" w:name="_Record_of_Amendments"/>
          <w:bookmarkStart w:id="7" w:name="_Toc197328862"/>
          <w:bookmarkEnd w:id="6"/>
          <w:r w:rsidRPr="00EE1193">
            <w:lastRenderedPageBreak/>
            <w:t xml:space="preserve">RECORD OF </w:t>
          </w:r>
          <w:r w:rsidRPr="00E544BC">
            <w:rPr>
              <w:szCs w:val="28"/>
            </w:rPr>
            <w:t>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DC7D30">
              <w:headerReference w:type="default" r:id="rId16"/>
              <w:pgSz w:w="11906" w:h="16838"/>
              <w:pgMar w:top="1440" w:right="1440"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56C5F26A"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D35B17">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E544BC">
          <w:pPr>
            <w:pStyle w:val="TDPL-H1"/>
            <w:numPr>
              <w:ilvl w:val="0"/>
              <w:numId w:val="0"/>
            </w:numPr>
            <w:tabs>
              <w:tab w:val="clear" w:pos="1440"/>
              <w:tab w:val="left" w:pos="0"/>
            </w:tabs>
            <w:ind w:right="120"/>
            <w:jc w:val="center"/>
          </w:pPr>
          <w:bookmarkStart w:id="8" w:name="_Distribution_List"/>
          <w:bookmarkStart w:id="9" w:name="_Toc197328863"/>
          <w:bookmarkEnd w:id="8"/>
          <w:r w:rsidRPr="00E544BC">
            <w:rPr>
              <w:szCs w:val="28"/>
            </w:rPr>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DC7D30">
              <w:headerReference w:type="default" r:id="rId17"/>
              <w:pgSz w:w="11906" w:h="16838"/>
              <w:pgMar w:top="1440" w:right="1440" w:bottom="1440" w:left="1440" w:header="708" w:footer="708" w:gutter="0"/>
              <w:cols w:space="708"/>
              <w:docGrid w:linePitch="360"/>
            </w:sectPr>
          </w:pPr>
        </w:p>
        <w:p w14:paraId="2C852FE8" w14:textId="3423F8DE" w:rsidR="002A535F" w:rsidRPr="009B0F39" w:rsidRDefault="002A535F" w:rsidP="00E544BC">
          <w:pPr>
            <w:pStyle w:val="TDPL-H1"/>
            <w:numPr>
              <w:ilvl w:val="0"/>
              <w:numId w:val="0"/>
            </w:numPr>
            <w:tabs>
              <w:tab w:val="clear" w:pos="1440"/>
              <w:tab w:val="left" w:pos="0"/>
            </w:tabs>
            <w:ind w:right="120"/>
            <w:jc w:val="center"/>
          </w:pPr>
          <w:bookmarkStart w:id="10" w:name="_List_of_Abbreviations"/>
          <w:bookmarkStart w:id="11" w:name="_Ref189068143"/>
          <w:bookmarkStart w:id="12" w:name="_Toc197328864"/>
          <w:bookmarkEnd w:id="10"/>
          <w:r w:rsidRPr="009B0F39">
            <w:lastRenderedPageBreak/>
            <w:t>L</w:t>
          </w:r>
          <w:bookmarkEnd w:id="11"/>
          <w:r w:rsidR="00C67260" w:rsidRPr="009B0F39">
            <w:t xml:space="preserve">IST OF </w:t>
          </w:r>
          <w:r w:rsidR="00C67260" w:rsidRPr="00E544BC">
            <w:rPr>
              <w:szCs w:val="28"/>
            </w:rPr>
            <w:t>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FC3BCD">
            <w:trPr>
              <w:trHeight w:val="340"/>
              <w:jc w:val="center"/>
            </w:trPr>
            <w:tc>
              <w:tcPr>
                <w:tcW w:w="1331" w:type="dxa"/>
                <w:shd w:val="clear" w:color="auto" w:fill="auto"/>
                <w:vAlign w:val="center"/>
              </w:tcPr>
              <w:p w14:paraId="78EDC6B9" w14:textId="523741E5"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544BC" w:rsidRPr="001064D5" w14:paraId="69DA4FAC" w14:textId="77777777" w:rsidTr="003C662E">
            <w:trPr>
              <w:trHeight w:val="373"/>
              <w:jc w:val="center"/>
            </w:trPr>
            <w:tc>
              <w:tcPr>
                <w:tcW w:w="1331" w:type="dxa"/>
              </w:tcPr>
              <w:p w14:paraId="3EDDEC3F" w14:textId="234495BD" w:rsidR="00E544BC" w:rsidRPr="00E544BC" w:rsidRDefault="00E544BC" w:rsidP="00E544BC">
                <w:pPr>
                  <w:pStyle w:val="BodyText"/>
                  <w:jc w:val="center"/>
                  <w:rPr>
                    <w:rFonts w:ascii="Palatino Linotype" w:hAnsi="Palatino Linotype"/>
                  </w:rPr>
                </w:pPr>
                <w:r w:rsidRPr="00E544BC">
                  <w:rPr>
                    <w:rFonts w:ascii="Palatino Linotype" w:hAnsi="Palatino Linotype"/>
                  </w:rPr>
                  <w:t>1</w:t>
                </w:r>
              </w:p>
            </w:tc>
            <w:tc>
              <w:tcPr>
                <w:tcW w:w="1981" w:type="dxa"/>
              </w:tcPr>
              <w:p w14:paraId="62BCFC9C" w14:textId="0DDF7994" w:rsidR="00E544BC" w:rsidRPr="00E544BC" w:rsidRDefault="00E544BC" w:rsidP="00E544BC">
                <w:pPr>
                  <w:pStyle w:val="BodyText"/>
                  <w:jc w:val="center"/>
                  <w:rPr>
                    <w:rFonts w:ascii="Palatino Linotype" w:hAnsi="Palatino Linotype"/>
                  </w:rPr>
                </w:pPr>
                <w:r w:rsidRPr="00E544BC">
                  <w:rPr>
                    <w:rFonts w:ascii="Palatino Linotype" w:hAnsi="Palatino Linotype"/>
                  </w:rPr>
                  <w:t>BC</w:t>
                </w:r>
              </w:p>
            </w:tc>
            <w:tc>
              <w:tcPr>
                <w:tcW w:w="5868" w:type="dxa"/>
              </w:tcPr>
              <w:p w14:paraId="0733D0B4" w14:textId="4EBBBA1F" w:rsidR="00E544BC" w:rsidRPr="00E544BC" w:rsidRDefault="00E544BC" w:rsidP="00E544BC">
                <w:pPr>
                  <w:pStyle w:val="BodyText"/>
                  <w:jc w:val="center"/>
                  <w:rPr>
                    <w:rFonts w:ascii="Palatino Linotype" w:hAnsi="Palatino Linotype"/>
                  </w:rPr>
                </w:pPr>
                <w:r w:rsidRPr="00E544BC">
                  <w:rPr>
                    <w:rFonts w:ascii="Palatino Linotype" w:hAnsi="Palatino Linotype"/>
                  </w:rPr>
                  <w:t>Business Continuity</w:t>
                </w:r>
              </w:p>
            </w:tc>
          </w:tr>
          <w:tr w:rsidR="00E544BC" w:rsidRPr="001064D5" w14:paraId="44932CE6" w14:textId="77777777" w:rsidTr="003C662E">
            <w:trPr>
              <w:trHeight w:val="374"/>
              <w:jc w:val="center"/>
            </w:trPr>
            <w:tc>
              <w:tcPr>
                <w:tcW w:w="1331" w:type="dxa"/>
              </w:tcPr>
              <w:p w14:paraId="14C39B63" w14:textId="3AFC8D19" w:rsidR="00E544BC" w:rsidRPr="00E544BC" w:rsidRDefault="00E544BC" w:rsidP="00E544BC">
                <w:pPr>
                  <w:pStyle w:val="BodyText"/>
                  <w:jc w:val="center"/>
                  <w:rPr>
                    <w:rFonts w:ascii="Palatino Linotype" w:hAnsi="Palatino Linotype"/>
                  </w:rPr>
                </w:pPr>
                <w:r w:rsidRPr="00E544BC">
                  <w:rPr>
                    <w:rFonts w:ascii="Palatino Linotype" w:hAnsi="Palatino Linotype"/>
                  </w:rPr>
                  <w:t>2</w:t>
                </w:r>
              </w:p>
            </w:tc>
            <w:tc>
              <w:tcPr>
                <w:tcW w:w="1981" w:type="dxa"/>
              </w:tcPr>
              <w:p w14:paraId="2F2CE076" w14:textId="5D67A533" w:rsidR="00E544BC" w:rsidRPr="00E544BC" w:rsidRDefault="00E544BC" w:rsidP="00E544BC">
                <w:pPr>
                  <w:pStyle w:val="BodyText"/>
                  <w:jc w:val="center"/>
                  <w:rPr>
                    <w:rFonts w:ascii="Palatino Linotype" w:hAnsi="Palatino Linotype"/>
                  </w:rPr>
                </w:pPr>
                <w:r w:rsidRPr="00E544BC">
                  <w:rPr>
                    <w:rFonts w:ascii="Palatino Linotype" w:hAnsi="Palatino Linotype"/>
                  </w:rPr>
                  <w:t>BCP</w:t>
                </w:r>
              </w:p>
            </w:tc>
            <w:tc>
              <w:tcPr>
                <w:tcW w:w="5868" w:type="dxa"/>
              </w:tcPr>
              <w:p w14:paraId="67ABCAE2" w14:textId="7421676B" w:rsidR="00E544BC" w:rsidRPr="00E544BC" w:rsidRDefault="00E544BC" w:rsidP="00E544BC">
                <w:pPr>
                  <w:pStyle w:val="BodyText"/>
                  <w:jc w:val="center"/>
                  <w:rPr>
                    <w:rFonts w:ascii="Palatino Linotype" w:hAnsi="Palatino Linotype"/>
                  </w:rPr>
                </w:pPr>
                <w:r w:rsidRPr="00E544BC">
                  <w:rPr>
                    <w:rFonts w:ascii="Palatino Linotype" w:hAnsi="Palatino Linotype"/>
                  </w:rPr>
                  <w:t>Business Continuity Principle</w:t>
                </w:r>
              </w:p>
            </w:tc>
          </w:tr>
          <w:tr w:rsidR="00E544BC" w:rsidRPr="001064D5" w14:paraId="740987D7" w14:textId="77777777" w:rsidTr="003C662E">
            <w:trPr>
              <w:trHeight w:val="373"/>
              <w:jc w:val="center"/>
            </w:trPr>
            <w:tc>
              <w:tcPr>
                <w:tcW w:w="1331" w:type="dxa"/>
              </w:tcPr>
              <w:p w14:paraId="40761473" w14:textId="737ED6EC" w:rsidR="00E544BC" w:rsidRPr="00E544BC" w:rsidRDefault="00E544BC" w:rsidP="00E544BC">
                <w:pPr>
                  <w:pStyle w:val="BodyText"/>
                  <w:jc w:val="center"/>
                  <w:rPr>
                    <w:rFonts w:ascii="Palatino Linotype" w:hAnsi="Palatino Linotype"/>
                  </w:rPr>
                </w:pPr>
                <w:r w:rsidRPr="00E544BC">
                  <w:rPr>
                    <w:rFonts w:ascii="Palatino Linotype" w:hAnsi="Palatino Linotype"/>
                  </w:rPr>
                  <w:t>3</w:t>
                </w:r>
              </w:p>
            </w:tc>
            <w:tc>
              <w:tcPr>
                <w:tcW w:w="1981" w:type="dxa"/>
              </w:tcPr>
              <w:p w14:paraId="0CFB47DD" w14:textId="2666B509" w:rsidR="00E544BC" w:rsidRPr="00E544BC" w:rsidRDefault="00E544BC" w:rsidP="00E544BC">
                <w:pPr>
                  <w:pStyle w:val="BodyText"/>
                  <w:jc w:val="center"/>
                  <w:rPr>
                    <w:rFonts w:ascii="Palatino Linotype" w:hAnsi="Palatino Linotype"/>
                  </w:rPr>
                </w:pPr>
                <w:r w:rsidRPr="00E544BC">
                  <w:rPr>
                    <w:rFonts w:ascii="Palatino Linotype" w:hAnsi="Palatino Linotype"/>
                  </w:rPr>
                  <w:t>BIA</w:t>
                </w:r>
              </w:p>
            </w:tc>
            <w:tc>
              <w:tcPr>
                <w:tcW w:w="5868" w:type="dxa"/>
              </w:tcPr>
              <w:p w14:paraId="1F0092B9" w14:textId="0F614FBC" w:rsidR="00E544BC" w:rsidRPr="00E544BC" w:rsidRDefault="00E544BC" w:rsidP="00E544BC">
                <w:pPr>
                  <w:pStyle w:val="BodyText"/>
                  <w:jc w:val="center"/>
                  <w:rPr>
                    <w:rFonts w:ascii="Palatino Linotype" w:hAnsi="Palatino Linotype"/>
                  </w:rPr>
                </w:pPr>
                <w:r w:rsidRPr="00E544BC">
                  <w:rPr>
                    <w:rFonts w:ascii="Palatino Linotype" w:hAnsi="Palatino Linotype"/>
                  </w:rPr>
                  <w:t>Business Impact Analysis</w:t>
                </w:r>
              </w:p>
            </w:tc>
          </w:tr>
          <w:tr w:rsidR="004C7A7E" w:rsidRPr="001064D5" w14:paraId="44F03E80" w14:textId="77777777" w:rsidTr="00983F18">
            <w:trPr>
              <w:trHeight w:val="373"/>
              <w:jc w:val="center"/>
            </w:trPr>
            <w:tc>
              <w:tcPr>
                <w:tcW w:w="1331" w:type="dxa"/>
              </w:tcPr>
              <w:p w14:paraId="50D66D77" w14:textId="422772FE" w:rsidR="004C7A7E" w:rsidRPr="00E544BC" w:rsidRDefault="004C7A7E" w:rsidP="004C7A7E">
                <w:pPr>
                  <w:pStyle w:val="BodyText"/>
                  <w:jc w:val="center"/>
                  <w:rPr>
                    <w:rFonts w:ascii="Palatino Linotype" w:hAnsi="Palatino Linotype"/>
                  </w:rPr>
                </w:pPr>
                <w:r w:rsidRPr="00E544BC">
                  <w:rPr>
                    <w:rFonts w:ascii="Palatino Linotype" w:hAnsi="Palatino Linotype"/>
                  </w:rPr>
                  <w:t>4</w:t>
                </w:r>
              </w:p>
            </w:tc>
            <w:tc>
              <w:tcPr>
                <w:tcW w:w="1981" w:type="dxa"/>
                <w:vAlign w:val="center"/>
              </w:tcPr>
              <w:p w14:paraId="4D323C15" w14:textId="470ED6A8" w:rsidR="004C7A7E" w:rsidRPr="00E544BC" w:rsidRDefault="004C7A7E" w:rsidP="004C7A7E">
                <w:pPr>
                  <w:pStyle w:val="BodyText"/>
                  <w:jc w:val="center"/>
                  <w:rPr>
                    <w:rFonts w:ascii="Palatino Linotype" w:hAnsi="Palatino Linotype"/>
                  </w:rPr>
                </w:pPr>
                <w:r w:rsidRPr="00A86B47">
                  <w:rPr>
                    <w:rFonts w:ascii="Palatino Linotype" w:hAnsi="Palatino Linotype"/>
                  </w:rPr>
                  <w:t>FOM</w:t>
                </w:r>
              </w:p>
            </w:tc>
            <w:tc>
              <w:tcPr>
                <w:tcW w:w="5868" w:type="dxa"/>
                <w:vAlign w:val="center"/>
              </w:tcPr>
              <w:p w14:paraId="1B37C0E8" w14:textId="1F4DC339" w:rsidR="004C7A7E" w:rsidRPr="00E544BC" w:rsidRDefault="004C7A7E" w:rsidP="004C7A7E">
                <w:pPr>
                  <w:pStyle w:val="BodyText"/>
                  <w:jc w:val="center"/>
                  <w:rPr>
                    <w:rFonts w:ascii="Palatino Linotype" w:hAnsi="Palatino Linotype"/>
                  </w:rPr>
                </w:pPr>
                <w:r w:rsidRPr="00A86B47">
                  <w:rPr>
                    <w:rFonts w:ascii="Palatino Linotype" w:hAnsi="Palatino Linotype"/>
                  </w:rPr>
                  <w:t>Form</w:t>
                </w:r>
              </w:p>
            </w:tc>
          </w:tr>
          <w:tr w:rsidR="004C7A7E" w:rsidRPr="001064D5" w14:paraId="15190385" w14:textId="77777777" w:rsidTr="00983F18">
            <w:trPr>
              <w:trHeight w:val="373"/>
              <w:jc w:val="center"/>
            </w:trPr>
            <w:tc>
              <w:tcPr>
                <w:tcW w:w="1331" w:type="dxa"/>
              </w:tcPr>
              <w:p w14:paraId="674F8D65" w14:textId="04C5FF17" w:rsidR="004C7A7E" w:rsidRPr="00E544BC" w:rsidRDefault="004C7A7E" w:rsidP="004C7A7E">
                <w:pPr>
                  <w:pStyle w:val="BodyText"/>
                  <w:jc w:val="center"/>
                  <w:rPr>
                    <w:rFonts w:ascii="Palatino Linotype" w:hAnsi="Palatino Linotype"/>
                  </w:rPr>
                </w:pPr>
                <w:r w:rsidRPr="00E544BC">
                  <w:rPr>
                    <w:rFonts w:ascii="Palatino Linotype" w:hAnsi="Palatino Linotype"/>
                  </w:rPr>
                  <w:t>5</w:t>
                </w:r>
              </w:p>
            </w:tc>
            <w:tc>
              <w:tcPr>
                <w:tcW w:w="1981" w:type="dxa"/>
                <w:vAlign w:val="center"/>
              </w:tcPr>
              <w:p w14:paraId="71F059F1" w14:textId="05473388" w:rsidR="004C7A7E" w:rsidRPr="00E544BC" w:rsidRDefault="004C7A7E" w:rsidP="004C7A7E">
                <w:pPr>
                  <w:pStyle w:val="BodyText"/>
                  <w:jc w:val="center"/>
                  <w:rPr>
                    <w:rFonts w:ascii="Palatino Linotype" w:hAnsi="Palatino Linotype"/>
                  </w:rPr>
                </w:pPr>
                <w:r>
                  <w:rPr>
                    <w:rFonts w:ascii="Palatino Linotype" w:hAnsi="Palatino Linotype"/>
                  </w:rPr>
                  <w:t>GE</w:t>
                </w:r>
              </w:p>
            </w:tc>
            <w:tc>
              <w:tcPr>
                <w:tcW w:w="5868" w:type="dxa"/>
                <w:vAlign w:val="center"/>
              </w:tcPr>
              <w:p w14:paraId="2CB7753A" w14:textId="1790A95F" w:rsidR="004C7A7E" w:rsidRPr="00E544BC" w:rsidRDefault="004C7A7E" w:rsidP="004C7A7E">
                <w:pPr>
                  <w:pStyle w:val="BodyText"/>
                  <w:jc w:val="center"/>
                  <w:rPr>
                    <w:rFonts w:ascii="Palatino Linotype" w:hAnsi="Palatino Linotype"/>
                  </w:rPr>
                </w:pPr>
                <w:r>
                  <w:rPr>
                    <w:rFonts w:ascii="Palatino Linotype" w:hAnsi="Palatino Linotype"/>
                  </w:rPr>
                  <w:t>General</w:t>
                </w:r>
              </w:p>
            </w:tc>
          </w:tr>
          <w:tr w:rsidR="004C7A7E" w:rsidRPr="001064D5" w14:paraId="1AA4D7AF" w14:textId="77777777" w:rsidTr="003C662E">
            <w:trPr>
              <w:trHeight w:val="373"/>
              <w:jc w:val="center"/>
            </w:trPr>
            <w:tc>
              <w:tcPr>
                <w:tcW w:w="1331" w:type="dxa"/>
              </w:tcPr>
              <w:p w14:paraId="6E4B7D27" w14:textId="3AD7C071" w:rsidR="004C7A7E" w:rsidRPr="00E544BC" w:rsidRDefault="004C7A7E" w:rsidP="004C7A7E">
                <w:pPr>
                  <w:pStyle w:val="BodyText"/>
                  <w:jc w:val="center"/>
                  <w:rPr>
                    <w:rFonts w:ascii="Palatino Linotype" w:hAnsi="Palatino Linotype"/>
                  </w:rPr>
                </w:pPr>
                <w:r w:rsidRPr="00E544BC">
                  <w:rPr>
                    <w:rFonts w:ascii="Palatino Linotype" w:hAnsi="Palatino Linotype"/>
                  </w:rPr>
                  <w:t>6</w:t>
                </w:r>
              </w:p>
            </w:tc>
            <w:tc>
              <w:tcPr>
                <w:tcW w:w="1981" w:type="dxa"/>
              </w:tcPr>
              <w:p w14:paraId="610D469D" w14:textId="2BCB91A3" w:rsidR="004C7A7E" w:rsidRPr="00E544BC" w:rsidRDefault="004C7A7E" w:rsidP="004C7A7E">
                <w:pPr>
                  <w:pStyle w:val="BodyText"/>
                  <w:jc w:val="center"/>
                  <w:rPr>
                    <w:rFonts w:ascii="Palatino Linotype" w:hAnsi="Palatino Linotype"/>
                  </w:rPr>
                </w:pPr>
                <w:r w:rsidRPr="00E544BC">
                  <w:rPr>
                    <w:rFonts w:ascii="Palatino Linotype" w:hAnsi="Palatino Linotype"/>
                  </w:rPr>
                  <w:t>HVA</w:t>
                </w:r>
              </w:p>
            </w:tc>
            <w:tc>
              <w:tcPr>
                <w:tcW w:w="5868" w:type="dxa"/>
              </w:tcPr>
              <w:p w14:paraId="555AE234" w14:textId="5773A364" w:rsidR="004C7A7E" w:rsidRPr="00E544BC" w:rsidRDefault="004C7A7E" w:rsidP="004C7A7E">
                <w:pPr>
                  <w:pStyle w:val="BodyText"/>
                  <w:jc w:val="center"/>
                  <w:rPr>
                    <w:rFonts w:ascii="Palatino Linotype" w:hAnsi="Palatino Linotype"/>
                  </w:rPr>
                </w:pPr>
                <w:r w:rsidRPr="00E544BC">
                  <w:rPr>
                    <w:rFonts w:ascii="Palatino Linotype" w:hAnsi="Palatino Linotype"/>
                  </w:rPr>
                  <w:t>Hazard Vulnerability Analysis</w:t>
                </w:r>
              </w:p>
            </w:tc>
          </w:tr>
          <w:tr w:rsidR="004C7A7E" w:rsidRPr="001064D5" w14:paraId="7FFAC98B" w14:textId="77777777" w:rsidTr="0066310A">
            <w:trPr>
              <w:trHeight w:val="373"/>
              <w:jc w:val="center"/>
            </w:trPr>
            <w:tc>
              <w:tcPr>
                <w:tcW w:w="1331" w:type="dxa"/>
              </w:tcPr>
              <w:p w14:paraId="6CAC9970" w14:textId="01FE738A" w:rsidR="004C7A7E" w:rsidRPr="00E544BC" w:rsidRDefault="004C7A7E" w:rsidP="004C7A7E">
                <w:pPr>
                  <w:pStyle w:val="BodyText"/>
                  <w:jc w:val="center"/>
                  <w:rPr>
                    <w:rFonts w:ascii="Palatino Linotype" w:hAnsi="Palatino Linotype"/>
                  </w:rPr>
                </w:pPr>
                <w:r w:rsidRPr="00E544BC">
                  <w:rPr>
                    <w:rFonts w:ascii="Palatino Linotype" w:hAnsi="Palatino Linotype"/>
                  </w:rPr>
                  <w:t>7</w:t>
                </w:r>
              </w:p>
            </w:tc>
            <w:tc>
              <w:tcPr>
                <w:tcW w:w="1981" w:type="dxa"/>
                <w:vAlign w:val="center"/>
              </w:tcPr>
              <w:p w14:paraId="348750EE" w14:textId="773555C9" w:rsidR="004C7A7E" w:rsidRPr="00E544BC" w:rsidRDefault="004C7A7E" w:rsidP="004C7A7E">
                <w:pPr>
                  <w:pStyle w:val="BodyText"/>
                  <w:jc w:val="center"/>
                  <w:rPr>
                    <w:rFonts w:ascii="Palatino Linotype" w:hAnsi="Palatino Linotype"/>
                  </w:rPr>
                </w:pPr>
                <w:r>
                  <w:rPr>
                    <w:rFonts w:ascii="Palatino Linotype" w:hAnsi="Palatino Linotype"/>
                  </w:rPr>
                  <w:t>ISO</w:t>
                </w:r>
              </w:p>
            </w:tc>
            <w:tc>
              <w:tcPr>
                <w:tcW w:w="5868" w:type="dxa"/>
                <w:vAlign w:val="center"/>
              </w:tcPr>
              <w:p w14:paraId="46387C06" w14:textId="5428EDDD" w:rsidR="004C7A7E" w:rsidRPr="00E544BC" w:rsidRDefault="004C7A7E" w:rsidP="004C7A7E">
                <w:pPr>
                  <w:pStyle w:val="BodyText"/>
                  <w:jc w:val="center"/>
                  <w:rPr>
                    <w:rFonts w:ascii="Palatino Linotype" w:hAnsi="Palatino Linotype"/>
                  </w:rPr>
                </w:pPr>
                <w:r w:rsidRPr="00BF74E1">
                  <w:rPr>
                    <w:rFonts w:ascii="Palatino Linotype" w:hAnsi="Palatino Linotype"/>
                  </w:rPr>
                  <w:t>International Organization for Standardization</w:t>
                </w:r>
              </w:p>
            </w:tc>
          </w:tr>
          <w:tr w:rsidR="004C7A7E" w:rsidRPr="001064D5" w14:paraId="05A9683F" w14:textId="77777777" w:rsidTr="003C662E">
            <w:trPr>
              <w:trHeight w:val="373"/>
              <w:jc w:val="center"/>
            </w:trPr>
            <w:tc>
              <w:tcPr>
                <w:tcW w:w="1331" w:type="dxa"/>
              </w:tcPr>
              <w:p w14:paraId="40F3128A" w14:textId="19A3295C" w:rsidR="004C7A7E" w:rsidRPr="00E544BC" w:rsidRDefault="004C7A7E" w:rsidP="004C7A7E">
                <w:pPr>
                  <w:pStyle w:val="BodyText"/>
                  <w:jc w:val="center"/>
                  <w:rPr>
                    <w:rFonts w:ascii="Palatino Linotype" w:hAnsi="Palatino Linotype"/>
                  </w:rPr>
                </w:pPr>
                <w:r w:rsidRPr="00E544BC">
                  <w:rPr>
                    <w:rFonts w:ascii="Palatino Linotype" w:hAnsi="Palatino Linotype"/>
                  </w:rPr>
                  <w:t>8</w:t>
                </w:r>
              </w:p>
            </w:tc>
            <w:tc>
              <w:tcPr>
                <w:tcW w:w="1981" w:type="dxa"/>
              </w:tcPr>
              <w:p w14:paraId="481B1A4A" w14:textId="7BF9EAD9" w:rsidR="004C7A7E" w:rsidRPr="00E544BC" w:rsidRDefault="004C7A7E" w:rsidP="004C7A7E">
                <w:pPr>
                  <w:pStyle w:val="BodyText"/>
                  <w:jc w:val="center"/>
                  <w:rPr>
                    <w:rFonts w:ascii="Palatino Linotype" w:hAnsi="Palatino Linotype"/>
                  </w:rPr>
                </w:pPr>
                <w:r>
                  <w:rPr>
                    <w:rFonts w:ascii="Palatino Linotype" w:hAnsi="Palatino Linotype"/>
                  </w:rPr>
                  <w:t>IT</w:t>
                </w:r>
              </w:p>
            </w:tc>
            <w:tc>
              <w:tcPr>
                <w:tcW w:w="5868" w:type="dxa"/>
              </w:tcPr>
              <w:p w14:paraId="52CC60C6" w14:textId="7C68368C" w:rsidR="004C7A7E" w:rsidRPr="00E544BC" w:rsidRDefault="004C7A7E" w:rsidP="004C7A7E">
                <w:pPr>
                  <w:pStyle w:val="BodyText"/>
                  <w:jc w:val="center"/>
                  <w:rPr>
                    <w:rFonts w:ascii="Palatino Linotype" w:hAnsi="Palatino Linotype"/>
                  </w:rPr>
                </w:pPr>
                <w:r>
                  <w:rPr>
                    <w:rFonts w:ascii="Palatino Linotype" w:hAnsi="Palatino Linotype"/>
                  </w:rPr>
                  <w:t>Information Technology</w:t>
                </w:r>
              </w:p>
            </w:tc>
          </w:tr>
          <w:tr w:rsidR="004C7A7E" w:rsidRPr="001064D5" w14:paraId="54B50DC0" w14:textId="77777777" w:rsidTr="003C662E">
            <w:trPr>
              <w:trHeight w:val="373"/>
              <w:jc w:val="center"/>
            </w:trPr>
            <w:tc>
              <w:tcPr>
                <w:tcW w:w="1331" w:type="dxa"/>
              </w:tcPr>
              <w:p w14:paraId="5F2B30E3" w14:textId="2376790E" w:rsidR="004C7A7E" w:rsidRPr="00E544BC" w:rsidRDefault="004C7A7E" w:rsidP="004C7A7E">
                <w:pPr>
                  <w:pStyle w:val="BodyText"/>
                  <w:jc w:val="center"/>
                  <w:rPr>
                    <w:rFonts w:ascii="Palatino Linotype" w:hAnsi="Palatino Linotype"/>
                  </w:rPr>
                </w:pPr>
                <w:r w:rsidRPr="00E544BC">
                  <w:rPr>
                    <w:rFonts w:ascii="Palatino Linotype" w:hAnsi="Palatino Linotype"/>
                  </w:rPr>
                  <w:t>9</w:t>
                </w:r>
              </w:p>
            </w:tc>
            <w:tc>
              <w:tcPr>
                <w:tcW w:w="1981" w:type="dxa"/>
              </w:tcPr>
              <w:p w14:paraId="16FF647C" w14:textId="395F59C6" w:rsidR="004C7A7E" w:rsidRPr="00E544BC" w:rsidRDefault="004C7A7E" w:rsidP="004C7A7E">
                <w:pPr>
                  <w:pStyle w:val="BodyText"/>
                  <w:jc w:val="center"/>
                  <w:rPr>
                    <w:rFonts w:ascii="Palatino Linotype" w:hAnsi="Palatino Linotype"/>
                  </w:rPr>
                </w:pPr>
                <w:r w:rsidRPr="00E544BC">
                  <w:rPr>
                    <w:rFonts w:ascii="Palatino Linotype" w:hAnsi="Palatino Linotype"/>
                  </w:rPr>
                  <w:t>LIMS</w:t>
                </w:r>
              </w:p>
            </w:tc>
            <w:tc>
              <w:tcPr>
                <w:tcW w:w="5868" w:type="dxa"/>
              </w:tcPr>
              <w:p w14:paraId="5EBEB1BA" w14:textId="1A03D9AF" w:rsidR="004C7A7E" w:rsidRPr="00E544BC" w:rsidRDefault="004C7A7E" w:rsidP="004C7A7E">
                <w:pPr>
                  <w:pStyle w:val="BodyText"/>
                  <w:jc w:val="center"/>
                  <w:rPr>
                    <w:rFonts w:ascii="Palatino Linotype" w:hAnsi="Palatino Linotype"/>
                  </w:rPr>
                </w:pPr>
                <w:r w:rsidRPr="00E544BC">
                  <w:rPr>
                    <w:rFonts w:ascii="Palatino Linotype" w:hAnsi="Palatino Linotype"/>
                  </w:rPr>
                  <w:t>Laboratory Information Management System</w:t>
                </w:r>
              </w:p>
            </w:tc>
          </w:tr>
          <w:tr w:rsidR="004C7A7E" w:rsidRPr="001064D5" w14:paraId="7747EBA0" w14:textId="77777777" w:rsidTr="003C662E">
            <w:trPr>
              <w:trHeight w:val="373"/>
              <w:jc w:val="center"/>
            </w:trPr>
            <w:tc>
              <w:tcPr>
                <w:tcW w:w="1331" w:type="dxa"/>
              </w:tcPr>
              <w:p w14:paraId="2BB7222D" w14:textId="6C26B61F" w:rsidR="004C7A7E" w:rsidRPr="00E544BC" w:rsidRDefault="004C7A7E" w:rsidP="004C7A7E">
                <w:pPr>
                  <w:pStyle w:val="BodyText"/>
                  <w:jc w:val="center"/>
                  <w:rPr>
                    <w:rFonts w:ascii="Palatino Linotype" w:hAnsi="Palatino Linotype"/>
                  </w:rPr>
                </w:pPr>
                <w:r w:rsidRPr="00E544BC">
                  <w:rPr>
                    <w:rFonts w:ascii="Palatino Linotype" w:hAnsi="Palatino Linotype"/>
                  </w:rPr>
                  <w:t>10</w:t>
                </w:r>
              </w:p>
            </w:tc>
            <w:tc>
              <w:tcPr>
                <w:tcW w:w="1981" w:type="dxa"/>
              </w:tcPr>
              <w:p w14:paraId="2BA6D8CA" w14:textId="20C2DB27" w:rsidR="004C7A7E" w:rsidRPr="00E544BC" w:rsidRDefault="004C7A7E" w:rsidP="004C7A7E">
                <w:pPr>
                  <w:pStyle w:val="BodyText"/>
                  <w:jc w:val="center"/>
                  <w:rPr>
                    <w:rFonts w:ascii="Palatino Linotype" w:hAnsi="Palatino Linotype"/>
                  </w:rPr>
                </w:pPr>
                <w:r w:rsidRPr="00E544BC">
                  <w:rPr>
                    <w:rFonts w:ascii="Palatino Linotype" w:hAnsi="Palatino Linotype"/>
                  </w:rPr>
                  <w:t>MAN</w:t>
                </w:r>
              </w:p>
            </w:tc>
            <w:tc>
              <w:tcPr>
                <w:tcW w:w="5868" w:type="dxa"/>
              </w:tcPr>
              <w:p w14:paraId="3AD778F4" w14:textId="6E5E3311" w:rsidR="004C7A7E" w:rsidRPr="00E544BC" w:rsidRDefault="004C7A7E" w:rsidP="004C7A7E">
                <w:pPr>
                  <w:pStyle w:val="BodyText"/>
                  <w:jc w:val="center"/>
                  <w:rPr>
                    <w:rFonts w:ascii="Palatino Linotype" w:hAnsi="Palatino Linotype"/>
                  </w:rPr>
                </w:pPr>
                <w:r w:rsidRPr="00E544BC">
                  <w:rPr>
                    <w:rFonts w:ascii="Palatino Linotype" w:hAnsi="Palatino Linotype"/>
                  </w:rPr>
                  <w:t>Manual</w:t>
                </w:r>
              </w:p>
            </w:tc>
          </w:tr>
          <w:tr w:rsidR="004C7A7E" w:rsidRPr="001064D5" w14:paraId="1C80E054" w14:textId="77777777" w:rsidTr="003C662E">
            <w:trPr>
              <w:trHeight w:val="373"/>
              <w:jc w:val="center"/>
            </w:trPr>
            <w:tc>
              <w:tcPr>
                <w:tcW w:w="1331" w:type="dxa"/>
              </w:tcPr>
              <w:p w14:paraId="5D41EBCD" w14:textId="2425A9D7" w:rsidR="004C7A7E" w:rsidRPr="00E544BC" w:rsidRDefault="004C7A7E" w:rsidP="004C7A7E">
                <w:pPr>
                  <w:pStyle w:val="BodyText"/>
                  <w:jc w:val="center"/>
                  <w:rPr>
                    <w:rFonts w:ascii="Palatino Linotype" w:hAnsi="Palatino Linotype"/>
                  </w:rPr>
                </w:pPr>
                <w:r w:rsidRPr="00E544BC">
                  <w:rPr>
                    <w:rFonts w:ascii="Palatino Linotype" w:hAnsi="Palatino Linotype"/>
                  </w:rPr>
                  <w:t>11</w:t>
                </w:r>
              </w:p>
            </w:tc>
            <w:tc>
              <w:tcPr>
                <w:tcW w:w="1981" w:type="dxa"/>
              </w:tcPr>
              <w:p w14:paraId="44FFF030" w14:textId="2EDA1374" w:rsidR="004C7A7E" w:rsidRPr="00E544BC" w:rsidRDefault="004C7A7E" w:rsidP="004C7A7E">
                <w:pPr>
                  <w:pStyle w:val="BodyText"/>
                  <w:jc w:val="center"/>
                  <w:rPr>
                    <w:rFonts w:ascii="Palatino Linotype" w:hAnsi="Palatino Linotype"/>
                  </w:rPr>
                </w:pPr>
                <w:r w:rsidRPr="00E544BC">
                  <w:rPr>
                    <w:rFonts w:ascii="Palatino Linotype" w:hAnsi="Palatino Linotype"/>
                  </w:rPr>
                  <w:t>MSP</w:t>
                </w:r>
              </w:p>
            </w:tc>
            <w:tc>
              <w:tcPr>
                <w:tcW w:w="5868" w:type="dxa"/>
              </w:tcPr>
              <w:p w14:paraId="29AE3DAD" w14:textId="7F2921C7" w:rsidR="004C7A7E" w:rsidRPr="00E544BC" w:rsidRDefault="004C7A7E" w:rsidP="004C7A7E">
                <w:pPr>
                  <w:pStyle w:val="BodyText"/>
                  <w:jc w:val="center"/>
                  <w:rPr>
                    <w:rFonts w:ascii="Palatino Linotype" w:hAnsi="Palatino Linotype"/>
                  </w:rPr>
                </w:pPr>
                <w:r w:rsidRPr="00E544BC">
                  <w:rPr>
                    <w:rFonts w:ascii="Palatino Linotype" w:hAnsi="Palatino Linotype"/>
                  </w:rPr>
                  <w:t>Management System Procedure</w:t>
                </w:r>
              </w:p>
            </w:tc>
          </w:tr>
          <w:tr w:rsidR="004C7A7E" w:rsidRPr="001064D5" w14:paraId="240D409C" w14:textId="77777777" w:rsidTr="003C662E">
            <w:trPr>
              <w:trHeight w:val="373"/>
              <w:jc w:val="center"/>
            </w:trPr>
            <w:tc>
              <w:tcPr>
                <w:tcW w:w="1331" w:type="dxa"/>
              </w:tcPr>
              <w:p w14:paraId="4D66F2BD" w14:textId="53F16A35" w:rsidR="004C7A7E" w:rsidRPr="00E544BC" w:rsidRDefault="004C7A7E" w:rsidP="004C7A7E">
                <w:pPr>
                  <w:pStyle w:val="BodyText"/>
                  <w:jc w:val="center"/>
                  <w:rPr>
                    <w:rFonts w:ascii="Palatino Linotype" w:hAnsi="Palatino Linotype"/>
                  </w:rPr>
                </w:pPr>
                <w:r w:rsidRPr="00E544BC">
                  <w:rPr>
                    <w:rFonts w:ascii="Palatino Linotype" w:hAnsi="Palatino Linotype"/>
                  </w:rPr>
                  <w:t>12</w:t>
                </w:r>
              </w:p>
            </w:tc>
            <w:tc>
              <w:tcPr>
                <w:tcW w:w="1981" w:type="dxa"/>
              </w:tcPr>
              <w:p w14:paraId="017B2E55" w14:textId="6801CAEC" w:rsidR="004C7A7E" w:rsidRPr="00E544BC" w:rsidRDefault="004C7A7E" w:rsidP="004C7A7E">
                <w:pPr>
                  <w:pStyle w:val="BodyText"/>
                  <w:jc w:val="center"/>
                  <w:rPr>
                    <w:rFonts w:ascii="Palatino Linotype" w:hAnsi="Palatino Linotype"/>
                  </w:rPr>
                </w:pPr>
                <w:r w:rsidRPr="00E544BC">
                  <w:rPr>
                    <w:rFonts w:ascii="Palatino Linotype" w:hAnsi="Palatino Linotype"/>
                  </w:rPr>
                  <w:t>MTD</w:t>
                </w:r>
              </w:p>
            </w:tc>
            <w:tc>
              <w:tcPr>
                <w:tcW w:w="5868" w:type="dxa"/>
              </w:tcPr>
              <w:p w14:paraId="6DAD150B" w14:textId="27D2B4D9" w:rsidR="004C7A7E" w:rsidRPr="00E544BC" w:rsidRDefault="004C7A7E" w:rsidP="004C7A7E">
                <w:pPr>
                  <w:pStyle w:val="BodyText"/>
                  <w:jc w:val="center"/>
                  <w:rPr>
                    <w:rFonts w:ascii="Palatino Linotype" w:hAnsi="Palatino Linotype"/>
                  </w:rPr>
                </w:pPr>
                <w:r w:rsidRPr="00E544BC">
                  <w:rPr>
                    <w:rFonts w:ascii="Palatino Linotype" w:hAnsi="Palatino Linotype"/>
                  </w:rPr>
                  <w:t>Maximum Tolerable Downtime</w:t>
                </w:r>
              </w:p>
            </w:tc>
          </w:tr>
          <w:tr w:rsidR="004C7A7E" w:rsidRPr="001064D5" w14:paraId="29596D43" w14:textId="77777777" w:rsidTr="00FC3BCD">
            <w:trPr>
              <w:trHeight w:val="373"/>
              <w:jc w:val="center"/>
            </w:trPr>
            <w:tc>
              <w:tcPr>
                <w:tcW w:w="1331" w:type="dxa"/>
                <w:vAlign w:val="center"/>
              </w:tcPr>
              <w:p w14:paraId="12D5887F" w14:textId="6F844992" w:rsidR="004C7A7E" w:rsidRPr="00E544BC" w:rsidRDefault="004C7A7E" w:rsidP="00FC3BCD">
                <w:pPr>
                  <w:pStyle w:val="BodyText"/>
                  <w:jc w:val="center"/>
                  <w:rPr>
                    <w:rFonts w:ascii="Palatino Linotype" w:hAnsi="Palatino Linotype"/>
                  </w:rPr>
                </w:pPr>
                <w:r w:rsidRPr="00E544BC">
                  <w:rPr>
                    <w:rFonts w:ascii="Palatino Linotype" w:hAnsi="Palatino Linotype"/>
                  </w:rPr>
                  <w:t>13</w:t>
                </w:r>
              </w:p>
            </w:tc>
            <w:tc>
              <w:tcPr>
                <w:tcW w:w="1981" w:type="dxa"/>
                <w:vAlign w:val="center"/>
              </w:tcPr>
              <w:p w14:paraId="24E231ED" w14:textId="48B77B99" w:rsidR="004C7A7E" w:rsidRPr="00E544BC" w:rsidRDefault="004C7A7E" w:rsidP="004C7A7E">
                <w:pPr>
                  <w:pStyle w:val="BodyText"/>
                  <w:jc w:val="center"/>
                  <w:rPr>
                    <w:rFonts w:ascii="Palatino Linotype" w:hAnsi="Palatino Linotype"/>
                  </w:rPr>
                </w:pPr>
                <w:r>
                  <w:rPr>
                    <w:rFonts w:ascii="Palatino Linotype" w:hAnsi="Palatino Linotype"/>
                  </w:rPr>
                  <w:t>NABL</w:t>
                </w:r>
              </w:p>
            </w:tc>
            <w:tc>
              <w:tcPr>
                <w:tcW w:w="5868" w:type="dxa"/>
                <w:vAlign w:val="center"/>
              </w:tcPr>
              <w:p w14:paraId="14A21702" w14:textId="420D7333" w:rsidR="004C7A7E" w:rsidRPr="00E544BC" w:rsidRDefault="004C7A7E" w:rsidP="004C7A7E">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4C7A7E" w:rsidRPr="001064D5" w14:paraId="2B043051" w14:textId="77777777" w:rsidTr="003C662E">
            <w:trPr>
              <w:trHeight w:val="373"/>
              <w:jc w:val="center"/>
            </w:trPr>
            <w:tc>
              <w:tcPr>
                <w:tcW w:w="1331" w:type="dxa"/>
              </w:tcPr>
              <w:p w14:paraId="7F0792ED" w14:textId="41074978" w:rsidR="004C7A7E" w:rsidRPr="00E544BC" w:rsidRDefault="004C7A7E" w:rsidP="004C7A7E">
                <w:pPr>
                  <w:pStyle w:val="BodyText"/>
                  <w:jc w:val="center"/>
                  <w:rPr>
                    <w:rFonts w:ascii="Palatino Linotype" w:hAnsi="Palatino Linotype"/>
                  </w:rPr>
                </w:pPr>
                <w:r w:rsidRPr="00E544BC">
                  <w:rPr>
                    <w:rFonts w:ascii="Palatino Linotype" w:hAnsi="Palatino Linotype"/>
                  </w:rPr>
                  <w:t>14</w:t>
                </w:r>
              </w:p>
            </w:tc>
            <w:tc>
              <w:tcPr>
                <w:tcW w:w="1981" w:type="dxa"/>
              </w:tcPr>
              <w:p w14:paraId="609C9D36" w14:textId="5970BF00" w:rsidR="004C7A7E" w:rsidRPr="00E544BC" w:rsidRDefault="004C7A7E" w:rsidP="004C7A7E">
                <w:pPr>
                  <w:pStyle w:val="BodyText"/>
                  <w:jc w:val="center"/>
                  <w:rPr>
                    <w:rFonts w:ascii="Palatino Linotype" w:hAnsi="Palatino Linotype"/>
                  </w:rPr>
                </w:pPr>
                <w:r w:rsidRPr="00E544BC">
                  <w:rPr>
                    <w:rFonts w:ascii="Palatino Linotype" w:hAnsi="Palatino Linotype"/>
                  </w:rPr>
                  <w:t>QA</w:t>
                </w:r>
              </w:p>
            </w:tc>
            <w:tc>
              <w:tcPr>
                <w:tcW w:w="5868" w:type="dxa"/>
              </w:tcPr>
              <w:p w14:paraId="7347F80E" w14:textId="555C387E" w:rsidR="004C7A7E" w:rsidRPr="00E544BC" w:rsidRDefault="004C7A7E" w:rsidP="004C7A7E">
                <w:pPr>
                  <w:pStyle w:val="BodyText"/>
                  <w:jc w:val="center"/>
                  <w:rPr>
                    <w:rFonts w:ascii="Palatino Linotype" w:hAnsi="Palatino Linotype"/>
                  </w:rPr>
                </w:pPr>
                <w:r w:rsidRPr="00E544BC">
                  <w:rPr>
                    <w:rFonts w:ascii="Palatino Linotype" w:hAnsi="Palatino Linotype"/>
                  </w:rPr>
                  <w:t>Quality Assurance</w:t>
                </w:r>
              </w:p>
            </w:tc>
          </w:tr>
          <w:tr w:rsidR="004C7A7E" w:rsidRPr="001064D5" w14:paraId="46554BDE" w14:textId="77777777" w:rsidTr="003C662E">
            <w:trPr>
              <w:trHeight w:val="373"/>
              <w:jc w:val="center"/>
            </w:trPr>
            <w:tc>
              <w:tcPr>
                <w:tcW w:w="1331" w:type="dxa"/>
              </w:tcPr>
              <w:p w14:paraId="45266AFE" w14:textId="4F9A5BEE" w:rsidR="004C7A7E" w:rsidRPr="00E544BC" w:rsidRDefault="004C7A7E" w:rsidP="004C7A7E">
                <w:pPr>
                  <w:pStyle w:val="BodyText"/>
                  <w:jc w:val="center"/>
                  <w:rPr>
                    <w:rFonts w:ascii="Palatino Linotype" w:hAnsi="Palatino Linotype"/>
                  </w:rPr>
                </w:pPr>
                <w:r w:rsidRPr="00E544BC">
                  <w:rPr>
                    <w:rFonts w:ascii="Palatino Linotype" w:hAnsi="Palatino Linotype"/>
                  </w:rPr>
                  <w:t>15</w:t>
                </w:r>
              </w:p>
            </w:tc>
            <w:tc>
              <w:tcPr>
                <w:tcW w:w="1981" w:type="dxa"/>
              </w:tcPr>
              <w:p w14:paraId="6DE37BC5" w14:textId="4DF01D47" w:rsidR="004C7A7E" w:rsidRPr="00E544BC" w:rsidRDefault="004C7A7E" w:rsidP="004C7A7E">
                <w:pPr>
                  <w:pStyle w:val="BodyText"/>
                  <w:jc w:val="center"/>
                  <w:rPr>
                    <w:rFonts w:ascii="Palatino Linotype" w:hAnsi="Palatino Linotype"/>
                  </w:rPr>
                </w:pPr>
                <w:r w:rsidRPr="00E544BC">
                  <w:rPr>
                    <w:rFonts w:ascii="Palatino Linotype" w:hAnsi="Palatino Linotype"/>
                  </w:rPr>
                  <w:t>QM</w:t>
                </w:r>
              </w:p>
            </w:tc>
            <w:tc>
              <w:tcPr>
                <w:tcW w:w="5868" w:type="dxa"/>
              </w:tcPr>
              <w:p w14:paraId="4B102B2D" w14:textId="0FA00F07" w:rsidR="004C7A7E" w:rsidRPr="00E544BC" w:rsidRDefault="004C7A7E" w:rsidP="004C7A7E">
                <w:pPr>
                  <w:pStyle w:val="BodyText"/>
                  <w:jc w:val="center"/>
                  <w:rPr>
                    <w:rFonts w:ascii="Palatino Linotype" w:hAnsi="Palatino Linotype"/>
                  </w:rPr>
                </w:pPr>
                <w:r w:rsidRPr="00E544BC">
                  <w:rPr>
                    <w:rFonts w:ascii="Palatino Linotype" w:hAnsi="Palatino Linotype"/>
                  </w:rPr>
                  <w:t>Quality Manager</w:t>
                </w:r>
              </w:p>
            </w:tc>
          </w:tr>
          <w:tr w:rsidR="004C7A7E" w:rsidRPr="001064D5" w14:paraId="69AD0F41" w14:textId="77777777" w:rsidTr="003C662E">
            <w:trPr>
              <w:trHeight w:val="373"/>
              <w:jc w:val="center"/>
            </w:trPr>
            <w:tc>
              <w:tcPr>
                <w:tcW w:w="1331" w:type="dxa"/>
              </w:tcPr>
              <w:p w14:paraId="0DF60784" w14:textId="6FC5A368" w:rsidR="004C7A7E" w:rsidRPr="00E544BC" w:rsidRDefault="004C7A7E" w:rsidP="004C7A7E">
                <w:pPr>
                  <w:pStyle w:val="BodyText"/>
                  <w:jc w:val="center"/>
                  <w:rPr>
                    <w:rFonts w:ascii="Palatino Linotype" w:hAnsi="Palatino Linotype"/>
                  </w:rPr>
                </w:pPr>
                <w:r w:rsidRPr="00E544BC">
                  <w:rPr>
                    <w:rFonts w:ascii="Palatino Linotype" w:hAnsi="Palatino Linotype"/>
                  </w:rPr>
                  <w:t>16</w:t>
                </w:r>
              </w:p>
            </w:tc>
            <w:tc>
              <w:tcPr>
                <w:tcW w:w="1981" w:type="dxa"/>
              </w:tcPr>
              <w:p w14:paraId="328B024F" w14:textId="0A6D380B" w:rsidR="004C7A7E" w:rsidRPr="00E544BC" w:rsidRDefault="004C7A7E" w:rsidP="004C7A7E">
                <w:pPr>
                  <w:pStyle w:val="BodyText"/>
                  <w:jc w:val="center"/>
                  <w:rPr>
                    <w:rFonts w:ascii="Palatino Linotype" w:hAnsi="Palatino Linotype"/>
                  </w:rPr>
                </w:pPr>
                <w:r w:rsidRPr="00E544BC">
                  <w:rPr>
                    <w:rFonts w:ascii="Palatino Linotype" w:hAnsi="Palatino Linotype"/>
                  </w:rPr>
                  <w:t>RPO</w:t>
                </w:r>
              </w:p>
            </w:tc>
            <w:tc>
              <w:tcPr>
                <w:tcW w:w="5868" w:type="dxa"/>
              </w:tcPr>
              <w:p w14:paraId="19E462C0" w14:textId="1B0BAFD3" w:rsidR="004C7A7E" w:rsidRPr="00E544BC" w:rsidRDefault="004C7A7E" w:rsidP="004C7A7E">
                <w:pPr>
                  <w:pStyle w:val="BodyText"/>
                  <w:jc w:val="center"/>
                  <w:rPr>
                    <w:rFonts w:ascii="Palatino Linotype" w:hAnsi="Palatino Linotype"/>
                  </w:rPr>
                </w:pPr>
                <w:r w:rsidRPr="00E544BC">
                  <w:rPr>
                    <w:rFonts w:ascii="Palatino Linotype" w:hAnsi="Palatino Linotype"/>
                  </w:rPr>
                  <w:t>Recovery Point Objectives</w:t>
                </w:r>
              </w:p>
            </w:tc>
          </w:tr>
          <w:tr w:rsidR="004C7A7E" w:rsidRPr="001064D5" w14:paraId="44E8A2AA" w14:textId="77777777" w:rsidTr="003C662E">
            <w:trPr>
              <w:trHeight w:val="373"/>
              <w:jc w:val="center"/>
            </w:trPr>
            <w:tc>
              <w:tcPr>
                <w:tcW w:w="1331" w:type="dxa"/>
              </w:tcPr>
              <w:p w14:paraId="327FA753" w14:textId="0C1AC6D8" w:rsidR="004C7A7E" w:rsidRPr="00E544BC" w:rsidRDefault="004C7A7E" w:rsidP="004C7A7E">
                <w:pPr>
                  <w:pStyle w:val="BodyText"/>
                  <w:jc w:val="center"/>
                  <w:rPr>
                    <w:rFonts w:ascii="Palatino Linotype" w:hAnsi="Palatino Linotype"/>
                  </w:rPr>
                </w:pPr>
                <w:r>
                  <w:rPr>
                    <w:rFonts w:ascii="Palatino Linotype" w:hAnsi="Palatino Linotype"/>
                  </w:rPr>
                  <w:t>17</w:t>
                </w:r>
              </w:p>
            </w:tc>
            <w:tc>
              <w:tcPr>
                <w:tcW w:w="1981" w:type="dxa"/>
              </w:tcPr>
              <w:p w14:paraId="6642F61D" w14:textId="2A65037A" w:rsidR="004C7A7E" w:rsidRPr="00E544BC" w:rsidRDefault="004C7A7E" w:rsidP="004C7A7E">
                <w:pPr>
                  <w:pStyle w:val="BodyText"/>
                  <w:jc w:val="center"/>
                  <w:rPr>
                    <w:rFonts w:ascii="Palatino Linotype" w:hAnsi="Palatino Linotype"/>
                  </w:rPr>
                </w:pPr>
                <w:r w:rsidRPr="00E544BC">
                  <w:rPr>
                    <w:rFonts w:ascii="Palatino Linotype" w:hAnsi="Palatino Linotype"/>
                  </w:rPr>
                  <w:t>RTA</w:t>
                </w:r>
              </w:p>
            </w:tc>
            <w:tc>
              <w:tcPr>
                <w:tcW w:w="5868" w:type="dxa"/>
              </w:tcPr>
              <w:p w14:paraId="31E8A402" w14:textId="0043204A" w:rsidR="004C7A7E" w:rsidRPr="00E544BC" w:rsidRDefault="004C7A7E" w:rsidP="004C7A7E">
                <w:pPr>
                  <w:pStyle w:val="BodyText"/>
                  <w:jc w:val="center"/>
                  <w:rPr>
                    <w:rFonts w:ascii="Palatino Linotype" w:hAnsi="Palatino Linotype"/>
                  </w:rPr>
                </w:pPr>
                <w:r w:rsidRPr="00E544BC">
                  <w:rPr>
                    <w:rFonts w:ascii="Palatino Linotype" w:hAnsi="Palatino Linotype"/>
                  </w:rPr>
                  <w:t>Recovery Time Actual</w:t>
                </w:r>
              </w:p>
            </w:tc>
          </w:tr>
          <w:tr w:rsidR="004C7A7E" w:rsidRPr="001064D5" w14:paraId="0978AFA2" w14:textId="77777777" w:rsidTr="003C662E">
            <w:trPr>
              <w:trHeight w:val="373"/>
              <w:jc w:val="center"/>
            </w:trPr>
            <w:tc>
              <w:tcPr>
                <w:tcW w:w="1331" w:type="dxa"/>
              </w:tcPr>
              <w:p w14:paraId="6323CE8F" w14:textId="7A4AFBE5" w:rsidR="004C7A7E" w:rsidRPr="00E544BC" w:rsidRDefault="004C7A7E" w:rsidP="004C7A7E">
                <w:pPr>
                  <w:pStyle w:val="BodyText"/>
                  <w:jc w:val="center"/>
                  <w:rPr>
                    <w:rFonts w:ascii="Palatino Linotype" w:hAnsi="Palatino Linotype"/>
                  </w:rPr>
                </w:pPr>
                <w:r>
                  <w:rPr>
                    <w:rFonts w:ascii="Palatino Linotype" w:hAnsi="Palatino Linotype"/>
                  </w:rPr>
                  <w:t>18</w:t>
                </w:r>
              </w:p>
            </w:tc>
            <w:tc>
              <w:tcPr>
                <w:tcW w:w="1981" w:type="dxa"/>
              </w:tcPr>
              <w:p w14:paraId="6FB82128" w14:textId="2A3A5681" w:rsidR="004C7A7E" w:rsidRPr="00E544BC" w:rsidRDefault="004C7A7E" w:rsidP="004C7A7E">
                <w:pPr>
                  <w:pStyle w:val="BodyText"/>
                  <w:jc w:val="center"/>
                  <w:rPr>
                    <w:rFonts w:ascii="Palatino Linotype" w:hAnsi="Palatino Linotype"/>
                  </w:rPr>
                </w:pPr>
                <w:r w:rsidRPr="00E544BC">
                  <w:rPr>
                    <w:rFonts w:ascii="Palatino Linotype" w:hAnsi="Palatino Linotype"/>
                  </w:rPr>
                  <w:t>RTO</w:t>
                </w:r>
              </w:p>
            </w:tc>
            <w:tc>
              <w:tcPr>
                <w:tcW w:w="5868" w:type="dxa"/>
              </w:tcPr>
              <w:p w14:paraId="05DCFA3D" w14:textId="1B155F5E" w:rsidR="004C7A7E" w:rsidRPr="00E544BC" w:rsidRDefault="004C7A7E" w:rsidP="004C7A7E">
                <w:pPr>
                  <w:pStyle w:val="BodyText"/>
                  <w:jc w:val="center"/>
                  <w:rPr>
                    <w:rFonts w:ascii="Palatino Linotype" w:hAnsi="Palatino Linotype"/>
                  </w:rPr>
                </w:pPr>
                <w:r w:rsidRPr="00E544BC">
                  <w:rPr>
                    <w:rFonts w:ascii="Palatino Linotype" w:hAnsi="Palatino Linotype"/>
                  </w:rPr>
                  <w:t>Recovery Time Objectives</w:t>
                </w:r>
              </w:p>
            </w:tc>
          </w:tr>
          <w:tr w:rsidR="004C7A7E" w:rsidRPr="001064D5" w14:paraId="655BC82B" w14:textId="77777777" w:rsidTr="003C662E">
            <w:trPr>
              <w:trHeight w:val="373"/>
              <w:jc w:val="center"/>
            </w:trPr>
            <w:tc>
              <w:tcPr>
                <w:tcW w:w="1331" w:type="dxa"/>
              </w:tcPr>
              <w:p w14:paraId="216BC1D9" w14:textId="29AE7F92" w:rsidR="004C7A7E" w:rsidRPr="00E544BC" w:rsidRDefault="004C7A7E" w:rsidP="004C7A7E">
                <w:pPr>
                  <w:pStyle w:val="BodyText"/>
                  <w:jc w:val="center"/>
                  <w:rPr>
                    <w:rFonts w:ascii="Palatino Linotype" w:hAnsi="Palatino Linotype"/>
                  </w:rPr>
                </w:pPr>
                <w:r>
                  <w:rPr>
                    <w:rFonts w:ascii="Palatino Linotype" w:hAnsi="Palatino Linotype"/>
                  </w:rPr>
                  <w:t>19</w:t>
                </w:r>
              </w:p>
            </w:tc>
            <w:tc>
              <w:tcPr>
                <w:tcW w:w="1981" w:type="dxa"/>
              </w:tcPr>
              <w:p w14:paraId="3DF87813" w14:textId="02C4D6A2" w:rsidR="004C7A7E" w:rsidRPr="00E544BC" w:rsidRDefault="004C7A7E" w:rsidP="004C7A7E">
                <w:pPr>
                  <w:pStyle w:val="BodyText"/>
                  <w:jc w:val="center"/>
                  <w:rPr>
                    <w:rFonts w:ascii="Palatino Linotype" w:hAnsi="Palatino Linotype"/>
                  </w:rPr>
                </w:pPr>
                <w:r>
                  <w:rPr>
                    <w:rFonts w:ascii="Palatino Linotype" w:hAnsi="Palatino Linotype"/>
                  </w:rPr>
                  <w:t>SLA</w:t>
                </w:r>
              </w:p>
            </w:tc>
            <w:tc>
              <w:tcPr>
                <w:tcW w:w="5868" w:type="dxa"/>
              </w:tcPr>
              <w:p w14:paraId="00234D5E" w14:textId="3705D7D2" w:rsidR="004C7A7E" w:rsidRPr="00E544BC" w:rsidRDefault="004C7A7E" w:rsidP="004C7A7E">
                <w:pPr>
                  <w:pStyle w:val="BodyText"/>
                  <w:jc w:val="center"/>
                  <w:rPr>
                    <w:rFonts w:ascii="Palatino Linotype" w:hAnsi="Palatino Linotype"/>
                  </w:rPr>
                </w:pPr>
                <w:r>
                  <w:rPr>
                    <w:rFonts w:ascii="Palatino Linotype" w:hAnsi="Palatino Linotype"/>
                  </w:rPr>
                  <w:t>Service Level Agreement</w:t>
                </w:r>
              </w:p>
            </w:tc>
          </w:tr>
          <w:tr w:rsidR="00FC3BCD" w:rsidRPr="001064D5" w14:paraId="2B8D0684" w14:textId="77777777" w:rsidTr="003C662E">
            <w:trPr>
              <w:trHeight w:val="373"/>
              <w:jc w:val="center"/>
            </w:trPr>
            <w:tc>
              <w:tcPr>
                <w:tcW w:w="1331" w:type="dxa"/>
              </w:tcPr>
              <w:p w14:paraId="456C8F01" w14:textId="3C779254" w:rsidR="00FC3BCD" w:rsidRDefault="00FC3BCD" w:rsidP="00FC3BCD">
                <w:pPr>
                  <w:pStyle w:val="BodyText"/>
                  <w:jc w:val="center"/>
                  <w:rPr>
                    <w:rFonts w:ascii="Palatino Linotype" w:hAnsi="Palatino Linotype"/>
                  </w:rPr>
                </w:pPr>
                <w:r>
                  <w:rPr>
                    <w:rFonts w:ascii="Palatino Linotype" w:hAnsi="Palatino Linotype"/>
                  </w:rPr>
                  <w:t>20</w:t>
                </w:r>
              </w:p>
            </w:tc>
            <w:tc>
              <w:tcPr>
                <w:tcW w:w="1981" w:type="dxa"/>
              </w:tcPr>
              <w:p w14:paraId="70B6F61F" w14:textId="1D8DCDB4" w:rsidR="00FC3BCD" w:rsidRDefault="00FC3BCD" w:rsidP="00FC3BCD">
                <w:pPr>
                  <w:pStyle w:val="BodyText"/>
                  <w:jc w:val="center"/>
                  <w:rPr>
                    <w:rFonts w:ascii="Palatino Linotype" w:hAnsi="Palatino Linotype"/>
                  </w:rPr>
                </w:pPr>
                <w:r>
                  <w:rPr>
                    <w:rFonts w:ascii="Palatino Linotype" w:hAnsi="Palatino Linotype"/>
                  </w:rPr>
                  <w:t>SOP</w:t>
                </w:r>
              </w:p>
            </w:tc>
            <w:tc>
              <w:tcPr>
                <w:tcW w:w="5868" w:type="dxa"/>
              </w:tcPr>
              <w:p w14:paraId="360CFE85" w14:textId="38E3E1BE" w:rsidR="00FC3BCD" w:rsidRDefault="00FC3BCD" w:rsidP="00FC3BCD">
                <w:pPr>
                  <w:pStyle w:val="BodyText"/>
                  <w:jc w:val="center"/>
                  <w:rPr>
                    <w:rFonts w:ascii="Palatino Linotype" w:hAnsi="Palatino Linotype"/>
                  </w:rPr>
                </w:pPr>
                <w:r>
                  <w:rPr>
                    <w:rFonts w:ascii="Palatino Linotype" w:hAnsi="Palatino Linotype"/>
                  </w:rPr>
                  <w:t>Standard Operating Procedure</w:t>
                </w:r>
              </w:p>
            </w:tc>
          </w:tr>
          <w:tr w:rsidR="00FC3BCD" w:rsidRPr="001064D5" w14:paraId="7313A163" w14:textId="77777777" w:rsidTr="003C662E">
            <w:trPr>
              <w:trHeight w:val="373"/>
              <w:jc w:val="center"/>
            </w:trPr>
            <w:tc>
              <w:tcPr>
                <w:tcW w:w="1331" w:type="dxa"/>
              </w:tcPr>
              <w:p w14:paraId="314A8E35" w14:textId="52357004" w:rsidR="00FC3BCD" w:rsidRPr="00E544BC" w:rsidRDefault="00FC3BCD" w:rsidP="00FC3BCD">
                <w:pPr>
                  <w:pStyle w:val="BodyText"/>
                  <w:jc w:val="center"/>
                  <w:rPr>
                    <w:rFonts w:ascii="Palatino Linotype" w:hAnsi="Palatino Linotype"/>
                  </w:rPr>
                </w:pPr>
                <w:r>
                  <w:rPr>
                    <w:rFonts w:ascii="Palatino Linotype" w:hAnsi="Palatino Linotype"/>
                  </w:rPr>
                  <w:t>21</w:t>
                </w:r>
              </w:p>
            </w:tc>
            <w:tc>
              <w:tcPr>
                <w:tcW w:w="1981" w:type="dxa"/>
              </w:tcPr>
              <w:p w14:paraId="143E4539" w14:textId="4893394C" w:rsidR="00FC3BCD" w:rsidRPr="00E544BC" w:rsidRDefault="00FC3BCD" w:rsidP="00FC3BCD">
                <w:pPr>
                  <w:pStyle w:val="BodyText"/>
                  <w:jc w:val="center"/>
                  <w:rPr>
                    <w:rFonts w:ascii="Palatino Linotype" w:hAnsi="Palatino Linotype"/>
                  </w:rPr>
                </w:pPr>
                <w:r w:rsidRPr="00E544BC">
                  <w:rPr>
                    <w:rFonts w:ascii="Palatino Linotype" w:hAnsi="Palatino Linotype"/>
                  </w:rPr>
                  <w:t>TAMS</w:t>
                </w:r>
              </w:p>
            </w:tc>
            <w:tc>
              <w:tcPr>
                <w:tcW w:w="5868" w:type="dxa"/>
              </w:tcPr>
              <w:p w14:paraId="33F25780" w14:textId="5309F119" w:rsidR="00FC3BCD" w:rsidRPr="00E544BC" w:rsidRDefault="00FC3BCD" w:rsidP="00FC3BCD">
                <w:pPr>
                  <w:pStyle w:val="BodyText"/>
                  <w:jc w:val="center"/>
                  <w:rPr>
                    <w:rFonts w:ascii="Palatino Linotype" w:hAnsi="Palatino Linotype"/>
                  </w:rPr>
                </w:pPr>
                <w:r w:rsidRPr="00E544BC">
                  <w:rPr>
                    <w:rFonts w:ascii="Palatino Linotype" w:hAnsi="Palatino Linotype"/>
                  </w:rPr>
                  <w:t>TRUSTlab Asset Management Software</w:t>
                </w:r>
              </w:p>
            </w:tc>
          </w:tr>
          <w:tr w:rsidR="00FC3BCD" w:rsidRPr="001064D5" w14:paraId="040E76E6" w14:textId="77777777" w:rsidTr="003C662E">
            <w:trPr>
              <w:trHeight w:val="373"/>
              <w:jc w:val="center"/>
            </w:trPr>
            <w:tc>
              <w:tcPr>
                <w:tcW w:w="1331" w:type="dxa"/>
              </w:tcPr>
              <w:p w14:paraId="35B25FBB" w14:textId="67171893" w:rsidR="00FC3BCD" w:rsidRPr="00E544BC" w:rsidRDefault="00FC3BCD" w:rsidP="00FC3BCD">
                <w:pPr>
                  <w:pStyle w:val="BodyText"/>
                  <w:jc w:val="center"/>
                  <w:rPr>
                    <w:rFonts w:ascii="Palatino Linotype" w:hAnsi="Palatino Linotype"/>
                  </w:rPr>
                </w:pPr>
                <w:r>
                  <w:rPr>
                    <w:rFonts w:ascii="Palatino Linotype" w:hAnsi="Palatino Linotype"/>
                  </w:rPr>
                  <w:t>22</w:t>
                </w:r>
              </w:p>
            </w:tc>
            <w:tc>
              <w:tcPr>
                <w:tcW w:w="1981" w:type="dxa"/>
              </w:tcPr>
              <w:p w14:paraId="170F5E48" w14:textId="3F7339C7" w:rsidR="00FC3BCD" w:rsidRPr="00E544BC" w:rsidRDefault="00FC3BCD" w:rsidP="00FC3BCD">
                <w:pPr>
                  <w:pStyle w:val="BodyText"/>
                  <w:jc w:val="center"/>
                  <w:rPr>
                    <w:rFonts w:ascii="Palatino Linotype" w:hAnsi="Palatino Linotype"/>
                  </w:rPr>
                </w:pPr>
                <w:r w:rsidRPr="00E544BC">
                  <w:rPr>
                    <w:rFonts w:ascii="Palatino Linotype" w:hAnsi="Palatino Linotype"/>
                  </w:rPr>
                  <w:t>TAT</w:t>
                </w:r>
              </w:p>
            </w:tc>
            <w:tc>
              <w:tcPr>
                <w:tcW w:w="5868" w:type="dxa"/>
              </w:tcPr>
              <w:p w14:paraId="43A09F5C" w14:textId="427C5E23" w:rsidR="00FC3BCD" w:rsidRPr="00E544BC" w:rsidRDefault="00FC3BCD" w:rsidP="00FC3BCD">
                <w:pPr>
                  <w:pStyle w:val="BodyText"/>
                  <w:jc w:val="center"/>
                  <w:rPr>
                    <w:rFonts w:ascii="Palatino Linotype" w:hAnsi="Palatino Linotype"/>
                  </w:rPr>
                </w:pPr>
                <w:r w:rsidRPr="00E544BC">
                  <w:rPr>
                    <w:rFonts w:ascii="Palatino Linotype" w:hAnsi="Palatino Linotype"/>
                  </w:rPr>
                  <w:t>Turn Around Time</w:t>
                </w:r>
              </w:p>
            </w:tc>
          </w:tr>
          <w:tr w:rsidR="00FC3BCD" w:rsidRPr="001064D5" w14:paraId="030B9CBA" w14:textId="77777777" w:rsidTr="003C662E">
            <w:trPr>
              <w:trHeight w:val="373"/>
              <w:jc w:val="center"/>
            </w:trPr>
            <w:tc>
              <w:tcPr>
                <w:tcW w:w="1331" w:type="dxa"/>
              </w:tcPr>
              <w:p w14:paraId="2C958451" w14:textId="7C16B868" w:rsidR="00FC3BCD" w:rsidRPr="00E544BC" w:rsidRDefault="00FC3BCD" w:rsidP="00FC3BCD">
                <w:pPr>
                  <w:pStyle w:val="BodyText"/>
                  <w:jc w:val="center"/>
                  <w:rPr>
                    <w:rFonts w:ascii="Palatino Linotype" w:hAnsi="Palatino Linotype"/>
                  </w:rPr>
                </w:pPr>
                <w:r>
                  <w:rPr>
                    <w:rFonts w:ascii="Palatino Linotype" w:hAnsi="Palatino Linotype"/>
                  </w:rPr>
                  <w:t>23</w:t>
                </w:r>
              </w:p>
            </w:tc>
            <w:tc>
              <w:tcPr>
                <w:tcW w:w="1981" w:type="dxa"/>
              </w:tcPr>
              <w:p w14:paraId="7F01DA55" w14:textId="38342C32" w:rsidR="00FC3BCD" w:rsidRPr="00E544BC" w:rsidRDefault="00FC3BCD" w:rsidP="00FC3BCD">
                <w:pPr>
                  <w:pStyle w:val="BodyText"/>
                  <w:jc w:val="center"/>
                  <w:rPr>
                    <w:rFonts w:ascii="Palatino Linotype" w:hAnsi="Palatino Linotype"/>
                  </w:rPr>
                </w:pPr>
                <w:r w:rsidRPr="00E544BC">
                  <w:rPr>
                    <w:rFonts w:ascii="Palatino Linotype" w:hAnsi="Palatino Linotype"/>
                  </w:rPr>
                  <w:t>TDPL</w:t>
                </w:r>
              </w:p>
            </w:tc>
            <w:tc>
              <w:tcPr>
                <w:tcW w:w="5868" w:type="dxa"/>
              </w:tcPr>
              <w:p w14:paraId="0521F6F4" w14:textId="44905EF1" w:rsidR="00FC3BCD" w:rsidRPr="00E544BC" w:rsidRDefault="00FC3BCD" w:rsidP="00FC3BCD">
                <w:pPr>
                  <w:pStyle w:val="BodyText"/>
                  <w:jc w:val="center"/>
                  <w:rPr>
                    <w:rFonts w:ascii="Palatino Linotype" w:hAnsi="Palatino Linotype"/>
                  </w:rPr>
                </w:pPr>
                <w:r w:rsidRPr="00E544BC">
                  <w:rPr>
                    <w:rFonts w:ascii="Palatino Linotype" w:hAnsi="Palatino Linotype"/>
                  </w:rPr>
                  <w:t>TRUSTlab Diagnostics Private Limited</w:t>
                </w:r>
              </w:p>
            </w:tc>
          </w:tr>
          <w:tr w:rsidR="00FC3BCD" w:rsidRPr="001064D5" w14:paraId="373B1689" w14:textId="77777777" w:rsidTr="003C662E">
            <w:trPr>
              <w:trHeight w:val="373"/>
              <w:jc w:val="center"/>
            </w:trPr>
            <w:tc>
              <w:tcPr>
                <w:tcW w:w="1331" w:type="dxa"/>
              </w:tcPr>
              <w:p w14:paraId="0B2E4E2F" w14:textId="3063B738" w:rsidR="00FC3BCD" w:rsidRPr="00E544BC" w:rsidRDefault="00FC3BCD" w:rsidP="00FC3BCD">
                <w:pPr>
                  <w:pStyle w:val="BodyText"/>
                  <w:jc w:val="center"/>
                  <w:rPr>
                    <w:rFonts w:ascii="Palatino Linotype" w:hAnsi="Palatino Linotype"/>
                  </w:rPr>
                </w:pPr>
                <w:r>
                  <w:rPr>
                    <w:rFonts w:ascii="Palatino Linotype" w:hAnsi="Palatino Linotype"/>
                  </w:rPr>
                  <w:t>24</w:t>
                </w:r>
              </w:p>
            </w:tc>
            <w:tc>
              <w:tcPr>
                <w:tcW w:w="1981" w:type="dxa"/>
              </w:tcPr>
              <w:p w14:paraId="0A7A1753" w14:textId="39833912" w:rsidR="00FC3BCD" w:rsidRPr="00E544BC" w:rsidRDefault="00FC3BCD" w:rsidP="00FC3BCD">
                <w:pPr>
                  <w:pStyle w:val="BodyText"/>
                  <w:jc w:val="center"/>
                  <w:rPr>
                    <w:rFonts w:ascii="Palatino Linotype" w:hAnsi="Palatino Linotype"/>
                  </w:rPr>
                </w:pPr>
                <w:r>
                  <w:rPr>
                    <w:rFonts w:ascii="Palatino Linotype" w:hAnsi="Palatino Linotype"/>
                  </w:rPr>
                  <w:t>UPS</w:t>
                </w:r>
              </w:p>
            </w:tc>
            <w:tc>
              <w:tcPr>
                <w:tcW w:w="5868" w:type="dxa"/>
              </w:tcPr>
              <w:p w14:paraId="08DD921D" w14:textId="6E727633" w:rsidR="00FC3BCD" w:rsidRPr="00E544BC" w:rsidRDefault="00FC3BCD" w:rsidP="00FC3BCD">
                <w:pPr>
                  <w:pStyle w:val="BodyText"/>
                  <w:jc w:val="center"/>
                  <w:rPr>
                    <w:rFonts w:ascii="Palatino Linotype" w:hAnsi="Palatino Linotype"/>
                  </w:rPr>
                </w:pPr>
                <w:r>
                  <w:rPr>
                    <w:rFonts w:ascii="Palatino Linotype" w:hAnsi="Palatino Linotype"/>
                  </w:rPr>
                  <w:t>Uninterruptible Power Supply</w:t>
                </w:r>
              </w:p>
            </w:tc>
          </w:tr>
        </w:tbl>
        <w:p w14:paraId="6A06EFCF" w14:textId="77777777" w:rsidR="00FC3BCD" w:rsidRPr="00FC3BCD" w:rsidRDefault="00000000" w:rsidP="00FC3BCD">
          <w:pPr>
            <w:pStyle w:val="Heading3"/>
            <w:numPr>
              <w:ilvl w:val="0"/>
              <w:numId w:val="0"/>
            </w:numPr>
            <w:tabs>
              <w:tab w:val="left" w:pos="0"/>
              <w:tab w:val="left" w:pos="1440"/>
            </w:tabs>
            <w:spacing w:after="0"/>
            <w:ind w:right="120"/>
            <w:rPr>
              <w:sz w:val="20"/>
              <w:szCs w:val="20"/>
            </w:rPr>
          </w:pPr>
        </w:p>
      </w:sdtContent>
    </w:sdt>
    <w:p w14:paraId="58230CDB" w14:textId="6D337470" w:rsidR="00C00762" w:rsidRPr="00D06879" w:rsidRDefault="00C00762">
      <w:pPr>
        <w:pStyle w:val="TDPL-H1"/>
        <w:tabs>
          <w:tab w:val="clear" w:pos="1440"/>
        </w:tabs>
        <w:spacing w:before="200" w:after="80"/>
        <w:jc w:val="both"/>
        <w:rPr>
          <w:szCs w:val="28"/>
        </w:rPr>
      </w:pPr>
      <w:bookmarkStart w:id="13" w:name="_Toc197328865"/>
      <w:r w:rsidRPr="00D06879">
        <w:rPr>
          <w:szCs w:val="28"/>
        </w:rPr>
        <w:t>Objective</w:t>
      </w:r>
      <w:bookmarkEnd w:id="13"/>
    </w:p>
    <w:p w14:paraId="34621021" w14:textId="30CB0CFE" w:rsidR="00592801" w:rsidRPr="00BF726F" w:rsidRDefault="0042241A" w:rsidP="00C312F5">
      <w:pPr>
        <w:pStyle w:val="TDPL-BodyTxt"/>
        <w:numPr>
          <w:ilvl w:val="0"/>
          <w:numId w:val="0"/>
        </w:numPr>
        <w:ind w:left="1134"/>
        <w:jc w:val="both"/>
        <w:rPr>
          <w:rFonts w:eastAsiaTheme="majorEastAsia" w:cs="Quire Sans"/>
          <w:b/>
          <w:color w:val="231F20"/>
          <w:spacing w:val="-1"/>
          <w:sz w:val="32"/>
          <w:szCs w:val="32"/>
        </w:rPr>
      </w:pPr>
      <w:r w:rsidRPr="0042241A">
        <w:rPr>
          <w:rFonts w:cs="Times New Roman"/>
          <w:color w:val="000000"/>
        </w:rPr>
        <w:t>The purpose of this Business Continuity Plan is to provide clear guidance to staff on managing crises or incidents that disrupt day-to-day operations. Its aim is to ensure the identification and continuity of critical business functions to continue uninterrupted during an emergency or disaster. Additionally, to periodically test, review, and revise these procedures for effectiveness</w:t>
      </w:r>
      <w:r>
        <w:rPr>
          <w:rFonts w:cs="Times New Roman"/>
          <w:color w:val="000000"/>
        </w:rPr>
        <w:t>.</w:t>
      </w:r>
    </w:p>
    <w:p w14:paraId="184E6795" w14:textId="26CD7DDB" w:rsidR="00C00762" w:rsidRDefault="00C00762">
      <w:pPr>
        <w:pStyle w:val="TDPL-H1"/>
        <w:tabs>
          <w:tab w:val="clear" w:pos="1440"/>
        </w:tabs>
        <w:spacing w:before="200" w:after="80"/>
        <w:jc w:val="both"/>
        <w:rPr>
          <w:szCs w:val="28"/>
        </w:rPr>
      </w:pPr>
      <w:bookmarkStart w:id="14" w:name="_Toc197328866"/>
      <w:r w:rsidRPr="00D06879">
        <w:rPr>
          <w:szCs w:val="28"/>
        </w:rPr>
        <w:t>Scope</w:t>
      </w:r>
      <w:bookmarkEnd w:id="14"/>
    </w:p>
    <w:p w14:paraId="28879F9B" w14:textId="2F197AF1" w:rsidR="00FC0EF4" w:rsidRPr="00487C7A" w:rsidRDefault="0042241A" w:rsidP="00C312F5">
      <w:pPr>
        <w:pStyle w:val="TDPL-BodyTxt"/>
        <w:numPr>
          <w:ilvl w:val="0"/>
          <w:numId w:val="0"/>
        </w:numPr>
        <w:ind w:left="1134"/>
        <w:jc w:val="both"/>
      </w:pPr>
      <w:r w:rsidRPr="0042241A">
        <w:rPr>
          <w:rFonts w:cs="Times New Roman"/>
          <w:color w:val="000000"/>
        </w:rPr>
        <w:t>The scope of this procedure applies to technological, natural, or man-made disasters that result in emergencies endangering personnel, property, other stakeholders, or patient care.</w:t>
      </w:r>
    </w:p>
    <w:p w14:paraId="6014F127" w14:textId="4F6450D6" w:rsidR="00C00762" w:rsidRPr="00D06879" w:rsidRDefault="002E57B3">
      <w:pPr>
        <w:pStyle w:val="TDPL-H1"/>
        <w:tabs>
          <w:tab w:val="clear" w:pos="1440"/>
        </w:tabs>
        <w:spacing w:before="200" w:after="80"/>
        <w:jc w:val="both"/>
        <w:rPr>
          <w:szCs w:val="28"/>
        </w:rPr>
      </w:pPr>
      <w:bookmarkStart w:id="15" w:name="_Toc197328867"/>
      <w:r>
        <w:rPr>
          <w:szCs w:val="28"/>
        </w:rPr>
        <w:t>Responsibilitie</w:t>
      </w:r>
      <w:r w:rsidR="00FC0EF4" w:rsidRPr="00FC0EF4">
        <w:rPr>
          <w:szCs w:val="28"/>
        </w:rPr>
        <w:t>s</w:t>
      </w:r>
      <w:bookmarkEnd w:id="15"/>
    </w:p>
    <w:p w14:paraId="65D14923" w14:textId="756386C5" w:rsidR="00BB59CE" w:rsidRPr="00555F16" w:rsidRDefault="00555F16">
      <w:pPr>
        <w:pStyle w:val="TDPL-BodyTxt"/>
        <w:numPr>
          <w:ilvl w:val="1"/>
          <w:numId w:val="5"/>
        </w:numPr>
        <w:ind w:left="1134" w:hanging="1134"/>
        <w:jc w:val="both"/>
        <w:rPr>
          <w:rFonts w:cs="Segoe UI"/>
        </w:rPr>
      </w:pPr>
      <w:r>
        <w:t>Quality Manager</w:t>
      </w:r>
    </w:p>
    <w:p w14:paraId="64876B1D" w14:textId="44099EED" w:rsidR="00555F16" w:rsidRPr="00635134" w:rsidRDefault="00555F16">
      <w:pPr>
        <w:pStyle w:val="TDPL-BodyTxt"/>
        <w:numPr>
          <w:ilvl w:val="1"/>
          <w:numId w:val="5"/>
        </w:numPr>
        <w:ind w:left="1134" w:hanging="1134"/>
        <w:jc w:val="both"/>
        <w:rPr>
          <w:rFonts w:cs="Segoe UI"/>
        </w:rPr>
      </w:pPr>
      <w:r>
        <w:t>Quality Assurance Department</w:t>
      </w:r>
    </w:p>
    <w:p w14:paraId="0A477938" w14:textId="1259AC88" w:rsidR="00635134" w:rsidRPr="00635134" w:rsidRDefault="00635134" w:rsidP="00635134">
      <w:pPr>
        <w:pStyle w:val="TDPL-H1"/>
        <w:tabs>
          <w:tab w:val="clear" w:pos="1440"/>
        </w:tabs>
        <w:spacing w:before="200" w:after="80"/>
        <w:jc w:val="both"/>
        <w:rPr>
          <w:rFonts w:cs="Segoe UI"/>
        </w:rPr>
      </w:pPr>
      <w:bookmarkStart w:id="16" w:name="_Toc197328868"/>
      <w:r w:rsidRPr="00635134">
        <w:rPr>
          <w:szCs w:val="28"/>
        </w:rPr>
        <w:t>Definitions</w:t>
      </w:r>
      <w:bookmarkEnd w:id="16"/>
    </w:p>
    <w:p w14:paraId="00097FD3" w14:textId="147764AF" w:rsidR="00635134" w:rsidRPr="00555F16" w:rsidRDefault="00635134" w:rsidP="00635134">
      <w:pPr>
        <w:pStyle w:val="TDPL-BodyTxt"/>
        <w:numPr>
          <w:ilvl w:val="0"/>
          <w:numId w:val="0"/>
        </w:numPr>
        <w:ind w:left="1134"/>
      </w:pPr>
      <w:r>
        <w:rPr>
          <w:b/>
          <w:bCs/>
        </w:rPr>
        <w:t>Sample</w:t>
      </w:r>
      <w:r w:rsidRPr="00A562E5">
        <w:t>:</w:t>
      </w:r>
      <w:r>
        <w:t xml:space="preserve"> A biological specimen of a patient/test requestor that is received by TRUSTlab for specific diagnostic testing.</w:t>
      </w:r>
    </w:p>
    <w:p w14:paraId="09BC880F" w14:textId="77777777" w:rsidR="00635134" w:rsidRDefault="00592801" w:rsidP="00635134">
      <w:pPr>
        <w:pStyle w:val="TDPL-H1"/>
      </w:pPr>
      <w:bookmarkStart w:id="17" w:name="_Toc197328869"/>
      <w:r w:rsidRPr="00D06879">
        <w:t>Procedure</w:t>
      </w:r>
      <w:bookmarkEnd w:id="17"/>
    </w:p>
    <w:p w14:paraId="1C61FDA0" w14:textId="77777777" w:rsidR="00635134" w:rsidRPr="00635134" w:rsidRDefault="00133F13" w:rsidP="00635134">
      <w:pPr>
        <w:pStyle w:val="TDPL-H2"/>
        <w:rPr>
          <w:sz w:val="28"/>
          <w:szCs w:val="32"/>
        </w:rPr>
      </w:pPr>
      <w:bookmarkStart w:id="18" w:name="_Toc197328870"/>
      <w:r w:rsidRPr="00635134">
        <w:t>Business Continuity Principles</w:t>
      </w:r>
      <w:r w:rsidR="008D2CBA" w:rsidRPr="00635134">
        <w:t xml:space="preserve"> (BCP)</w:t>
      </w:r>
      <w:bookmarkEnd w:id="18"/>
    </w:p>
    <w:p w14:paraId="3948BB5C" w14:textId="2A305CB9" w:rsidR="00D932F8" w:rsidRPr="00635134" w:rsidRDefault="00492F16" w:rsidP="00635134">
      <w:pPr>
        <w:pStyle w:val="TDPL-BodyTxt"/>
        <w:numPr>
          <w:ilvl w:val="0"/>
          <w:numId w:val="0"/>
        </w:numPr>
        <w:ind w:left="1134"/>
        <w:rPr>
          <w:b/>
          <w:sz w:val="28"/>
          <w:szCs w:val="32"/>
        </w:rPr>
      </w:pPr>
      <w:proofErr w:type="spellStart"/>
      <w:r w:rsidRPr="00492F16">
        <w:t>TRUSTlab’s</w:t>
      </w:r>
      <w:proofErr w:type="spellEnd"/>
      <w:r w:rsidRPr="00492F16">
        <w:t xml:space="preserve"> business continuity planning is based on four principles</w:t>
      </w:r>
      <w:r w:rsidR="00C70C46">
        <w:t>:</w:t>
      </w:r>
    </w:p>
    <w:p w14:paraId="0CE6B3DF" w14:textId="77777777" w:rsidR="00C70C46" w:rsidRDefault="00C70C46" w:rsidP="00635134">
      <w:pPr>
        <w:pStyle w:val="TDPL-BodyTxt"/>
      </w:pPr>
      <w:r>
        <w:t>Immediate action must be taken in the event of a problem or crisis.</w:t>
      </w:r>
    </w:p>
    <w:p w14:paraId="098F38F9" w14:textId="77777777" w:rsidR="00C70C46" w:rsidRDefault="00C70C46" w:rsidP="00635134">
      <w:pPr>
        <w:pStyle w:val="TDPL-BodyTxt"/>
      </w:pPr>
      <w:r>
        <w:t>Actions must first focus on keeping defined essential services going.</w:t>
      </w:r>
    </w:p>
    <w:p w14:paraId="56895C75" w14:textId="77777777" w:rsidR="00C70C46" w:rsidRDefault="00C70C46" w:rsidP="00635134">
      <w:pPr>
        <w:pStyle w:val="TDPL-BodyTxt"/>
      </w:pPr>
      <w:r>
        <w:t>Business continuity at the functional level is the responsibility of the designated business continuity leads, normally a senior manager.</w:t>
      </w:r>
    </w:p>
    <w:p w14:paraId="6EACD097" w14:textId="77777777" w:rsidR="00C70C46" w:rsidRDefault="00C70C46" w:rsidP="00635134">
      <w:pPr>
        <w:pStyle w:val="TDPL-BodyTxt"/>
      </w:pPr>
      <w:r>
        <w:t>There should be no single point of dependence.</w:t>
      </w:r>
    </w:p>
    <w:p w14:paraId="289B6DAD" w14:textId="623B22D3" w:rsidR="00133F13" w:rsidRPr="00923893" w:rsidRDefault="00133F13" w:rsidP="00635134">
      <w:pPr>
        <w:pStyle w:val="TDPL-H2"/>
        <w:rPr>
          <w:szCs w:val="24"/>
        </w:rPr>
      </w:pPr>
      <w:bookmarkStart w:id="19" w:name="_Toc197328871"/>
      <w:r w:rsidRPr="00635134">
        <w:lastRenderedPageBreak/>
        <w:t>Business</w:t>
      </w:r>
      <w:r w:rsidRPr="00923893">
        <w:rPr>
          <w:szCs w:val="24"/>
        </w:rPr>
        <w:t xml:space="preserve"> Continuity Strategy</w:t>
      </w:r>
      <w:bookmarkEnd w:id="19"/>
    </w:p>
    <w:p w14:paraId="36487EC8" w14:textId="1AF83F98" w:rsidR="00D932F8" w:rsidRDefault="00C70C46" w:rsidP="004C7A7E">
      <w:pPr>
        <w:pStyle w:val="TDPL-BodyTxt"/>
        <w:keepNext/>
        <w:keepLines/>
        <w:numPr>
          <w:ilvl w:val="0"/>
          <w:numId w:val="0"/>
        </w:numPr>
        <w:ind w:left="1134"/>
        <w:jc w:val="both"/>
      </w:pPr>
      <w:r>
        <w:t>The figure below shows TRUSTlab Emergency preparedness and Business Continuity Strategy:</w:t>
      </w:r>
    </w:p>
    <w:p w14:paraId="300C01E8" w14:textId="77777777" w:rsidR="002B696F" w:rsidRDefault="002B696F" w:rsidP="004C7A7E">
      <w:pPr>
        <w:pStyle w:val="TDPL-BodyTxt"/>
        <w:keepNext/>
        <w:numPr>
          <w:ilvl w:val="0"/>
          <w:numId w:val="0"/>
        </w:numPr>
        <w:ind w:left="1134"/>
        <w:jc w:val="both"/>
      </w:pPr>
    </w:p>
    <w:p w14:paraId="3FAA551E" w14:textId="049029C8" w:rsidR="002B696F" w:rsidRDefault="002B696F" w:rsidP="004C7A7E">
      <w:pPr>
        <w:pStyle w:val="TDPL-BodyTxt"/>
        <w:keepNext/>
        <w:numPr>
          <w:ilvl w:val="0"/>
          <w:numId w:val="0"/>
        </w:numPr>
        <w:ind w:left="1843"/>
        <w:jc w:val="both"/>
      </w:pPr>
      <w:r w:rsidRPr="00EC1834">
        <w:rPr>
          <w:noProof/>
          <w:color w:val="000000" w:themeColor="text1"/>
          <w:w w:val="110"/>
        </w:rPr>
        <w:drawing>
          <wp:inline distT="0" distB="0" distL="0" distR="0" wp14:anchorId="299F94E1" wp14:editId="488834E2">
            <wp:extent cx="3575685" cy="3895090"/>
            <wp:effectExtent l="0" t="0" r="5715" b="0"/>
            <wp:docPr id="208036099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60999" name="Picture 1" descr="A screenshot of a cell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575685" cy="3895090"/>
                    </a:xfrm>
                    <a:prstGeom prst="rect">
                      <a:avLst/>
                    </a:prstGeom>
                  </pic:spPr>
                </pic:pic>
              </a:graphicData>
            </a:graphic>
          </wp:inline>
        </w:drawing>
      </w:r>
    </w:p>
    <w:p w14:paraId="765E5C23" w14:textId="7E1474E1" w:rsidR="00C70C46" w:rsidRDefault="00C70C46" w:rsidP="004C7A7E">
      <w:pPr>
        <w:pStyle w:val="TDPL-BodyTxt"/>
        <w:numPr>
          <w:ilvl w:val="0"/>
          <w:numId w:val="0"/>
        </w:numPr>
        <w:ind w:left="1134"/>
        <w:jc w:val="both"/>
      </w:pPr>
    </w:p>
    <w:p w14:paraId="69DC68BA" w14:textId="3B4B6781" w:rsidR="00133F13" w:rsidRPr="00141AD7" w:rsidRDefault="00141AD7" w:rsidP="00635134">
      <w:pPr>
        <w:pStyle w:val="TDPL-BodyTxt"/>
      </w:pPr>
      <w:r w:rsidRPr="00141AD7">
        <w:t>Prevent</w:t>
      </w:r>
    </w:p>
    <w:p w14:paraId="163487A4" w14:textId="4C2480F0" w:rsidR="00D932F8" w:rsidRPr="002B696F" w:rsidRDefault="00C70C46" w:rsidP="004C7A7E">
      <w:pPr>
        <w:pStyle w:val="TDPL-BodyTxt"/>
        <w:numPr>
          <w:ilvl w:val="0"/>
          <w:numId w:val="0"/>
        </w:numPr>
        <w:ind w:left="1134"/>
        <w:jc w:val="both"/>
      </w:pPr>
      <w:r>
        <w:rPr>
          <w:color w:val="000000" w:themeColor="text1"/>
          <w:w w:val="110"/>
        </w:rPr>
        <w:t>T</w:t>
      </w:r>
      <w:r w:rsidRPr="00291064">
        <w:rPr>
          <w:color w:val="000000" w:themeColor="text1"/>
          <w:w w:val="110"/>
        </w:rPr>
        <w:t>he</w:t>
      </w:r>
      <w:r w:rsidRPr="00291064">
        <w:rPr>
          <w:color w:val="000000" w:themeColor="text1"/>
          <w:spacing w:val="-7"/>
          <w:w w:val="110"/>
        </w:rPr>
        <w:t xml:space="preserve"> </w:t>
      </w:r>
      <w:r w:rsidR="004C7A7E">
        <w:rPr>
          <w:color w:val="000000" w:themeColor="text1"/>
          <w:w w:val="110"/>
        </w:rPr>
        <w:t>P</w:t>
      </w:r>
      <w:r w:rsidRPr="00291064">
        <w:rPr>
          <w:color w:val="000000" w:themeColor="text1"/>
          <w:w w:val="110"/>
        </w:rPr>
        <w:t>lanning</w:t>
      </w:r>
      <w:r w:rsidRPr="00291064">
        <w:rPr>
          <w:color w:val="000000" w:themeColor="text1"/>
          <w:spacing w:val="-7"/>
          <w:w w:val="110"/>
        </w:rPr>
        <w:t xml:space="preserve"> </w:t>
      </w:r>
      <w:r w:rsidR="004C7A7E">
        <w:rPr>
          <w:color w:val="000000" w:themeColor="text1"/>
          <w:w w:val="110"/>
        </w:rPr>
        <w:t>T</w:t>
      </w:r>
      <w:r w:rsidRPr="00291064">
        <w:rPr>
          <w:color w:val="000000" w:themeColor="text1"/>
          <w:w w:val="110"/>
        </w:rPr>
        <w:t>eam</w:t>
      </w:r>
      <w:r w:rsidRPr="00291064">
        <w:rPr>
          <w:color w:val="000000" w:themeColor="text1"/>
          <w:spacing w:val="-7"/>
          <w:w w:val="110"/>
        </w:rPr>
        <w:t xml:space="preserve"> </w:t>
      </w:r>
      <w:r w:rsidRPr="00291064">
        <w:rPr>
          <w:color w:val="000000" w:themeColor="text1"/>
          <w:w w:val="110"/>
        </w:rPr>
        <w:t>members</w:t>
      </w:r>
      <w:r w:rsidRPr="00291064">
        <w:rPr>
          <w:color w:val="000000" w:themeColor="text1"/>
          <w:spacing w:val="-7"/>
          <w:w w:val="110"/>
        </w:rPr>
        <w:t xml:space="preserve"> </w:t>
      </w:r>
      <w:r>
        <w:rPr>
          <w:color w:val="000000" w:themeColor="text1"/>
          <w:spacing w:val="-7"/>
          <w:w w:val="110"/>
        </w:rPr>
        <w:t>will</w:t>
      </w:r>
      <w:r w:rsidRPr="00291064">
        <w:rPr>
          <w:color w:val="000000" w:themeColor="text1"/>
          <w:spacing w:val="-1"/>
          <w:w w:val="110"/>
        </w:rPr>
        <w:t xml:space="preserve"> </w:t>
      </w:r>
      <w:r w:rsidRPr="00291064">
        <w:rPr>
          <w:color w:val="000000" w:themeColor="text1"/>
          <w:w w:val="110"/>
        </w:rPr>
        <w:t>conduct</w:t>
      </w:r>
      <w:r w:rsidRPr="00291064">
        <w:rPr>
          <w:color w:val="000000" w:themeColor="text1"/>
          <w:spacing w:val="-1"/>
          <w:w w:val="110"/>
        </w:rPr>
        <w:t xml:space="preserve"> </w:t>
      </w:r>
      <w:r w:rsidRPr="00291064">
        <w:rPr>
          <w:color w:val="000000" w:themeColor="text1"/>
          <w:w w:val="110"/>
        </w:rPr>
        <w:t>a</w:t>
      </w:r>
      <w:r w:rsidRPr="00291064">
        <w:rPr>
          <w:color w:val="000000" w:themeColor="text1"/>
          <w:spacing w:val="-1"/>
          <w:w w:val="110"/>
        </w:rPr>
        <w:t xml:space="preserve"> </w:t>
      </w:r>
      <w:r>
        <w:rPr>
          <w:color w:val="000000" w:themeColor="text1"/>
          <w:w w:val="110"/>
        </w:rPr>
        <w:t>H</w:t>
      </w:r>
      <w:r w:rsidRPr="00291064">
        <w:rPr>
          <w:color w:val="000000" w:themeColor="text1"/>
          <w:w w:val="110"/>
        </w:rPr>
        <w:t>azard</w:t>
      </w:r>
      <w:r w:rsidRPr="00291064">
        <w:rPr>
          <w:color w:val="000000" w:themeColor="text1"/>
          <w:spacing w:val="-1"/>
          <w:w w:val="110"/>
        </w:rPr>
        <w:t xml:space="preserve"> </w:t>
      </w:r>
      <w:r>
        <w:rPr>
          <w:color w:val="000000" w:themeColor="text1"/>
          <w:w w:val="110"/>
        </w:rPr>
        <w:t>V</w:t>
      </w:r>
      <w:r w:rsidRPr="00291064">
        <w:rPr>
          <w:color w:val="000000" w:themeColor="text1"/>
          <w:w w:val="110"/>
        </w:rPr>
        <w:t>ulnerability</w:t>
      </w:r>
      <w:r w:rsidRPr="00291064">
        <w:rPr>
          <w:color w:val="000000" w:themeColor="text1"/>
          <w:spacing w:val="-1"/>
          <w:w w:val="110"/>
        </w:rPr>
        <w:t xml:space="preserve"> </w:t>
      </w:r>
      <w:r>
        <w:rPr>
          <w:color w:val="000000" w:themeColor="text1"/>
          <w:w w:val="110"/>
        </w:rPr>
        <w:t>A</w:t>
      </w:r>
      <w:r w:rsidRPr="00291064">
        <w:rPr>
          <w:color w:val="000000" w:themeColor="text1"/>
          <w:w w:val="110"/>
        </w:rPr>
        <w:t>nalysis</w:t>
      </w:r>
      <w:r w:rsidRPr="00291064">
        <w:rPr>
          <w:color w:val="000000" w:themeColor="text1"/>
          <w:spacing w:val="-1"/>
          <w:w w:val="110"/>
        </w:rPr>
        <w:t xml:space="preserve"> </w:t>
      </w:r>
      <w:r w:rsidRPr="002B696F">
        <w:rPr>
          <w:color w:val="000000" w:themeColor="text1"/>
          <w:w w:val="110"/>
        </w:rPr>
        <w:t>(HVA).</w:t>
      </w:r>
      <w:r w:rsidRPr="002B696F">
        <w:rPr>
          <w:color w:val="000000" w:themeColor="text1"/>
          <w:spacing w:val="-1"/>
          <w:w w:val="110"/>
        </w:rPr>
        <w:t xml:space="preserve"> </w:t>
      </w:r>
      <w:r w:rsidRPr="002B696F">
        <w:rPr>
          <w:color w:val="000000" w:themeColor="text1"/>
          <w:w w:val="110"/>
        </w:rPr>
        <w:t>This</w:t>
      </w:r>
      <w:r w:rsidRPr="002B696F">
        <w:rPr>
          <w:color w:val="000000" w:themeColor="text1"/>
          <w:spacing w:val="-1"/>
          <w:w w:val="110"/>
        </w:rPr>
        <w:t xml:space="preserve"> </w:t>
      </w:r>
      <w:r w:rsidRPr="002B696F">
        <w:rPr>
          <w:color w:val="000000" w:themeColor="text1"/>
          <w:w w:val="110"/>
        </w:rPr>
        <w:t>assessment</w:t>
      </w:r>
      <w:r w:rsidRPr="002B696F">
        <w:rPr>
          <w:color w:val="000000" w:themeColor="text1"/>
          <w:spacing w:val="-1"/>
          <w:w w:val="110"/>
        </w:rPr>
        <w:t xml:space="preserve"> </w:t>
      </w:r>
      <w:r w:rsidRPr="002B696F">
        <w:rPr>
          <w:color w:val="000000" w:themeColor="text1"/>
          <w:w w:val="110"/>
        </w:rPr>
        <w:t>is</w:t>
      </w:r>
      <w:r w:rsidRPr="002B696F">
        <w:rPr>
          <w:color w:val="000000" w:themeColor="text1"/>
          <w:spacing w:val="-1"/>
          <w:w w:val="110"/>
        </w:rPr>
        <w:t xml:space="preserve"> </w:t>
      </w:r>
      <w:r w:rsidRPr="002B696F">
        <w:rPr>
          <w:color w:val="000000" w:themeColor="text1"/>
          <w:w w:val="110"/>
        </w:rPr>
        <w:t>performed</w:t>
      </w:r>
      <w:r w:rsidRPr="002B696F">
        <w:rPr>
          <w:color w:val="000000" w:themeColor="text1"/>
          <w:spacing w:val="-1"/>
          <w:w w:val="110"/>
        </w:rPr>
        <w:t xml:space="preserve"> </w:t>
      </w:r>
      <w:r w:rsidRPr="002B696F">
        <w:rPr>
          <w:color w:val="000000" w:themeColor="text1"/>
          <w:w w:val="110"/>
        </w:rPr>
        <w:t>to</w:t>
      </w:r>
      <w:r w:rsidRPr="002B696F">
        <w:rPr>
          <w:color w:val="000000" w:themeColor="text1"/>
          <w:spacing w:val="-1"/>
          <w:w w:val="110"/>
        </w:rPr>
        <w:t xml:space="preserve"> </w:t>
      </w:r>
      <w:r w:rsidRPr="002B696F">
        <w:rPr>
          <w:color w:val="000000" w:themeColor="text1"/>
          <w:w w:val="110"/>
        </w:rPr>
        <w:t>identify and minimize risks/threats TRUSTlab may face and determine steps to minimize impact and maintain operations. The HVA process includes</w:t>
      </w:r>
      <w:r w:rsidR="00D932F8" w:rsidRPr="002B696F">
        <w:t>:</w:t>
      </w:r>
    </w:p>
    <w:p w14:paraId="75C62F8A" w14:textId="77777777" w:rsidR="00197BC4" w:rsidRDefault="00197BC4">
      <w:pPr>
        <w:pStyle w:val="TDPL-BodyTxt"/>
        <w:numPr>
          <w:ilvl w:val="1"/>
          <w:numId w:val="10"/>
        </w:numPr>
        <w:ind w:left="1560" w:hanging="426"/>
        <w:jc w:val="both"/>
      </w:pPr>
      <w:r w:rsidRPr="002B696F">
        <w:t>Identifying risks (based on probability, history</w:t>
      </w:r>
      <w:r>
        <w:t>, and impact).</w:t>
      </w:r>
    </w:p>
    <w:p w14:paraId="4F1AC8D4" w14:textId="77777777" w:rsidR="00197BC4" w:rsidRDefault="00197BC4">
      <w:pPr>
        <w:pStyle w:val="TDPL-BodyTxt"/>
        <w:numPr>
          <w:ilvl w:val="1"/>
          <w:numId w:val="10"/>
        </w:numPr>
        <w:ind w:left="1560" w:hanging="426"/>
        <w:jc w:val="both"/>
      </w:pPr>
      <w:r>
        <w:t>Finding any control weaknesses and/or single points of failure.</w:t>
      </w:r>
    </w:p>
    <w:p w14:paraId="5197450E" w14:textId="77777777" w:rsidR="00197BC4" w:rsidRDefault="00197BC4">
      <w:pPr>
        <w:pStyle w:val="TDPL-BodyTxt"/>
        <w:numPr>
          <w:ilvl w:val="1"/>
          <w:numId w:val="10"/>
        </w:numPr>
        <w:ind w:left="1560" w:hanging="426"/>
        <w:jc w:val="both"/>
      </w:pPr>
      <w:r>
        <w:t xml:space="preserve">Pinpointing, selecting, and documenting mitigation/corrective measure(s) </w:t>
      </w:r>
      <w:r>
        <w:lastRenderedPageBreak/>
        <w:t>(including costs) to mitigate the identified risks.</w:t>
      </w:r>
    </w:p>
    <w:p w14:paraId="61226A32" w14:textId="62B5F072" w:rsidR="00197BC4" w:rsidRDefault="00197BC4">
      <w:pPr>
        <w:pStyle w:val="TDPL-BodyTxt"/>
        <w:numPr>
          <w:ilvl w:val="1"/>
          <w:numId w:val="10"/>
        </w:numPr>
        <w:ind w:left="1560" w:hanging="426"/>
        <w:jc w:val="both"/>
      </w:pPr>
      <w:r>
        <w:t>Reporting findings and identified risk(s) along with the mitigation strategies to the Management and other TRUSTlab stakeholders and personnel.</w:t>
      </w:r>
    </w:p>
    <w:p w14:paraId="3EF9824D" w14:textId="77777777" w:rsidR="00635134" w:rsidRDefault="00197BC4" w:rsidP="00635134">
      <w:pPr>
        <w:pStyle w:val="TDPL-BodyTxt"/>
      </w:pPr>
      <w:r w:rsidRPr="00141AD7">
        <w:t>Prepare</w:t>
      </w:r>
    </w:p>
    <w:p w14:paraId="6F8C8653" w14:textId="68DB452B" w:rsidR="00197BC4" w:rsidRPr="002B696F" w:rsidRDefault="00197BC4" w:rsidP="00635134">
      <w:pPr>
        <w:pStyle w:val="TDPL-BodyTxt"/>
        <w:numPr>
          <w:ilvl w:val="3"/>
          <w:numId w:val="2"/>
        </w:numPr>
      </w:pPr>
      <w:r w:rsidRPr="002B696F">
        <w:t>Once the HVA is complete, the team conducts a Business Impact Analysis (BIA) of all the business processes within TRUSTlab, department by department. Each department’s processes are then analyzed to give the team a complete picture of TRUSTlab critical (and non-critical) operations.</w:t>
      </w:r>
    </w:p>
    <w:p w14:paraId="47363205" w14:textId="77777777" w:rsidR="00635134" w:rsidRDefault="00197BC4" w:rsidP="00635134">
      <w:pPr>
        <w:pStyle w:val="TDPL-BodyTxt"/>
        <w:numPr>
          <w:ilvl w:val="3"/>
          <w:numId w:val="2"/>
        </w:numPr>
      </w:pPr>
      <w:r w:rsidRPr="002B696F">
        <w:t>Upon completion of collecting data, documents and details for essential services, staffing, equipment and vital records, the Business Impact Analysis Report is written to reflect all findings, gaps and areas that are well prepared and shared with the BCP leadership team and other key TRUSTlab stakeholders:</w:t>
      </w:r>
    </w:p>
    <w:p w14:paraId="7E711C09" w14:textId="72BC91E7" w:rsidR="00197BC4" w:rsidRPr="002B696F" w:rsidRDefault="00197BC4" w:rsidP="00635134">
      <w:pPr>
        <w:pStyle w:val="TDPL-BodyTxt"/>
        <w:numPr>
          <w:ilvl w:val="4"/>
          <w:numId w:val="2"/>
        </w:numPr>
      </w:pPr>
      <w:r w:rsidRPr="002B696F">
        <w:t>Critical business processes and their priority level (e.g., low, medium, high)</w:t>
      </w:r>
    </w:p>
    <w:p w14:paraId="544D8D7D" w14:textId="77777777" w:rsidR="00197BC4" w:rsidRPr="002B696F" w:rsidRDefault="00197BC4" w:rsidP="00635134">
      <w:pPr>
        <w:pStyle w:val="TDPL-BodyTxt"/>
        <w:numPr>
          <w:ilvl w:val="4"/>
          <w:numId w:val="2"/>
        </w:numPr>
      </w:pPr>
      <w:r w:rsidRPr="002B696F">
        <w:t>Names and contact information for the business continuity and the senior management teams</w:t>
      </w:r>
    </w:p>
    <w:p w14:paraId="3E39D6F1" w14:textId="77777777" w:rsidR="00197BC4" w:rsidRDefault="00197BC4" w:rsidP="00635134">
      <w:pPr>
        <w:pStyle w:val="TDPL-BodyTxt"/>
        <w:numPr>
          <w:ilvl w:val="4"/>
          <w:numId w:val="2"/>
        </w:numPr>
      </w:pPr>
      <w:r w:rsidRPr="002B696F">
        <w:t>Resources identified in the BIA process that are needed to continue doing business within the critical</w:t>
      </w:r>
      <w:r>
        <w:t xml:space="preserve"> processes.</w:t>
      </w:r>
    </w:p>
    <w:p w14:paraId="7BADF6A6" w14:textId="7824B870" w:rsidR="00197BC4" w:rsidRDefault="00197BC4" w:rsidP="00635134">
      <w:pPr>
        <w:pStyle w:val="TDPL-BodyTxt"/>
        <w:numPr>
          <w:ilvl w:val="4"/>
          <w:numId w:val="2"/>
        </w:numPr>
      </w:pPr>
      <w:r>
        <w:t>Contact information for key contacts, vendors, and suppliers as well as back up.</w:t>
      </w:r>
    </w:p>
    <w:p w14:paraId="06AEACA8" w14:textId="3BEC5577" w:rsidR="00197BC4" w:rsidRDefault="00197BC4" w:rsidP="00635134">
      <w:pPr>
        <w:pStyle w:val="TDPL-BodyTxt"/>
        <w:numPr>
          <w:ilvl w:val="3"/>
          <w:numId w:val="2"/>
        </w:numPr>
      </w:pPr>
      <w:r>
        <w:t>Essential Functions:</w:t>
      </w:r>
    </w:p>
    <w:p w14:paraId="742FC998" w14:textId="5C91127C" w:rsidR="00197BC4" w:rsidRDefault="00197BC4" w:rsidP="00635134">
      <w:pPr>
        <w:pStyle w:val="TDPL-BodyTxt"/>
        <w:numPr>
          <w:ilvl w:val="4"/>
          <w:numId w:val="2"/>
        </w:numPr>
      </w:pPr>
      <w:r>
        <w:t xml:space="preserve">Critical business functions that must be done immediately or in less than </w:t>
      </w:r>
      <w:r w:rsidRPr="002C77CF">
        <w:t>four (</w:t>
      </w:r>
      <w:r w:rsidR="002C77CF" w:rsidRPr="002C77CF">
        <w:t>4</w:t>
      </w:r>
      <w:r w:rsidRPr="002C77CF">
        <w:t>) hour</w:t>
      </w:r>
      <w:r w:rsidR="002C77CF">
        <w:t>s</w:t>
      </w:r>
      <w:r w:rsidRPr="002C77CF">
        <w:t>.</w:t>
      </w:r>
      <w:r>
        <w:t xml:space="preserve"> May present with immediate threat to life and health if interrupted.</w:t>
      </w:r>
    </w:p>
    <w:p w14:paraId="6855B351" w14:textId="77777777" w:rsidR="00197BC4" w:rsidRDefault="00197BC4" w:rsidP="00635134">
      <w:pPr>
        <w:pStyle w:val="TDPL-BodyTxt"/>
        <w:numPr>
          <w:ilvl w:val="4"/>
          <w:numId w:val="2"/>
        </w:numPr>
      </w:pPr>
      <w:r>
        <w:t>Urgent business functions that must be done between 01 – 24 hours or may present threat to life and health if interrupted.</w:t>
      </w:r>
    </w:p>
    <w:p w14:paraId="3ACD283B" w14:textId="77777777" w:rsidR="00197BC4" w:rsidRDefault="00197BC4" w:rsidP="00635134">
      <w:pPr>
        <w:pStyle w:val="TDPL-BodyTxt"/>
        <w:numPr>
          <w:ilvl w:val="4"/>
          <w:numId w:val="2"/>
        </w:numPr>
      </w:pPr>
      <w:r>
        <w:t>Important business functions that should be done between 24 – 96 hours or may present impact to operations and/or patient satisfaction.</w:t>
      </w:r>
    </w:p>
    <w:p w14:paraId="73A1A9AD" w14:textId="6B8D384C" w:rsidR="00197BC4" w:rsidRDefault="00197BC4" w:rsidP="00635134">
      <w:pPr>
        <w:pStyle w:val="TDPL-BodyTxt"/>
        <w:numPr>
          <w:ilvl w:val="4"/>
          <w:numId w:val="2"/>
        </w:numPr>
      </w:pPr>
      <w:r>
        <w:t>Delayed business functions have minimal impact and need to be done within 5-7 days</w:t>
      </w:r>
    </w:p>
    <w:p w14:paraId="350263A3" w14:textId="77777777" w:rsidR="00923893" w:rsidRPr="002B696F" w:rsidRDefault="00923893" w:rsidP="00635134">
      <w:pPr>
        <w:pStyle w:val="TDPL-BodyTxt"/>
        <w:numPr>
          <w:ilvl w:val="3"/>
          <w:numId w:val="2"/>
        </w:numPr>
      </w:pPr>
      <w:r>
        <w:t xml:space="preserve">Completion of Business Impact Analysis for all the departments within TRUSTlab as well as </w:t>
      </w:r>
      <w:r w:rsidRPr="002B696F">
        <w:t xml:space="preserve">the BIA report will provide the vulnerable areas where </w:t>
      </w:r>
      <w:r w:rsidRPr="002B696F">
        <w:lastRenderedPageBreak/>
        <w:t>TRUSTlab should protect its business assets to prevent or minimize downtime during a disruption.</w:t>
      </w:r>
    </w:p>
    <w:p w14:paraId="09F1FBCC" w14:textId="582631E3" w:rsidR="00923893" w:rsidRDefault="00923893" w:rsidP="00635134">
      <w:pPr>
        <w:pStyle w:val="TDPL-BodyTxt"/>
        <w:numPr>
          <w:ilvl w:val="3"/>
          <w:numId w:val="2"/>
        </w:numPr>
      </w:pPr>
      <w:r w:rsidRPr="002B696F">
        <w:t>Based on the identified risks outline in the BIA report, the BC execution</w:t>
      </w:r>
      <w:r>
        <w:t xml:space="preserve"> team will also recommend recovery strategies to help TRUSTlab return to partial and/or normal operations following a disruption. Business disruptions generally fall into one or more of the following categories:</w:t>
      </w:r>
    </w:p>
    <w:p w14:paraId="7BA29026" w14:textId="77777777" w:rsidR="00923893" w:rsidRDefault="00923893" w:rsidP="00635134">
      <w:pPr>
        <w:pStyle w:val="TDPL-BodyTxt"/>
        <w:numPr>
          <w:ilvl w:val="4"/>
          <w:numId w:val="2"/>
        </w:numPr>
      </w:pPr>
      <w:r>
        <w:t>Facility</w:t>
      </w:r>
    </w:p>
    <w:p w14:paraId="2680FFC3" w14:textId="77777777" w:rsidR="00923893" w:rsidRDefault="00923893" w:rsidP="00635134">
      <w:pPr>
        <w:pStyle w:val="TDPL-BodyTxt"/>
        <w:numPr>
          <w:ilvl w:val="4"/>
          <w:numId w:val="2"/>
        </w:numPr>
      </w:pPr>
      <w:r>
        <w:t>Staff</w:t>
      </w:r>
    </w:p>
    <w:p w14:paraId="3DE09C5B" w14:textId="77777777" w:rsidR="00923893" w:rsidRDefault="00923893" w:rsidP="00635134">
      <w:pPr>
        <w:pStyle w:val="TDPL-BodyTxt"/>
        <w:numPr>
          <w:ilvl w:val="4"/>
          <w:numId w:val="2"/>
        </w:numPr>
      </w:pPr>
      <w:r>
        <w:t>Equipment</w:t>
      </w:r>
    </w:p>
    <w:p w14:paraId="6B86AF9A" w14:textId="6CDB1198" w:rsidR="00923893" w:rsidRDefault="00923893" w:rsidP="00635134">
      <w:pPr>
        <w:pStyle w:val="TDPL-BodyTxt"/>
        <w:numPr>
          <w:ilvl w:val="4"/>
          <w:numId w:val="2"/>
        </w:numPr>
      </w:pPr>
      <w:r>
        <w:t>Technology</w:t>
      </w:r>
    </w:p>
    <w:p w14:paraId="000B00BF" w14:textId="2F21EF17" w:rsidR="00923893" w:rsidRDefault="00923893" w:rsidP="00635134">
      <w:pPr>
        <w:pStyle w:val="TDPL-BodyTxt"/>
        <w:numPr>
          <w:ilvl w:val="3"/>
          <w:numId w:val="2"/>
        </w:numPr>
      </w:pPr>
      <w:r w:rsidRPr="00923893">
        <w:t>Periodic mock drills are conducted to test response strategies, analyze their effectiveness, and make improvements as needed to enhance their efficiency and ensure employees are familiar with disaster response procedures</w:t>
      </w:r>
    </w:p>
    <w:p w14:paraId="2F27BD47" w14:textId="77777777" w:rsidR="00635134" w:rsidRDefault="00DC312B" w:rsidP="00635134">
      <w:pPr>
        <w:pStyle w:val="TDPL-BodyTxt"/>
      </w:pPr>
      <w:r w:rsidRPr="00141AD7">
        <w:t>Respond</w:t>
      </w:r>
    </w:p>
    <w:p w14:paraId="5CF95F6B" w14:textId="65E57789" w:rsidR="00DC312B" w:rsidRPr="002B696F" w:rsidRDefault="00DC312B" w:rsidP="00635134">
      <w:pPr>
        <w:pStyle w:val="TDPL-BodyTxt"/>
        <w:numPr>
          <w:ilvl w:val="3"/>
          <w:numId w:val="2"/>
        </w:numPr>
      </w:pPr>
      <w:r>
        <w:t xml:space="preserve">When </w:t>
      </w:r>
      <w:r w:rsidRPr="002B696F">
        <w:t>a disruptive event is imminent or occurring, QM will activate and tailor one or more BCPs to address the nature, scale, impact and duration of the event.</w:t>
      </w:r>
    </w:p>
    <w:p w14:paraId="6724C036" w14:textId="77777777" w:rsidR="00635134" w:rsidRDefault="00DC312B" w:rsidP="00635134">
      <w:pPr>
        <w:pStyle w:val="TDPL-BodyTxt"/>
        <w:numPr>
          <w:ilvl w:val="3"/>
          <w:numId w:val="2"/>
        </w:numPr>
      </w:pPr>
      <w:r w:rsidRPr="002B696F">
        <w:t>The response strategy to disruption of a single critical business function or disruption of a single critical business function or disruptive event that is a disaster or emergency is as follows:</w:t>
      </w:r>
    </w:p>
    <w:p w14:paraId="39E46B81" w14:textId="56CF3B5A" w:rsidR="00DC312B" w:rsidRPr="002B696F" w:rsidRDefault="00DC312B" w:rsidP="00635134">
      <w:pPr>
        <w:pStyle w:val="TDPL-BodyTxt"/>
        <w:numPr>
          <w:ilvl w:val="4"/>
          <w:numId w:val="2"/>
        </w:numPr>
      </w:pPr>
      <w:r w:rsidRPr="002B696F">
        <w:t>Tailor plans to address the nature, scale, impact and duration of the disruptive event, including:</w:t>
      </w:r>
    </w:p>
    <w:p w14:paraId="0AFD1712" w14:textId="77777777" w:rsidR="00DC312B" w:rsidRPr="002B696F" w:rsidRDefault="00DC312B" w:rsidP="00635134">
      <w:pPr>
        <w:pStyle w:val="TDPL-BodyTxt"/>
        <w:numPr>
          <w:ilvl w:val="4"/>
          <w:numId w:val="16"/>
        </w:numPr>
        <w:ind w:left="2268" w:hanging="283"/>
        <w:jc w:val="both"/>
      </w:pPr>
      <w:r w:rsidRPr="002B696F">
        <w:t>Identifying functions that need to be prioritized for activation or can be deferred</w:t>
      </w:r>
    </w:p>
    <w:p w14:paraId="2A6AD3E6" w14:textId="77777777" w:rsidR="00DC312B" w:rsidRPr="002B696F" w:rsidRDefault="00DC312B" w:rsidP="00635134">
      <w:pPr>
        <w:pStyle w:val="TDPL-BodyTxt"/>
        <w:numPr>
          <w:ilvl w:val="4"/>
          <w:numId w:val="16"/>
        </w:numPr>
        <w:ind w:left="2268" w:hanging="283"/>
        <w:jc w:val="both"/>
      </w:pPr>
      <w:r w:rsidRPr="002B696F">
        <w:t>Applying the most appropriate plan strategies (for example, if workplace access is restricted, it may be appropriate to use different work locations or change how the service is delivered).</w:t>
      </w:r>
    </w:p>
    <w:p w14:paraId="5F4FE789" w14:textId="77777777" w:rsidR="00DC312B" w:rsidRPr="002B696F" w:rsidRDefault="00DC312B" w:rsidP="00635134">
      <w:pPr>
        <w:pStyle w:val="TDPL-BodyTxt"/>
        <w:numPr>
          <w:ilvl w:val="4"/>
          <w:numId w:val="2"/>
        </w:numPr>
      </w:pPr>
      <w:r w:rsidRPr="002B696F">
        <w:t>Implement plans within their area of responsibility, monitor activation and liaise with, and maintain appropriate communication between relevant stakeholders, including interdependent department BCPs, to provide information about impact and resourcing needs (if required).</w:t>
      </w:r>
    </w:p>
    <w:p w14:paraId="17724977" w14:textId="77777777" w:rsidR="00DC312B" w:rsidRPr="002B696F" w:rsidRDefault="00DC312B" w:rsidP="00635134">
      <w:pPr>
        <w:pStyle w:val="TDPL-BodyTxt"/>
        <w:numPr>
          <w:ilvl w:val="4"/>
          <w:numId w:val="2"/>
        </w:numPr>
      </w:pPr>
      <w:r w:rsidRPr="002B696F">
        <w:t>Report status to maintain situational awareness.</w:t>
      </w:r>
    </w:p>
    <w:p w14:paraId="167913C7" w14:textId="77777777" w:rsidR="00DC312B" w:rsidRPr="002B696F" w:rsidRDefault="00DC312B" w:rsidP="00635134">
      <w:pPr>
        <w:pStyle w:val="TDPL-BodyTxt"/>
        <w:numPr>
          <w:ilvl w:val="4"/>
          <w:numId w:val="2"/>
        </w:numPr>
      </w:pPr>
      <w:r w:rsidRPr="002B696F">
        <w:t>Escalate issues and risks, as required.</w:t>
      </w:r>
    </w:p>
    <w:p w14:paraId="3DF87FF3" w14:textId="77777777" w:rsidR="00DC312B" w:rsidRPr="002B696F" w:rsidRDefault="00DC312B" w:rsidP="00F8341A">
      <w:pPr>
        <w:pStyle w:val="TDPL-BodyTxt"/>
        <w:numPr>
          <w:ilvl w:val="4"/>
          <w:numId w:val="2"/>
        </w:numPr>
      </w:pPr>
      <w:r w:rsidRPr="002B696F">
        <w:lastRenderedPageBreak/>
        <w:t>Be cognizant of staff wellbeing and manage fatigue, for example, employing backup staff and deferring non-critical work.</w:t>
      </w:r>
    </w:p>
    <w:p w14:paraId="59987417" w14:textId="2C944890" w:rsidR="00197BC4" w:rsidRDefault="00DC312B" w:rsidP="00F8341A">
      <w:pPr>
        <w:pStyle w:val="TDPL-BodyTxt"/>
        <w:numPr>
          <w:ilvl w:val="4"/>
          <w:numId w:val="2"/>
        </w:numPr>
      </w:pPr>
      <w:r w:rsidRPr="002B696F">
        <w:t>Record, as part of a disaster and emergency event decision log, BCP activation</w:t>
      </w:r>
      <w:r>
        <w:t xml:space="preserve"> and other important information, which may include, functions deferred, activities undertaken, decisions made, and controls and actions implemented.</w:t>
      </w:r>
    </w:p>
    <w:p w14:paraId="4438C75B" w14:textId="1385144F" w:rsidR="00DC312B" w:rsidRPr="00141AD7" w:rsidRDefault="00DC312B" w:rsidP="00635134">
      <w:pPr>
        <w:pStyle w:val="TDPL-BodyTxt"/>
      </w:pPr>
      <w:r w:rsidRPr="00141AD7">
        <w:t>Recover</w:t>
      </w:r>
    </w:p>
    <w:p w14:paraId="323FB5BE" w14:textId="4AE3DF49" w:rsidR="008D2CBA" w:rsidRPr="008D2CBA" w:rsidRDefault="008D2CBA" w:rsidP="004C7A7E">
      <w:pPr>
        <w:pStyle w:val="TDPL-BodyTxt"/>
        <w:numPr>
          <w:ilvl w:val="0"/>
          <w:numId w:val="0"/>
        </w:numPr>
        <w:ind w:left="1134"/>
        <w:jc w:val="both"/>
      </w:pPr>
      <w:r>
        <w:t>Recovery Strategy includes:</w:t>
      </w:r>
    </w:p>
    <w:p w14:paraId="05CD4F55" w14:textId="77777777" w:rsidR="008D2CBA" w:rsidRPr="002B696F" w:rsidRDefault="008D2CBA" w:rsidP="00F8341A">
      <w:pPr>
        <w:pStyle w:val="TDPL-BodyTxt"/>
        <w:numPr>
          <w:ilvl w:val="3"/>
          <w:numId w:val="2"/>
        </w:numPr>
      </w:pPr>
      <w:r w:rsidRPr="002B696F">
        <w:t>Determine and test manual/downtime workarounds, maximum tolerable downtime (MTD), recovery time objectives (RTO) and recovery time actual (RTA), and recovery point objectives (RPO).</w:t>
      </w:r>
    </w:p>
    <w:p w14:paraId="306934F7" w14:textId="2F734471" w:rsidR="008D2CBA" w:rsidRPr="002B696F" w:rsidRDefault="008D2CBA" w:rsidP="00F8341A">
      <w:pPr>
        <w:pStyle w:val="TDPL-BodyTxt"/>
        <w:numPr>
          <w:ilvl w:val="3"/>
          <w:numId w:val="2"/>
        </w:numPr>
      </w:pPr>
      <w:r w:rsidRPr="002B696F">
        <w:t>Recover</w:t>
      </w:r>
      <w:r w:rsidR="004C7A7E">
        <w:t>y</w:t>
      </w:r>
      <w:r w:rsidRPr="002B696F">
        <w:t xml:space="preserve"> strategies and procedures will be developed for different disruptions and will cover almost every situation that TRUSTlab may encounter. A disruption action plan is developed for each situation and ensure that there is a current inventory of the critical assets required to enable business processes to continue.</w:t>
      </w:r>
    </w:p>
    <w:p w14:paraId="4F21AD57" w14:textId="77777777" w:rsidR="008D2CBA" w:rsidRPr="002B696F" w:rsidRDefault="008D2CBA" w:rsidP="00F8341A">
      <w:pPr>
        <w:pStyle w:val="TDPL-BodyTxt"/>
        <w:numPr>
          <w:ilvl w:val="3"/>
          <w:numId w:val="2"/>
        </w:numPr>
      </w:pPr>
      <w:r w:rsidRPr="002B696F">
        <w:t>For each piece of equipment, TRUSTlab records essential information in the TAMS software to facilitate swift service calls in the event of a disruption, including:</w:t>
      </w:r>
    </w:p>
    <w:p w14:paraId="5A03B2A1" w14:textId="77777777" w:rsidR="008D2CBA" w:rsidRPr="002B696F" w:rsidRDefault="008D2CBA" w:rsidP="00F8341A">
      <w:pPr>
        <w:pStyle w:val="TDPL-BodyTxt"/>
        <w:numPr>
          <w:ilvl w:val="4"/>
          <w:numId w:val="2"/>
        </w:numPr>
      </w:pPr>
      <w:r w:rsidRPr="002B696F">
        <w:t>Equipment: List the type of equipment and location</w:t>
      </w:r>
    </w:p>
    <w:p w14:paraId="5AE8A407" w14:textId="77777777" w:rsidR="008D2CBA" w:rsidRPr="002B696F" w:rsidRDefault="008D2CBA" w:rsidP="00F8341A">
      <w:pPr>
        <w:pStyle w:val="TDPL-BodyTxt"/>
        <w:numPr>
          <w:ilvl w:val="4"/>
          <w:numId w:val="2"/>
        </w:numPr>
      </w:pPr>
      <w:r w:rsidRPr="002B696F">
        <w:t>Serial Number/Key/License: Identification numbers for the equipment</w:t>
      </w:r>
    </w:p>
    <w:p w14:paraId="29E97CB5" w14:textId="77777777" w:rsidR="008D2CBA" w:rsidRPr="002B696F" w:rsidRDefault="008D2CBA" w:rsidP="00F8341A">
      <w:pPr>
        <w:pStyle w:val="TDPL-BodyTxt"/>
        <w:numPr>
          <w:ilvl w:val="4"/>
          <w:numId w:val="2"/>
        </w:numPr>
      </w:pPr>
      <w:r w:rsidRPr="002B696F">
        <w:t>Company: Vendor/manufacturer</w:t>
      </w:r>
    </w:p>
    <w:p w14:paraId="7D61EF43" w14:textId="77777777" w:rsidR="008D2CBA" w:rsidRPr="002B696F" w:rsidRDefault="008D2CBA" w:rsidP="00F8341A">
      <w:pPr>
        <w:pStyle w:val="TDPL-BodyTxt"/>
        <w:numPr>
          <w:ilvl w:val="4"/>
          <w:numId w:val="2"/>
        </w:numPr>
      </w:pPr>
      <w:r w:rsidRPr="002B696F">
        <w:t>Warranty: Warranty expiration date. If no warranty, enter “n/a”</w:t>
      </w:r>
    </w:p>
    <w:p w14:paraId="3124D06E" w14:textId="77777777" w:rsidR="008D2CBA" w:rsidRPr="002B696F" w:rsidRDefault="008D2CBA" w:rsidP="00F8341A">
      <w:pPr>
        <w:pStyle w:val="TDPL-BodyTxt"/>
        <w:numPr>
          <w:ilvl w:val="4"/>
          <w:numId w:val="2"/>
        </w:numPr>
      </w:pPr>
      <w:r w:rsidRPr="002B696F">
        <w:t>Service contract/Vendor: Company name and contact information</w:t>
      </w:r>
    </w:p>
    <w:p w14:paraId="6C5CE5CC" w14:textId="77777777" w:rsidR="008D2CBA" w:rsidRPr="002B696F" w:rsidRDefault="008D2CBA" w:rsidP="00F8341A">
      <w:pPr>
        <w:pStyle w:val="TDPL-BodyTxt"/>
        <w:numPr>
          <w:ilvl w:val="4"/>
          <w:numId w:val="2"/>
        </w:numPr>
      </w:pPr>
      <w:r w:rsidRPr="002B696F">
        <w:t>Notes: Any additional information</w:t>
      </w:r>
    </w:p>
    <w:p w14:paraId="42E8BB25" w14:textId="77777777" w:rsidR="008D2CBA" w:rsidRPr="002B696F" w:rsidRDefault="008D2CBA" w:rsidP="00F8341A">
      <w:pPr>
        <w:pStyle w:val="TDPL-BodyTxt"/>
        <w:numPr>
          <w:ilvl w:val="4"/>
          <w:numId w:val="2"/>
        </w:numPr>
      </w:pPr>
      <w:r w:rsidRPr="002B696F">
        <w:t xml:space="preserve">Name and Contact number of the individual/company that attends for maintenance/breakdown. </w:t>
      </w:r>
    </w:p>
    <w:p w14:paraId="3902DDE3" w14:textId="54D29111" w:rsidR="008436FD" w:rsidRPr="002B696F" w:rsidRDefault="008436FD" w:rsidP="00635134">
      <w:pPr>
        <w:pStyle w:val="TDPL-H2"/>
        <w:rPr>
          <w:szCs w:val="24"/>
        </w:rPr>
      </w:pPr>
      <w:bookmarkStart w:id="20" w:name="_Toc197328872"/>
      <w:r w:rsidRPr="00635134">
        <w:t>Scheduling</w:t>
      </w:r>
      <w:bookmarkEnd w:id="20"/>
    </w:p>
    <w:p w14:paraId="50B2AF80" w14:textId="2E3E0766" w:rsidR="00AF6E52" w:rsidRPr="00AF2FF5" w:rsidRDefault="008D2CBA" w:rsidP="004C7A7E">
      <w:pPr>
        <w:pStyle w:val="TDPL-BodyTxt"/>
        <w:numPr>
          <w:ilvl w:val="0"/>
          <w:numId w:val="0"/>
        </w:numPr>
        <w:ind w:left="1134"/>
        <w:jc w:val="both"/>
      </w:pPr>
      <w:r w:rsidRPr="002B696F">
        <w:t>It is critical that during the development of the BCP, the BC leadership team set dates, times, and topics for BCP trainings, drills, and team meetings to review the plan. This will ensure that it can be</w:t>
      </w:r>
      <w:r>
        <w:t xml:space="preserve"> incorporated into the normal schedule of operations at TRUSTlab</w:t>
      </w:r>
      <w:r w:rsidR="008436FD">
        <w:t>.</w:t>
      </w:r>
    </w:p>
    <w:p w14:paraId="77E83520" w14:textId="53EDC059" w:rsidR="006660E5" w:rsidRDefault="006660E5">
      <w:pPr>
        <w:pStyle w:val="TDPL-H1"/>
        <w:tabs>
          <w:tab w:val="clear" w:pos="1440"/>
        </w:tabs>
        <w:spacing w:before="200" w:after="80"/>
        <w:jc w:val="both"/>
        <w:rPr>
          <w:szCs w:val="28"/>
        </w:rPr>
      </w:pPr>
      <w:bookmarkStart w:id="21" w:name="_Toc195008901"/>
      <w:bookmarkStart w:id="22" w:name="_Toc197328873"/>
      <w:r w:rsidRPr="00E07821">
        <w:rPr>
          <w:szCs w:val="28"/>
        </w:rPr>
        <w:lastRenderedPageBreak/>
        <w:t>Quality Control</w:t>
      </w:r>
      <w:bookmarkEnd w:id="21"/>
      <w:bookmarkEnd w:id="22"/>
    </w:p>
    <w:p w14:paraId="5BDF2E93" w14:textId="53439339" w:rsidR="006660E5" w:rsidRDefault="004C7A7E" w:rsidP="004C7A7E">
      <w:pPr>
        <w:pStyle w:val="TDPL-BodyTxt"/>
        <w:numPr>
          <w:ilvl w:val="0"/>
          <w:numId w:val="0"/>
        </w:numPr>
        <w:ind w:left="1134"/>
        <w:jc w:val="both"/>
      </w:pPr>
      <w:bookmarkStart w:id="23" w:name="_Hlk195102283"/>
      <w:r>
        <w:t xml:space="preserve">The </w:t>
      </w:r>
      <w:r w:rsidRPr="00E07821">
        <w:t xml:space="preserve">Quality </w:t>
      </w:r>
      <w:r>
        <w:t>Manager</w:t>
      </w:r>
      <w:r w:rsidRPr="00E07821">
        <w:t xml:space="preserve"> or designee will do random Quality Control checks to ensure that this SOP is implemented as written. If Quality control checks reveal non-compliance </w:t>
      </w:r>
      <w:r>
        <w:t>with</w:t>
      </w:r>
      <w:r w:rsidRPr="00E07821">
        <w:t xml:space="preserve"> this SOP, the SOP deviations and violations will be investigated, corrective and preventive action initiated, implemented, reviewed and closed out. All corrective and preventive action should be documented in</w:t>
      </w:r>
      <w:r>
        <w:t xml:space="preserve"> the </w:t>
      </w:r>
      <w:r w:rsidRPr="00516199">
        <w:rPr>
          <w:b/>
          <w:bCs/>
          <w:i/>
          <w:iCs/>
        </w:rPr>
        <w:t>Non-Conformity &amp; Corrective Action Form</w:t>
      </w:r>
      <w:r w:rsidRPr="00516199">
        <w:rPr>
          <w:b/>
          <w:bCs/>
        </w:rPr>
        <w:t xml:space="preserve"> (TDPL/GE/FOM-021)</w:t>
      </w:r>
      <w:r w:rsidR="006660E5">
        <w:t>.</w:t>
      </w:r>
      <w:bookmarkEnd w:id="23"/>
    </w:p>
    <w:p w14:paraId="52F89FBC" w14:textId="0DEA7DC9" w:rsidR="001608C0" w:rsidRDefault="001608C0">
      <w:pPr>
        <w:pStyle w:val="TDPL-H1"/>
        <w:tabs>
          <w:tab w:val="clear" w:pos="1440"/>
        </w:tabs>
        <w:spacing w:before="200" w:after="80"/>
        <w:jc w:val="both"/>
        <w:rPr>
          <w:szCs w:val="28"/>
        </w:rPr>
      </w:pPr>
      <w:bookmarkStart w:id="24" w:name="_Toc197328874"/>
      <w:r w:rsidRPr="001608C0">
        <w:rPr>
          <w:szCs w:val="28"/>
        </w:rPr>
        <w:t>Related Documents</w:t>
      </w:r>
      <w:bookmarkEnd w:id="24"/>
    </w:p>
    <w:p w14:paraId="7C72766D" w14:textId="23406EFA" w:rsidR="00FC3BCD" w:rsidRPr="00745B6B" w:rsidRDefault="00FC3BCD" w:rsidP="00FC3BCD">
      <w:pPr>
        <w:pStyle w:val="TDPL-BodyTxt"/>
        <w:numPr>
          <w:ilvl w:val="0"/>
          <w:numId w:val="0"/>
        </w:numPr>
        <w:ind w:left="1134"/>
      </w:pPr>
      <w:r>
        <w:t>N/A.</w:t>
      </w:r>
    </w:p>
    <w:p w14:paraId="3FC70E03" w14:textId="30F72772" w:rsidR="001608C0" w:rsidRDefault="004C7A7E">
      <w:pPr>
        <w:pStyle w:val="TDPL-H1"/>
        <w:tabs>
          <w:tab w:val="clear" w:pos="1440"/>
        </w:tabs>
        <w:spacing w:before="200" w:after="80"/>
        <w:jc w:val="both"/>
        <w:rPr>
          <w:szCs w:val="28"/>
        </w:rPr>
      </w:pPr>
      <w:bookmarkStart w:id="25" w:name="_Toc197328875"/>
      <w:r>
        <w:rPr>
          <w:szCs w:val="28"/>
        </w:rPr>
        <w:t xml:space="preserve">Reference </w:t>
      </w:r>
      <w:r w:rsidR="001608C0" w:rsidRPr="001608C0">
        <w:rPr>
          <w:szCs w:val="28"/>
        </w:rPr>
        <w:t>Regulations &amp; Guidelines</w:t>
      </w:r>
      <w:bookmarkEnd w:id="25"/>
    </w:p>
    <w:p w14:paraId="612D76FD" w14:textId="77777777" w:rsidR="004C7A7E" w:rsidRPr="00306746" w:rsidRDefault="004C7A7E" w:rsidP="004C7A7E">
      <w:pPr>
        <w:pStyle w:val="TDPL-BodyTxt"/>
        <w:jc w:val="both"/>
      </w:pPr>
      <w:bookmarkStart w:id="26" w:name="_Hlk196153140"/>
      <w:r w:rsidRPr="00306746">
        <w:rPr>
          <w:i/>
          <w:iCs/>
        </w:rPr>
        <w:t>Specific Criteria for Accreditation of Medical Laboratories</w:t>
      </w:r>
      <w:r w:rsidRPr="00306746">
        <w:t xml:space="preserve"> (NABL 112 A; Issue 01)</w:t>
      </w:r>
    </w:p>
    <w:p w14:paraId="283AA1FA" w14:textId="77777777" w:rsidR="004C7A7E" w:rsidRPr="00306746" w:rsidRDefault="004C7A7E" w:rsidP="004C7A7E">
      <w:pPr>
        <w:pStyle w:val="TDPL-BodyTxt"/>
        <w:jc w:val="both"/>
      </w:pPr>
      <w:r w:rsidRPr="00306746">
        <w:rPr>
          <w:i/>
          <w:iCs/>
        </w:rPr>
        <w:t>Guidance document: Medical Laboratories</w:t>
      </w:r>
      <w:r w:rsidRPr="00306746">
        <w:t xml:space="preserve"> (NABL 112B; Issue 01)</w:t>
      </w:r>
    </w:p>
    <w:p w14:paraId="504BC93B" w14:textId="6C64B408" w:rsidR="004C7A7E" w:rsidRPr="001608C0" w:rsidRDefault="004C7A7E" w:rsidP="004C7A7E">
      <w:pPr>
        <w:pStyle w:val="TDPL-BodyTxt"/>
      </w:pPr>
      <w:r w:rsidRPr="00306746">
        <w:t xml:space="preserve">ISO 15189:2022 </w:t>
      </w:r>
      <w:r w:rsidRPr="00306746">
        <w:rPr>
          <w:i/>
          <w:iCs/>
        </w:rPr>
        <w:t>Medical Laboratories – Requirements for Quality and Competence</w:t>
      </w:r>
      <w:bookmarkEnd w:id="26"/>
    </w:p>
    <w:p w14:paraId="4A52AF85" w14:textId="41C139F0" w:rsidR="004C7A7E" w:rsidRDefault="004C7A7E" w:rsidP="004C7A7E">
      <w:pPr>
        <w:pStyle w:val="TDPL-H1"/>
        <w:tabs>
          <w:tab w:val="clear" w:pos="1440"/>
        </w:tabs>
        <w:spacing w:before="200" w:after="80"/>
        <w:jc w:val="both"/>
        <w:rPr>
          <w:szCs w:val="28"/>
        </w:rPr>
      </w:pPr>
      <w:bookmarkStart w:id="27" w:name="_Toc197328876"/>
      <w:r>
        <w:rPr>
          <w:szCs w:val="28"/>
        </w:rPr>
        <w:t xml:space="preserve">Related </w:t>
      </w:r>
      <w:r w:rsidR="001608C0" w:rsidRPr="001608C0">
        <w:rPr>
          <w:szCs w:val="28"/>
        </w:rPr>
        <w:t>Records</w:t>
      </w:r>
      <w:bookmarkEnd w:id="27"/>
    </w:p>
    <w:p w14:paraId="45AA6742" w14:textId="4B34487A" w:rsidR="004C7A7E" w:rsidRPr="004C7A7E" w:rsidRDefault="004C7A7E" w:rsidP="004C7A7E">
      <w:pPr>
        <w:pStyle w:val="TDPL-BodyTxt"/>
        <w:rPr>
          <w:szCs w:val="28"/>
        </w:rPr>
      </w:pPr>
      <w:r w:rsidRPr="004C7A7E">
        <w:rPr>
          <w:i/>
          <w:iCs/>
        </w:rPr>
        <w:t>Non-Conformity &amp; Corrective Action Form</w:t>
      </w:r>
      <w:r w:rsidRPr="004C7A7E">
        <w:t xml:space="preserve"> (TDPL/GE/FOM-021)</w:t>
      </w:r>
    </w:p>
    <w:p w14:paraId="2DD17395" w14:textId="2DBCDB4E" w:rsidR="004C7A7E" w:rsidRPr="004C7A7E" w:rsidRDefault="004C7A7E" w:rsidP="004C7A7E">
      <w:pPr>
        <w:pStyle w:val="TDPL-H1"/>
        <w:numPr>
          <w:ilvl w:val="0"/>
          <w:numId w:val="0"/>
        </w:numPr>
        <w:tabs>
          <w:tab w:val="clear" w:pos="1440"/>
        </w:tabs>
        <w:spacing w:before="200" w:after="80"/>
        <w:ind w:left="1134" w:hanging="1134"/>
        <w:jc w:val="both"/>
        <w:rPr>
          <w:szCs w:val="28"/>
        </w:rPr>
        <w:sectPr w:rsidR="004C7A7E" w:rsidRPr="004C7A7E" w:rsidSect="00DC7D30">
          <w:headerReference w:type="default" r:id="rId19"/>
          <w:pgSz w:w="11906" w:h="16838"/>
          <w:pgMar w:top="1440" w:right="1440" w:bottom="1440" w:left="1440" w:header="708" w:footer="708" w:gutter="0"/>
          <w:cols w:space="708"/>
          <w:docGrid w:linePitch="360"/>
        </w:sectPr>
      </w:pPr>
    </w:p>
    <w:p w14:paraId="5DD6B5C4" w14:textId="23EF5324" w:rsidR="008436FD" w:rsidRDefault="008436FD" w:rsidP="00B97291">
      <w:pPr>
        <w:pStyle w:val="TDPL-H1"/>
        <w:numPr>
          <w:ilvl w:val="0"/>
          <w:numId w:val="0"/>
        </w:numPr>
        <w:tabs>
          <w:tab w:val="clear" w:pos="1440"/>
        </w:tabs>
        <w:spacing w:before="0" w:after="80"/>
        <w:ind w:right="-23"/>
        <w:jc w:val="center"/>
        <w:rPr>
          <w:szCs w:val="28"/>
        </w:rPr>
      </w:pPr>
      <w:bookmarkStart w:id="28" w:name="_Toc197328877"/>
      <w:r>
        <w:rPr>
          <w:szCs w:val="28"/>
        </w:rPr>
        <w:lastRenderedPageBreak/>
        <w:t>Appendix – 1</w:t>
      </w:r>
      <w:r w:rsidR="00B97291">
        <w:rPr>
          <w:szCs w:val="28"/>
        </w:rPr>
        <w:t xml:space="preserve">: </w:t>
      </w:r>
      <w:r>
        <w:rPr>
          <w:szCs w:val="28"/>
        </w:rPr>
        <w:t>Business Continuity Plan – Contact Details</w:t>
      </w:r>
      <w:bookmarkEnd w:id="28"/>
    </w:p>
    <w:tbl>
      <w:tblPr>
        <w:tblW w:w="4668"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8"/>
        <w:gridCol w:w="2762"/>
        <w:gridCol w:w="979"/>
        <w:gridCol w:w="2478"/>
      </w:tblGrid>
      <w:tr w:rsidR="006F4925" w:rsidRPr="008436FD" w14:paraId="5BE9B0CC" w14:textId="77777777" w:rsidTr="009B6A76">
        <w:trPr>
          <w:trHeight w:val="567"/>
        </w:trPr>
        <w:tc>
          <w:tcPr>
            <w:tcW w:w="5000" w:type="pct"/>
            <w:gridSpan w:val="4"/>
            <w:tcBorders>
              <w:top w:val="nil"/>
              <w:left w:val="nil"/>
              <w:bottom w:val="single" w:sz="4" w:space="0" w:color="auto"/>
              <w:right w:val="nil"/>
            </w:tcBorders>
            <w:vAlign w:val="bottom"/>
          </w:tcPr>
          <w:p w14:paraId="3683087F" w14:textId="76494466" w:rsidR="006F4925" w:rsidRPr="009B6A76" w:rsidRDefault="006F4925" w:rsidP="009B6A76">
            <w:pPr>
              <w:pStyle w:val="TableParagraph"/>
              <w:jc w:val="center"/>
              <w:rPr>
                <w:b/>
                <w:bCs/>
              </w:rPr>
            </w:pPr>
            <w:r w:rsidRPr="009B6A76">
              <w:rPr>
                <w:b/>
                <w:bCs/>
              </w:rPr>
              <w:t>Business Continuity Lead</w:t>
            </w:r>
          </w:p>
        </w:tc>
      </w:tr>
      <w:tr w:rsidR="008436FD" w:rsidRPr="008436FD" w14:paraId="55E48A84" w14:textId="77777777" w:rsidTr="00C312F5">
        <w:trPr>
          <w:trHeight w:val="454"/>
        </w:trPr>
        <w:tc>
          <w:tcPr>
            <w:tcW w:w="1310" w:type="pct"/>
            <w:tcBorders>
              <w:top w:val="single" w:sz="4" w:space="0" w:color="auto"/>
              <w:bottom w:val="single" w:sz="4" w:space="0" w:color="auto"/>
            </w:tcBorders>
            <w:vAlign w:val="center"/>
          </w:tcPr>
          <w:p w14:paraId="7C1F1111" w14:textId="7ADBC008" w:rsidR="008436FD" w:rsidRPr="009B6A76" w:rsidRDefault="008436FD" w:rsidP="006F4925">
            <w:pPr>
              <w:pStyle w:val="TableParagraph"/>
              <w:jc w:val="center"/>
              <w:rPr>
                <w:b/>
                <w:bCs/>
              </w:rPr>
            </w:pPr>
            <w:r w:rsidRPr="009B6A76">
              <w:rPr>
                <w:b/>
                <w:bCs/>
              </w:rPr>
              <w:t>Name</w:t>
            </w:r>
          </w:p>
        </w:tc>
        <w:tc>
          <w:tcPr>
            <w:tcW w:w="1639" w:type="pct"/>
            <w:tcBorders>
              <w:top w:val="single" w:sz="4" w:space="0" w:color="auto"/>
              <w:bottom w:val="single" w:sz="4" w:space="0" w:color="auto"/>
            </w:tcBorders>
            <w:vAlign w:val="center"/>
          </w:tcPr>
          <w:p w14:paraId="4EDEC5E4" w14:textId="5B62E193" w:rsidR="008436FD" w:rsidRPr="009B6A76" w:rsidRDefault="008436FD" w:rsidP="006F4925">
            <w:pPr>
              <w:pStyle w:val="TableParagraph"/>
              <w:jc w:val="center"/>
              <w:rPr>
                <w:b/>
                <w:bCs/>
              </w:rPr>
            </w:pPr>
            <w:r w:rsidRPr="009B6A76">
              <w:rPr>
                <w:b/>
                <w:bCs/>
              </w:rPr>
              <w:t>Job Title</w:t>
            </w:r>
          </w:p>
        </w:tc>
        <w:tc>
          <w:tcPr>
            <w:tcW w:w="2051" w:type="pct"/>
            <w:gridSpan w:val="2"/>
            <w:tcBorders>
              <w:top w:val="single" w:sz="4" w:space="0" w:color="auto"/>
            </w:tcBorders>
            <w:vAlign w:val="center"/>
          </w:tcPr>
          <w:p w14:paraId="535A9A76" w14:textId="7B74A92D" w:rsidR="008436FD" w:rsidRPr="009B6A76" w:rsidRDefault="008436FD" w:rsidP="006F4925">
            <w:pPr>
              <w:pStyle w:val="TableParagraph"/>
              <w:jc w:val="center"/>
              <w:rPr>
                <w:b/>
                <w:bCs/>
              </w:rPr>
            </w:pPr>
            <w:r w:rsidRPr="009B6A76">
              <w:rPr>
                <w:b/>
                <w:bCs/>
              </w:rPr>
              <w:t>Contact Numbers</w:t>
            </w:r>
          </w:p>
        </w:tc>
      </w:tr>
      <w:tr w:rsidR="008436FD" w:rsidRPr="008436FD" w14:paraId="21F40403" w14:textId="77777777" w:rsidTr="00C312F5">
        <w:trPr>
          <w:cantSplit/>
          <w:trHeight w:val="454"/>
        </w:trPr>
        <w:tc>
          <w:tcPr>
            <w:tcW w:w="1310" w:type="pct"/>
            <w:tcBorders>
              <w:bottom w:val="single" w:sz="4" w:space="0" w:color="auto"/>
            </w:tcBorders>
            <w:vAlign w:val="center"/>
          </w:tcPr>
          <w:p w14:paraId="719CB8E6" w14:textId="77777777" w:rsidR="008436FD" w:rsidRPr="008436FD" w:rsidRDefault="008436FD" w:rsidP="006F4925">
            <w:pPr>
              <w:pStyle w:val="TableParagraph"/>
              <w:jc w:val="center"/>
            </w:pPr>
            <w:r w:rsidRPr="008436FD">
              <w:t>VENKATA CHERUKURI</w:t>
            </w:r>
          </w:p>
        </w:tc>
        <w:tc>
          <w:tcPr>
            <w:tcW w:w="1639" w:type="pct"/>
            <w:tcBorders>
              <w:bottom w:val="single" w:sz="4" w:space="0" w:color="auto"/>
            </w:tcBorders>
            <w:vAlign w:val="center"/>
          </w:tcPr>
          <w:p w14:paraId="339B1DD1" w14:textId="77777777" w:rsidR="008436FD" w:rsidRPr="008436FD" w:rsidRDefault="008436FD" w:rsidP="006F4925">
            <w:pPr>
              <w:pStyle w:val="TableParagraph"/>
              <w:jc w:val="center"/>
            </w:pPr>
            <w:r w:rsidRPr="008436FD">
              <w:t>CHAIRMAN &amp; MANAGING DIRECTOR</w:t>
            </w:r>
          </w:p>
        </w:tc>
        <w:tc>
          <w:tcPr>
            <w:tcW w:w="581" w:type="pct"/>
            <w:tcBorders>
              <w:bottom w:val="single" w:sz="4" w:space="0" w:color="auto"/>
            </w:tcBorders>
            <w:vAlign w:val="center"/>
          </w:tcPr>
          <w:p w14:paraId="3568ADC3" w14:textId="77777777" w:rsidR="008436FD" w:rsidRPr="009B6A76" w:rsidRDefault="008436FD" w:rsidP="006F4925">
            <w:pPr>
              <w:pStyle w:val="TableParagraph"/>
              <w:jc w:val="center"/>
              <w:rPr>
                <w:b/>
                <w:bCs/>
              </w:rPr>
            </w:pPr>
            <w:r w:rsidRPr="009B6A76">
              <w:rPr>
                <w:b/>
                <w:bCs/>
              </w:rPr>
              <w:t>Work</w:t>
            </w:r>
          </w:p>
        </w:tc>
        <w:tc>
          <w:tcPr>
            <w:tcW w:w="1470" w:type="pct"/>
            <w:vAlign w:val="center"/>
          </w:tcPr>
          <w:p w14:paraId="027A1E96" w14:textId="77777777" w:rsidR="008436FD" w:rsidRPr="008436FD" w:rsidRDefault="008436FD" w:rsidP="006F4925">
            <w:pPr>
              <w:pStyle w:val="TableParagraph"/>
              <w:jc w:val="center"/>
            </w:pPr>
            <w:r w:rsidRPr="008436FD">
              <w:t>9000 304 927</w:t>
            </w:r>
          </w:p>
        </w:tc>
      </w:tr>
      <w:tr w:rsidR="008436FD" w:rsidRPr="008436FD" w14:paraId="5758E0D9" w14:textId="77777777" w:rsidTr="00C312F5">
        <w:trPr>
          <w:cantSplit/>
          <w:trHeight w:val="454"/>
        </w:trPr>
        <w:tc>
          <w:tcPr>
            <w:tcW w:w="1310" w:type="pct"/>
            <w:tcBorders>
              <w:top w:val="nil"/>
              <w:left w:val="nil"/>
              <w:bottom w:val="nil"/>
              <w:right w:val="nil"/>
            </w:tcBorders>
            <w:vAlign w:val="center"/>
          </w:tcPr>
          <w:p w14:paraId="294A9E51" w14:textId="77777777" w:rsidR="008436FD" w:rsidRPr="008436FD" w:rsidRDefault="008436FD" w:rsidP="006F4925">
            <w:pPr>
              <w:pStyle w:val="TableParagraph"/>
              <w:jc w:val="center"/>
            </w:pPr>
          </w:p>
        </w:tc>
        <w:tc>
          <w:tcPr>
            <w:tcW w:w="1639" w:type="pct"/>
            <w:tcBorders>
              <w:top w:val="nil"/>
              <w:left w:val="nil"/>
              <w:bottom w:val="nil"/>
            </w:tcBorders>
            <w:vAlign w:val="center"/>
          </w:tcPr>
          <w:p w14:paraId="2EA84EE3" w14:textId="77777777" w:rsidR="008436FD" w:rsidRPr="008436FD" w:rsidRDefault="008436FD" w:rsidP="006F4925">
            <w:pPr>
              <w:pStyle w:val="TableParagraph"/>
              <w:jc w:val="center"/>
            </w:pPr>
          </w:p>
        </w:tc>
        <w:tc>
          <w:tcPr>
            <w:tcW w:w="581" w:type="pct"/>
            <w:vAlign w:val="center"/>
          </w:tcPr>
          <w:p w14:paraId="09E71C8E" w14:textId="77777777" w:rsidR="008436FD" w:rsidRPr="009B6A76" w:rsidRDefault="008436FD" w:rsidP="006F4925">
            <w:pPr>
              <w:pStyle w:val="TableParagraph"/>
              <w:jc w:val="center"/>
              <w:rPr>
                <w:b/>
                <w:bCs/>
              </w:rPr>
            </w:pPr>
            <w:r w:rsidRPr="009B6A76">
              <w:rPr>
                <w:b/>
                <w:bCs/>
              </w:rPr>
              <w:t>Mobile</w:t>
            </w:r>
          </w:p>
        </w:tc>
        <w:tc>
          <w:tcPr>
            <w:tcW w:w="1470" w:type="pct"/>
            <w:vAlign w:val="center"/>
          </w:tcPr>
          <w:p w14:paraId="4CFB14C6" w14:textId="1442493C" w:rsidR="008436FD" w:rsidRPr="008436FD" w:rsidRDefault="008436FD" w:rsidP="006F4925">
            <w:pPr>
              <w:pStyle w:val="TableParagraph"/>
              <w:jc w:val="center"/>
            </w:pPr>
            <w:r w:rsidRPr="008436FD">
              <w:t>9000 304 927</w:t>
            </w:r>
          </w:p>
        </w:tc>
      </w:tr>
      <w:tr w:rsidR="008436FD" w:rsidRPr="008436FD" w14:paraId="42BB014D" w14:textId="77777777" w:rsidTr="00C312F5">
        <w:trPr>
          <w:cantSplit/>
          <w:trHeight w:val="454"/>
        </w:trPr>
        <w:tc>
          <w:tcPr>
            <w:tcW w:w="1310" w:type="pct"/>
            <w:tcBorders>
              <w:top w:val="nil"/>
              <w:left w:val="nil"/>
              <w:bottom w:val="nil"/>
              <w:right w:val="nil"/>
            </w:tcBorders>
            <w:vAlign w:val="center"/>
          </w:tcPr>
          <w:p w14:paraId="07B6CB6A" w14:textId="77777777" w:rsidR="008436FD" w:rsidRPr="008436FD" w:rsidRDefault="008436FD" w:rsidP="006F4925">
            <w:pPr>
              <w:pStyle w:val="TableParagraph"/>
              <w:jc w:val="center"/>
            </w:pPr>
          </w:p>
        </w:tc>
        <w:tc>
          <w:tcPr>
            <w:tcW w:w="1639" w:type="pct"/>
            <w:tcBorders>
              <w:top w:val="nil"/>
              <w:left w:val="nil"/>
              <w:bottom w:val="nil"/>
            </w:tcBorders>
            <w:vAlign w:val="center"/>
          </w:tcPr>
          <w:p w14:paraId="0AA6482D" w14:textId="77777777" w:rsidR="008436FD" w:rsidRPr="008436FD" w:rsidRDefault="008436FD" w:rsidP="006F4925">
            <w:pPr>
              <w:pStyle w:val="TableParagraph"/>
              <w:jc w:val="center"/>
            </w:pPr>
          </w:p>
        </w:tc>
        <w:tc>
          <w:tcPr>
            <w:tcW w:w="581" w:type="pct"/>
            <w:vAlign w:val="center"/>
          </w:tcPr>
          <w:p w14:paraId="2A26976E" w14:textId="77777777" w:rsidR="008436FD" w:rsidRPr="009B6A76" w:rsidRDefault="008436FD" w:rsidP="006F4925">
            <w:pPr>
              <w:pStyle w:val="TableParagraph"/>
              <w:jc w:val="center"/>
              <w:rPr>
                <w:b/>
                <w:bCs/>
              </w:rPr>
            </w:pPr>
            <w:r w:rsidRPr="009B6A76">
              <w:rPr>
                <w:b/>
                <w:bCs/>
              </w:rPr>
              <w:t>e-mail</w:t>
            </w:r>
          </w:p>
        </w:tc>
        <w:tc>
          <w:tcPr>
            <w:tcW w:w="1470" w:type="pct"/>
            <w:vAlign w:val="center"/>
          </w:tcPr>
          <w:p w14:paraId="0E613856" w14:textId="77777777" w:rsidR="008436FD" w:rsidRPr="008436FD" w:rsidRDefault="008436FD" w:rsidP="006F4925">
            <w:pPr>
              <w:pStyle w:val="TableParagraph"/>
              <w:jc w:val="center"/>
            </w:pPr>
            <w:r w:rsidRPr="008436FD">
              <w:t>venkata@mytrustlab.com</w:t>
            </w:r>
          </w:p>
        </w:tc>
      </w:tr>
      <w:tr w:rsidR="006F4925" w:rsidRPr="008436FD" w14:paraId="63CDAEC3" w14:textId="77777777" w:rsidTr="009B6A76">
        <w:trPr>
          <w:trHeight w:val="567"/>
        </w:trPr>
        <w:tc>
          <w:tcPr>
            <w:tcW w:w="5000" w:type="pct"/>
            <w:gridSpan w:val="4"/>
            <w:tcBorders>
              <w:top w:val="nil"/>
              <w:left w:val="nil"/>
              <w:bottom w:val="single" w:sz="4" w:space="0" w:color="auto"/>
              <w:right w:val="nil"/>
            </w:tcBorders>
            <w:vAlign w:val="bottom"/>
          </w:tcPr>
          <w:p w14:paraId="01959DA7" w14:textId="6A71DCDF" w:rsidR="006F4925" w:rsidRPr="009B6A76" w:rsidRDefault="006F4925" w:rsidP="009B6A76">
            <w:pPr>
              <w:pStyle w:val="TableParagraph"/>
              <w:jc w:val="center"/>
              <w:rPr>
                <w:b/>
                <w:bCs/>
              </w:rPr>
            </w:pPr>
            <w:r w:rsidRPr="009B6A76">
              <w:rPr>
                <w:b/>
                <w:bCs/>
              </w:rPr>
              <w:t>Deputy Business Continuity Lead</w:t>
            </w:r>
          </w:p>
        </w:tc>
      </w:tr>
      <w:tr w:rsidR="006F4925" w:rsidRPr="008436FD" w14:paraId="3124F7D0" w14:textId="77777777" w:rsidTr="00C312F5">
        <w:trPr>
          <w:trHeight w:val="454"/>
        </w:trPr>
        <w:tc>
          <w:tcPr>
            <w:tcW w:w="1310" w:type="pct"/>
            <w:tcBorders>
              <w:top w:val="single" w:sz="4" w:space="0" w:color="auto"/>
              <w:bottom w:val="single" w:sz="4" w:space="0" w:color="auto"/>
            </w:tcBorders>
            <w:vAlign w:val="center"/>
          </w:tcPr>
          <w:p w14:paraId="64B6574A" w14:textId="77777777" w:rsidR="006F4925" w:rsidRPr="00C312F5" w:rsidRDefault="006F4925" w:rsidP="006F4925">
            <w:pPr>
              <w:pStyle w:val="TableParagraph"/>
              <w:jc w:val="center"/>
              <w:rPr>
                <w:b/>
                <w:bCs/>
              </w:rPr>
            </w:pPr>
            <w:r w:rsidRPr="00C312F5">
              <w:rPr>
                <w:b/>
                <w:bCs/>
              </w:rPr>
              <w:t>Name</w:t>
            </w:r>
          </w:p>
        </w:tc>
        <w:tc>
          <w:tcPr>
            <w:tcW w:w="1639" w:type="pct"/>
            <w:tcBorders>
              <w:top w:val="single" w:sz="4" w:space="0" w:color="auto"/>
              <w:bottom w:val="single" w:sz="4" w:space="0" w:color="auto"/>
            </w:tcBorders>
            <w:vAlign w:val="center"/>
          </w:tcPr>
          <w:p w14:paraId="423F9F21" w14:textId="77777777" w:rsidR="006F4925" w:rsidRPr="00C312F5" w:rsidRDefault="006F4925" w:rsidP="006F4925">
            <w:pPr>
              <w:pStyle w:val="TableParagraph"/>
              <w:jc w:val="center"/>
              <w:rPr>
                <w:b/>
                <w:bCs/>
              </w:rPr>
            </w:pPr>
            <w:r w:rsidRPr="00C312F5">
              <w:rPr>
                <w:b/>
                <w:bCs/>
              </w:rPr>
              <w:t>Job Title</w:t>
            </w:r>
          </w:p>
        </w:tc>
        <w:tc>
          <w:tcPr>
            <w:tcW w:w="2051" w:type="pct"/>
            <w:gridSpan w:val="2"/>
            <w:tcBorders>
              <w:top w:val="single" w:sz="4" w:space="0" w:color="auto"/>
            </w:tcBorders>
            <w:vAlign w:val="center"/>
          </w:tcPr>
          <w:p w14:paraId="1DC88863" w14:textId="77777777" w:rsidR="006F4925" w:rsidRPr="00C312F5" w:rsidRDefault="006F4925" w:rsidP="006F4925">
            <w:pPr>
              <w:pStyle w:val="TableParagraph"/>
              <w:jc w:val="center"/>
              <w:rPr>
                <w:b/>
                <w:bCs/>
              </w:rPr>
            </w:pPr>
            <w:r w:rsidRPr="00C312F5">
              <w:rPr>
                <w:b/>
                <w:bCs/>
              </w:rPr>
              <w:t>Contact Numbers</w:t>
            </w:r>
          </w:p>
        </w:tc>
      </w:tr>
      <w:tr w:rsidR="00C312F5" w:rsidRPr="008436FD" w14:paraId="302D8173" w14:textId="77777777" w:rsidTr="00C312F5">
        <w:trPr>
          <w:cantSplit/>
          <w:trHeight w:val="454"/>
        </w:trPr>
        <w:tc>
          <w:tcPr>
            <w:tcW w:w="1310" w:type="pct"/>
            <w:tcBorders>
              <w:bottom w:val="single" w:sz="4" w:space="0" w:color="auto"/>
            </w:tcBorders>
            <w:vAlign w:val="center"/>
          </w:tcPr>
          <w:p w14:paraId="7243A2BA" w14:textId="34F16AE2" w:rsidR="00C312F5" w:rsidRPr="007220A4" w:rsidRDefault="00C312F5" w:rsidP="00C312F5">
            <w:pPr>
              <w:pStyle w:val="TableParagraph"/>
              <w:jc w:val="center"/>
              <w:rPr>
                <w:highlight w:val="yellow"/>
              </w:rPr>
            </w:pPr>
          </w:p>
        </w:tc>
        <w:tc>
          <w:tcPr>
            <w:tcW w:w="1639" w:type="pct"/>
            <w:tcBorders>
              <w:bottom w:val="single" w:sz="4" w:space="0" w:color="auto"/>
            </w:tcBorders>
            <w:vAlign w:val="center"/>
          </w:tcPr>
          <w:p w14:paraId="27C6B44E" w14:textId="6DE93A03" w:rsidR="00C312F5" w:rsidRPr="007220A4" w:rsidRDefault="00C312F5" w:rsidP="00C312F5">
            <w:pPr>
              <w:pStyle w:val="TableParagraph"/>
              <w:jc w:val="center"/>
              <w:rPr>
                <w:highlight w:val="yellow"/>
              </w:rPr>
            </w:pPr>
          </w:p>
        </w:tc>
        <w:tc>
          <w:tcPr>
            <w:tcW w:w="581" w:type="pct"/>
            <w:tcBorders>
              <w:bottom w:val="single" w:sz="4" w:space="0" w:color="auto"/>
            </w:tcBorders>
            <w:vAlign w:val="center"/>
          </w:tcPr>
          <w:p w14:paraId="0CFFDC32" w14:textId="77777777" w:rsidR="00C312F5" w:rsidRPr="00C312F5" w:rsidRDefault="00C312F5" w:rsidP="00C312F5">
            <w:pPr>
              <w:pStyle w:val="TableParagraph"/>
              <w:jc w:val="center"/>
              <w:rPr>
                <w:b/>
                <w:bCs/>
              </w:rPr>
            </w:pPr>
            <w:r w:rsidRPr="00C312F5">
              <w:rPr>
                <w:b/>
                <w:bCs/>
              </w:rPr>
              <w:t>Work</w:t>
            </w:r>
          </w:p>
        </w:tc>
        <w:tc>
          <w:tcPr>
            <w:tcW w:w="1470" w:type="pct"/>
            <w:vAlign w:val="center"/>
          </w:tcPr>
          <w:p w14:paraId="4EAF250F" w14:textId="17081304" w:rsidR="00C312F5" w:rsidRPr="007220A4" w:rsidRDefault="00C312F5" w:rsidP="00C312F5">
            <w:pPr>
              <w:pStyle w:val="TableParagraph"/>
              <w:jc w:val="center"/>
              <w:rPr>
                <w:highlight w:val="yellow"/>
              </w:rPr>
            </w:pPr>
            <w:r w:rsidRPr="00C312F5">
              <w:t>#####</w:t>
            </w:r>
          </w:p>
        </w:tc>
      </w:tr>
      <w:tr w:rsidR="00C312F5" w:rsidRPr="008436FD" w14:paraId="523C7C8D" w14:textId="77777777" w:rsidTr="00C312F5">
        <w:trPr>
          <w:cantSplit/>
          <w:trHeight w:val="454"/>
        </w:trPr>
        <w:tc>
          <w:tcPr>
            <w:tcW w:w="1310" w:type="pct"/>
            <w:tcBorders>
              <w:top w:val="nil"/>
              <w:left w:val="nil"/>
              <w:bottom w:val="nil"/>
              <w:right w:val="nil"/>
            </w:tcBorders>
            <w:vAlign w:val="center"/>
          </w:tcPr>
          <w:p w14:paraId="5CCBD9D0" w14:textId="77777777" w:rsidR="00C312F5" w:rsidRPr="007220A4" w:rsidRDefault="00C312F5" w:rsidP="00C312F5">
            <w:pPr>
              <w:pStyle w:val="TableParagraph"/>
              <w:jc w:val="center"/>
              <w:rPr>
                <w:highlight w:val="yellow"/>
              </w:rPr>
            </w:pPr>
          </w:p>
        </w:tc>
        <w:tc>
          <w:tcPr>
            <w:tcW w:w="1639" w:type="pct"/>
            <w:tcBorders>
              <w:top w:val="nil"/>
              <w:left w:val="nil"/>
              <w:bottom w:val="nil"/>
            </w:tcBorders>
            <w:vAlign w:val="center"/>
          </w:tcPr>
          <w:p w14:paraId="136FF3E1" w14:textId="77777777" w:rsidR="00C312F5" w:rsidRPr="007220A4" w:rsidRDefault="00C312F5" w:rsidP="00C312F5">
            <w:pPr>
              <w:pStyle w:val="TableParagraph"/>
              <w:jc w:val="center"/>
              <w:rPr>
                <w:highlight w:val="yellow"/>
              </w:rPr>
            </w:pPr>
          </w:p>
        </w:tc>
        <w:tc>
          <w:tcPr>
            <w:tcW w:w="581" w:type="pct"/>
            <w:vAlign w:val="center"/>
          </w:tcPr>
          <w:p w14:paraId="48EBC71E" w14:textId="77777777" w:rsidR="00C312F5" w:rsidRPr="00C312F5" w:rsidRDefault="00C312F5" w:rsidP="00C312F5">
            <w:pPr>
              <w:pStyle w:val="TableParagraph"/>
              <w:jc w:val="center"/>
              <w:rPr>
                <w:b/>
                <w:bCs/>
              </w:rPr>
            </w:pPr>
            <w:r w:rsidRPr="00C312F5">
              <w:rPr>
                <w:b/>
                <w:bCs/>
              </w:rPr>
              <w:t>Mobile</w:t>
            </w:r>
          </w:p>
        </w:tc>
        <w:tc>
          <w:tcPr>
            <w:tcW w:w="1470" w:type="pct"/>
            <w:vAlign w:val="center"/>
          </w:tcPr>
          <w:p w14:paraId="1842B593" w14:textId="2BCE42FE" w:rsidR="00C312F5" w:rsidRPr="007220A4" w:rsidRDefault="00C312F5" w:rsidP="00C312F5">
            <w:pPr>
              <w:pStyle w:val="TableParagraph"/>
              <w:jc w:val="center"/>
              <w:rPr>
                <w:highlight w:val="yellow"/>
              </w:rPr>
            </w:pPr>
            <w:r w:rsidRPr="00C312F5">
              <w:t>#####</w:t>
            </w:r>
          </w:p>
        </w:tc>
      </w:tr>
      <w:tr w:rsidR="00C312F5" w:rsidRPr="008436FD" w14:paraId="26670E65" w14:textId="77777777" w:rsidTr="00C312F5">
        <w:trPr>
          <w:cantSplit/>
          <w:trHeight w:val="454"/>
        </w:trPr>
        <w:tc>
          <w:tcPr>
            <w:tcW w:w="1310" w:type="pct"/>
            <w:tcBorders>
              <w:top w:val="nil"/>
              <w:left w:val="nil"/>
              <w:bottom w:val="nil"/>
              <w:right w:val="nil"/>
            </w:tcBorders>
            <w:vAlign w:val="center"/>
          </w:tcPr>
          <w:p w14:paraId="7583173E" w14:textId="77777777" w:rsidR="00C312F5" w:rsidRPr="007220A4" w:rsidRDefault="00C312F5" w:rsidP="00C312F5">
            <w:pPr>
              <w:pStyle w:val="TableParagraph"/>
              <w:jc w:val="center"/>
              <w:rPr>
                <w:highlight w:val="yellow"/>
              </w:rPr>
            </w:pPr>
          </w:p>
        </w:tc>
        <w:tc>
          <w:tcPr>
            <w:tcW w:w="1639" w:type="pct"/>
            <w:tcBorders>
              <w:top w:val="nil"/>
              <w:left w:val="nil"/>
              <w:bottom w:val="nil"/>
            </w:tcBorders>
            <w:vAlign w:val="center"/>
          </w:tcPr>
          <w:p w14:paraId="411FA68D" w14:textId="77777777" w:rsidR="00C312F5" w:rsidRPr="007220A4" w:rsidRDefault="00C312F5" w:rsidP="00C312F5">
            <w:pPr>
              <w:pStyle w:val="TableParagraph"/>
              <w:jc w:val="center"/>
              <w:rPr>
                <w:highlight w:val="yellow"/>
              </w:rPr>
            </w:pPr>
          </w:p>
        </w:tc>
        <w:tc>
          <w:tcPr>
            <w:tcW w:w="581" w:type="pct"/>
            <w:vAlign w:val="center"/>
          </w:tcPr>
          <w:p w14:paraId="764540F7" w14:textId="77777777" w:rsidR="00C312F5" w:rsidRPr="00C312F5" w:rsidRDefault="00C312F5" w:rsidP="00C312F5">
            <w:pPr>
              <w:pStyle w:val="TableParagraph"/>
              <w:jc w:val="center"/>
              <w:rPr>
                <w:b/>
                <w:bCs/>
              </w:rPr>
            </w:pPr>
            <w:r w:rsidRPr="00C312F5">
              <w:rPr>
                <w:b/>
                <w:bCs/>
              </w:rPr>
              <w:t>e-mail</w:t>
            </w:r>
          </w:p>
        </w:tc>
        <w:tc>
          <w:tcPr>
            <w:tcW w:w="1470" w:type="pct"/>
            <w:vAlign w:val="center"/>
          </w:tcPr>
          <w:p w14:paraId="59DA4A73" w14:textId="22ECC924" w:rsidR="00C312F5" w:rsidRPr="007220A4" w:rsidRDefault="00C312F5" w:rsidP="00C312F5">
            <w:pPr>
              <w:pStyle w:val="TableParagraph"/>
              <w:jc w:val="center"/>
              <w:rPr>
                <w:highlight w:val="yellow"/>
              </w:rPr>
            </w:pPr>
            <w:r w:rsidRPr="00C312F5">
              <w:t>xxxx@mytrustlab.com</w:t>
            </w:r>
          </w:p>
        </w:tc>
      </w:tr>
      <w:tr w:rsidR="00C312F5" w:rsidRPr="008436FD" w14:paraId="49FC5CB1" w14:textId="77777777" w:rsidTr="009B6A76">
        <w:trPr>
          <w:trHeight w:val="567"/>
        </w:trPr>
        <w:tc>
          <w:tcPr>
            <w:tcW w:w="5000" w:type="pct"/>
            <w:gridSpan w:val="4"/>
            <w:tcBorders>
              <w:top w:val="nil"/>
              <w:left w:val="nil"/>
              <w:bottom w:val="single" w:sz="4" w:space="0" w:color="auto"/>
              <w:right w:val="nil"/>
            </w:tcBorders>
            <w:vAlign w:val="bottom"/>
          </w:tcPr>
          <w:p w14:paraId="5AA012C1" w14:textId="135779B6" w:rsidR="00C312F5" w:rsidRPr="009B6A76" w:rsidRDefault="00C312F5" w:rsidP="00C312F5">
            <w:pPr>
              <w:pStyle w:val="TableParagraph"/>
              <w:jc w:val="center"/>
              <w:rPr>
                <w:b/>
                <w:bCs/>
              </w:rPr>
            </w:pPr>
            <w:r w:rsidRPr="009B6A76">
              <w:rPr>
                <w:b/>
                <w:bCs/>
              </w:rPr>
              <w:t>Alternate Deputy Business Continuity Lead</w:t>
            </w:r>
          </w:p>
        </w:tc>
      </w:tr>
      <w:tr w:rsidR="00C312F5" w:rsidRPr="008436FD" w14:paraId="4ACEA580" w14:textId="77777777" w:rsidTr="00C312F5">
        <w:trPr>
          <w:trHeight w:val="454"/>
        </w:trPr>
        <w:tc>
          <w:tcPr>
            <w:tcW w:w="1310" w:type="pct"/>
            <w:tcBorders>
              <w:top w:val="single" w:sz="4" w:space="0" w:color="auto"/>
              <w:bottom w:val="single" w:sz="4" w:space="0" w:color="auto"/>
            </w:tcBorders>
            <w:shd w:val="clear" w:color="auto" w:fill="auto"/>
            <w:vAlign w:val="center"/>
          </w:tcPr>
          <w:p w14:paraId="717CBF53" w14:textId="77777777" w:rsidR="00C312F5" w:rsidRPr="00C312F5" w:rsidRDefault="00C312F5" w:rsidP="00C312F5">
            <w:pPr>
              <w:pStyle w:val="TableParagraph"/>
              <w:jc w:val="center"/>
              <w:rPr>
                <w:b/>
                <w:bCs/>
              </w:rPr>
            </w:pPr>
            <w:r w:rsidRPr="00C312F5">
              <w:rPr>
                <w:b/>
                <w:bCs/>
              </w:rPr>
              <w:t>Name</w:t>
            </w:r>
          </w:p>
        </w:tc>
        <w:tc>
          <w:tcPr>
            <w:tcW w:w="1639" w:type="pct"/>
            <w:tcBorders>
              <w:top w:val="single" w:sz="4" w:space="0" w:color="auto"/>
              <w:bottom w:val="single" w:sz="4" w:space="0" w:color="auto"/>
            </w:tcBorders>
            <w:shd w:val="clear" w:color="auto" w:fill="auto"/>
            <w:vAlign w:val="center"/>
          </w:tcPr>
          <w:p w14:paraId="59C4C8DD" w14:textId="77777777" w:rsidR="00C312F5" w:rsidRPr="00C312F5" w:rsidRDefault="00C312F5" w:rsidP="00C312F5">
            <w:pPr>
              <w:pStyle w:val="TableParagraph"/>
              <w:jc w:val="center"/>
              <w:rPr>
                <w:b/>
                <w:bCs/>
              </w:rPr>
            </w:pPr>
            <w:r w:rsidRPr="00C312F5">
              <w:rPr>
                <w:b/>
                <w:bCs/>
              </w:rPr>
              <w:t>Job Title</w:t>
            </w:r>
          </w:p>
        </w:tc>
        <w:tc>
          <w:tcPr>
            <w:tcW w:w="2051" w:type="pct"/>
            <w:gridSpan w:val="2"/>
            <w:tcBorders>
              <w:top w:val="single" w:sz="4" w:space="0" w:color="auto"/>
            </w:tcBorders>
            <w:shd w:val="clear" w:color="auto" w:fill="auto"/>
            <w:vAlign w:val="center"/>
          </w:tcPr>
          <w:p w14:paraId="6D5AADE9" w14:textId="77777777" w:rsidR="00C312F5" w:rsidRPr="00C312F5" w:rsidRDefault="00C312F5" w:rsidP="00C312F5">
            <w:pPr>
              <w:pStyle w:val="TableParagraph"/>
              <w:jc w:val="center"/>
              <w:rPr>
                <w:b/>
                <w:bCs/>
              </w:rPr>
            </w:pPr>
            <w:r w:rsidRPr="00C312F5">
              <w:rPr>
                <w:b/>
                <w:bCs/>
              </w:rPr>
              <w:t>Contact Numbers</w:t>
            </w:r>
          </w:p>
        </w:tc>
      </w:tr>
      <w:tr w:rsidR="00C312F5" w:rsidRPr="008436FD" w14:paraId="0D1F4A50" w14:textId="77777777" w:rsidTr="00C312F5">
        <w:trPr>
          <w:cantSplit/>
          <w:trHeight w:val="454"/>
        </w:trPr>
        <w:tc>
          <w:tcPr>
            <w:tcW w:w="1310" w:type="pct"/>
            <w:tcBorders>
              <w:bottom w:val="single" w:sz="4" w:space="0" w:color="auto"/>
            </w:tcBorders>
            <w:shd w:val="clear" w:color="auto" w:fill="auto"/>
            <w:vAlign w:val="center"/>
          </w:tcPr>
          <w:p w14:paraId="74B00207" w14:textId="41679C54" w:rsidR="00C312F5" w:rsidRPr="00C312F5" w:rsidRDefault="00C312F5" w:rsidP="00C312F5">
            <w:pPr>
              <w:pStyle w:val="TableParagraph"/>
              <w:jc w:val="center"/>
            </w:pPr>
          </w:p>
        </w:tc>
        <w:tc>
          <w:tcPr>
            <w:tcW w:w="1639" w:type="pct"/>
            <w:tcBorders>
              <w:bottom w:val="single" w:sz="4" w:space="0" w:color="auto"/>
            </w:tcBorders>
            <w:shd w:val="clear" w:color="auto" w:fill="auto"/>
            <w:vAlign w:val="center"/>
          </w:tcPr>
          <w:p w14:paraId="1F4AC147" w14:textId="7499BF22" w:rsidR="00C312F5" w:rsidRPr="00C312F5" w:rsidRDefault="00C312F5" w:rsidP="00C312F5">
            <w:pPr>
              <w:pStyle w:val="TableParagraph"/>
              <w:jc w:val="center"/>
            </w:pPr>
          </w:p>
        </w:tc>
        <w:tc>
          <w:tcPr>
            <w:tcW w:w="581" w:type="pct"/>
            <w:tcBorders>
              <w:bottom w:val="single" w:sz="4" w:space="0" w:color="auto"/>
            </w:tcBorders>
            <w:shd w:val="clear" w:color="auto" w:fill="auto"/>
            <w:vAlign w:val="center"/>
          </w:tcPr>
          <w:p w14:paraId="11E588A7" w14:textId="77777777" w:rsidR="00C312F5" w:rsidRPr="00C312F5" w:rsidRDefault="00C312F5" w:rsidP="00C312F5">
            <w:pPr>
              <w:pStyle w:val="TableParagraph"/>
              <w:jc w:val="center"/>
              <w:rPr>
                <w:b/>
                <w:bCs/>
              </w:rPr>
            </w:pPr>
            <w:r w:rsidRPr="00C312F5">
              <w:rPr>
                <w:b/>
                <w:bCs/>
              </w:rPr>
              <w:t>Work</w:t>
            </w:r>
          </w:p>
        </w:tc>
        <w:tc>
          <w:tcPr>
            <w:tcW w:w="1470" w:type="pct"/>
            <w:shd w:val="clear" w:color="auto" w:fill="auto"/>
            <w:vAlign w:val="center"/>
          </w:tcPr>
          <w:p w14:paraId="2DB82990" w14:textId="1C766A6B" w:rsidR="00C312F5" w:rsidRPr="00C312F5" w:rsidRDefault="00C312F5" w:rsidP="00C312F5">
            <w:pPr>
              <w:pStyle w:val="TableParagraph"/>
              <w:jc w:val="center"/>
            </w:pPr>
            <w:r w:rsidRPr="00C312F5">
              <w:t>#####</w:t>
            </w:r>
          </w:p>
        </w:tc>
      </w:tr>
      <w:tr w:rsidR="00C312F5" w:rsidRPr="008436FD" w14:paraId="10CBBD27" w14:textId="77777777" w:rsidTr="00C312F5">
        <w:trPr>
          <w:cantSplit/>
          <w:trHeight w:val="454"/>
        </w:trPr>
        <w:tc>
          <w:tcPr>
            <w:tcW w:w="1310" w:type="pct"/>
            <w:tcBorders>
              <w:top w:val="nil"/>
              <w:left w:val="nil"/>
              <w:bottom w:val="nil"/>
              <w:right w:val="nil"/>
            </w:tcBorders>
            <w:shd w:val="clear" w:color="auto" w:fill="auto"/>
            <w:vAlign w:val="center"/>
          </w:tcPr>
          <w:p w14:paraId="0472A01B" w14:textId="77777777" w:rsidR="00C312F5" w:rsidRPr="00C312F5" w:rsidRDefault="00C312F5" w:rsidP="00C312F5">
            <w:pPr>
              <w:pStyle w:val="TableParagraph"/>
              <w:jc w:val="center"/>
            </w:pPr>
          </w:p>
        </w:tc>
        <w:tc>
          <w:tcPr>
            <w:tcW w:w="1639" w:type="pct"/>
            <w:tcBorders>
              <w:top w:val="nil"/>
              <w:left w:val="nil"/>
              <w:bottom w:val="nil"/>
            </w:tcBorders>
            <w:shd w:val="clear" w:color="auto" w:fill="auto"/>
            <w:vAlign w:val="center"/>
          </w:tcPr>
          <w:p w14:paraId="3C74D266" w14:textId="77777777" w:rsidR="00C312F5" w:rsidRPr="00C312F5" w:rsidRDefault="00C312F5" w:rsidP="00C312F5">
            <w:pPr>
              <w:pStyle w:val="TableParagraph"/>
              <w:jc w:val="center"/>
            </w:pPr>
          </w:p>
        </w:tc>
        <w:tc>
          <w:tcPr>
            <w:tcW w:w="581" w:type="pct"/>
            <w:shd w:val="clear" w:color="auto" w:fill="auto"/>
            <w:vAlign w:val="center"/>
          </w:tcPr>
          <w:p w14:paraId="68B85B6F" w14:textId="77777777" w:rsidR="00C312F5" w:rsidRPr="00C312F5" w:rsidRDefault="00C312F5" w:rsidP="00C312F5">
            <w:pPr>
              <w:pStyle w:val="TableParagraph"/>
              <w:jc w:val="center"/>
              <w:rPr>
                <w:b/>
                <w:bCs/>
              </w:rPr>
            </w:pPr>
            <w:r w:rsidRPr="00C312F5">
              <w:rPr>
                <w:b/>
                <w:bCs/>
              </w:rPr>
              <w:t>Mobile</w:t>
            </w:r>
          </w:p>
        </w:tc>
        <w:tc>
          <w:tcPr>
            <w:tcW w:w="1470" w:type="pct"/>
            <w:shd w:val="clear" w:color="auto" w:fill="auto"/>
            <w:vAlign w:val="center"/>
          </w:tcPr>
          <w:p w14:paraId="03989D00" w14:textId="05DD410C" w:rsidR="00C312F5" w:rsidRPr="00C312F5" w:rsidRDefault="00C312F5" w:rsidP="00C312F5">
            <w:pPr>
              <w:pStyle w:val="TableParagraph"/>
              <w:jc w:val="center"/>
            </w:pPr>
            <w:r w:rsidRPr="00C312F5">
              <w:t>#####</w:t>
            </w:r>
          </w:p>
        </w:tc>
      </w:tr>
      <w:tr w:rsidR="00C312F5" w:rsidRPr="008436FD" w14:paraId="057437E5" w14:textId="77777777" w:rsidTr="00C312F5">
        <w:trPr>
          <w:cantSplit/>
          <w:trHeight w:val="454"/>
        </w:trPr>
        <w:tc>
          <w:tcPr>
            <w:tcW w:w="1310" w:type="pct"/>
            <w:tcBorders>
              <w:top w:val="nil"/>
              <w:left w:val="nil"/>
              <w:bottom w:val="nil"/>
              <w:right w:val="nil"/>
            </w:tcBorders>
            <w:shd w:val="clear" w:color="auto" w:fill="auto"/>
            <w:vAlign w:val="center"/>
          </w:tcPr>
          <w:p w14:paraId="732444D3" w14:textId="77777777" w:rsidR="00C312F5" w:rsidRPr="00C312F5" w:rsidRDefault="00C312F5" w:rsidP="00C312F5">
            <w:pPr>
              <w:pStyle w:val="TableParagraph"/>
              <w:jc w:val="center"/>
            </w:pPr>
          </w:p>
        </w:tc>
        <w:tc>
          <w:tcPr>
            <w:tcW w:w="1639" w:type="pct"/>
            <w:tcBorders>
              <w:top w:val="nil"/>
              <w:left w:val="nil"/>
              <w:bottom w:val="nil"/>
            </w:tcBorders>
            <w:shd w:val="clear" w:color="auto" w:fill="auto"/>
            <w:vAlign w:val="center"/>
          </w:tcPr>
          <w:p w14:paraId="517153AE" w14:textId="77777777" w:rsidR="00C312F5" w:rsidRPr="00C312F5" w:rsidRDefault="00C312F5" w:rsidP="00C312F5">
            <w:pPr>
              <w:pStyle w:val="TableParagraph"/>
              <w:jc w:val="center"/>
            </w:pPr>
          </w:p>
        </w:tc>
        <w:tc>
          <w:tcPr>
            <w:tcW w:w="581" w:type="pct"/>
            <w:shd w:val="clear" w:color="auto" w:fill="auto"/>
            <w:vAlign w:val="center"/>
          </w:tcPr>
          <w:p w14:paraId="03A40BF6" w14:textId="77777777" w:rsidR="00C312F5" w:rsidRPr="00C312F5" w:rsidRDefault="00C312F5" w:rsidP="00C312F5">
            <w:pPr>
              <w:pStyle w:val="TableParagraph"/>
              <w:jc w:val="center"/>
              <w:rPr>
                <w:b/>
                <w:bCs/>
              </w:rPr>
            </w:pPr>
            <w:r w:rsidRPr="00C312F5">
              <w:rPr>
                <w:b/>
                <w:bCs/>
              </w:rPr>
              <w:t>e-mail</w:t>
            </w:r>
          </w:p>
        </w:tc>
        <w:tc>
          <w:tcPr>
            <w:tcW w:w="1470" w:type="pct"/>
            <w:shd w:val="clear" w:color="auto" w:fill="auto"/>
            <w:vAlign w:val="center"/>
          </w:tcPr>
          <w:p w14:paraId="476B965D" w14:textId="1415295A" w:rsidR="00C312F5" w:rsidRPr="00C312F5" w:rsidRDefault="00C312F5" w:rsidP="00C312F5">
            <w:pPr>
              <w:pStyle w:val="TableParagraph"/>
              <w:jc w:val="center"/>
            </w:pPr>
            <w:r w:rsidRPr="00C312F5">
              <w:t>xxxx@mytrustlab.com</w:t>
            </w:r>
          </w:p>
        </w:tc>
      </w:tr>
      <w:tr w:rsidR="00C312F5" w:rsidRPr="008436FD" w14:paraId="119F0C76" w14:textId="77777777" w:rsidTr="00C312F5">
        <w:trPr>
          <w:trHeight w:val="567"/>
        </w:trPr>
        <w:tc>
          <w:tcPr>
            <w:tcW w:w="5000" w:type="pct"/>
            <w:gridSpan w:val="4"/>
            <w:tcBorders>
              <w:top w:val="nil"/>
              <w:left w:val="nil"/>
              <w:bottom w:val="single" w:sz="4" w:space="0" w:color="auto"/>
              <w:right w:val="nil"/>
            </w:tcBorders>
            <w:shd w:val="clear" w:color="auto" w:fill="auto"/>
            <w:vAlign w:val="bottom"/>
          </w:tcPr>
          <w:p w14:paraId="5690F1F4" w14:textId="30BC7850" w:rsidR="00C312F5" w:rsidRPr="00C312F5" w:rsidRDefault="00C312F5" w:rsidP="00C312F5">
            <w:pPr>
              <w:pStyle w:val="TableParagraph"/>
              <w:jc w:val="center"/>
              <w:rPr>
                <w:b/>
                <w:bCs/>
              </w:rPr>
            </w:pPr>
            <w:r w:rsidRPr="00C312F5">
              <w:rPr>
                <w:b/>
                <w:bCs/>
              </w:rPr>
              <w:t>Alternate Deputy Business Continuity Lead</w:t>
            </w:r>
          </w:p>
        </w:tc>
      </w:tr>
      <w:tr w:rsidR="00C312F5" w:rsidRPr="008436FD" w14:paraId="6D7A666F" w14:textId="77777777" w:rsidTr="00C312F5">
        <w:trPr>
          <w:trHeight w:val="454"/>
        </w:trPr>
        <w:tc>
          <w:tcPr>
            <w:tcW w:w="1310" w:type="pct"/>
            <w:tcBorders>
              <w:top w:val="single" w:sz="4" w:space="0" w:color="auto"/>
              <w:bottom w:val="single" w:sz="4" w:space="0" w:color="auto"/>
            </w:tcBorders>
            <w:shd w:val="clear" w:color="auto" w:fill="auto"/>
            <w:vAlign w:val="center"/>
          </w:tcPr>
          <w:p w14:paraId="1DADD726" w14:textId="77777777" w:rsidR="00C312F5" w:rsidRPr="00C312F5" w:rsidRDefault="00C312F5" w:rsidP="00C312F5">
            <w:pPr>
              <w:pStyle w:val="TableParagraph"/>
              <w:jc w:val="center"/>
              <w:rPr>
                <w:b/>
                <w:bCs/>
              </w:rPr>
            </w:pPr>
            <w:r w:rsidRPr="00C312F5">
              <w:rPr>
                <w:b/>
                <w:bCs/>
              </w:rPr>
              <w:t>Name</w:t>
            </w:r>
          </w:p>
        </w:tc>
        <w:tc>
          <w:tcPr>
            <w:tcW w:w="1639" w:type="pct"/>
            <w:tcBorders>
              <w:top w:val="single" w:sz="4" w:space="0" w:color="auto"/>
              <w:bottom w:val="single" w:sz="4" w:space="0" w:color="auto"/>
            </w:tcBorders>
            <w:shd w:val="clear" w:color="auto" w:fill="auto"/>
            <w:vAlign w:val="center"/>
          </w:tcPr>
          <w:p w14:paraId="31237CD6" w14:textId="77777777" w:rsidR="00C312F5" w:rsidRPr="00C312F5" w:rsidRDefault="00C312F5" w:rsidP="00C312F5">
            <w:pPr>
              <w:pStyle w:val="TableParagraph"/>
              <w:jc w:val="center"/>
              <w:rPr>
                <w:b/>
                <w:bCs/>
              </w:rPr>
            </w:pPr>
            <w:r w:rsidRPr="00C312F5">
              <w:rPr>
                <w:b/>
                <w:bCs/>
              </w:rPr>
              <w:t>Job Title</w:t>
            </w:r>
          </w:p>
        </w:tc>
        <w:tc>
          <w:tcPr>
            <w:tcW w:w="2051" w:type="pct"/>
            <w:gridSpan w:val="2"/>
            <w:tcBorders>
              <w:top w:val="single" w:sz="4" w:space="0" w:color="auto"/>
            </w:tcBorders>
            <w:shd w:val="clear" w:color="auto" w:fill="auto"/>
            <w:vAlign w:val="center"/>
          </w:tcPr>
          <w:p w14:paraId="3978E1C7" w14:textId="77777777" w:rsidR="00C312F5" w:rsidRPr="00C312F5" w:rsidRDefault="00C312F5" w:rsidP="00C312F5">
            <w:pPr>
              <w:pStyle w:val="TableParagraph"/>
              <w:jc w:val="center"/>
              <w:rPr>
                <w:b/>
                <w:bCs/>
              </w:rPr>
            </w:pPr>
            <w:r w:rsidRPr="00C312F5">
              <w:rPr>
                <w:b/>
                <w:bCs/>
              </w:rPr>
              <w:t>Contact Numbers</w:t>
            </w:r>
          </w:p>
        </w:tc>
      </w:tr>
      <w:tr w:rsidR="00C312F5" w:rsidRPr="008436FD" w14:paraId="0C377942" w14:textId="77777777" w:rsidTr="00C312F5">
        <w:trPr>
          <w:cantSplit/>
          <w:trHeight w:val="454"/>
        </w:trPr>
        <w:tc>
          <w:tcPr>
            <w:tcW w:w="1310" w:type="pct"/>
            <w:tcBorders>
              <w:bottom w:val="single" w:sz="4" w:space="0" w:color="auto"/>
            </w:tcBorders>
            <w:shd w:val="clear" w:color="auto" w:fill="auto"/>
            <w:vAlign w:val="center"/>
          </w:tcPr>
          <w:p w14:paraId="3187C2FA" w14:textId="77777777" w:rsidR="00C312F5" w:rsidRPr="00C312F5" w:rsidRDefault="00C312F5" w:rsidP="00C312F5">
            <w:pPr>
              <w:pStyle w:val="TableParagraph"/>
              <w:jc w:val="center"/>
            </w:pPr>
          </w:p>
          <w:p w14:paraId="0BB893AF" w14:textId="4946672C" w:rsidR="00C312F5" w:rsidRPr="00C312F5" w:rsidRDefault="00C312F5" w:rsidP="00C312F5">
            <w:pPr>
              <w:pStyle w:val="TableParagraph"/>
              <w:jc w:val="center"/>
            </w:pPr>
          </w:p>
        </w:tc>
        <w:tc>
          <w:tcPr>
            <w:tcW w:w="1639" w:type="pct"/>
            <w:tcBorders>
              <w:bottom w:val="single" w:sz="4" w:space="0" w:color="auto"/>
            </w:tcBorders>
            <w:shd w:val="clear" w:color="auto" w:fill="auto"/>
            <w:vAlign w:val="center"/>
          </w:tcPr>
          <w:p w14:paraId="43064EA8" w14:textId="798CC7D5" w:rsidR="00C312F5" w:rsidRPr="00C312F5" w:rsidRDefault="00C312F5" w:rsidP="00C312F5">
            <w:pPr>
              <w:pStyle w:val="TableParagraph"/>
              <w:jc w:val="center"/>
            </w:pPr>
          </w:p>
        </w:tc>
        <w:tc>
          <w:tcPr>
            <w:tcW w:w="581" w:type="pct"/>
            <w:tcBorders>
              <w:bottom w:val="single" w:sz="4" w:space="0" w:color="auto"/>
            </w:tcBorders>
            <w:shd w:val="clear" w:color="auto" w:fill="auto"/>
            <w:vAlign w:val="center"/>
          </w:tcPr>
          <w:p w14:paraId="640451B4" w14:textId="77777777" w:rsidR="00C312F5" w:rsidRPr="00C312F5" w:rsidRDefault="00C312F5" w:rsidP="00C312F5">
            <w:pPr>
              <w:pStyle w:val="TableParagraph"/>
              <w:jc w:val="center"/>
              <w:rPr>
                <w:b/>
                <w:bCs/>
              </w:rPr>
            </w:pPr>
            <w:r w:rsidRPr="00C312F5">
              <w:rPr>
                <w:b/>
                <w:bCs/>
              </w:rPr>
              <w:t>Work</w:t>
            </w:r>
          </w:p>
        </w:tc>
        <w:tc>
          <w:tcPr>
            <w:tcW w:w="1470" w:type="pct"/>
            <w:shd w:val="clear" w:color="auto" w:fill="auto"/>
            <w:vAlign w:val="center"/>
          </w:tcPr>
          <w:p w14:paraId="14BF5BF5" w14:textId="16B7B99E" w:rsidR="00C312F5" w:rsidRPr="00C312F5" w:rsidRDefault="00C312F5" w:rsidP="00C312F5">
            <w:pPr>
              <w:pStyle w:val="TableParagraph"/>
              <w:jc w:val="center"/>
            </w:pPr>
            <w:r w:rsidRPr="00C312F5">
              <w:t>#####</w:t>
            </w:r>
          </w:p>
        </w:tc>
      </w:tr>
      <w:tr w:rsidR="00C312F5" w:rsidRPr="008436FD" w14:paraId="5D54F728" w14:textId="77777777" w:rsidTr="00C312F5">
        <w:trPr>
          <w:cantSplit/>
          <w:trHeight w:val="454"/>
        </w:trPr>
        <w:tc>
          <w:tcPr>
            <w:tcW w:w="1310" w:type="pct"/>
            <w:tcBorders>
              <w:top w:val="nil"/>
              <w:left w:val="nil"/>
              <w:bottom w:val="nil"/>
              <w:right w:val="nil"/>
            </w:tcBorders>
            <w:shd w:val="clear" w:color="auto" w:fill="auto"/>
            <w:vAlign w:val="center"/>
          </w:tcPr>
          <w:p w14:paraId="473395BE" w14:textId="77777777" w:rsidR="00C312F5" w:rsidRPr="00C312F5" w:rsidRDefault="00C312F5" w:rsidP="00C312F5">
            <w:pPr>
              <w:pStyle w:val="TableParagraph"/>
              <w:jc w:val="center"/>
            </w:pPr>
          </w:p>
        </w:tc>
        <w:tc>
          <w:tcPr>
            <w:tcW w:w="1639" w:type="pct"/>
            <w:tcBorders>
              <w:top w:val="nil"/>
              <w:left w:val="nil"/>
              <w:bottom w:val="nil"/>
            </w:tcBorders>
            <w:shd w:val="clear" w:color="auto" w:fill="auto"/>
            <w:vAlign w:val="center"/>
          </w:tcPr>
          <w:p w14:paraId="21047FC7" w14:textId="77777777" w:rsidR="00C312F5" w:rsidRPr="00C312F5" w:rsidRDefault="00C312F5" w:rsidP="00C312F5">
            <w:pPr>
              <w:pStyle w:val="TableParagraph"/>
              <w:jc w:val="center"/>
            </w:pPr>
          </w:p>
        </w:tc>
        <w:tc>
          <w:tcPr>
            <w:tcW w:w="581" w:type="pct"/>
            <w:shd w:val="clear" w:color="auto" w:fill="auto"/>
            <w:vAlign w:val="center"/>
          </w:tcPr>
          <w:p w14:paraId="44A6C265" w14:textId="77777777" w:rsidR="00C312F5" w:rsidRPr="00C312F5" w:rsidRDefault="00C312F5" w:rsidP="00C312F5">
            <w:pPr>
              <w:pStyle w:val="TableParagraph"/>
              <w:jc w:val="center"/>
              <w:rPr>
                <w:b/>
                <w:bCs/>
              </w:rPr>
            </w:pPr>
            <w:r w:rsidRPr="00C312F5">
              <w:rPr>
                <w:b/>
                <w:bCs/>
              </w:rPr>
              <w:t>Mobile</w:t>
            </w:r>
          </w:p>
        </w:tc>
        <w:tc>
          <w:tcPr>
            <w:tcW w:w="1470" w:type="pct"/>
            <w:shd w:val="clear" w:color="auto" w:fill="auto"/>
            <w:vAlign w:val="center"/>
          </w:tcPr>
          <w:p w14:paraId="4C7C7302" w14:textId="79DBE1D0" w:rsidR="00C312F5" w:rsidRPr="00C312F5" w:rsidRDefault="00C312F5" w:rsidP="00C312F5">
            <w:pPr>
              <w:pStyle w:val="TableParagraph"/>
              <w:jc w:val="center"/>
            </w:pPr>
            <w:r w:rsidRPr="00C312F5">
              <w:t>#####</w:t>
            </w:r>
          </w:p>
        </w:tc>
      </w:tr>
      <w:tr w:rsidR="00C312F5" w:rsidRPr="008436FD" w14:paraId="2021D445" w14:textId="77777777" w:rsidTr="00C312F5">
        <w:trPr>
          <w:cantSplit/>
          <w:trHeight w:val="454"/>
        </w:trPr>
        <w:tc>
          <w:tcPr>
            <w:tcW w:w="1310" w:type="pct"/>
            <w:tcBorders>
              <w:top w:val="nil"/>
              <w:left w:val="nil"/>
              <w:bottom w:val="nil"/>
              <w:right w:val="nil"/>
            </w:tcBorders>
            <w:shd w:val="clear" w:color="auto" w:fill="auto"/>
            <w:vAlign w:val="center"/>
          </w:tcPr>
          <w:p w14:paraId="1F9A94CC" w14:textId="77777777" w:rsidR="00C312F5" w:rsidRPr="00C312F5" w:rsidRDefault="00C312F5" w:rsidP="00C312F5">
            <w:pPr>
              <w:pStyle w:val="TableParagraph"/>
              <w:jc w:val="center"/>
            </w:pPr>
          </w:p>
        </w:tc>
        <w:tc>
          <w:tcPr>
            <w:tcW w:w="1639" w:type="pct"/>
            <w:tcBorders>
              <w:top w:val="nil"/>
              <w:left w:val="nil"/>
              <w:bottom w:val="nil"/>
            </w:tcBorders>
            <w:shd w:val="clear" w:color="auto" w:fill="auto"/>
            <w:vAlign w:val="center"/>
          </w:tcPr>
          <w:p w14:paraId="084B12BB" w14:textId="77777777" w:rsidR="00C312F5" w:rsidRPr="00C312F5" w:rsidRDefault="00C312F5" w:rsidP="00C312F5">
            <w:pPr>
              <w:pStyle w:val="TableParagraph"/>
              <w:jc w:val="center"/>
            </w:pPr>
          </w:p>
        </w:tc>
        <w:tc>
          <w:tcPr>
            <w:tcW w:w="581" w:type="pct"/>
            <w:shd w:val="clear" w:color="auto" w:fill="auto"/>
            <w:vAlign w:val="center"/>
          </w:tcPr>
          <w:p w14:paraId="431A4163" w14:textId="77777777" w:rsidR="00C312F5" w:rsidRPr="00C312F5" w:rsidRDefault="00C312F5" w:rsidP="00C312F5">
            <w:pPr>
              <w:pStyle w:val="TableParagraph"/>
              <w:jc w:val="center"/>
              <w:rPr>
                <w:b/>
                <w:bCs/>
              </w:rPr>
            </w:pPr>
            <w:r w:rsidRPr="00C312F5">
              <w:rPr>
                <w:b/>
                <w:bCs/>
              </w:rPr>
              <w:t>e-mail</w:t>
            </w:r>
          </w:p>
        </w:tc>
        <w:tc>
          <w:tcPr>
            <w:tcW w:w="1470" w:type="pct"/>
            <w:shd w:val="clear" w:color="auto" w:fill="auto"/>
            <w:vAlign w:val="center"/>
          </w:tcPr>
          <w:p w14:paraId="614B484E" w14:textId="261CFEDE" w:rsidR="00C312F5" w:rsidRPr="00C312F5" w:rsidRDefault="00C312F5" w:rsidP="00C312F5">
            <w:pPr>
              <w:pStyle w:val="TableParagraph"/>
              <w:jc w:val="center"/>
            </w:pPr>
            <w:r w:rsidRPr="00C312F5">
              <w:t>xxxx@mytrustlab.com</w:t>
            </w:r>
          </w:p>
        </w:tc>
      </w:tr>
    </w:tbl>
    <w:p w14:paraId="4A4DCA6F" w14:textId="77777777" w:rsidR="00B97291" w:rsidRDefault="00B97291" w:rsidP="00B97291">
      <w:pPr>
        <w:pStyle w:val="TDPL-H1"/>
        <w:numPr>
          <w:ilvl w:val="0"/>
          <w:numId w:val="0"/>
        </w:numPr>
        <w:tabs>
          <w:tab w:val="clear" w:pos="1440"/>
        </w:tabs>
        <w:spacing w:before="0" w:after="80" w:line="720" w:lineRule="auto"/>
        <w:ind w:right="-23"/>
        <w:jc w:val="center"/>
        <w:rPr>
          <w:szCs w:val="28"/>
        </w:rPr>
        <w:sectPr w:rsidR="00B97291" w:rsidSect="00DC7D30">
          <w:headerReference w:type="default" r:id="rId20"/>
          <w:pgSz w:w="11906" w:h="16838"/>
          <w:pgMar w:top="1440" w:right="1440" w:bottom="1440" w:left="1440" w:header="708" w:footer="708" w:gutter="0"/>
          <w:cols w:space="708"/>
          <w:docGrid w:linePitch="360"/>
        </w:sectPr>
      </w:pPr>
    </w:p>
    <w:p w14:paraId="5BD36FF0" w14:textId="02FD569A" w:rsidR="009B6A76" w:rsidRDefault="009B6A76" w:rsidP="00B97291">
      <w:pPr>
        <w:pStyle w:val="TDPL-H1"/>
        <w:numPr>
          <w:ilvl w:val="0"/>
          <w:numId w:val="0"/>
        </w:numPr>
        <w:tabs>
          <w:tab w:val="clear" w:pos="1440"/>
        </w:tabs>
        <w:spacing w:before="0" w:after="80" w:line="720" w:lineRule="auto"/>
        <w:ind w:right="-23"/>
        <w:jc w:val="center"/>
        <w:rPr>
          <w:szCs w:val="28"/>
        </w:rPr>
      </w:pPr>
      <w:bookmarkStart w:id="29" w:name="_Toc197328878"/>
      <w:r>
        <w:rPr>
          <w:szCs w:val="28"/>
        </w:rPr>
        <w:lastRenderedPageBreak/>
        <w:t>Appendix – 2</w:t>
      </w:r>
      <w:r w:rsidR="00B97291">
        <w:rPr>
          <w:szCs w:val="28"/>
        </w:rPr>
        <w:t xml:space="preserve">: </w:t>
      </w:r>
      <w:r>
        <w:rPr>
          <w:szCs w:val="28"/>
        </w:rPr>
        <w:t>Business Continuity Plan – TRUSTlab Begumpet</w:t>
      </w:r>
      <w:bookmarkEnd w:id="29"/>
    </w:p>
    <w:tbl>
      <w:tblPr>
        <w:tblStyle w:val="TableGrid"/>
        <w:tblW w:w="0" w:type="auto"/>
        <w:tblInd w:w="265" w:type="dxa"/>
        <w:tblLook w:val="04A0" w:firstRow="1" w:lastRow="0" w:firstColumn="1" w:lastColumn="0" w:noHBand="0" w:noVBand="1"/>
      </w:tblPr>
      <w:tblGrid>
        <w:gridCol w:w="8751"/>
      </w:tblGrid>
      <w:tr w:rsidR="00187E5A" w14:paraId="69FE6821" w14:textId="77777777" w:rsidTr="000A08E5">
        <w:trPr>
          <w:trHeight w:val="440"/>
        </w:trPr>
        <w:tc>
          <w:tcPr>
            <w:tcW w:w="8820" w:type="dxa"/>
            <w:shd w:val="clear" w:color="auto" w:fill="50637D" w:themeFill="text2" w:themeFillTint="E6"/>
          </w:tcPr>
          <w:p w14:paraId="17566F74" w14:textId="3F8A6C44" w:rsidR="00187E5A" w:rsidRPr="00FC3BCD" w:rsidRDefault="00187E5A" w:rsidP="00C312F5">
            <w:pPr>
              <w:jc w:val="both"/>
              <w:rPr>
                <w:rFonts w:ascii="Palatino Linotype" w:hAnsi="Palatino Linotype"/>
                <w:b/>
                <w:bCs/>
                <w:color w:val="FFFFFF" w:themeColor="background1"/>
              </w:rPr>
            </w:pPr>
            <w:r w:rsidRPr="007F33CB">
              <w:rPr>
                <w:rFonts w:ascii="Palatino Linotype" w:hAnsi="Palatino Linotype"/>
                <w:b/>
                <w:bCs/>
                <w:color w:val="FFFFFF" w:themeColor="background1"/>
              </w:rPr>
              <w:t>Equipment Breakdown -</w:t>
            </w:r>
            <w:r>
              <w:rPr>
                <w:rFonts w:ascii="Palatino Linotype" w:hAnsi="Palatino Linotype"/>
                <w:color w:val="FFFFFF" w:themeColor="background1"/>
              </w:rPr>
              <w:t xml:space="preserve"> </w:t>
            </w:r>
            <w:r w:rsidRPr="007F33CB">
              <w:rPr>
                <w:rFonts w:ascii="Palatino Linotype" w:hAnsi="Palatino Linotype"/>
                <w:b/>
                <w:bCs/>
                <w:color w:val="FFFFFF" w:themeColor="background1"/>
              </w:rPr>
              <w:t>Major Power Surges, Major Mechanical Faults, Lighting and Major Human Errors</w:t>
            </w:r>
          </w:p>
        </w:tc>
      </w:tr>
      <w:tr w:rsidR="00187E5A" w14:paraId="55A69CD8" w14:textId="77777777" w:rsidTr="000A08E5">
        <w:trPr>
          <w:trHeight w:val="1232"/>
        </w:trPr>
        <w:tc>
          <w:tcPr>
            <w:tcW w:w="8820" w:type="dxa"/>
          </w:tcPr>
          <w:p w14:paraId="5FED97E9" w14:textId="77777777" w:rsidR="00187E5A" w:rsidRPr="004A529A" w:rsidRDefault="00187E5A" w:rsidP="000A08E5">
            <w:pPr>
              <w:spacing w:after="120"/>
              <w:rPr>
                <w:rFonts w:ascii="Palatino Linotype" w:hAnsi="Palatino Linotype"/>
                <w:b/>
                <w:bCs/>
                <w:color w:val="FF0000"/>
              </w:rPr>
            </w:pPr>
            <w:r w:rsidRPr="004A529A">
              <w:rPr>
                <w:rFonts w:ascii="Palatino Linotype" w:hAnsi="Palatino Linotype"/>
                <w:b/>
                <w:bCs/>
                <w:color w:val="FF0000"/>
              </w:rPr>
              <w:t xml:space="preserve">Threat to Business Continuity: </w:t>
            </w:r>
          </w:p>
          <w:p w14:paraId="38E9A69A" w14:textId="77777777" w:rsidR="00187E5A" w:rsidRPr="00263A05" w:rsidRDefault="00187E5A">
            <w:pPr>
              <w:pStyle w:val="ListParagraph"/>
              <w:widowControl/>
              <w:numPr>
                <w:ilvl w:val="0"/>
                <w:numId w:val="18"/>
              </w:numPr>
              <w:autoSpaceDE/>
              <w:autoSpaceDN/>
              <w:spacing w:after="0"/>
              <w:ind w:left="436"/>
              <w:contextualSpacing/>
              <w:rPr>
                <w:rFonts w:ascii="Palatino Linotype" w:hAnsi="Palatino Linotype"/>
              </w:rPr>
            </w:pPr>
            <w:r>
              <w:rPr>
                <w:rFonts w:ascii="Palatino Linotype" w:hAnsi="Palatino Linotype"/>
              </w:rPr>
              <w:t xml:space="preserve">Equipment unavailability for sample processing due to major issues can lead to delays in patient report delivery. </w:t>
            </w:r>
          </w:p>
          <w:p w14:paraId="76A93D6E" w14:textId="77777777" w:rsidR="00187E5A" w:rsidRPr="005B4357" w:rsidRDefault="00187E5A" w:rsidP="000A08E5">
            <w:pPr>
              <w:rPr>
                <w:rFonts w:ascii="Palatino Linotype" w:hAnsi="Palatino Linotype"/>
              </w:rPr>
            </w:pPr>
          </w:p>
        </w:tc>
      </w:tr>
      <w:tr w:rsidR="00187E5A" w14:paraId="1E096421" w14:textId="77777777" w:rsidTr="000A08E5">
        <w:tc>
          <w:tcPr>
            <w:tcW w:w="8820" w:type="dxa"/>
          </w:tcPr>
          <w:p w14:paraId="73DBFC48" w14:textId="77777777" w:rsidR="00187E5A" w:rsidRPr="00263A05" w:rsidRDefault="00187E5A" w:rsidP="000A08E5">
            <w:pPr>
              <w:spacing w:after="120"/>
              <w:rPr>
                <w:rFonts w:ascii="Palatino Linotype" w:hAnsi="Palatino Linotype"/>
                <w:b/>
                <w:bCs/>
                <w:color w:val="385623" w:themeColor="accent6" w:themeShade="80"/>
              </w:rPr>
            </w:pPr>
            <w:r>
              <w:rPr>
                <w:rFonts w:ascii="Palatino Linotype" w:hAnsi="Palatino Linotype"/>
                <w:b/>
                <w:bCs/>
                <w:color w:val="385623" w:themeColor="accent6" w:themeShade="80"/>
              </w:rPr>
              <w:t>Business Continuity Measures</w:t>
            </w:r>
            <w:r w:rsidRPr="004A529A">
              <w:rPr>
                <w:rFonts w:ascii="Palatino Linotype" w:hAnsi="Palatino Linotype"/>
                <w:b/>
                <w:bCs/>
                <w:color w:val="385623" w:themeColor="accent6" w:themeShade="80"/>
              </w:rPr>
              <w:t>:</w:t>
            </w:r>
          </w:p>
          <w:p w14:paraId="596A52FC" w14:textId="77777777" w:rsidR="00187E5A" w:rsidRDefault="00187E5A">
            <w:pPr>
              <w:pStyle w:val="ListParagraph"/>
              <w:widowControl/>
              <w:numPr>
                <w:ilvl w:val="0"/>
                <w:numId w:val="19"/>
              </w:numPr>
              <w:autoSpaceDE/>
              <w:autoSpaceDN/>
              <w:snapToGrid w:val="0"/>
              <w:spacing w:after="120"/>
              <w:ind w:left="432"/>
              <w:jc w:val="both"/>
              <w:rPr>
                <w:rFonts w:ascii="Palatino Linotype" w:hAnsi="Palatino Linotype"/>
              </w:rPr>
            </w:pPr>
            <w:r w:rsidRPr="00F6636C">
              <w:rPr>
                <w:rFonts w:ascii="Palatino Linotype" w:hAnsi="Palatino Linotype"/>
              </w:rPr>
              <w:t>The laboratory makes appropriate use of, maintains and services all equipment and supplies.</w:t>
            </w:r>
          </w:p>
          <w:p w14:paraId="5EFE7F10" w14:textId="77777777" w:rsidR="00187E5A" w:rsidRDefault="00187E5A">
            <w:pPr>
              <w:pStyle w:val="ListParagraph"/>
              <w:widowControl/>
              <w:numPr>
                <w:ilvl w:val="0"/>
                <w:numId w:val="19"/>
              </w:numPr>
              <w:autoSpaceDE/>
              <w:autoSpaceDN/>
              <w:snapToGrid w:val="0"/>
              <w:spacing w:after="120"/>
              <w:ind w:left="432"/>
              <w:jc w:val="both"/>
              <w:rPr>
                <w:rFonts w:ascii="Palatino Linotype" w:hAnsi="Palatino Linotype"/>
              </w:rPr>
            </w:pPr>
            <w:r w:rsidRPr="00F6636C">
              <w:rPr>
                <w:rFonts w:ascii="Palatino Linotype" w:hAnsi="Palatino Linotype"/>
              </w:rPr>
              <w:t>It is appropriate for the laboratory staff to first identify the nature of the equipment breakdown.  Conferring with the equipment operator manual can help the laboratory staff to identify such problems. Note the error codes displayed on monitors to easily assess the problem.</w:t>
            </w:r>
          </w:p>
          <w:p w14:paraId="645D69C5" w14:textId="77777777" w:rsidR="00187E5A" w:rsidRDefault="00187E5A">
            <w:pPr>
              <w:pStyle w:val="ListParagraph"/>
              <w:widowControl/>
              <w:numPr>
                <w:ilvl w:val="0"/>
                <w:numId w:val="19"/>
              </w:numPr>
              <w:autoSpaceDE/>
              <w:autoSpaceDN/>
              <w:snapToGrid w:val="0"/>
              <w:spacing w:after="120"/>
              <w:ind w:left="432"/>
              <w:jc w:val="both"/>
              <w:rPr>
                <w:rFonts w:ascii="Palatino Linotype" w:hAnsi="Palatino Linotype"/>
              </w:rPr>
            </w:pPr>
            <w:r w:rsidRPr="00F6636C">
              <w:rPr>
                <w:rFonts w:ascii="Palatino Linotype" w:hAnsi="Palatino Linotype"/>
              </w:rPr>
              <w:t>Notify the Head of Department and the responsible technician as soon as possible.</w:t>
            </w:r>
          </w:p>
          <w:p w14:paraId="6EAF860D" w14:textId="77777777" w:rsidR="00187E5A" w:rsidRDefault="00187E5A">
            <w:pPr>
              <w:pStyle w:val="ListParagraph"/>
              <w:widowControl/>
              <w:numPr>
                <w:ilvl w:val="0"/>
                <w:numId w:val="19"/>
              </w:numPr>
              <w:autoSpaceDE/>
              <w:autoSpaceDN/>
              <w:snapToGrid w:val="0"/>
              <w:spacing w:after="120"/>
              <w:ind w:left="432"/>
              <w:jc w:val="both"/>
              <w:rPr>
                <w:rFonts w:ascii="Palatino Linotype" w:hAnsi="Palatino Linotype"/>
              </w:rPr>
            </w:pPr>
            <w:r w:rsidRPr="00F6636C">
              <w:rPr>
                <w:rFonts w:ascii="Palatino Linotype" w:hAnsi="Palatino Linotype"/>
              </w:rPr>
              <w:t>Equipment back-ups are available for all equipment performing routine procedures such as microscopy, hematology analyzer and chemistry analyzer.</w:t>
            </w:r>
          </w:p>
          <w:p w14:paraId="5EB6989B" w14:textId="77777777" w:rsidR="00187E5A" w:rsidRPr="00F6636C" w:rsidRDefault="00187E5A">
            <w:pPr>
              <w:pStyle w:val="ListParagraph"/>
              <w:widowControl/>
              <w:numPr>
                <w:ilvl w:val="0"/>
                <w:numId w:val="19"/>
              </w:numPr>
              <w:autoSpaceDE/>
              <w:autoSpaceDN/>
              <w:snapToGrid w:val="0"/>
              <w:spacing w:after="120"/>
              <w:ind w:left="432"/>
              <w:jc w:val="both"/>
              <w:rPr>
                <w:rFonts w:ascii="Palatino Linotype" w:hAnsi="Palatino Linotype"/>
              </w:rPr>
            </w:pPr>
            <w:r w:rsidRPr="00F6636C">
              <w:rPr>
                <w:rFonts w:ascii="Palatino Linotype" w:hAnsi="Palatino Linotype"/>
              </w:rPr>
              <w:t>In cases where no machine back-up is available, TRUSTlab outsources laboratory examinations to avoid delay in release of results.</w:t>
            </w:r>
          </w:p>
        </w:tc>
      </w:tr>
    </w:tbl>
    <w:p w14:paraId="3B7FB01D" w14:textId="308B0D8E" w:rsidR="00BF6061" w:rsidRDefault="00BF6061" w:rsidP="00187E5A">
      <w:pPr>
        <w:pStyle w:val="TDPL-H1"/>
        <w:numPr>
          <w:ilvl w:val="0"/>
          <w:numId w:val="0"/>
        </w:numPr>
        <w:tabs>
          <w:tab w:val="clear" w:pos="1440"/>
        </w:tabs>
        <w:spacing w:before="0" w:after="80"/>
        <w:ind w:right="-23"/>
        <w:jc w:val="center"/>
        <w:rPr>
          <w:szCs w:val="28"/>
        </w:rPr>
      </w:pPr>
    </w:p>
    <w:p w14:paraId="6193DFBE" w14:textId="77777777" w:rsidR="00BF6061" w:rsidRDefault="00BF6061">
      <w:pPr>
        <w:widowControl/>
        <w:autoSpaceDE/>
        <w:autoSpaceDN/>
        <w:spacing w:after="160" w:line="259" w:lineRule="auto"/>
        <w:rPr>
          <w:rFonts w:ascii="Palatino Linotype" w:eastAsiaTheme="majorEastAsia" w:hAnsi="Palatino Linotype" w:cs="Quire Sans"/>
          <w:b/>
          <w:color w:val="231F20"/>
          <w:spacing w:val="-1"/>
          <w:sz w:val="28"/>
          <w:szCs w:val="28"/>
        </w:rPr>
      </w:pPr>
      <w:r>
        <w:rPr>
          <w:sz w:val="28"/>
          <w:szCs w:val="28"/>
        </w:rPr>
        <w:br w:type="page"/>
      </w:r>
    </w:p>
    <w:p w14:paraId="06C0E12C" w14:textId="77777777" w:rsidR="00187E5A" w:rsidRDefault="00187E5A" w:rsidP="00187E5A">
      <w:pPr>
        <w:pStyle w:val="TDPL-H1"/>
        <w:numPr>
          <w:ilvl w:val="0"/>
          <w:numId w:val="0"/>
        </w:numPr>
        <w:tabs>
          <w:tab w:val="clear" w:pos="1440"/>
        </w:tabs>
        <w:spacing w:before="0" w:after="80"/>
        <w:ind w:right="-23"/>
        <w:jc w:val="center"/>
        <w:rPr>
          <w:szCs w:val="28"/>
        </w:rPr>
      </w:pPr>
    </w:p>
    <w:tbl>
      <w:tblPr>
        <w:tblStyle w:val="TableGrid"/>
        <w:tblW w:w="0" w:type="auto"/>
        <w:tblInd w:w="265" w:type="dxa"/>
        <w:tblLook w:val="04A0" w:firstRow="1" w:lastRow="0" w:firstColumn="1" w:lastColumn="0" w:noHBand="0" w:noVBand="1"/>
      </w:tblPr>
      <w:tblGrid>
        <w:gridCol w:w="8751"/>
      </w:tblGrid>
      <w:tr w:rsidR="00187E5A" w14:paraId="16E8A277" w14:textId="77777777" w:rsidTr="000A08E5">
        <w:trPr>
          <w:trHeight w:val="440"/>
        </w:trPr>
        <w:tc>
          <w:tcPr>
            <w:tcW w:w="8820" w:type="dxa"/>
            <w:shd w:val="clear" w:color="auto" w:fill="50637D" w:themeFill="text2" w:themeFillTint="E6"/>
          </w:tcPr>
          <w:p w14:paraId="78FCD79D" w14:textId="360F518E" w:rsidR="00187E5A" w:rsidRPr="00FC3BCD" w:rsidRDefault="00187E5A" w:rsidP="000A08E5">
            <w:pPr>
              <w:rPr>
                <w:rFonts w:ascii="Palatino Linotype" w:hAnsi="Palatino Linotype"/>
                <w:b/>
                <w:bCs/>
                <w:color w:val="FFFFFF" w:themeColor="background1"/>
              </w:rPr>
            </w:pPr>
            <w:r>
              <w:rPr>
                <w:rFonts w:ascii="Palatino Linotype" w:hAnsi="Palatino Linotype"/>
                <w:b/>
                <w:bCs/>
                <w:color w:val="FFFFFF" w:themeColor="background1"/>
              </w:rPr>
              <w:t xml:space="preserve">Denial </w:t>
            </w:r>
            <w:r w:rsidR="00FC3BCD">
              <w:rPr>
                <w:rFonts w:ascii="Palatino Linotype" w:hAnsi="Palatino Linotype"/>
                <w:b/>
                <w:bCs/>
                <w:color w:val="FFFFFF" w:themeColor="background1"/>
              </w:rPr>
              <w:t xml:space="preserve">of </w:t>
            </w:r>
            <w:r>
              <w:rPr>
                <w:rFonts w:ascii="Palatino Linotype" w:hAnsi="Palatino Linotype"/>
                <w:b/>
                <w:bCs/>
                <w:color w:val="FFFFFF" w:themeColor="background1"/>
              </w:rPr>
              <w:t>Access to Laboratory Premises</w:t>
            </w:r>
            <w:r w:rsidRPr="007F33CB">
              <w:rPr>
                <w:rFonts w:ascii="Palatino Linotype" w:hAnsi="Palatino Linotype"/>
                <w:b/>
                <w:bCs/>
                <w:color w:val="FFFFFF" w:themeColor="background1"/>
              </w:rPr>
              <w:t xml:space="preserve"> -</w:t>
            </w:r>
            <w:r>
              <w:rPr>
                <w:rFonts w:ascii="Palatino Linotype" w:hAnsi="Palatino Linotype"/>
                <w:color w:val="FFFFFF" w:themeColor="background1"/>
              </w:rPr>
              <w:t xml:space="preserve"> </w:t>
            </w:r>
            <w:r w:rsidRPr="007F33CB">
              <w:rPr>
                <w:rFonts w:ascii="Palatino Linotype" w:hAnsi="Palatino Linotype"/>
                <w:b/>
                <w:bCs/>
                <w:color w:val="FFFFFF" w:themeColor="background1"/>
              </w:rPr>
              <w:t xml:space="preserve">Major </w:t>
            </w:r>
            <w:r>
              <w:rPr>
                <w:rFonts w:ascii="Palatino Linotype" w:hAnsi="Palatino Linotype"/>
                <w:b/>
                <w:bCs/>
                <w:color w:val="FFFFFF" w:themeColor="background1"/>
              </w:rPr>
              <w:t>Fire</w:t>
            </w:r>
            <w:r w:rsidRPr="007F33CB">
              <w:rPr>
                <w:rFonts w:ascii="Palatino Linotype" w:hAnsi="Palatino Linotype"/>
                <w:b/>
                <w:bCs/>
                <w:color w:val="FFFFFF" w:themeColor="background1"/>
              </w:rPr>
              <w:t xml:space="preserve">, Major </w:t>
            </w:r>
            <w:r>
              <w:rPr>
                <w:rFonts w:ascii="Palatino Linotype" w:hAnsi="Palatino Linotype"/>
                <w:b/>
                <w:bCs/>
                <w:color w:val="FFFFFF" w:themeColor="background1"/>
              </w:rPr>
              <w:t>Flood</w:t>
            </w:r>
            <w:r w:rsidRPr="007F33CB">
              <w:rPr>
                <w:rFonts w:ascii="Palatino Linotype" w:hAnsi="Palatino Linotype"/>
                <w:b/>
                <w:bCs/>
                <w:color w:val="FFFFFF" w:themeColor="background1"/>
              </w:rPr>
              <w:t xml:space="preserve">, </w:t>
            </w:r>
            <w:r>
              <w:rPr>
                <w:rFonts w:ascii="Palatino Linotype" w:hAnsi="Palatino Linotype"/>
                <w:b/>
                <w:bCs/>
                <w:color w:val="FFFFFF" w:themeColor="background1"/>
              </w:rPr>
              <w:t xml:space="preserve">Building closure due to Government </w:t>
            </w:r>
            <w:r w:rsidR="00C312F5">
              <w:rPr>
                <w:rFonts w:ascii="Palatino Linotype" w:hAnsi="Palatino Linotype"/>
                <w:b/>
                <w:bCs/>
                <w:color w:val="FFFFFF" w:themeColor="background1"/>
              </w:rPr>
              <w:t>Or</w:t>
            </w:r>
            <w:r>
              <w:rPr>
                <w:rFonts w:ascii="Palatino Linotype" w:hAnsi="Palatino Linotype"/>
                <w:b/>
                <w:bCs/>
                <w:color w:val="FFFFFF" w:themeColor="background1"/>
              </w:rPr>
              <w:t>der, etc</w:t>
            </w:r>
            <w:r w:rsidRPr="007F33CB">
              <w:rPr>
                <w:rFonts w:ascii="Palatino Linotype" w:hAnsi="Palatino Linotype"/>
                <w:b/>
                <w:bCs/>
                <w:color w:val="FFFFFF" w:themeColor="background1"/>
              </w:rPr>
              <w:t>.</w:t>
            </w:r>
          </w:p>
        </w:tc>
      </w:tr>
      <w:tr w:rsidR="00187E5A" w14:paraId="262833C1" w14:textId="77777777" w:rsidTr="000A08E5">
        <w:tc>
          <w:tcPr>
            <w:tcW w:w="8820" w:type="dxa"/>
          </w:tcPr>
          <w:p w14:paraId="75AD6F97" w14:textId="77777777" w:rsidR="00187E5A" w:rsidRPr="004A529A" w:rsidRDefault="00187E5A" w:rsidP="000A08E5">
            <w:pPr>
              <w:spacing w:after="120"/>
              <w:rPr>
                <w:rFonts w:ascii="Palatino Linotype" w:hAnsi="Palatino Linotype"/>
                <w:b/>
                <w:bCs/>
                <w:color w:val="FF0000"/>
              </w:rPr>
            </w:pPr>
            <w:r w:rsidRPr="004A529A">
              <w:rPr>
                <w:rFonts w:ascii="Palatino Linotype" w:hAnsi="Palatino Linotype"/>
                <w:b/>
                <w:bCs/>
                <w:color w:val="FF0000"/>
              </w:rPr>
              <w:t xml:space="preserve">Threat to Business Continuity: </w:t>
            </w:r>
          </w:p>
          <w:p w14:paraId="199EF52F" w14:textId="77777777" w:rsidR="00187E5A" w:rsidRPr="002F6699" w:rsidRDefault="00187E5A">
            <w:pPr>
              <w:pStyle w:val="ListParagraph"/>
              <w:widowControl/>
              <w:numPr>
                <w:ilvl w:val="0"/>
                <w:numId w:val="20"/>
              </w:numPr>
              <w:autoSpaceDE/>
              <w:autoSpaceDN/>
              <w:spacing w:after="0"/>
              <w:ind w:hanging="644"/>
              <w:contextualSpacing/>
              <w:jc w:val="both"/>
              <w:rPr>
                <w:rFonts w:ascii="Palatino Linotype" w:hAnsi="Palatino Linotype"/>
              </w:rPr>
            </w:pPr>
            <w:r w:rsidRPr="002F6699">
              <w:rPr>
                <w:rFonts w:ascii="Palatino Linotype" w:hAnsi="Palatino Linotype"/>
              </w:rPr>
              <w:t>A temporary or permanent</w:t>
            </w:r>
            <w:r>
              <w:rPr>
                <w:rFonts w:ascii="Palatino Linotype" w:hAnsi="Palatino Linotype"/>
              </w:rPr>
              <w:t xml:space="preserve"> closure of the premises, or restricted access due to an Act of God, man-made disasters, or government orders, will severely impact </w:t>
            </w:r>
            <w:proofErr w:type="spellStart"/>
            <w:r>
              <w:rPr>
                <w:rFonts w:ascii="Palatino Linotype" w:hAnsi="Palatino Linotype"/>
              </w:rPr>
              <w:t>TRUSTlab’s</w:t>
            </w:r>
            <w:proofErr w:type="spellEnd"/>
            <w:r>
              <w:rPr>
                <w:rFonts w:ascii="Palatino Linotype" w:hAnsi="Palatino Linotype"/>
              </w:rPr>
              <w:t xml:space="preserve"> operations and pose a significant threat to business continuity. </w:t>
            </w:r>
            <w:r w:rsidRPr="002F6699">
              <w:rPr>
                <w:rFonts w:ascii="Palatino Linotype" w:hAnsi="Palatino Linotype"/>
              </w:rPr>
              <w:t xml:space="preserve"> </w:t>
            </w:r>
          </w:p>
          <w:p w14:paraId="0230D356" w14:textId="77777777" w:rsidR="00187E5A" w:rsidRPr="005B4357" w:rsidRDefault="00187E5A" w:rsidP="000A08E5">
            <w:pPr>
              <w:rPr>
                <w:rFonts w:ascii="Palatino Linotype" w:hAnsi="Palatino Linotype"/>
              </w:rPr>
            </w:pPr>
          </w:p>
        </w:tc>
      </w:tr>
      <w:tr w:rsidR="00187E5A" w14:paraId="4CE55128" w14:textId="77777777" w:rsidTr="000A08E5">
        <w:tc>
          <w:tcPr>
            <w:tcW w:w="8820" w:type="dxa"/>
          </w:tcPr>
          <w:p w14:paraId="6F563EB7" w14:textId="77777777" w:rsidR="00187E5A" w:rsidRPr="004A529A" w:rsidRDefault="00187E5A" w:rsidP="000A08E5">
            <w:pPr>
              <w:spacing w:after="120"/>
              <w:rPr>
                <w:rFonts w:ascii="Palatino Linotype" w:hAnsi="Palatino Linotype"/>
                <w:b/>
                <w:bCs/>
                <w:color w:val="385623" w:themeColor="accent6" w:themeShade="80"/>
              </w:rPr>
            </w:pPr>
            <w:r>
              <w:rPr>
                <w:rFonts w:ascii="Palatino Linotype" w:hAnsi="Palatino Linotype"/>
                <w:b/>
                <w:bCs/>
                <w:color w:val="385623" w:themeColor="accent6" w:themeShade="80"/>
              </w:rPr>
              <w:t>Business Continuity Measures</w:t>
            </w:r>
            <w:r w:rsidRPr="004A529A">
              <w:rPr>
                <w:rFonts w:ascii="Palatino Linotype" w:hAnsi="Palatino Linotype"/>
                <w:b/>
                <w:bCs/>
                <w:color w:val="385623" w:themeColor="accent6" w:themeShade="80"/>
              </w:rPr>
              <w:t>:</w:t>
            </w:r>
          </w:p>
          <w:p w14:paraId="5AB0EDE3" w14:textId="77777777" w:rsidR="00187E5A" w:rsidRPr="00906BD1" w:rsidRDefault="00187E5A">
            <w:pPr>
              <w:pStyle w:val="ListParagraph"/>
              <w:widowControl/>
              <w:numPr>
                <w:ilvl w:val="0"/>
                <w:numId w:val="19"/>
              </w:numPr>
              <w:autoSpaceDE/>
              <w:autoSpaceDN/>
              <w:spacing w:after="120"/>
              <w:ind w:left="432"/>
              <w:rPr>
                <w:rFonts w:ascii="Palatino Linotype" w:hAnsi="Palatino Linotype"/>
              </w:rPr>
            </w:pPr>
            <w:r w:rsidRPr="00906BD1">
              <w:rPr>
                <w:rFonts w:ascii="Palatino Linotype" w:hAnsi="Palatino Linotype"/>
              </w:rPr>
              <w:t>If the laboratory cannot be accessed due to a major disaster such as a fire or flood, or due to Government Instruction, then the following procedure will be followed:</w:t>
            </w:r>
          </w:p>
          <w:p w14:paraId="50A2FD99" w14:textId="77777777" w:rsidR="00187E5A" w:rsidRPr="00906BD1" w:rsidRDefault="00187E5A">
            <w:pPr>
              <w:pStyle w:val="ListParagraph"/>
              <w:widowControl/>
              <w:numPr>
                <w:ilvl w:val="0"/>
                <w:numId w:val="21"/>
              </w:numPr>
              <w:autoSpaceDE/>
              <w:autoSpaceDN/>
              <w:spacing w:after="120"/>
              <w:rPr>
                <w:rFonts w:ascii="Palatino Linotype" w:hAnsi="Palatino Linotype"/>
              </w:rPr>
            </w:pPr>
            <w:r w:rsidRPr="00906BD1">
              <w:rPr>
                <w:rFonts w:ascii="Palatino Linotype" w:hAnsi="Palatino Linotype"/>
              </w:rPr>
              <w:t>Inform the A</w:t>
            </w:r>
            <w:r>
              <w:rPr>
                <w:rFonts w:ascii="Palatino Linotype" w:hAnsi="Palatino Linotype"/>
              </w:rPr>
              <w:t>ccession team and Customer service team to divert the samples immediately to an approved Outsource partner to avoid delays in patient sample and releasing of patient test results.</w:t>
            </w:r>
          </w:p>
          <w:p w14:paraId="17E7B226" w14:textId="77777777" w:rsidR="00187E5A" w:rsidRPr="00906BD1" w:rsidRDefault="00187E5A">
            <w:pPr>
              <w:pStyle w:val="ListParagraph"/>
              <w:widowControl/>
              <w:numPr>
                <w:ilvl w:val="0"/>
                <w:numId w:val="21"/>
              </w:numPr>
              <w:autoSpaceDE/>
              <w:autoSpaceDN/>
              <w:spacing w:after="120"/>
              <w:rPr>
                <w:rFonts w:ascii="Palatino Linotype" w:hAnsi="Palatino Linotype"/>
              </w:rPr>
            </w:pPr>
            <w:r w:rsidRPr="00906BD1">
              <w:rPr>
                <w:rFonts w:ascii="Palatino Linotype" w:hAnsi="Palatino Linotype"/>
              </w:rPr>
              <w:t xml:space="preserve">Liaise with the appropriate persons including and not limited to; </w:t>
            </w:r>
            <w:r>
              <w:rPr>
                <w:rFonts w:ascii="Palatino Linotype" w:hAnsi="Palatino Linotype"/>
              </w:rPr>
              <w:t>Asset &amp; Facilities</w:t>
            </w:r>
            <w:r w:rsidRPr="00906BD1">
              <w:rPr>
                <w:rFonts w:ascii="Palatino Linotype" w:hAnsi="Palatino Linotype"/>
              </w:rPr>
              <w:t xml:space="preserve"> Manager, Fire and Rescue Service, Building </w:t>
            </w:r>
            <w:r>
              <w:rPr>
                <w:rFonts w:ascii="Palatino Linotype" w:hAnsi="Palatino Linotype"/>
              </w:rPr>
              <w:t>Owners</w:t>
            </w:r>
            <w:r w:rsidRPr="00906BD1">
              <w:rPr>
                <w:rFonts w:ascii="Palatino Linotype" w:hAnsi="Palatino Linotype"/>
              </w:rPr>
              <w:t>, Tradesmen to determine the extent of the damage and when the clinic is likely to be fit for purpose.</w:t>
            </w:r>
          </w:p>
          <w:p w14:paraId="2EAA0DEF" w14:textId="77777777" w:rsidR="00187E5A" w:rsidRPr="00265E6D" w:rsidRDefault="00187E5A">
            <w:pPr>
              <w:pStyle w:val="ListParagraph"/>
              <w:widowControl/>
              <w:numPr>
                <w:ilvl w:val="0"/>
                <w:numId w:val="21"/>
              </w:numPr>
              <w:autoSpaceDE/>
              <w:autoSpaceDN/>
              <w:spacing w:after="120"/>
              <w:rPr>
                <w:rFonts w:ascii="Palatino Linotype" w:hAnsi="Palatino Linotype"/>
              </w:rPr>
            </w:pPr>
            <w:r w:rsidRPr="00906BD1">
              <w:rPr>
                <w:rFonts w:ascii="Palatino Linotype" w:hAnsi="Palatino Linotype"/>
              </w:rPr>
              <w:t xml:space="preserve">If the </w:t>
            </w:r>
            <w:r>
              <w:rPr>
                <w:rFonts w:ascii="Palatino Linotype" w:hAnsi="Palatino Linotype"/>
              </w:rPr>
              <w:t>laboratory premises</w:t>
            </w:r>
            <w:r w:rsidRPr="00906BD1">
              <w:rPr>
                <w:rFonts w:ascii="Palatino Linotype" w:hAnsi="Palatino Linotype"/>
              </w:rPr>
              <w:t xml:space="preserve"> </w:t>
            </w:r>
            <w:proofErr w:type="gramStart"/>
            <w:r w:rsidRPr="00906BD1">
              <w:rPr>
                <w:rFonts w:ascii="Palatino Linotype" w:hAnsi="Palatino Linotype"/>
              </w:rPr>
              <w:t>is</w:t>
            </w:r>
            <w:proofErr w:type="gramEnd"/>
            <w:r w:rsidRPr="00906BD1">
              <w:rPr>
                <w:rFonts w:ascii="Palatino Linotype" w:hAnsi="Palatino Linotype"/>
              </w:rPr>
              <w:t xml:space="preserve"> expected to be closed for a lengthy </w:t>
            </w:r>
            <w:proofErr w:type="gramStart"/>
            <w:r w:rsidRPr="00906BD1">
              <w:rPr>
                <w:rFonts w:ascii="Palatino Linotype" w:hAnsi="Palatino Linotype"/>
              </w:rPr>
              <w:t>period of time</w:t>
            </w:r>
            <w:proofErr w:type="gramEnd"/>
            <w:r w:rsidRPr="00906BD1">
              <w:rPr>
                <w:rFonts w:ascii="Palatino Linotype" w:hAnsi="Palatino Linotype"/>
              </w:rPr>
              <w:t xml:space="preserve"> or the damage is irreparable, then the relevant person in the Business Continuity </w:t>
            </w:r>
            <w:r>
              <w:rPr>
                <w:rFonts w:ascii="Palatino Linotype" w:hAnsi="Palatino Linotype"/>
              </w:rPr>
              <w:t>leadership team</w:t>
            </w:r>
            <w:r w:rsidRPr="00906BD1">
              <w:rPr>
                <w:rFonts w:ascii="Palatino Linotype" w:hAnsi="Palatino Linotype"/>
              </w:rPr>
              <w:t xml:space="preserve"> will seek an alternative suitable location to move the location of the </w:t>
            </w:r>
            <w:r>
              <w:rPr>
                <w:rFonts w:ascii="Palatino Linotype" w:hAnsi="Palatino Linotype"/>
              </w:rPr>
              <w:t>laboratory</w:t>
            </w:r>
            <w:r w:rsidRPr="00906BD1">
              <w:rPr>
                <w:rFonts w:ascii="Palatino Linotype" w:hAnsi="Palatino Linotype"/>
              </w:rPr>
              <w:t>.</w:t>
            </w:r>
          </w:p>
        </w:tc>
      </w:tr>
    </w:tbl>
    <w:p w14:paraId="7685D9D7" w14:textId="4EB6E620" w:rsidR="00BF6061" w:rsidRDefault="00BF6061" w:rsidP="00187E5A">
      <w:pPr>
        <w:pStyle w:val="TDPL-H1"/>
        <w:numPr>
          <w:ilvl w:val="0"/>
          <w:numId w:val="0"/>
        </w:numPr>
        <w:tabs>
          <w:tab w:val="clear" w:pos="1440"/>
        </w:tabs>
        <w:spacing w:before="0" w:after="80"/>
        <w:ind w:right="-23"/>
        <w:jc w:val="center"/>
        <w:rPr>
          <w:szCs w:val="28"/>
        </w:rPr>
      </w:pPr>
    </w:p>
    <w:p w14:paraId="59A74359" w14:textId="77777777" w:rsidR="00BF6061" w:rsidRDefault="00BF6061">
      <w:pPr>
        <w:widowControl/>
        <w:autoSpaceDE/>
        <w:autoSpaceDN/>
        <w:spacing w:after="160" w:line="259" w:lineRule="auto"/>
        <w:rPr>
          <w:rFonts w:ascii="Palatino Linotype" w:eastAsiaTheme="majorEastAsia" w:hAnsi="Palatino Linotype" w:cs="Quire Sans"/>
          <w:b/>
          <w:color w:val="231F20"/>
          <w:spacing w:val="-1"/>
          <w:sz w:val="28"/>
          <w:szCs w:val="28"/>
        </w:rPr>
      </w:pPr>
      <w:r>
        <w:rPr>
          <w:sz w:val="28"/>
          <w:szCs w:val="28"/>
        </w:rPr>
        <w:br w:type="page"/>
      </w:r>
    </w:p>
    <w:p w14:paraId="4907E3B1" w14:textId="77777777" w:rsidR="00187E5A" w:rsidRDefault="00187E5A" w:rsidP="00187E5A">
      <w:pPr>
        <w:pStyle w:val="TDPL-H1"/>
        <w:numPr>
          <w:ilvl w:val="0"/>
          <w:numId w:val="0"/>
        </w:numPr>
        <w:tabs>
          <w:tab w:val="clear" w:pos="1440"/>
        </w:tabs>
        <w:spacing w:before="0" w:after="80"/>
        <w:ind w:right="-23"/>
        <w:jc w:val="center"/>
        <w:rPr>
          <w:szCs w:val="28"/>
        </w:rPr>
      </w:pPr>
    </w:p>
    <w:tbl>
      <w:tblPr>
        <w:tblStyle w:val="TableGrid"/>
        <w:tblW w:w="0" w:type="auto"/>
        <w:tblInd w:w="265" w:type="dxa"/>
        <w:tblLook w:val="04A0" w:firstRow="1" w:lastRow="0" w:firstColumn="1" w:lastColumn="0" w:noHBand="0" w:noVBand="1"/>
      </w:tblPr>
      <w:tblGrid>
        <w:gridCol w:w="8751"/>
      </w:tblGrid>
      <w:tr w:rsidR="00187E5A" w14:paraId="50935945" w14:textId="77777777" w:rsidTr="000A08E5">
        <w:trPr>
          <w:trHeight w:val="440"/>
        </w:trPr>
        <w:tc>
          <w:tcPr>
            <w:tcW w:w="8820" w:type="dxa"/>
            <w:shd w:val="clear" w:color="auto" w:fill="50637D" w:themeFill="text2" w:themeFillTint="E6"/>
          </w:tcPr>
          <w:p w14:paraId="1E3ACB3B" w14:textId="2163576D" w:rsidR="00187E5A" w:rsidRPr="00FC3BCD" w:rsidRDefault="00187E5A" w:rsidP="00C312F5">
            <w:pPr>
              <w:jc w:val="both"/>
              <w:rPr>
                <w:rFonts w:ascii="Palatino Linotype" w:hAnsi="Palatino Linotype"/>
                <w:b/>
                <w:bCs/>
                <w:color w:val="FFFFFF" w:themeColor="background1"/>
              </w:rPr>
            </w:pPr>
            <w:r>
              <w:rPr>
                <w:rFonts w:ascii="Palatino Linotype" w:hAnsi="Palatino Linotype"/>
                <w:b/>
                <w:bCs/>
                <w:color w:val="FFFFFF" w:themeColor="background1"/>
              </w:rPr>
              <w:t>Man-power Shortage</w:t>
            </w:r>
            <w:r w:rsidRPr="007F33CB">
              <w:rPr>
                <w:rFonts w:ascii="Palatino Linotype" w:hAnsi="Palatino Linotype"/>
                <w:b/>
                <w:bCs/>
                <w:color w:val="FFFFFF" w:themeColor="background1"/>
              </w:rPr>
              <w:t xml:space="preserve"> -</w:t>
            </w:r>
            <w:r>
              <w:rPr>
                <w:rFonts w:ascii="Palatino Linotype" w:hAnsi="Palatino Linotype"/>
                <w:color w:val="FFFFFF" w:themeColor="background1"/>
              </w:rPr>
              <w:t xml:space="preserve"> </w:t>
            </w:r>
            <w:r w:rsidRPr="007F33CB">
              <w:rPr>
                <w:rFonts w:ascii="Palatino Linotype" w:hAnsi="Palatino Linotype"/>
                <w:b/>
                <w:bCs/>
                <w:color w:val="FFFFFF" w:themeColor="background1"/>
              </w:rPr>
              <w:t>Major Power Surges, Major Mechanical Faults, Lighting and Major Human Errors</w:t>
            </w:r>
          </w:p>
        </w:tc>
      </w:tr>
      <w:tr w:rsidR="00187E5A" w14:paraId="75F2EEB7" w14:textId="77777777" w:rsidTr="000A08E5">
        <w:trPr>
          <w:trHeight w:val="1538"/>
        </w:trPr>
        <w:tc>
          <w:tcPr>
            <w:tcW w:w="8820" w:type="dxa"/>
          </w:tcPr>
          <w:p w14:paraId="3FD486CE" w14:textId="77777777" w:rsidR="00187E5A" w:rsidRPr="004A529A" w:rsidRDefault="00187E5A" w:rsidP="000A08E5">
            <w:pPr>
              <w:spacing w:after="120"/>
              <w:rPr>
                <w:rFonts w:ascii="Palatino Linotype" w:hAnsi="Palatino Linotype"/>
                <w:b/>
                <w:bCs/>
                <w:color w:val="FF0000"/>
              </w:rPr>
            </w:pPr>
            <w:r w:rsidRPr="004A529A">
              <w:rPr>
                <w:rFonts w:ascii="Palatino Linotype" w:hAnsi="Palatino Linotype"/>
                <w:b/>
                <w:bCs/>
                <w:color w:val="FF0000"/>
              </w:rPr>
              <w:t xml:space="preserve">Threat to Business Continuity: </w:t>
            </w:r>
          </w:p>
          <w:p w14:paraId="57446566" w14:textId="77777777" w:rsidR="00187E5A" w:rsidRPr="00263A05" w:rsidRDefault="00187E5A">
            <w:pPr>
              <w:pStyle w:val="ListParagraph"/>
              <w:widowControl/>
              <w:numPr>
                <w:ilvl w:val="0"/>
                <w:numId w:val="22"/>
              </w:numPr>
              <w:autoSpaceDE/>
              <w:autoSpaceDN/>
              <w:spacing w:after="120"/>
              <w:ind w:left="346"/>
              <w:rPr>
                <w:rFonts w:ascii="Palatino Linotype" w:hAnsi="Palatino Linotype"/>
              </w:rPr>
            </w:pPr>
            <w:r w:rsidRPr="00493267">
              <w:rPr>
                <w:rFonts w:ascii="Palatino Linotype" w:hAnsi="Palatino Linotype"/>
              </w:rPr>
              <w:t xml:space="preserve">Short-term and long-term shortages of technical staff </w:t>
            </w:r>
            <w:r>
              <w:rPr>
                <w:rFonts w:ascii="Palatino Linotype" w:hAnsi="Palatino Linotype"/>
              </w:rPr>
              <w:t xml:space="preserve">responsible for </w:t>
            </w:r>
            <w:r w:rsidRPr="00493267">
              <w:rPr>
                <w:rFonts w:ascii="Palatino Linotype" w:hAnsi="Palatino Linotype"/>
              </w:rPr>
              <w:t>process</w:t>
            </w:r>
            <w:r>
              <w:rPr>
                <w:rFonts w:ascii="Palatino Linotype" w:hAnsi="Palatino Linotype"/>
              </w:rPr>
              <w:t>ing</w:t>
            </w:r>
            <w:r w:rsidRPr="00493267">
              <w:rPr>
                <w:rFonts w:ascii="Palatino Linotype" w:hAnsi="Palatino Linotype"/>
              </w:rPr>
              <w:t xml:space="preserve"> samples</w:t>
            </w:r>
            <w:r>
              <w:rPr>
                <w:rFonts w:ascii="Palatino Linotype" w:hAnsi="Palatino Linotype"/>
              </w:rPr>
              <w:t xml:space="preserve">, along with the unavailability of the test report approving authority, pose </w:t>
            </w:r>
            <w:r w:rsidRPr="00493267">
              <w:rPr>
                <w:rFonts w:ascii="Palatino Linotype" w:hAnsi="Palatino Linotype"/>
              </w:rPr>
              <w:t>a threat to business continuity</w:t>
            </w:r>
            <w:r>
              <w:rPr>
                <w:rFonts w:ascii="Palatino Linotype" w:hAnsi="Palatino Linotype"/>
              </w:rPr>
              <w:t xml:space="preserve"> and</w:t>
            </w:r>
            <w:r w:rsidRPr="00263A05">
              <w:rPr>
                <w:rFonts w:ascii="Palatino Linotype" w:hAnsi="Palatino Linotype"/>
              </w:rPr>
              <w:t xml:space="preserve"> result in delays </w:t>
            </w:r>
            <w:r>
              <w:rPr>
                <w:rFonts w:ascii="Palatino Linotype" w:hAnsi="Palatino Linotype"/>
              </w:rPr>
              <w:t xml:space="preserve">in the </w:t>
            </w:r>
            <w:r w:rsidRPr="00263A05">
              <w:rPr>
                <w:rFonts w:ascii="Palatino Linotype" w:hAnsi="Palatino Linotype"/>
              </w:rPr>
              <w:t>release of patient report</w:t>
            </w:r>
            <w:r>
              <w:rPr>
                <w:rFonts w:ascii="Palatino Linotype" w:hAnsi="Palatino Linotype"/>
              </w:rPr>
              <w:t>s</w:t>
            </w:r>
            <w:r w:rsidRPr="00263A05">
              <w:rPr>
                <w:rFonts w:ascii="Palatino Linotype" w:hAnsi="Palatino Linotype"/>
              </w:rPr>
              <w:t>.</w:t>
            </w:r>
            <w:r>
              <w:rPr>
                <w:rFonts w:ascii="Palatino Linotype" w:hAnsi="Palatino Linotype"/>
              </w:rPr>
              <w:t xml:space="preserve"> </w:t>
            </w:r>
          </w:p>
        </w:tc>
      </w:tr>
      <w:tr w:rsidR="00187E5A" w14:paraId="035349CF" w14:textId="77777777" w:rsidTr="000A08E5">
        <w:trPr>
          <w:trHeight w:val="692"/>
        </w:trPr>
        <w:tc>
          <w:tcPr>
            <w:tcW w:w="8820" w:type="dxa"/>
          </w:tcPr>
          <w:p w14:paraId="03BCDB92" w14:textId="77777777" w:rsidR="00187E5A" w:rsidRPr="004A529A" w:rsidRDefault="00187E5A" w:rsidP="000A08E5">
            <w:pPr>
              <w:spacing w:after="120"/>
              <w:rPr>
                <w:rFonts w:ascii="Palatino Linotype" w:hAnsi="Palatino Linotype"/>
                <w:b/>
                <w:bCs/>
                <w:color w:val="385623" w:themeColor="accent6" w:themeShade="80"/>
              </w:rPr>
            </w:pPr>
            <w:r>
              <w:rPr>
                <w:rFonts w:ascii="Palatino Linotype" w:hAnsi="Palatino Linotype"/>
                <w:b/>
                <w:bCs/>
                <w:color w:val="385623" w:themeColor="accent6" w:themeShade="80"/>
              </w:rPr>
              <w:t>Business Continuity Measures</w:t>
            </w:r>
            <w:r w:rsidRPr="004A529A">
              <w:rPr>
                <w:rFonts w:ascii="Palatino Linotype" w:hAnsi="Palatino Linotype"/>
                <w:b/>
                <w:bCs/>
                <w:color w:val="385623" w:themeColor="accent6" w:themeShade="80"/>
              </w:rPr>
              <w:t>:</w:t>
            </w:r>
          </w:p>
          <w:p w14:paraId="7F401187" w14:textId="77777777" w:rsidR="00187E5A" w:rsidRPr="00493267" w:rsidRDefault="00187E5A">
            <w:pPr>
              <w:pStyle w:val="ListParagraph"/>
              <w:widowControl/>
              <w:numPr>
                <w:ilvl w:val="0"/>
                <w:numId w:val="23"/>
              </w:numPr>
              <w:autoSpaceDE/>
              <w:autoSpaceDN/>
              <w:spacing w:after="120"/>
              <w:ind w:left="346"/>
              <w:jc w:val="both"/>
              <w:rPr>
                <w:rFonts w:ascii="Palatino Linotype" w:eastAsia="Times New Roman" w:hAnsi="Palatino Linotype" w:cs="Times New Roman"/>
              </w:rPr>
            </w:pPr>
            <w:r w:rsidRPr="00493267">
              <w:rPr>
                <w:rFonts w:ascii="Palatino Linotype" w:hAnsi="Palatino Linotype"/>
              </w:rPr>
              <w:t>TRUSTlab maintains a policy of having reserve staff to mitigate the risk of short-term and long-term manpower shortages. The organization proactively recruits experienced professionals and trainees in the reserve category, providing them with training to familiarize them with the work culture and gain technical expertise before authorizing them to process patient samples.</w:t>
            </w:r>
          </w:p>
          <w:p w14:paraId="57ED6FA9" w14:textId="77777777" w:rsidR="00187E5A" w:rsidRPr="00722835" w:rsidRDefault="00187E5A">
            <w:pPr>
              <w:pStyle w:val="ListParagraph"/>
              <w:widowControl/>
              <w:numPr>
                <w:ilvl w:val="0"/>
                <w:numId w:val="23"/>
              </w:numPr>
              <w:autoSpaceDE/>
              <w:autoSpaceDN/>
              <w:spacing w:after="120"/>
              <w:ind w:left="346"/>
              <w:jc w:val="both"/>
              <w:rPr>
                <w:rFonts w:ascii="Palatino Linotype" w:hAnsi="Palatino Linotype"/>
              </w:rPr>
            </w:pPr>
            <w:r w:rsidRPr="00722835">
              <w:rPr>
                <w:rFonts w:ascii="Palatino Linotype" w:hAnsi="Palatino Linotype"/>
              </w:rPr>
              <w:t>TRUSTlab maintains a policy of employing a mix of full-time and part-time consultants as authorized signatories to mitigate the risk of dependency on a single full-time consultant. This strategy ensures continuity, allowing remaining consultants to step in and fulfill the role until a replacement is recruited.</w:t>
            </w:r>
          </w:p>
          <w:p w14:paraId="4AE19DE8" w14:textId="77777777" w:rsidR="00187E5A" w:rsidRDefault="00187E5A">
            <w:pPr>
              <w:pStyle w:val="p1"/>
              <w:numPr>
                <w:ilvl w:val="0"/>
                <w:numId w:val="24"/>
              </w:numPr>
              <w:spacing w:after="120"/>
              <w:ind w:left="346" w:hanging="346"/>
              <w:jc w:val="both"/>
              <w:rPr>
                <w:rFonts w:ascii="Palatino Linotype" w:hAnsi="Palatino Linotype"/>
                <w:sz w:val="22"/>
                <w:szCs w:val="22"/>
              </w:rPr>
            </w:pPr>
            <w:r w:rsidRPr="00745454">
              <w:rPr>
                <w:rFonts w:ascii="Palatino Linotype" w:hAnsi="Palatino Linotype"/>
                <w:sz w:val="22"/>
                <w:szCs w:val="22"/>
              </w:rPr>
              <w:t>The Human Resources department is responsible for continuously headhunting to maintain a steady pipeline of potential candidates for critical positions, ensuring business continuity.</w:t>
            </w:r>
          </w:p>
          <w:p w14:paraId="4C739C41" w14:textId="77777777" w:rsidR="00187E5A" w:rsidRDefault="00187E5A">
            <w:pPr>
              <w:pStyle w:val="p1"/>
              <w:numPr>
                <w:ilvl w:val="0"/>
                <w:numId w:val="24"/>
              </w:numPr>
              <w:spacing w:after="120"/>
              <w:ind w:left="346" w:hanging="346"/>
              <w:jc w:val="both"/>
              <w:rPr>
                <w:rFonts w:ascii="Palatino Linotype" w:hAnsi="Palatino Linotype"/>
                <w:sz w:val="22"/>
                <w:szCs w:val="22"/>
              </w:rPr>
            </w:pPr>
            <w:r w:rsidRPr="007A76D0">
              <w:rPr>
                <w:rFonts w:ascii="Palatino Linotype" w:hAnsi="Palatino Linotype"/>
                <w:sz w:val="22"/>
                <w:szCs w:val="22"/>
              </w:rPr>
              <w:t xml:space="preserve">All staff are required to serve the notice period that is stipulated in their contract of employment or </w:t>
            </w:r>
            <w:proofErr w:type="gramStart"/>
            <w:r w:rsidRPr="007A76D0">
              <w:rPr>
                <w:rFonts w:ascii="Palatino Linotype" w:hAnsi="Palatino Linotype"/>
                <w:sz w:val="22"/>
                <w:szCs w:val="22"/>
              </w:rPr>
              <w:t>Contractors</w:t>
            </w:r>
            <w:proofErr w:type="gramEnd"/>
            <w:r w:rsidRPr="007A76D0">
              <w:rPr>
                <w:rFonts w:ascii="Palatino Linotype" w:hAnsi="Palatino Linotype"/>
                <w:sz w:val="22"/>
                <w:szCs w:val="22"/>
              </w:rPr>
              <w:t xml:space="preserve"> contract. This allows sufficient time to implement the staff recruitment policy and ensure that suitably qualified staff are taken on to fill the gap in the service.</w:t>
            </w:r>
          </w:p>
          <w:p w14:paraId="0A3E54B0" w14:textId="77777777" w:rsidR="00187E5A" w:rsidRDefault="00187E5A">
            <w:pPr>
              <w:pStyle w:val="p1"/>
              <w:numPr>
                <w:ilvl w:val="0"/>
                <w:numId w:val="24"/>
              </w:numPr>
              <w:spacing w:after="120"/>
              <w:ind w:left="346" w:hanging="346"/>
              <w:jc w:val="both"/>
              <w:rPr>
                <w:rFonts w:ascii="Palatino Linotype" w:hAnsi="Palatino Linotype"/>
                <w:sz w:val="22"/>
                <w:szCs w:val="22"/>
              </w:rPr>
            </w:pPr>
            <w:r w:rsidRPr="005C75AB">
              <w:rPr>
                <w:rFonts w:ascii="Palatino Linotype" w:hAnsi="Palatino Linotype"/>
                <w:sz w:val="22"/>
                <w:szCs w:val="22"/>
              </w:rPr>
              <w:t>TRUSTlab actively recruits and cross-trains employees across multiple departments as a proactive measure to address short-term and long-term staff shortages.</w:t>
            </w:r>
          </w:p>
          <w:p w14:paraId="1443AD12" w14:textId="77777777" w:rsidR="00187E5A" w:rsidRPr="00263A05" w:rsidRDefault="00187E5A">
            <w:pPr>
              <w:pStyle w:val="p1"/>
              <w:numPr>
                <w:ilvl w:val="0"/>
                <w:numId w:val="24"/>
              </w:numPr>
              <w:spacing w:after="120"/>
              <w:ind w:left="346" w:hanging="346"/>
              <w:jc w:val="both"/>
              <w:rPr>
                <w:rFonts w:ascii="Palatino Linotype" w:hAnsi="Palatino Linotype"/>
                <w:sz w:val="22"/>
                <w:szCs w:val="22"/>
              </w:rPr>
            </w:pPr>
            <w:r w:rsidRPr="004E7EA3">
              <w:rPr>
                <w:rFonts w:ascii="Palatino Linotype" w:hAnsi="Palatino Linotype"/>
                <w:sz w:val="22"/>
                <w:szCs w:val="22"/>
              </w:rPr>
              <w:t xml:space="preserve">During unexpected staff shortages, staff members may be asked if they can temporarily increase their working hours to cope with the demand. The use of temporary staff/locums may also be considered if the requirements cannot be met by current staff. </w:t>
            </w:r>
          </w:p>
        </w:tc>
      </w:tr>
    </w:tbl>
    <w:p w14:paraId="5EBEFED0" w14:textId="77777777" w:rsidR="00187E5A" w:rsidRDefault="00187E5A" w:rsidP="00187E5A">
      <w:pPr>
        <w:pStyle w:val="TDPL-H1"/>
        <w:numPr>
          <w:ilvl w:val="0"/>
          <w:numId w:val="0"/>
        </w:numPr>
        <w:tabs>
          <w:tab w:val="clear" w:pos="1440"/>
        </w:tabs>
        <w:spacing w:before="0" w:after="80"/>
        <w:ind w:right="-23"/>
        <w:jc w:val="center"/>
        <w:rPr>
          <w:szCs w:val="28"/>
        </w:rPr>
      </w:pPr>
    </w:p>
    <w:tbl>
      <w:tblPr>
        <w:tblStyle w:val="TableGrid"/>
        <w:tblW w:w="0" w:type="auto"/>
        <w:tblInd w:w="265" w:type="dxa"/>
        <w:tblLook w:val="04A0" w:firstRow="1" w:lastRow="0" w:firstColumn="1" w:lastColumn="0" w:noHBand="0" w:noVBand="1"/>
      </w:tblPr>
      <w:tblGrid>
        <w:gridCol w:w="8751"/>
      </w:tblGrid>
      <w:tr w:rsidR="00187E5A" w14:paraId="28A6BEFE" w14:textId="77777777" w:rsidTr="000A08E5">
        <w:trPr>
          <w:trHeight w:val="440"/>
        </w:trPr>
        <w:tc>
          <w:tcPr>
            <w:tcW w:w="8820" w:type="dxa"/>
            <w:shd w:val="clear" w:color="auto" w:fill="50637D" w:themeFill="text2" w:themeFillTint="E6"/>
          </w:tcPr>
          <w:p w14:paraId="65F5FAE3" w14:textId="13289666" w:rsidR="00187E5A" w:rsidRPr="00FC3BCD" w:rsidRDefault="00187E5A" w:rsidP="000A08E5">
            <w:pPr>
              <w:rPr>
                <w:rFonts w:ascii="Palatino Linotype" w:hAnsi="Palatino Linotype"/>
                <w:b/>
                <w:bCs/>
                <w:color w:val="FFFFFF" w:themeColor="background1"/>
              </w:rPr>
            </w:pPr>
            <w:r>
              <w:rPr>
                <w:rFonts w:ascii="Palatino Linotype" w:hAnsi="Palatino Linotype"/>
                <w:b/>
                <w:bCs/>
                <w:color w:val="FFFFFF" w:themeColor="background1"/>
              </w:rPr>
              <w:t>Utilities</w:t>
            </w:r>
            <w:r w:rsidRPr="007F33CB">
              <w:rPr>
                <w:rFonts w:ascii="Palatino Linotype" w:hAnsi="Palatino Linotype"/>
                <w:b/>
                <w:bCs/>
                <w:color w:val="FFFFFF" w:themeColor="background1"/>
              </w:rPr>
              <w:t xml:space="preserve"> </w:t>
            </w:r>
            <w:r>
              <w:rPr>
                <w:rFonts w:ascii="Palatino Linotype" w:hAnsi="Palatino Linotype"/>
                <w:b/>
                <w:bCs/>
                <w:color w:val="FFFFFF" w:themeColor="background1"/>
              </w:rPr>
              <w:t>Shortage</w:t>
            </w:r>
            <w:r w:rsidRPr="007F33CB">
              <w:rPr>
                <w:rFonts w:ascii="Palatino Linotype" w:hAnsi="Palatino Linotype"/>
                <w:b/>
                <w:bCs/>
                <w:color w:val="FFFFFF" w:themeColor="background1"/>
              </w:rPr>
              <w:t xml:space="preserve"> -</w:t>
            </w:r>
            <w:r>
              <w:rPr>
                <w:rFonts w:ascii="Palatino Linotype" w:hAnsi="Palatino Linotype"/>
                <w:color w:val="FFFFFF" w:themeColor="background1"/>
              </w:rPr>
              <w:t xml:space="preserve"> </w:t>
            </w:r>
            <w:r w:rsidRPr="007F33CB">
              <w:rPr>
                <w:rFonts w:ascii="Palatino Linotype" w:hAnsi="Palatino Linotype"/>
                <w:b/>
                <w:bCs/>
                <w:color w:val="FFFFFF" w:themeColor="background1"/>
              </w:rPr>
              <w:t xml:space="preserve">Major Power </w:t>
            </w:r>
            <w:r w:rsidR="00C312F5">
              <w:rPr>
                <w:rFonts w:ascii="Palatino Linotype" w:hAnsi="Palatino Linotype"/>
                <w:b/>
                <w:bCs/>
                <w:color w:val="FFFFFF" w:themeColor="background1"/>
              </w:rPr>
              <w:t>D</w:t>
            </w:r>
            <w:r>
              <w:rPr>
                <w:rFonts w:ascii="Palatino Linotype" w:hAnsi="Palatino Linotype"/>
                <w:b/>
                <w:bCs/>
                <w:color w:val="FFFFFF" w:themeColor="background1"/>
              </w:rPr>
              <w:t xml:space="preserve">isruptions and Major Water </w:t>
            </w:r>
            <w:r w:rsidR="00C312F5">
              <w:rPr>
                <w:rFonts w:ascii="Palatino Linotype" w:hAnsi="Palatino Linotype"/>
                <w:b/>
                <w:bCs/>
                <w:color w:val="FFFFFF" w:themeColor="background1"/>
              </w:rPr>
              <w:t>S</w:t>
            </w:r>
            <w:r>
              <w:rPr>
                <w:rFonts w:ascii="Palatino Linotype" w:hAnsi="Palatino Linotype"/>
                <w:b/>
                <w:bCs/>
                <w:color w:val="FFFFFF" w:themeColor="background1"/>
              </w:rPr>
              <w:t xml:space="preserve">upply </w:t>
            </w:r>
            <w:r w:rsidR="00C312F5">
              <w:rPr>
                <w:rFonts w:ascii="Palatino Linotype" w:hAnsi="Palatino Linotype"/>
                <w:b/>
                <w:bCs/>
                <w:color w:val="FFFFFF" w:themeColor="background1"/>
              </w:rPr>
              <w:t>S</w:t>
            </w:r>
            <w:r>
              <w:rPr>
                <w:rFonts w:ascii="Palatino Linotype" w:hAnsi="Palatino Linotype"/>
                <w:b/>
                <w:bCs/>
                <w:color w:val="FFFFFF" w:themeColor="background1"/>
              </w:rPr>
              <w:t>hortages</w:t>
            </w:r>
            <w:r w:rsidRPr="007F33CB">
              <w:rPr>
                <w:rFonts w:ascii="Palatino Linotype" w:hAnsi="Palatino Linotype"/>
                <w:b/>
                <w:bCs/>
                <w:color w:val="FFFFFF" w:themeColor="background1"/>
              </w:rPr>
              <w:t>.</w:t>
            </w:r>
          </w:p>
        </w:tc>
      </w:tr>
      <w:tr w:rsidR="00187E5A" w14:paraId="7A75AEE0" w14:textId="77777777" w:rsidTr="000A08E5">
        <w:tc>
          <w:tcPr>
            <w:tcW w:w="8820" w:type="dxa"/>
          </w:tcPr>
          <w:p w14:paraId="1FF9D8AA" w14:textId="77777777" w:rsidR="00187E5A" w:rsidRPr="00275B16" w:rsidRDefault="00187E5A" w:rsidP="000A08E5">
            <w:pPr>
              <w:spacing w:after="120"/>
              <w:rPr>
                <w:rFonts w:ascii="Palatino Linotype" w:hAnsi="Palatino Linotype"/>
                <w:b/>
                <w:bCs/>
                <w:color w:val="FF0000"/>
              </w:rPr>
            </w:pPr>
            <w:r w:rsidRPr="00275B16">
              <w:rPr>
                <w:rFonts w:ascii="Palatino Linotype" w:hAnsi="Palatino Linotype"/>
                <w:b/>
                <w:bCs/>
                <w:color w:val="FF0000"/>
              </w:rPr>
              <w:t xml:space="preserve">Threat to Business Continuity: </w:t>
            </w:r>
          </w:p>
          <w:p w14:paraId="4EF9A2AF" w14:textId="77777777" w:rsidR="00187E5A" w:rsidRDefault="00187E5A">
            <w:pPr>
              <w:pStyle w:val="ListParagraph"/>
              <w:widowControl/>
              <w:numPr>
                <w:ilvl w:val="0"/>
                <w:numId w:val="25"/>
              </w:numPr>
              <w:autoSpaceDE/>
              <w:autoSpaceDN/>
              <w:spacing w:after="120"/>
              <w:ind w:left="432" w:hanging="432"/>
              <w:rPr>
                <w:rFonts w:ascii="Palatino Linotype" w:hAnsi="Palatino Linotype"/>
              </w:rPr>
            </w:pPr>
            <w:r w:rsidRPr="00F6636C">
              <w:rPr>
                <w:rFonts w:ascii="Palatino Linotype" w:hAnsi="Palatino Linotype"/>
              </w:rPr>
              <w:t xml:space="preserve">Short-term </w:t>
            </w:r>
            <w:r>
              <w:rPr>
                <w:rFonts w:ascii="Palatino Linotype" w:hAnsi="Palatino Linotype"/>
              </w:rPr>
              <w:t>(less than 24 hours) and</w:t>
            </w:r>
            <w:r w:rsidRPr="00F6636C">
              <w:rPr>
                <w:rFonts w:ascii="Palatino Linotype" w:hAnsi="Palatino Linotype"/>
              </w:rPr>
              <w:t xml:space="preserve"> long-term </w:t>
            </w:r>
            <w:r>
              <w:rPr>
                <w:rFonts w:ascii="Palatino Linotype" w:hAnsi="Palatino Linotype"/>
              </w:rPr>
              <w:t xml:space="preserve">(more than 24 hours) </w:t>
            </w:r>
            <w:r w:rsidRPr="00F6636C">
              <w:rPr>
                <w:rFonts w:ascii="Palatino Linotype" w:hAnsi="Palatino Linotype"/>
              </w:rPr>
              <w:t>power supply</w:t>
            </w:r>
            <w:r>
              <w:rPr>
                <w:rFonts w:ascii="Palatino Linotype" w:hAnsi="Palatino Linotype"/>
              </w:rPr>
              <w:t xml:space="preserve"> shortages can halt all laboratory departments, severely disrupting operations and compromising service continuity.</w:t>
            </w:r>
            <w:r w:rsidRPr="00F6636C">
              <w:rPr>
                <w:rFonts w:ascii="Palatino Linotype" w:hAnsi="Palatino Linotype"/>
              </w:rPr>
              <w:t xml:space="preserve"> </w:t>
            </w:r>
          </w:p>
          <w:p w14:paraId="59E304DD" w14:textId="77777777" w:rsidR="00187E5A" w:rsidRPr="00F6636C" w:rsidRDefault="00187E5A">
            <w:pPr>
              <w:pStyle w:val="ListParagraph"/>
              <w:widowControl/>
              <w:numPr>
                <w:ilvl w:val="0"/>
                <w:numId w:val="25"/>
              </w:numPr>
              <w:autoSpaceDE/>
              <w:autoSpaceDN/>
              <w:spacing w:after="0"/>
              <w:ind w:left="436" w:hanging="436"/>
              <w:contextualSpacing/>
              <w:rPr>
                <w:rFonts w:ascii="Palatino Linotype" w:hAnsi="Palatino Linotype"/>
              </w:rPr>
            </w:pPr>
            <w:r>
              <w:rPr>
                <w:rFonts w:ascii="Palatino Linotype" w:hAnsi="Palatino Linotype"/>
              </w:rPr>
              <w:t xml:space="preserve">Major disruptions in water supply to the laboratory can affect specific departments, leading to delays in processing and releasing patient reports. </w:t>
            </w:r>
          </w:p>
          <w:p w14:paraId="753E84B3" w14:textId="77777777" w:rsidR="00187E5A" w:rsidRPr="005B4357" w:rsidRDefault="00187E5A" w:rsidP="000A08E5">
            <w:pPr>
              <w:rPr>
                <w:rFonts w:ascii="Palatino Linotype" w:hAnsi="Palatino Linotype"/>
              </w:rPr>
            </w:pPr>
          </w:p>
        </w:tc>
      </w:tr>
      <w:tr w:rsidR="00187E5A" w14:paraId="29D55255" w14:textId="77777777" w:rsidTr="000A08E5">
        <w:tc>
          <w:tcPr>
            <w:tcW w:w="8820" w:type="dxa"/>
          </w:tcPr>
          <w:p w14:paraId="0FC2BE4A" w14:textId="77777777" w:rsidR="00187E5A" w:rsidRPr="00275B16" w:rsidRDefault="00187E5A" w:rsidP="000A08E5">
            <w:pPr>
              <w:spacing w:after="120"/>
              <w:rPr>
                <w:rFonts w:ascii="Palatino Linotype" w:hAnsi="Palatino Linotype"/>
                <w:b/>
                <w:bCs/>
                <w:color w:val="385623" w:themeColor="accent6" w:themeShade="80"/>
              </w:rPr>
            </w:pPr>
            <w:r>
              <w:rPr>
                <w:rFonts w:ascii="Palatino Linotype" w:hAnsi="Palatino Linotype"/>
                <w:b/>
                <w:bCs/>
                <w:color w:val="385623" w:themeColor="accent6" w:themeShade="80"/>
              </w:rPr>
              <w:t>Business Continuity Measures</w:t>
            </w:r>
            <w:r w:rsidRPr="00275B16">
              <w:rPr>
                <w:rFonts w:ascii="Palatino Linotype" w:hAnsi="Palatino Linotype"/>
                <w:b/>
                <w:bCs/>
                <w:color w:val="385623" w:themeColor="accent6" w:themeShade="80"/>
              </w:rPr>
              <w:t>:</w:t>
            </w:r>
          </w:p>
          <w:p w14:paraId="3D0ADA8D" w14:textId="77777777" w:rsidR="00187E5A" w:rsidRPr="00083FF9" w:rsidRDefault="00187E5A">
            <w:pPr>
              <w:pStyle w:val="ListParagraph"/>
              <w:widowControl/>
              <w:numPr>
                <w:ilvl w:val="0"/>
                <w:numId w:val="26"/>
              </w:numPr>
              <w:autoSpaceDE/>
              <w:autoSpaceDN/>
              <w:spacing w:after="120"/>
              <w:ind w:left="432" w:hanging="432"/>
              <w:jc w:val="both"/>
              <w:rPr>
                <w:rFonts w:ascii="Palatino Linotype" w:hAnsi="Palatino Linotype"/>
              </w:rPr>
            </w:pPr>
            <w:r w:rsidRPr="00083FF9">
              <w:rPr>
                <w:rFonts w:ascii="Palatino Linotype" w:hAnsi="Palatino Linotype"/>
              </w:rPr>
              <w:t>The laboratory is equipped with power backup mechanisms, including UPS and automatic generator, to minimize disruptions and ensure uninterrupted testing and timely report release.</w:t>
            </w:r>
          </w:p>
          <w:p w14:paraId="646F1981" w14:textId="77777777" w:rsidR="00187E5A" w:rsidRDefault="00187E5A">
            <w:pPr>
              <w:pStyle w:val="ListParagraph"/>
              <w:widowControl/>
              <w:numPr>
                <w:ilvl w:val="0"/>
                <w:numId w:val="26"/>
              </w:numPr>
              <w:autoSpaceDE/>
              <w:autoSpaceDN/>
              <w:spacing w:after="120"/>
              <w:ind w:left="432" w:hanging="432"/>
              <w:jc w:val="both"/>
              <w:rPr>
                <w:rFonts w:ascii="Palatino Linotype" w:hAnsi="Palatino Linotype"/>
              </w:rPr>
            </w:pPr>
            <w:r w:rsidRPr="00083FF9">
              <w:rPr>
                <w:rFonts w:ascii="Palatino Linotype" w:hAnsi="Palatino Linotype"/>
              </w:rPr>
              <w:t>Critical equipment used for tests with shorter TATs and essential parameters are connected to the UPS backup, while all equipment, including air conditioning systems, are supported by generator backup</w:t>
            </w:r>
            <w:r>
              <w:rPr>
                <w:rFonts w:ascii="Palatino Linotype" w:hAnsi="Palatino Linotype"/>
              </w:rPr>
              <w:t xml:space="preserve"> to ensure uninterrupted operations. </w:t>
            </w:r>
          </w:p>
          <w:p w14:paraId="1532523E" w14:textId="77777777" w:rsidR="00187E5A" w:rsidRDefault="00187E5A">
            <w:pPr>
              <w:pStyle w:val="ListParagraph"/>
              <w:widowControl/>
              <w:numPr>
                <w:ilvl w:val="0"/>
                <w:numId w:val="26"/>
              </w:numPr>
              <w:autoSpaceDE/>
              <w:autoSpaceDN/>
              <w:spacing w:after="120"/>
              <w:ind w:left="432" w:hanging="432"/>
              <w:jc w:val="both"/>
              <w:rPr>
                <w:rFonts w:ascii="Palatino Linotype" w:hAnsi="Palatino Linotype"/>
              </w:rPr>
            </w:pPr>
            <w:r>
              <w:rPr>
                <w:rFonts w:ascii="Palatino Linotype" w:hAnsi="Palatino Linotype"/>
              </w:rPr>
              <w:t>The laboratory maintains contact information for local electricians and government electrical personnel to coordinate timely assistance in the event of prolonged power supply disruptions.</w:t>
            </w:r>
          </w:p>
          <w:p w14:paraId="4689C8F9" w14:textId="77777777" w:rsidR="00187E5A" w:rsidRDefault="00187E5A">
            <w:pPr>
              <w:pStyle w:val="ListParagraph"/>
              <w:widowControl/>
              <w:numPr>
                <w:ilvl w:val="0"/>
                <w:numId w:val="26"/>
              </w:numPr>
              <w:autoSpaceDE/>
              <w:autoSpaceDN/>
              <w:spacing w:after="120"/>
              <w:ind w:left="432" w:hanging="432"/>
              <w:jc w:val="both"/>
              <w:rPr>
                <w:rFonts w:ascii="Palatino Linotype" w:hAnsi="Palatino Linotype"/>
              </w:rPr>
            </w:pPr>
            <w:r>
              <w:rPr>
                <w:rFonts w:ascii="Palatino Linotype" w:hAnsi="Palatino Linotype"/>
              </w:rPr>
              <w:t xml:space="preserve">Reduce non-essential power usage. </w:t>
            </w:r>
          </w:p>
          <w:p w14:paraId="2EEFD7FE" w14:textId="77777777" w:rsidR="00187E5A" w:rsidRDefault="00187E5A">
            <w:pPr>
              <w:pStyle w:val="ListParagraph"/>
              <w:widowControl/>
              <w:numPr>
                <w:ilvl w:val="0"/>
                <w:numId w:val="26"/>
              </w:numPr>
              <w:autoSpaceDE/>
              <w:autoSpaceDN/>
              <w:spacing w:after="120"/>
              <w:ind w:left="432" w:hanging="432"/>
              <w:jc w:val="both"/>
              <w:rPr>
                <w:rFonts w:ascii="Palatino Linotype" w:hAnsi="Palatino Linotype"/>
              </w:rPr>
            </w:pPr>
            <w:r>
              <w:rPr>
                <w:rFonts w:ascii="Palatino Linotype" w:hAnsi="Palatino Linotype"/>
              </w:rPr>
              <w:t xml:space="preserve">Ensure the overhead tank </w:t>
            </w:r>
            <w:proofErr w:type="gramStart"/>
            <w:r>
              <w:rPr>
                <w:rFonts w:ascii="Palatino Linotype" w:hAnsi="Palatino Linotype"/>
              </w:rPr>
              <w:t>remains full at all times</w:t>
            </w:r>
            <w:proofErr w:type="gramEnd"/>
            <w:r>
              <w:rPr>
                <w:rFonts w:ascii="Palatino Linotype" w:hAnsi="Palatino Linotype"/>
              </w:rPr>
              <w:t xml:space="preserve"> by conducting regular inspections and timely refilling as needed.  </w:t>
            </w:r>
          </w:p>
          <w:p w14:paraId="423DF574" w14:textId="77777777" w:rsidR="00187E5A" w:rsidRDefault="00187E5A">
            <w:pPr>
              <w:pStyle w:val="ListParagraph"/>
              <w:widowControl/>
              <w:numPr>
                <w:ilvl w:val="0"/>
                <w:numId w:val="26"/>
              </w:numPr>
              <w:autoSpaceDE/>
              <w:autoSpaceDN/>
              <w:spacing w:after="120"/>
              <w:ind w:left="432" w:hanging="432"/>
              <w:jc w:val="both"/>
              <w:rPr>
                <w:rFonts w:ascii="Palatino Linotype" w:hAnsi="Palatino Linotype"/>
              </w:rPr>
            </w:pPr>
            <w:r>
              <w:rPr>
                <w:rFonts w:ascii="Palatino Linotype" w:hAnsi="Palatino Linotype"/>
              </w:rPr>
              <w:t>Implement water conservation measures.</w:t>
            </w:r>
          </w:p>
          <w:p w14:paraId="5DFE363C" w14:textId="77777777" w:rsidR="00187E5A" w:rsidRPr="00F6636C" w:rsidRDefault="00187E5A">
            <w:pPr>
              <w:pStyle w:val="ListParagraph"/>
              <w:widowControl/>
              <w:numPr>
                <w:ilvl w:val="0"/>
                <w:numId w:val="26"/>
              </w:numPr>
              <w:autoSpaceDE/>
              <w:autoSpaceDN/>
              <w:spacing w:after="0"/>
              <w:ind w:left="436" w:hanging="436"/>
              <w:contextualSpacing/>
              <w:jc w:val="both"/>
              <w:rPr>
                <w:rFonts w:ascii="Palatino Linotype" w:hAnsi="Palatino Linotype"/>
              </w:rPr>
            </w:pPr>
            <w:r>
              <w:rPr>
                <w:rFonts w:ascii="Palatino Linotype" w:hAnsi="Palatino Linotype"/>
              </w:rPr>
              <w:t xml:space="preserve">Arrange for alternative water sources (water tankers, bottled water, etc.)   </w:t>
            </w:r>
          </w:p>
          <w:p w14:paraId="7C73867E" w14:textId="77777777" w:rsidR="00187E5A" w:rsidRPr="005B4357" w:rsidRDefault="00187E5A" w:rsidP="000A08E5">
            <w:pPr>
              <w:rPr>
                <w:rFonts w:ascii="Palatino Linotype" w:hAnsi="Palatino Linotype"/>
              </w:rPr>
            </w:pPr>
          </w:p>
          <w:p w14:paraId="76FB82C9" w14:textId="77777777" w:rsidR="00187E5A" w:rsidRPr="005B4357" w:rsidRDefault="00187E5A" w:rsidP="000A08E5">
            <w:pPr>
              <w:rPr>
                <w:rFonts w:ascii="Palatino Linotype" w:hAnsi="Palatino Linotype"/>
              </w:rPr>
            </w:pPr>
          </w:p>
        </w:tc>
      </w:tr>
    </w:tbl>
    <w:p w14:paraId="6304B887" w14:textId="70ED9FE9" w:rsidR="00BF6061" w:rsidRDefault="00BF6061" w:rsidP="00187E5A">
      <w:pPr>
        <w:pStyle w:val="TDPL-H1"/>
        <w:numPr>
          <w:ilvl w:val="0"/>
          <w:numId w:val="0"/>
        </w:numPr>
        <w:tabs>
          <w:tab w:val="clear" w:pos="1440"/>
        </w:tabs>
        <w:spacing w:before="0" w:after="80"/>
        <w:ind w:right="-23"/>
        <w:jc w:val="center"/>
        <w:rPr>
          <w:szCs w:val="28"/>
        </w:rPr>
      </w:pPr>
    </w:p>
    <w:p w14:paraId="671C998A" w14:textId="77777777" w:rsidR="00BF6061" w:rsidRDefault="00BF6061">
      <w:pPr>
        <w:widowControl/>
        <w:autoSpaceDE/>
        <w:autoSpaceDN/>
        <w:spacing w:after="160" w:line="259" w:lineRule="auto"/>
        <w:rPr>
          <w:rFonts w:ascii="Palatino Linotype" w:eastAsiaTheme="majorEastAsia" w:hAnsi="Palatino Linotype" w:cs="Quire Sans"/>
          <w:b/>
          <w:color w:val="231F20"/>
          <w:spacing w:val="-1"/>
          <w:sz w:val="28"/>
          <w:szCs w:val="28"/>
        </w:rPr>
      </w:pPr>
      <w:r>
        <w:rPr>
          <w:sz w:val="28"/>
          <w:szCs w:val="28"/>
        </w:rPr>
        <w:br w:type="page"/>
      </w:r>
    </w:p>
    <w:p w14:paraId="36338121" w14:textId="77777777" w:rsidR="00187E5A" w:rsidRDefault="00187E5A" w:rsidP="00187E5A">
      <w:pPr>
        <w:pStyle w:val="TDPL-H1"/>
        <w:numPr>
          <w:ilvl w:val="0"/>
          <w:numId w:val="0"/>
        </w:numPr>
        <w:tabs>
          <w:tab w:val="clear" w:pos="1440"/>
        </w:tabs>
        <w:spacing w:before="0" w:after="80"/>
        <w:ind w:right="-23"/>
        <w:jc w:val="center"/>
        <w:rPr>
          <w:szCs w:val="28"/>
        </w:rPr>
      </w:pPr>
    </w:p>
    <w:tbl>
      <w:tblPr>
        <w:tblStyle w:val="TableGrid"/>
        <w:tblW w:w="0" w:type="auto"/>
        <w:tblInd w:w="265" w:type="dxa"/>
        <w:tblLook w:val="04A0" w:firstRow="1" w:lastRow="0" w:firstColumn="1" w:lastColumn="0" w:noHBand="0" w:noVBand="1"/>
      </w:tblPr>
      <w:tblGrid>
        <w:gridCol w:w="8751"/>
      </w:tblGrid>
      <w:tr w:rsidR="00187E5A" w14:paraId="59F28B48" w14:textId="77777777" w:rsidTr="000A08E5">
        <w:trPr>
          <w:trHeight w:val="440"/>
        </w:trPr>
        <w:tc>
          <w:tcPr>
            <w:tcW w:w="8820" w:type="dxa"/>
            <w:shd w:val="clear" w:color="auto" w:fill="50637D" w:themeFill="text2" w:themeFillTint="E6"/>
          </w:tcPr>
          <w:p w14:paraId="0C454EF4" w14:textId="2CD60B61" w:rsidR="00187E5A" w:rsidRPr="00FC3BCD" w:rsidRDefault="00187E5A" w:rsidP="00C312F5">
            <w:pPr>
              <w:jc w:val="both"/>
              <w:rPr>
                <w:rFonts w:ascii="Palatino Linotype" w:hAnsi="Palatino Linotype"/>
                <w:b/>
                <w:bCs/>
                <w:color w:val="FFFFFF" w:themeColor="background1"/>
              </w:rPr>
            </w:pPr>
            <w:r>
              <w:rPr>
                <w:rFonts w:ascii="Palatino Linotype" w:hAnsi="Palatino Linotype"/>
                <w:b/>
                <w:bCs/>
                <w:color w:val="FFFFFF" w:themeColor="background1"/>
              </w:rPr>
              <w:t>Supply Chain Breakdown – Reagent unavailable from Manufacturer, Shut-down of Reagent supply due to shutdown of operations/business, trade restrictions between country of the manufacturer and India, delay in importing of reagents due to logistics challenges / customs clearance, etc.</w:t>
            </w:r>
          </w:p>
        </w:tc>
      </w:tr>
      <w:tr w:rsidR="00187E5A" w14:paraId="0205A60B" w14:textId="77777777" w:rsidTr="000A08E5">
        <w:trPr>
          <w:trHeight w:val="1637"/>
        </w:trPr>
        <w:tc>
          <w:tcPr>
            <w:tcW w:w="8820" w:type="dxa"/>
          </w:tcPr>
          <w:p w14:paraId="48D61C2D" w14:textId="77777777" w:rsidR="00187E5A" w:rsidRPr="00E40DA8" w:rsidRDefault="00187E5A" w:rsidP="000A08E5">
            <w:pPr>
              <w:spacing w:after="120"/>
              <w:rPr>
                <w:rFonts w:ascii="Palatino Linotype" w:hAnsi="Palatino Linotype"/>
                <w:b/>
                <w:bCs/>
                <w:color w:val="FF0000"/>
              </w:rPr>
            </w:pPr>
            <w:r w:rsidRPr="00E40DA8">
              <w:rPr>
                <w:rFonts w:ascii="Palatino Linotype" w:hAnsi="Palatino Linotype"/>
                <w:b/>
                <w:bCs/>
                <w:color w:val="FF0000"/>
              </w:rPr>
              <w:t xml:space="preserve">Threat to Business Continuity: </w:t>
            </w:r>
          </w:p>
          <w:p w14:paraId="5903CE13" w14:textId="77777777" w:rsidR="00187E5A" w:rsidRPr="005B4357" w:rsidRDefault="00187E5A">
            <w:pPr>
              <w:pStyle w:val="p1"/>
              <w:numPr>
                <w:ilvl w:val="0"/>
                <w:numId w:val="27"/>
              </w:numPr>
              <w:ind w:left="436" w:hanging="450"/>
              <w:jc w:val="both"/>
              <w:rPr>
                <w:rFonts w:ascii="Palatino Linotype" w:hAnsi="Palatino Linotype"/>
                <w:sz w:val="22"/>
                <w:szCs w:val="22"/>
              </w:rPr>
            </w:pPr>
            <w:r w:rsidRPr="0008408C">
              <w:rPr>
                <w:rFonts w:ascii="Palatino Linotype" w:hAnsi="Palatino Linotype"/>
                <w:sz w:val="22"/>
                <w:szCs w:val="22"/>
              </w:rPr>
              <w:t xml:space="preserve">A complete supply chain breakdown leading to reagent </w:t>
            </w:r>
            <w:r w:rsidRPr="00083FF9">
              <w:rPr>
                <w:rFonts w:ascii="Palatino Linotype" w:hAnsi="Palatino Linotype"/>
                <w:sz w:val="22"/>
                <w:szCs w:val="22"/>
              </w:rPr>
              <w:t>unavailability, hindering the processing of patient samples, impacting turnaround time (TAT), and causing delays in reporting patient test results.</w:t>
            </w:r>
          </w:p>
        </w:tc>
      </w:tr>
      <w:tr w:rsidR="00187E5A" w14:paraId="4EAC41C1" w14:textId="77777777" w:rsidTr="000A08E5">
        <w:tc>
          <w:tcPr>
            <w:tcW w:w="8820" w:type="dxa"/>
          </w:tcPr>
          <w:p w14:paraId="2DBFA021" w14:textId="77777777" w:rsidR="00187E5A" w:rsidRPr="004A529A" w:rsidRDefault="00187E5A" w:rsidP="000A08E5">
            <w:pPr>
              <w:spacing w:after="120"/>
              <w:rPr>
                <w:rFonts w:ascii="Palatino Linotype" w:hAnsi="Palatino Linotype"/>
                <w:b/>
                <w:bCs/>
                <w:color w:val="385623" w:themeColor="accent6" w:themeShade="80"/>
              </w:rPr>
            </w:pPr>
            <w:r>
              <w:rPr>
                <w:rFonts w:ascii="Palatino Linotype" w:hAnsi="Palatino Linotype"/>
                <w:b/>
                <w:bCs/>
                <w:color w:val="385623" w:themeColor="accent6" w:themeShade="80"/>
              </w:rPr>
              <w:t>Business Continuity Measures</w:t>
            </w:r>
            <w:r w:rsidRPr="00E40DA8">
              <w:rPr>
                <w:rFonts w:ascii="Palatino Linotype" w:hAnsi="Palatino Linotype"/>
                <w:b/>
                <w:bCs/>
                <w:color w:val="385623" w:themeColor="accent6" w:themeShade="80"/>
              </w:rPr>
              <w:t>:</w:t>
            </w:r>
          </w:p>
          <w:p w14:paraId="2B6EEB4F" w14:textId="77777777" w:rsidR="00187E5A" w:rsidRDefault="00187E5A" w:rsidP="00FC3BCD">
            <w:pPr>
              <w:pStyle w:val="ListParagraph"/>
              <w:widowControl/>
              <w:numPr>
                <w:ilvl w:val="0"/>
                <w:numId w:val="28"/>
              </w:numPr>
              <w:autoSpaceDE/>
              <w:autoSpaceDN/>
              <w:spacing w:after="120"/>
              <w:ind w:left="432" w:hanging="432"/>
              <w:jc w:val="both"/>
              <w:rPr>
                <w:rFonts w:ascii="Palatino Linotype" w:eastAsia="Times New Roman" w:hAnsi="Palatino Linotype" w:cs="Times New Roman"/>
                <w:color w:val="0E0E0E"/>
              </w:rPr>
            </w:pPr>
            <w:r w:rsidRPr="00E40DA8">
              <w:rPr>
                <w:rFonts w:ascii="Palatino Linotype" w:eastAsia="Times New Roman" w:hAnsi="Palatino Linotype" w:cs="Times New Roman"/>
                <w:color w:val="0E0E0E"/>
              </w:rPr>
              <w:t>TRUSTlab maintains multiple equipment</w:t>
            </w:r>
            <w:r>
              <w:rPr>
                <w:rFonts w:ascii="Palatino Linotype" w:eastAsia="Times New Roman" w:hAnsi="Palatino Linotype" w:cs="Times New Roman"/>
                <w:color w:val="0E0E0E"/>
              </w:rPr>
              <w:t xml:space="preserve">’s &amp; reagent manufacturers </w:t>
            </w:r>
            <w:r w:rsidRPr="00E40DA8">
              <w:rPr>
                <w:rFonts w:ascii="Palatino Linotype" w:eastAsia="Times New Roman" w:hAnsi="Palatino Linotype" w:cs="Times New Roman"/>
                <w:color w:val="0E0E0E"/>
              </w:rPr>
              <w:t>from different geographies to encounter the potential business continuity threats highlighted above.</w:t>
            </w:r>
            <w:r>
              <w:rPr>
                <w:rFonts w:ascii="Palatino Linotype" w:eastAsia="Times New Roman" w:hAnsi="Palatino Linotype" w:cs="Times New Roman"/>
                <w:color w:val="0E0E0E"/>
              </w:rPr>
              <w:t xml:space="preserve"> This includes Made in India option should trade restriction apply to most of the manufacturers that are exporting to India.</w:t>
            </w:r>
          </w:p>
          <w:p w14:paraId="5945ED98" w14:textId="77777777" w:rsidR="00187E5A" w:rsidRPr="00E40DA8" w:rsidRDefault="00187E5A">
            <w:pPr>
              <w:pStyle w:val="ListParagraph"/>
              <w:widowControl/>
              <w:numPr>
                <w:ilvl w:val="0"/>
                <w:numId w:val="28"/>
              </w:numPr>
              <w:autoSpaceDE/>
              <w:autoSpaceDN/>
              <w:spacing w:after="0"/>
              <w:ind w:left="436" w:hanging="436"/>
              <w:contextualSpacing/>
              <w:jc w:val="both"/>
              <w:rPr>
                <w:rFonts w:ascii="Palatino Linotype" w:eastAsia="Times New Roman" w:hAnsi="Palatino Linotype" w:cs="Times New Roman"/>
                <w:color w:val="0E0E0E"/>
              </w:rPr>
            </w:pPr>
            <w:r>
              <w:rPr>
                <w:rFonts w:ascii="Palatino Linotype" w:eastAsia="Times New Roman" w:hAnsi="Palatino Linotype" w:cs="Times New Roman"/>
                <w:color w:val="0E0E0E"/>
              </w:rPr>
              <w:t xml:space="preserve">In addition, TRUSTlab has Outsource partner agreements with other reputed and Quality conscious diagnostics players as a second option should reagent unavailability become a threat to TRUSTlab business continuity.  </w:t>
            </w:r>
            <w:r w:rsidRPr="00E40DA8">
              <w:rPr>
                <w:rFonts w:ascii="Palatino Linotype" w:eastAsia="Times New Roman" w:hAnsi="Palatino Linotype" w:cs="Times New Roman"/>
                <w:color w:val="0E0E0E"/>
              </w:rPr>
              <w:t xml:space="preserve"> </w:t>
            </w:r>
          </w:p>
          <w:p w14:paraId="6AB8CD63" w14:textId="77777777" w:rsidR="00187E5A" w:rsidRPr="005B4357" w:rsidRDefault="00187E5A" w:rsidP="000A08E5">
            <w:pPr>
              <w:tabs>
                <w:tab w:val="left" w:pos="1288"/>
              </w:tabs>
              <w:rPr>
                <w:rFonts w:ascii="Palatino Linotype" w:hAnsi="Palatino Linotype"/>
              </w:rPr>
            </w:pPr>
            <w:r>
              <w:rPr>
                <w:rFonts w:ascii="Palatino Linotype" w:hAnsi="Palatino Linotype"/>
              </w:rPr>
              <w:tab/>
            </w:r>
          </w:p>
        </w:tc>
      </w:tr>
    </w:tbl>
    <w:p w14:paraId="48DAE248" w14:textId="39A041E4" w:rsidR="00BF6061" w:rsidRDefault="00BF6061" w:rsidP="00187E5A">
      <w:pPr>
        <w:pStyle w:val="TDPL-H1"/>
        <w:numPr>
          <w:ilvl w:val="0"/>
          <w:numId w:val="0"/>
        </w:numPr>
        <w:tabs>
          <w:tab w:val="clear" w:pos="1440"/>
        </w:tabs>
        <w:spacing w:before="0" w:after="80"/>
        <w:ind w:right="-23"/>
        <w:jc w:val="center"/>
        <w:rPr>
          <w:szCs w:val="28"/>
        </w:rPr>
      </w:pPr>
    </w:p>
    <w:p w14:paraId="540C8EDC" w14:textId="77777777" w:rsidR="00BF6061" w:rsidRDefault="00BF6061">
      <w:pPr>
        <w:widowControl/>
        <w:autoSpaceDE/>
        <w:autoSpaceDN/>
        <w:spacing w:after="160" w:line="259" w:lineRule="auto"/>
        <w:rPr>
          <w:rFonts w:ascii="Palatino Linotype" w:eastAsiaTheme="majorEastAsia" w:hAnsi="Palatino Linotype" w:cs="Quire Sans"/>
          <w:b/>
          <w:color w:val="231F20"/>
          <w:spacing w:val="-1"/>
          <w:sz w:val="28"/>
          <w:szCs w:val="28"/>
        </w:rPr>
      </w:pPr>
      <w:r>
        <w:rPr>
          <w:sz w:val="28"/>
          <w:szCs w:val="28"/>
        </w:rPr>
        <w:br w:type="page"/>
      </w:r>
    </w:p>
    <w:p w14:paraId="2D0F28E2" w14:textId="77777777" w:rsidR="00187E5A" w:rsidRDefault="00187E5A" w:rsidP="00187E5A">
      <w:pPr>
        <w:pStyle w:val="TDPL-H1"/>
        <w:numPr>
          <w:ilvl w:val="0"/>
          <w:numId w:val="0"/>
        </w:numPr>
        <w:tabs>
          <w:tab w:val="clear" w:pos="1440"/>
        </w:tabs>
        <w:spacing w:before="0" w:after="80"/>
        <w:ind w:right="-23"/>
        <w:jc w:val="center"/>
        <w:rPr>
          <w:szCs w:val="28"/>
        </w:rPr>
      </w:pPr>
    </w:p>
    <w:tbl>
      <w:tblPr>
        <w:tblStyle w:val="TableGrid"/>
        <w:tblW w:w="0" w:type="auto"/>
        <w:tblInd w:w="265" w:type="dxa"/>
        <w:tblLook w:val="04A0" w:firstRow="1" w:lastRow="0" w:firstColumn="1" w:lastColumn="0" w:noHBand="0" w:noVBand="1"/>
      </w:tblPr>
      <w:tblGrid>
        <w:gridCol w:w="8751"/>
      </w:tblGrid>
      <w:tr w:rsidR="00187E5A" w:rsidRPr="005B4357" w14:paraId="7D269C2C" w14:textId="77777777" w:rsidTr="000A08E5">
        <w:trPr>
          <w:trHeight w:val="440"/>
        </w:trPr>
        <w:tc>
          <w:tcPr>
            <w:tcW w:w="8820" w:type="dxa"/>
            <w:shd w:val="clear" w:color="auto" w:fill="50637D" w:themeFill="text2" w:themeFillTint="E6"/>
          </w:tcPr>
          <w:p w14:paraId="20A1E04D" w14:textId="2CAD1C92" w:rsidR="00187E5A" w:rsidRPr="00FC3BCD" w:rsidRDefault="00187E5A" w:rsidP="000A08E5">
            <w:pPr>
              <w:rPr>
                <w:rFonts w:ascii="Palatino Linotype" w:hAnsi="Palatino Linotype"/>
                <w:b/>
                <w:bCs/>
                <w:color w:val="FFFFFF" w:themeColor="background1"/>
              </w:rPr>
            </w:pPr>
            <w:r>
              <w:rPr>
                <w:rFonts w:ascii="Palatino Linotype" w:hAnsi="Palatino Linotype"/>
                <w:b/>
                <w:bCs/>
                <w:color w:val="FFFFFF" w:themeColor="background1"/>
              </w:rPr>
              <w:t>Pandemic</w:t>
            </w:r>
            <w:r w:rsidR="00C312F5">
              <w:rPr>
                <w:rFonts w:ascii="Palatino Linotype" w:hAnsi="Palatino Linotype"/>
                <w:b/>
                <w:bCs/>
                <w:color w:val="FFFFFF" w:themeColor="background1"/>
              </w:rPr>
              <w:t xml:space="preserve"> or </w:t>
            </w:r>
            <w:r>
              <w:rPr>
                <w:rFonts w:ascii="Palatino Linotype" w:hAnsi="Palatino Linotype"/>
                <w:b/>
                <w:bCs/>
                <w:color w:val="FFFFFF" w:themeColor="background1"/>
              </w:rPr>
              <w:t>Epidemic</w:t>
            </w:r>
          </w:p>
        </w:tc>
      </w:tr>
      <w:tr w:rsidR="00187E5A" w:rsidRPr="005B4357" w14:paraId="03AC3B35" w14:textId="77777777" w:rsidTr="000A08E5">
        <w:trPr>
          <w:trHeight w:val="1880"/>
        </w:trPr>
        <w:tc>
          <w:tcPr>
            <w:tcW w:w="8820" w:type="dxa"/>
          </w:tcPr>
          <w:p w14:paraId="4D4238A6" w14:textId="77777777" w:rsidR="00187E5A" w:rsidRPr="00275B16" w:rsidRDefault="00187E5A" w:rsidP="000A08E5">
            <w:pPr>
              <w:spacing w:after="120"/>
              <w:rPr>
                <w:rFonts w:ascii="Palatino Linotype" w:hAnsi="Palatino Linotype"/>
                <w:b/>
                <w:bCs/>
                <w:color w:val="FF0000"/>
              </w:rPr>
            </w:pPr>
            <w:r w:rsidRPr="00275B16">
              <w:rPr>
                <w:rFonts w:ascii="Palatino Linotype" w:hAnsi="Palatino Linotype"/>
                <w:b/>
                <w:bCs/>
                <w:color w:val="FF0000"/>
              </w:rPr>
              <w:t xml:space="preserve">Threat to Business Continuity: </w:t>
            </w:r>
          </w:p>
          <w:p w14:paraId="00840B1B" w14:textId="77777777" w:rsidR="00187E5A" w:rsidRPr="00F87061" w:rsidRDefault="00187E5A">
            <w:pPr>
              <w:pStyle w:val="p1"/>
              <w:numPr>
                <w:ilvl w:val="0"/>
                <w:numId w:val="30"/>
              </w:numPr>
              <w:tabs>
                <w:tab w:val="left" w:pos="436"/>
              </w:tabs>
              <w:ind w:left="436" w:hanging="436"/>
              <w:jc w:val="both"/>
              <w:rPr>
                <w:rFonts w:ascii="Palatino Linotype" w:hAnsi="Palatino Linotype"/>
                <w:sz w:val="22"/>
                <w:szCs w:val="22"/>
              </w:rPr>
            </w:pPr>
            <w:r w:rsidRPr="00F87061">
              <w:rPr>
                <w:rFonts w:ascii="Palatino Linotype" w:hAnsi="Palatino Linotype"/>
                <w:sz w:val="22"/>
                <w:szCs w:val="22"/>
              </w:rPr>
              <w:t xml:space="preserve">A complete or partial shutdown of the local community, state, or country—such as the recent COVID-19 pandemic—poses a significant threat to </w:t>
            </w:r>
            <w:proofErr w:type="spellStart"/>
            <w:r w:rsidRPr="00F87061">
              <w:rPr>
                <w:rFonts w:ascii="Palatino Linotype" w:hAnsi="Palatino Linotype"/>
                <w:sz w:val="22"/>
                <w:szCs w:val="22"/>
              </w:rPr>
              <w:t>TRUSTlab’s</w:t>
            </w:r>
            <w:proofErr w:type="spellEnd"/>
            <w:r w:rsidRPr="00F87061">
              <w:rPr>
                <w:rFonts w:ascii="Palatino Linotype" w:hAnsi="Palatino Linotype"/>
                <w:sz w:val="22"/>
                <w:szCs w:val="22"/>
              </w:rPr>
              <w:t xml:space="preserve"> business continuity</w:t>
            </w:r>
            <w:r>
              <w:rPr>
                <w:rFonts w:ascii="Palatino Linotype" w:hAnsi="Palatino Linotype"/>
                <w:sz w:val="22"/>
                <w:szCs w:val="22"/>
              </w:rPr>
              <w:t xml:space="preserve"> due to the heavy restrictions on essential resources required for pathology diagnostic services</w:t>
            </w:r>
            <w:r w:rsidRPr="00F87061">
              <w:rPr>
                <w:rFonts w:ascii="Palatino Linotype" w:hAnsi="Palatino Linotype"/>
                <w:sz w:val="22"/>
                <w:szCs w:val="22"/>
              </w:rPr>
              <w:t xml:space="preserve">. This can </w:t>
            </w:r>
            <w:r>
              <w:rPr>
                <w:rFonts w:ascii="Palatino Linotype" w:hAnsi="Palatino Linotype"/>
                <w:sz w:val="22"/>
                <w:szCs w:val="22"/>
              </w:rPr>
              <w:t xml:space="preserve">compromise </w:t>
            </w:r>
            <w:r w:rsidRPr="00F87061">
              <w:rPr>
                <w:rFonts w:ascii="Palatino Linotype" w:hAnsi="Palatino Linotype"/>
                <w:sz w:val="22"/>
                <w:szCs w:val="22"/>
              </w:rPr>
              <w:t xml:space="preserve">patient health </w:t>
            </w:r>
            <w:r>
              <w:rPr>
                <w:rFonts w:ascii="Palatino Linotype" w:hAnsi="Palatino Linotype"/>
                <w:sz w:val="22"/>
                <w:szCs w:val="22"/>
              </w:rPr>
              <w:t>by limiting access</w:t>
            </w:r>
            <w:r w:rsidRPr="00F87061">
              <w:rPr>
                <w:rFonts w:ascii="Palatino Linotype" w:hAnsi="Palatino Linotype"/>
                <w:sz w:val="22"/>
                <w:szCs w:val="22"/>
              </w:rPr>
              <w:t xml:space="preserve"> to medical services and an increas</w:t>
            </w:r>
            <w:r>
              <w:rPr>
                <w:rFonts w:ascii="Palatino Linotype" w:hAnsi="Palatino Linotype"/>
                <w:sz w:val="22"/>
                <w:szCs w:val="22"/>
              </w:rPr>
              <w:t>ing the</w:t>
            </w:r>
            <w:r w:rsidRPr="00F87061">
              <w:rPr>
                <w:rFonts w:ascii="Palatino Linotype" w:hAnsi="Palatino Linotype"/>
                <w:sz w:val="22"/>
                <w:szCs w:val="22"/>
              </w:rPr>
              <w:t xml:space="preserve"> risk of delayed patient report release.</w:t>
            </w:r>
          </w:p>
          <w:p w14:paraId="64AAB345" w14:textId="77777777" w:rsidR="00187E5A" w:rsidRPr="005B4357" w:rsidRDefault="00187E5A" w:rsidP="000A08E5">
            <w:pPr>
              <w:rPr>
                <w:rFonts w:ascii="Palatino Linotype" w:hAnsi="Palatino Linotype"/>
              </w:rPr>
            </w:pPr>
          </w:p>
        </w:tc>
      </w:tr>
      <w:tr w:rsidR="00187E5A" w:rsidRPr="005B4357" w14:paraId="6C7F0FAA" w14:textId="77777777" w:rsidTr="000A08E5">
        <w:tc>
          <w:tcPr>
            <w:tcW w:w="8820" w:type="dxa"/>
          </w:tcPr>
          <w:p w14:paraId="016816BB" w14:textId="77777777" w:rsidR="00187E5A" w:rsidRPr="00275B16" w:rsidRDefault="00187E5A" w:rsidP="000A08E5">
            <w:pPr>
              <w:spacing w:after="120"/>
              <w:rPr>
                <w:rFonts w:ascii="Palatino Linotype" w:hAnsi="Palatino Linotype"/>
                <w:b/>
                <w:bCs/>
                <w:color w:val="385623" w:themeColor="accent6" w:themeShade="80"/>
              </w:rPr>
            </w:pPr>
            <w:r>
              <w:rPr>
                <w:rFonts w:ascii="Palatino Linotype" w:hAnsi="Palatino Linotype"/>
                <w:b/>
                <w:bCs/>
                <w:color w:val="385623" w:themeColor="accent6" w:themeShade="80"/>
              </w:rPr>
              <w:t>Business Continuity Measures</w:t>
            </w:r>
            <w:r w:rsidRPr="00275B16">
              <w:rPr>
                <w:rFonts w:ascii="Palatino Linotype" w:hAnsi="Palatino Linotype"/>
                <w:b/>
                <w:bCs/>
                <w:color w:val="385623" w:themeColor="accent6" w:themeShade="80"/>
              </w:rPr>
              <w:t>:</w:t>
            </w:r>
          </w:p>
          <w:p w14:paraId="113CB970" w14:textId="77777777" w:rsidR="00187E5A" w:rsidRPr="00F87061" w:rsidRDefault="00187E5A">
            <w:pPr>
              <w:pStyle w:val="ListParagraph"/>
              <w:widowControl/>
              <w:numPr>
                <w:ilvl w:val="0"/>
                <w:numId w:val="29"/>
              </w:numPr>
              <w:autoSpaceDE/>
              <w:autoSpaceDN/>
              <w:spacing w:after="120"/>
              <w:ind w:left="432" w:hanging="432"/>
              <w:jc w:val="both"/>
              <w:rPr>
                <w:rFonts w:ascii="Palatino Linotype" w:hAnsi="Palatino Linotype"/>
              </w:rPr>
            </w:pPr>
            <w:r w:rsidRPr="00F87061">
              <w:rPr>
                <w:rFonts w:ascii="Palatino Linotype" w:hAnsi="Palatino Linotype"/>
              </w:rPr>
              <w:t>In response to a new threat such as an epidemic or pandemic, a specific infection control procedure will be put in place in line with guidance from the state or Central Health Ministry. The details of the policy will be determined by the specific guidance that has been published and will be updated either monthly, or when there is a change in guidance.</w:t>
            </w:r>
          </w:p>
          <w:p w14:paraId="61A2A553" w14:textId="7E7141BE" w:rsidR="00187E5A" w:rsidRDefault="00187E5A">
            <w:pPr>
              <w:pStyle w:val="ListParagraph"/>
              <w:widowControl/>
              <w:numPr>
                <w:ilvl w:val="0"/>
                <w:numId w:val="29"/>
              </w:numPr>
              <w:autoSpaceDE/>
              <w:autoSpaceDN/>
              <w:spacing w:after="120"/>
              <w:ind w:left="432" w:hanging="432"/>
              <w:jc w:val="both"/>
              <w:rPr>
                <w:rFonts w:ascii="Palatino Linotype" w:hAnsi="Palatino Linotype"/>
              </w:rPr>
            </w:pPr>
            <w:r>
              <w:rPr>
                <w:rFonts w:ascii="Palatino Linotype" w:hAnsi="Palatino Linotype"/>
              </w:rPr>
              <w:t xml:space="preserve">In addition to the above, we maintain a stock of essential Personal Protection Equipment (PPE) and kits, </w:t>
            </w:r>
            <w:proofErr w:type="gramStart"/>
            <w:r>
              <w:rPr>
                <w:rFonts w:ascii="Palatino Linotype" w:hAnsi="Palatino Linotype"/>
              </w:rPr>
              <w:t>similar to</w:t>
            </w:r>
            <w:proofErr w:type="gramEnd"/>
            <w:r>
              <w:rPr>
                <w:rFonts w:ascii="Palatino Linotype" w:hAnsi="Palatino Linotype"/>
              </w:rPr>
              <w:t xml:space="preserve"> those used during </w:t>
            </w:r>
            <w:r w:rsidR="00083FF9">
              <w:rPr>
                <w:rFonts w:ascii="Palatino Linotype" w:hAnsi="Palatino Linotype"/>
              </w:rPr>
              <w:t>COVID</w:t>
            </w:r>
            <w:r>
              <w:rPr>
                <w:rFonts w:ascii="Palatino Linotype" w:hAnsi="Palatino Linotype"/>
              </w:rPr>
              <w:t xml:space="preserve"> 19, as an immediate countermeasure while complying with the government guidelines. This ensures the safety and protection of our employees against potential viral threats and allow us to continue business as usual.</w:t>
            </w:r>
          </w:p>
          <w:p w14:paraId="37AD49DE" w14:textId="77777777" w:rsidR="00187E5A" w:rsidRPr="00C60E84" w:rsidRDefault="00187E5A">
            <w:pPr>
              <w:pStyle w:val="ListParagraph"/>
              <w:widowControl/>
              <w:numPr>
                <w:ilvl w:val="0"/>
                <w:numId w:val="29"/>
              </w:numPr>
              <w:autoSpaceDE/>
              <w:autoSpaceDN/>
              <w:spacing w:after="0"/>
              <w:ind w:left="436" w:hanging="436"/>
              <w:contextualSpacing/>
              <w:jc w:val="both"/>
              <w:rPr>
                <w:rFonts w:ascii="Palatino Linotype" w:hAnsi="Palatino Linotype"/>
              </w:rPr>
            </w:pPr>
            <w:r>
              <w:rPr>
                <w:rFonts w:ascii="Palatino Linotype" w:hAnsi="Palatino Linotype"/>
              </w:rPr>
              <w:t>Internal amenities such as rest areas, food provisions, and shower facilities will be made available to accommodate employees who may need to stay on the premises for isolation, ensuring their well-being and minimizing exposure to the virus.</w:t>
            </w:r>
          </w:p>
          <w:p w14:paraId="0DF78A3D" w14:textId="77777777" w:rsidR="00187E5A" w:rsidRPr="005B4357" w:rsidRDefault="00187E5A" w:rsidP="000A08E5">
            <w:pPr>
              <w:rPr>
                <w:rFonts w:ascii="Palatino Linotype" w:hAnsi="Palatino Linotype"/>
              </w:rPr>
            </w:pPr>
          </w:p>
        </w:tc>
      </w:tr>
    </w:tbl>
    <w:p w14:paraId="4515AB42" w14:textId="60D8590C" w:rsidR="00BF6061" w:rsidRDefault="00BF6061" w:rsidP="00187E5A">
      <w:pPr>
        <w:pStyle w:val="TDPL-H1"/>
        <w:numPr>
          <w:ilvl w:val="0"/>
          <w:numId w:val="0"/>
        </w:numPr>
        <w:tabs>
          <w:tab w:val="clear" w:pos="1440"/>
        </w:tabs>
        <w:spacing w:before="0" w:after="80"/>
        <w:ind w:right="-23"/>
        <w:jc w:val="center"/>
        <w:rPr>
          <w:szCs w:val="28"/>
        </w:rPr>
      </w:pPr>
    </w:p>
    <w:p w14:paraId="66DCFA4C" w14:textId="77777777" w:rsidR="00BF6061" w:rsidRDefault="00BF6061">
      <w:pPr>
        <w:widowControl/>
        <w:autoSpaceDE/>
        <w:autoSpaceDN/>
        <w:spacing w:after="160" w:line="259" w:lineRule="auto"/>
        <w:rPr>
          <w:rFonts w:ascii="Palatino Linotype" w:eastAsiaTheme="majorEastAsia" w:hAnsi="Palatino Linotype" w:cs="Quire Sans"/>
          <w:b/>
          <w:color w:val="231F20"/>
          <w:spacing w:val="-1"/>
          <w:sz w:val="28"/>
          <w:szCs w:val="28"/>
        </w:rPr>
      </w:pPr>
      <w:r>
        <w:rPr>
          <w:sz w:val="28"/>
          <w:szCs w:val="28"/>
        </w:rPr>
        <w:br w:type="page"/>
      </w:r>
    </w:p>
    <w:p w14:paraId="7DA5E893" w14:textId="77777777" w:rsidR="00187E5A" w:rsidRDefault="00187E5A" w:rsidP="00187E5A">
      <w:pPr>
        <w:pStyle w:val="TDPL-H1"/>
        <w:numPr>
          <w:ilvl w:val="0"/>
          <w:numId w:val="0"/>
        </w:numPr>
        <w:tabs>
          <w:tab w:val="clear" w:pos="1440"/>
        </w:tabs>
        <w:spacing w:before="0" w:after="80"/>
        <w:ind w:right="-23"/>
        <w:jc w:val="center"/>
        <w:rPr>
          <w:szCs w:val="28"/>
        </w:rPr>
      </w:pPr>
    </w:p>
    <w:tbl>
      <w:tblPr>
        <w:tblStyle w:val="TableGrid"/>
        <w:tblW w:w="0" w:type="auto"/>
        <w:tblInd w:w="265" w:type="dxa"/>
        <w:tblLook w:val="04A0" w:firstRow="1" w:lastRow="0" w:firstColumn="1" w:lastColumn="0" w:noHBand="0" w:noVBand="1"/>
      </w:tblPr>
      <w:tblGrid>
        <w:gridCol w:w="8751"/>
      </w:tblGrid>
      <w:tr w:rsidR="00BF6061" w:rsidRPr="005B4357" w14:paraId="2B3B665A" w14:textId="77777777" w:rsidTr="000A08E5">
        <w:trPr>
          <w:trHeight w:val="440"/>
        </w:trPr>
        <w:tc>
          <w:tcPr>
            <w:tcW w:w="8820" w:type="dxa"/>
            <w:shd w:val="clear" w:color="auto" w:fill="50637D" w:themeFill="text2" w:themeFillTint="E6"/>
          </w:tcPr>
          <w:p w14:paraId="3D7ACDF1" w14:textId="7FD44C71" w:rsidR="00BF6061" w:rsidRPr="00FC3BCD" w:rsidRDefault="00BF6061" w:rsidP="00FC3BCD">
            <w:pPr>
              <w:jc w:val="both"/>
              <w:rPr>
                <w:rFonts w:ascii="Palatino Linotype" w:hAnsi="Palatino Linotype"/>
                <w:b/>
                <w:bCs/>
                <w:color w:val="FFFFFF" w:themeColor="background1"/>
              </w:rPr>
            </w:pPr>
            <w:r>
              <w:rPr>
                <w:rFonts w:ascii="Palatino Linotype" w:hAnsi="Palatino Linotype"/>
                <w:b/>
                <w:bCs/>
                <w:color w:val="FFFFFF" w:themeColor="background1"/>
              </w:rPr>
              <w:t xml:space="preserve">Information Technology Threat to Business Continuity </w:t>
            </w:r>
            <w:r w:rsidR="00C312F5" w:rsidRPr="007F33CB">
              <w:rPr>
                <w:rFonts w:ascii="Palatino Linotype" w:hAnsi="Palatino Linotype"/>
                <w:b/>
                <w:bCs/>
                <w:color w:val="FFFFFF" w:themeColor="background1"/>
              </w:rPr>
              <w:t>-</w:t>
            </w:r>
            <w:r w:rsidR="00C312F5">
              <w:rPr>
                <w:rFonts w:ascii="Palatino Linotype" w:hAnsi="Palatino Linotype"/>
                <w:color w:val="FFFFFF" w:themeColor="background1"/>
              </w:rPr>
              <w:t xml:space="preserve"> Loss</w:t>
            </w:r>
            <w:r>
              <w:rPr>
                <w:rFonts w:ascii="Palatino Linotype" w:hAnsi="Palatino Linotype"/>
                <w:color w:val="FFFFFF" w:themeColor="background1"/>
              </w:rPr>
              <w:t xml:space="preserve"> of data, unable to access software and hardware, external hacking and restrict</w:t>
            </w:r>
            <w:r w:rsidR="00C312F5">
              <w:rPr>
                <w:rFonts w:ascii="Palatino Linotype" w:hAnsi="Palatino Linotype"/>
                <w:color w:val="FFFFFF" w:themeColor="background1"/>
              </w:rPr>
              <w:t>ed</w:t>
            </w:r>
            <w:r>
              <w:rPr>
                <w:rFonts w:ascii="Palatino Linotype" w:hAnsi="Palatino Linotype"/>
                <w:color w:val="FFFFFF" w:themeColor="background1"/>
              </w:rPr>
              <w:t xml:space="preserve"> access </w:t>
            </w:r>
            <w:proofErr w:type="gramStart"/>
            <w:r>
              <w:rPr>
                <w:rFonts w:ascii="Palatino Linotype" w:hAnsi="Palatino Linotype"/>
                <w:color w:val="FFFFFF" w:themeColor="background1"/>
              </w:rPr>
              <w:t>to software and</w:t>
            </w:r>
            <w:proofErr w:type="gramEnd"/>
            <w:r>
              <w:rPr>
                <w:rFonts w:ascii="Palatino Linotype" w:hAnsi="Palatino Linotype"/>
                <w:color w:val="FFFFFF" w:themeColor="background1"/>
              </w:rPr>
              <w:t xml:space="preserve"> hardware, loss of internet connectivity, etc. </w:t>
            </w:r>
          </w:p>
        </w:tc>
      </w:tr>
      <w:tr w:rsidR="00BF6061" w:rsidRPr="00263A05" w14:paraId="369E9262" w14:textId="77777777" w:rsidTr="000A08E5">
        <w:trPr>
          <w:trHeight w:val="1538"/>
        </w:trPr>
        <w:tc>
          <w:tcPr>
            <w:tcW w:w="8820" w:type="dxa"/>
          </w:tcPr>
          <w:p w14:paraId="20D24F55" w14:textId="77777777" w:rsidR="00BF6061" w:rsidRPr="004A529A" w:rsidRDefault="00BF6061" w:rsidP="000A08E5">
            <w:pPr>
              <w:spacing w:after="120"/>
              <w:rPr>
                <w:rFonts w:ascii="Palatino Linotype" w:hAnsi="Palatino Linotype"/>
                <w:b/>
                <w:bCs/>
                <w:color w:val="FF0000"/>
              </w:rPr>
            </w:pPr>
            <w:r w:rsidRPr="004A529A">
              <w:rPr>
                <w:rFonts w:ascii="Palatino Linotype" w:hAnsi="Palatino Linotype"/>
                <w:b/>
                <w:bCs/>
                <w:color w:val="FF0000"/>
              </w:rPr>
              <w:t xml:space="preserve">Threat to Business Continuity: </w:t>
            </w:r>
          </w:p>
          <w:p w14:paraId="3F3A320A" w14:textId="77777777" w:rsidR="00BF6061" w:rsidRPr="00263A05" w:rsidRDefault="00BF6061">
            <w:pPr>
              <w:pStyle w:val="ListParagraph"/>
              <w:widowControl/>
              <w:numPr>
                <w:ilvl w:val="0"/>
                <w:numId w:val="22"/>
              </w:numPr>
              <w:autoSpaceDE/>
              <w:autoSpaceDN/>
              <w:spacing w:after="120"/>
              <w:ind w:left="346"/>
              <w:rPr>
                <w:rFonts w:ascii="Palatino Linotype" w:hAnsi="Palatino Linotype"/>
              </w:rPr>
            </w:pPr>
            <w:r w:rsidRPr="00493267">
              <w:rPr>
                <w:rFonts w:ascii="Palatino Linotype" w:hAnsi="Palatino Linotype"/>
              </w:rPr>
              <w:t xml:space="preserve">Short-term and long-term shortages of technical staff </w:t>
            </w:r>
            <w:r>
              <w:rPr>
                <w:rFonts w:ascii="Palatino Linotype" w:hAnsi="Palatino Linotype"/>
              </w:rPr>
              <w:t xml:space="preserve">responsible for </w:t>
            </w:r>
            <w:r w:rsidRPr="00493267">
              <w:rPr>
                <w:rFonts w:ascii="Palatino Linotype" w:hAnsi="Palatino Linotype"/>
              </w:rPr>
              <w:t>process</w:t>
            </w:r>
            <w:r>
              <w:rPr>
                <w:rFonts w:ascii="Palatino Linotype" w:hAnsi="Palatino Linotype"/>
              </w:rPr>
              <w:t>ing</w:t>
            </w:r>
            <w:r w:rsidRPr="00493267">
              <w:rPr>
                <w:rFonts w:ascii="Palatino Linotype" w:hAnsi="Palatino Linotype"/>
              </w:rPr>
              <w:t xml:space="preserve"> samples </w:t>
            </w:r>
            <w:r>
              <w:rPr>
                <w:rFonts w:ascii="Palatino Linotype" w:hAnsi="Palatino Linotype"/>
              </w:rPr>
              <w:t xml:space="preserve">and unavailability of test report approving authority pose </w:t>
            </w:r>
            <w:r w:rsidRPr="00493267">
              <w:rPr>
                <w:rFonts w:ascii="Palatino Linotype" w:hAnsi="Palatino Linotype"/>
              </w:rPr>
              <w:t>a threat to business continuity</w:t>
            </w:r>
            <w:r>
              <w:rPr>
                <w:rFonts w:ascii="Palatino Linotype" w:hAnsi="Palatino Linotype"/>
              </w:rPr>
              <w:t xml:space="preserve"> and</w:t>
            </w:r>
            <w:r w:rsidRPr="00263A05">
              <w:rPr>
                <w:rFonts w:ascii="Palatino Linotype" w:hAnsi="Palatino Linotype"/>
              </w:rPr>
              <w:t xml:space="preserve"> result in delay’s release of patient report.</w:t>
            </w:r>
            <w:r>
              <w:rPr>
                <w:rFonts w:ascii="Palatino Linotype" w:hAnsi="Palatino Linotype"/>
              </w:rPr>
              <w:t xml:space="preserve"> </w:t>
            </w:r>
          </w:p>
        </w:tc>
      </w:tr>
      <w:tr w:rsidR="00BF6061" w:rsidRPr="00BA7317" w14:paraId="35B76F2F" w14:textId="77777777" w:rsidTr="000A08E5">
        <w:trPr>
          <w:trHeight w:val="692"/>
        </w:trPr>
        <w:tc>
          <w:tcPr>
            <w:tcW w:w="8820" w:type="dxa"/>
          </w:tcPr>
          <w:p w14:paraId="7C6290E4" w14:textId="77777777" w:rsidR="00BF6061" w:rsidRPr="004A529A" w:rsidRDefault="00BF6061" w:rsidP="000A08E5">
            <w:pPr>
              <w:spacing w:after="120"/>
              <w:rPr>
                <w:rFonts w:ascii="Palatino Linotype" w:hAnsi="Palatino Linotype"/>
                <w:b/>
                <w:bCs/>
                <w:color w:val="385623" w:themeColor="accent6" w:themeShade="80"/>
              </w:rPr>
            </w:pPr>
            <w:r>
              <w:rPr>
                <w:rFonts w:ascii="Palatino Linotype" w:hAnsi="Palatino Linotype"/>
                <w:b/>
                <w:bCs/>
                <w:color w:val="385623" w:themeColor="accent6" w:themeShade="80"/>
              </w:rPr>
              <w:t>Business Continuity Measures</w:t>
            </w:r>
            <w:r w:rsidRPr="004A529A">
              <w:rPr>
                <w:rFonts w:ascii="Palatino Linotype" w:hAnsi="Palatino Linotype"/>
                <w:b/>
                <w:bCs/>
                <w:color w:val="385623" w:themeColor="accent6" w:themeShade="80"/>
              </w:rPr>
              <w:t>:</w:t>
            </w:r>
          </w:p>
          <w:p w14:paraId="6C5D6C1E" w14:textId="43581CD7" w:rsidR="00BF6061" w:rsidRPr="005A56F8" w:rsidRDefault="00BF6061">
            <w:pPr>
              <w:pStyle w:val="ListParagraph"/>
              <w:widowControl/>
              <w:numPr>
                <w:ilvl w:val="0"/>
                <w:numId w:val="23"/>
              </w:numPr>
              <w:autoSpaceDE/>
              <w:autoSpaceDN/>
              <w:spacing w:after="120"/>
              <w:ind w:left="346" w:hanging="346"/>
              <w:jc w:val="both"/>
              <w:rPr>
                <w:rFonts w:ascii="Palatino Linotype" w:hAnsi="Palatino Linotype"/>
              </w:rPr>
            </w:pPr>
            <w:r w:rsidRPr="00493267">
              <w:rPr>
                <w:rFonts w:ascii="Palatino Linotype" w:hAnsi="Palatino Linotype"/>
              </w:rPr>
              <w:t xml:space="preserve">TRUSTlab </w:t>
            </w:r>
            <w:r w:rsidRPr="005A56F8">
              <w:rPr>
                <w:rFonts w:ascii="Palatino Linotype" w:hAnsi="Palatino Linotype"/>
              </w:rPr>
              <w:t xml:space="preserve">has employed </w:t>
            </w:r>
            <w:r w:rsidRPr="00083FF9">
              <w:rPr>
                <w:rFonts w:ascii="Palatino Linotype" w:hAnsi="Palatino Linotype"/>
              </w:rPr>
              <w:t>experienced information technologists, including a network specialist, hardware specialist, and LIMS software specialist, to provide expert guidance on our IT infrastructure and security, as well as to manage all IT processes, ensuring the minimization of risks related to data breaches and IT failures</w:t>
            </w:r>
            <w:r w:rsidRPr="005A56F8">
              <w:rPr>
                <w:rFonts w:ascii="Palatino Linotype" w:hAnsi="Palatino Linotype"/>
              </w:rPr>
              <w:t>.</w:t>
            </w:r>
          </w:p>
          <w:p w14:paraId="5709AD50" w14:textId="77777777" w:rsidR="00BF6061" w:rsidRPr="005A56F8" w:rsidRDefault="00BF6061">
            <w:pPr>
              <w:pStyle w:val="ListParagraph"/>
              <w:widowControl/>
              <w:numPr>
                <w:ilvl w:val="0"/>
                <w:numId w:val="23"/>
              </w:numPr>
              <w:autoSpaceDE/>
              <w:autoSpaceDN/>
              <w:spacing w:after="120"/>
              <w:ind w:left="346" w:hanging="346"/>
              <w:jc w:val="both"/>
              <w:rPr>
                <w:rFonts w:ascii="Palatino Linotype" w:hAnsi="Palatino Linotype"/>
              </w:rPr>
            </w:pPr>
            <w:r w:rsidRPr="005A56F8">
              <w:rPr>
                <w:rFonts w:ascii="Palatino Linotype" w:hAnsi="Palatino Linotype"/>
              </w:rPr>
              <w:t>Our Information and Technology Policy covers all areas of IT data security including</w:t>
            </w:r>
            <w:r>
              <w:rPr>
                <w:rFonts w:ascii="Palatino Linotype" w:hAnsi="Palatino Linotype"/>
              </w:rPr>
              <w:t>:</w:t>
            </w:r>
          </w:p>
          <w:p w14:paraId="294ABDFD" w14:textId="77777777" w:rsidR="00BF6061" w:rsidRPr="005A56F8" w:rsidRDefault="00BF6061" w:rsidP="000A08E5">
            <w:pPr>
              <w:pStyle w:val="ListParagraph"/>
              <w:spacing w:after="160" w:line="259" w:lineRule="auto"/>
              <w:rPr>
                <w:rFonts w:ascii="Palatino Linotype" w:hAnsi="Palatino Linotype"/>
              </w:rPr>
            </w:pPr>
            <w:r w:rsidRPr="005A56F8">
              <w:rPr>
                <w:rFonts w:ascii="Palatino Linotype" w:hAnsi="Palatino Linotype"/>
              </w:rPr>
              <w:t>Laptop Security</w:t>
            </w:r>
          </w:p>
          <w:p w14:paraId="33676A47" w14:textId="77777777" w:rsidR="00BF6061" w:rsidRPr="005A56F8" w:rsidRDefault="00BF6061" w:rsidP="000A08E5">
            <w:pPr>
              <w:pStyle w:val="ListParagraph"/>
              <w:spacing w:after="160" w:line="259" w:lineRule="auto"/>
              <w:rPr>
                <w:rFonts w:ascii="Palatino Linotype" w:hAnsi="Palatino Linotype"/>
              </w:rPr>
            </w:pPr>
            <w:r w:rsidRPr="005A56F8">
              <w:rPr>
                <w:rFonts w:ascii="Palatino Linotype" w:hAnsi="Palatino Linotype"/>
              </w:rPr>
              <w:t>Network Security</w:t>
            </w:r>
          </w:p>
          <w:p w14:paraId="2164F7B1" w14:textId="77777777" w:rsidR="00BF6061" w:rsidRPr="005A56F8" w:rsidRDefault="00BF6061" w:rsidP="000A08E5">
            <w:pPr>
              <w:pStyle w:val="ListParagraph"/>
              <w:spacing w:after="160" w:line="259" w:lineRule="auto"/>
              <w:rPr>
                <w:rFonts w:ascii="Palatino Linotype" w:hAnsi="Palatino Linotype"/>
              </w:rPr>
            </w:pPr>
            <w:r w:rsidRPr="005A56F8">
              <w:rPr>
                <w:rFonts w:ascii="Palatino Linotype" w:hAnsi="Palatino Linotype"/>
              </w:rPr>
              <w:t>Electronic transfer of Data</w:t>
            </w:r>
          </w:p>
          <w:p w14:paraId="397F093C" w14:textId="77777777" w:rsidR="00BF6061" w:rsidRPr="005A56F8" w:rsidRDefault="00BF6061" w:rsidP="000A08E5">
            <w:pPr>
              <w:pStyle w:val="ListParagraph"/>
              <w:spacing w:after="160" w:line="259" w:lineRule="auto"/>
              <w:rPr>
                <w:rFonts w:ascii="Palatino Linotype" w:hAnsi="Palatino Linotype"/>
              </w:rPr>
            </w:pPr>
            <w:r w:rsidRPr="005A56F8">
              <w:rPr>
                <w:rFonts w:ascii="Palatino Linotype" w:hAnsi="Palatino Linotype"/>
              </w:rPr>
              <w:t>Backing up of Data</w:t>
            </w:r>
          </w:p>
          <w:p w14:paraId="599204A8" w14:textId="77777777" w:rsidR="00BF6061" w:rsidRPr="005A56F8" w:rsidRDefault="00BF6061" w:rsidP="000A08E5">
            <w:pPr>
              <w:pStyle w:val="ListParagraph"/>
              <w:spacing w:after="120"/>
              <w:rPr>
                <w:rFonts w:ascii="Palatino Linotype" w:hAnsi="Palatino Linotype"/>
              </w:rPr>
            </w:pPr>
            <w:r w:rsidRPr="005A56F8">
              <w:rPr>
                <w:rFonts w:ascii="Palatino Linotype" w:hAnsi="Palatino Linotype"/>
              </w:rPr>
              <w:t>Transfer of Patient Test Records</w:t>
            </w:r>
          </w:p>
          <w:p w14:paraId="51C99445" w14:textId="77777777" w:rsidR="00BF6061" w:rsidRPr="00083FF9" w:rsidRDefault="00BF6061">
            <w:pPr>
              <w:pStyle w:val="ListParagraph"/>
              <w:widowControl/>
              <w:numPr>
                <w:ilvl w:val="0"/>
                <w:numId w:val="23"/>
              </w:numPr>
              <w:autoSpaceDE/>
              <w:autoSpaceDN/>
              <w:spacing w:after="120"/>
              <w:ind w:left="346" w:hanging="346"/>
              <w:jc w:val="both"/>
              <w:rPr>
                <w:rFonts w:ascii="Palatino Linotype" w:hAnsi="Palatino Linotype"/>
              </w:rPr>
            </w:pPr>
            <w:r w:rsidRPr="004F1411">
              <w:rPr>
                <w:rFonts w:ascii="Palatino Linotype" w:hAnsi="Palatino Linotype"/>
              </w:rPr>
              <w:t xml:space="preserve">In the event of an internet failure at any of our locations, </w:t>
            </w:r>
            <w:r>
              <w:rPr>
                <w:rFonts w:ascii="Palatino Linotype" w:hAnsi="Palatino Linotype"/>
              </w:rPr>
              <w:t>we have an internet back-up from an alternative internet service provider. S</w:t>
            </w:r>
            <w:r w:rsidRPr="004F1411">
              <w:rPr>
                <w:rFonts w:ascii="Palatino Linotype" w:hAnsi="Palatino Linotype"/>
              </w:rPr>
              <w:t xml:space="preserve">taff members can </w:t>
            </w:r>
            <w:r>
              <w:rPr>
                <w:rFonts w:ascii="Palatino Linotype" w:hAnsi="Palatino Linotype"/>
              </w:rPr>
              <w:t xml:space="preserve">also </w:t>
            </w:r>
            <w:r w:rsidRPr="004F1411">
              <w:rPr>
                <w:rFonts w:ascii="Palatino Linotype" w:hAnsi="Palatino Linotype"/>
              </w:rPr>
              <w:t xml:space="preserve">temporarily use secure 4G connection from </w:t>
            </w:r>
            <w:r>
              <w:rPr>
                <w:rFonts w:ascii="Palatino Linotype" w:hAnsi="Palatino Linotype"/>
              </w:rPr>
              <w:t>company mobile</w:t>
            </w:r>
            <w:r w:rsidRPr="004F1411">
              <w:rPr>
                <w:rFonts w:ascii="Palatino Linotype" w:hAnsi="Palatino Linotype"/>
              </w:rPr>
              <w:t xml:space="preserve"> phones while awaiting restoration of the </w:t>
            </w:r>
            <w:r>
              <w:rPr>
                <w:rFonts w:ascii="Palatino Linotype" w:hAnsi="Palatino Linotype"/>
              </w:rPr>
              <w:t>laboratory</w:t>
            </w:r>
            <w:r w:rsidRPr="004F1411">
              <w:rPr>
                <w:rFonts w:ascii="Palatino Linotype" w:hAnsi="Palatino Linotype"/>
              </w:rPr>
              <w:t xml:space="preserve"> internet. We investigate the fault and coordinate with the broadband provider to restore the connection as quickly as possible. Additionally, issues with broadband speed are thoroughly investigated, and appropriate solutions are </w:t>
            </w:r>
            <w:r w:rsidRPr="00083FF9">
              <w:rPr>
                <w:rFonts w:ascii="Palatino Linotype" w:hAnsi="Palatino Linotype"/>
              </w:rPr>
              <w:t>provided.</w:t>
            </w:r>
          </w:p>
          <w:p w14:paraId="3D4A02D8" w14:textId="79420F03" w:rsidR="00BF6061" w:rsidRDefault="00BF6061" w:rsidP="00FC3BCD">
            <w:pPr>
              <w:pStyle w:val="ListParagraph"/>
              <w:widowControl/>
              <w:numPr>
                <w:ilvl w:val="0"/>
                <w:numId w:val="23"/>
              </w:numPr>
              <w:autoSpaceDE/>
              <w:autoSpaceDN/>
              <w:spacing w:after="120"/>
              <w:ind w:left="346" w:hanging="346"/>
              <w:jc w:val="both"/>
              <w:rPr>
                <w:rFonts w:ascii="Palatino Linotype" w:hAnsi="Palatino Linotype"/>
              </w:rPr>
            </w:pPr>
            <w:r w:rsidRPr="00083FF9">
              <w:rPr>
                <w:rFonts w:ascii="Palatino Linotype" w:hAnsi="Palatino Linotype"/>
              </w:rPr>
              <w:t>It is vital that laboratory staff, report approving authorities, patients, test requestor can access the LIMS Software to access patient information and to input their interpretation notes. In the event of LIMS software</w:t>
            </w:r>
            <w:r w:rsidRPr="004F1411">
              <w:rPr>
                <w:rFonts w:ascii="Palatino Linotype" w:hAnsi="Palatino Linotype"/>
              </w:rPr>
              <w:t xml:space="preserve"> failure, we would contact our software provider to notify them of the problem and the technical team would work </w:t>
            </w:r>
            <w:r w:rsidRPr="004F1411">
              <w:rPr>
                <w:rFonts w:ascii="Palatino Linotype" w:hAnsi="Palatino Linotype"/>
              </w:rPr>
              <w:lastRenderedPageBreak/>
              <w:t xml:space="preserve">on diagnosing the issue and restoring the connection to the software as quickly as possible. In-house Medical experts are expected to record and save any clinical information securely, in paper format or on a word document until they can access the clinical software. Once the connection has been restored and information has been transferred to the clinical software, the paper/word document must be destroyed immediately. Any other software failure, such as Outlook, Zoom, Microsoft Teams, etc. would be dealt with by our </w:t>
            </w:r>
            <w:r w:rsidRPr="00083FF9">
              <w:rPr>
                <w:rFonts w:ascii="Palatino Linotype" w:hAnsi="Palatino Linotype"/>
              </w:rPr>
              <w:t>IT</w:t>
            </w:r>
            <w:r w:rsidRPr="004F1411">
              <w:rPr>
                <w:rFonts w:ascii="Palatino Linotype" w:hAnsi="Palatino Linotype"/>
              </w:rPr>
              <w:t xml:space="preserve"> support team.</w:t>
            </w:r>
          </w:p>
          <w:p w14:paraId="5B5BE1E6" w14:textId="77777777" w:rsidR="00BF6061" w:rsidRPr="004F1411" w:rsidRDefault="00BF6061">
            <w:pPr>
              <w:pStyle w:val="ListParagraph"/>
              <w:widowControl/>
              <w:numPr>
                <w:ilvl w:val="0"/>
                <w:numId w:val="23"/>
              </w:numPr>
              <w:autoSpaceDE/>
              <w:autoSpaceDN/>
              <w:spacing w:after="120"/>
              <w:ind w:left="346" w:hanging="346"/>
              <w:jc w:val="both"/>
              <w:rPr>
                <w:rFonts w:ascii="Palatino Linotype" w:eastAsia="Times New Roman" w:hAnsi="Palatino Linotype" w:cs="Times New Roman"/>
              </w:rPr>
            </w:pPr>
            <w:r w:rsidRPr="004F1411">
              <w:rPr>
                <w:rFonts w:ascii="Palatino Linotype" w:hAnsi="Palatino Linotype"/>
              </w:rPr>
              <w:t xml:space="preserve">In the event of a hardware failure, </w:t>
            </w:r>
            <w:r>
              <w:rPr>
                <w:rFonts w:ascii="Palatino Linotype" w:hAnsi="Palatino Linotype"/>
              </w:rPr>
              <w:t>it will be transferred to our internal hardware specialist (</w:t>
            </w:r>
            <w:r w:rsidRPr="004F1411">
              <w:rPr>
                <w:rFonts w:ascii="Palatino Linotype" w:hAnsi="Palatino Linotype"/>
              </w:rPr>
              <w:t>use a secure courier service to transport the faulty device</w:t>
            </w:r>
            <w:r>
              <w:rPr>
                <w:rFonts w:ascii="Palatino Linotype" w:hAnsi="Palatino Linotype"/>
              </w:rPr>
              <w:t xml:space="preserve"> from other locations)</w:t>
            </w:r>
            <w:r w:rsidRPr="004F1411">
              <w:rPr>
                <w:rFonts w:ascii="Palatino Linotype" w:hAnsi="Palatino Linotype"/>
              </w:rPr>
              <w:t xml:space="preserve"> for evaluation. A temporary laptop with the same security measures will be provided for use while awaiting the return of the device. If the laptop is irreparable, it will be securely destroyed and replaced with another device that maintains the same levels of security. For software issues, we can remotely log onto the laptop via a secure connection using TeamViewer to resolve the problem.</w:t>
            </w:r>
          </w:p>
          <w:p w14:paraId="6EF60EB1" w14:textId="21024833" w:rsidR="00BF6061" w:rsidRPr="007D7E24" w:rsidRDefault="00BF6061" w:rsidP="000A08E5">
            <w:pPr>
              <w:spacing w:after="120"/>
              <w:jc w:val="both"/>
              <w:rPr>
                <w:rFonts w:ascii="Palatino Linotype" w:hAnsi="Palatino Linotype"/>
                <w:b/>
              </w:rPr>
            </w:pPr>
            <w:r w:rsidRPr="007D7E24">
              <w:rPr>
                <w:rFonts w:ascii="Palatino Linotype" w:hAnsi="Palatino Linotype"/>
                <w:b/>
                <w:spacing w:val="-2"/>
              </w:rPr>
              <w:t>Onsite</w:t>
            </w:r>
            <w:r w:rsidRPr="007D7E24">
              <w:rPr>
                <w:rFonts w:ascii="Palatino Linotype" w:hAnsi="Palatino Linotype"/>
                <w:b/>
                <w:spacing w:val="-5"/>
              </w:rPr>
              <w:t xml:space="preserve"> </w:t>
            </w:r>
            <w:r w:rsidRPr="007D7E24">
              <w:rPr>
                <w:rFonts w:ascii="Palatino Linotype" w:hAnsi="Palatino Linotype"/>
                <w:b/>
                <w:spacing w:val="-4"/>
              </w:rPr>
              <w:t>Data Back-up Policy</w:t>
            </w:r>
          </w:p>
          <w:p w14:paraId="709E89D8" w14:textId="77777777" w:rsidR="00BF6061" w:rsidRPr="007D7E24" w:rsidRDefault="00BF6061">
            <w:pPr>
              <w:pStyle w:val="ListParagraph"/>
              <w:widowControl/>
              <w:numPr>
                <w:ilvl w:val="0"/>
                <w:numId w:val="23"/>
              </w:numPr>
              <w:autoSpaceDE/>
              <w:autoSpaceDN/>
              <w:spacing w:after="120"/>
              <w:ind w:left="346" w:hanging="346"/>
              <w:jc w:val="both"/>
              <w:rPr>
                <w:rFonts w:ascii="Palatino Linotype" w:hAnsi="Palatino Linotype"/>
              </w:rPr>
            </w:pPr>
            <w:r w:rsidRPr="00BA7317">
              <w:rPr>
                <w:rFonts w:ascii="Palatino Linotype" w:hAnsi="Palatino Linotype"/>
              </w:rPr>
              <w:t>Full</w:t>
            </w:r>
            <w:r w:rsidRPr="00900BFB">
              <w:rPr>
                <w:rFonts w:ascii="Palatino Linotype" w:hAnsi="Palatino Linotype"/>
              </w:rPr>
              <w:t xml:space="preserve"> backups of all TRUSTlab data are performed weekly. Full backups are retained for 3 months before being overwritten.</w:t>
            </w:r>
          </w:p>
          <w:p w14:paraId="0D1B12E4" w14:textId="77777777" w:rsidR="00BF6061" w:rsidRPr="007D7E24" w:rsidRDefault="00BF6061">
            <w:pPr>
              <w:pStyle w:val="ListParagraph"/>
              <w:widowControl/>
              <w:numPr>
                <w:ilvl w:val="0"/>
                <w:numId w:val="23"/>
              </w:numPr>
              <w:autoSpaceDE/>
              <w:autoSpaceDN/>
              <w:spacing w:after="120"/>
              <w:ind w:left="346" w:hanging="346"/>
              <w:jc w:val="both"/>
              <w:rPr>
                <w:rFonts w:ascii="Palatino Linotype" w:hAnsi="Palatino Linotype"/>
              </w:rPr>
            </w:pPr>
            <w:r w:rsidRPr="00BA7317">
              <w:rPr>
                <w:rFonts w:ascii="Palatino Linotype" w:hAnsi="Palatino Linotype"/>
              </w:rPr>
              <w:t>Incremental</w:t>
            </w:r>
            <w:r w:rsidRPr="00900BFB">
              <w:rPr>
                <w:rFonts w:ascii="Palatino Linotype" w:hAnsi="Palatino Linotype"/>
              </w:rPr>
              <w:t xml:space="preserve"> backups of all TRUSTlab data are performed daily. Incremental backups are retained for 1 month before being overwritten.</w:t>
            </w:r>
          </w:p>
          <w:p w14:paraId="62B06C33" w14:textId="77777777" w:rsidR="00BF6061" w:rsidRPr="007D7E24" w:rsidRDefault="00BF6061">
            <w:pPr>
              <w:pStyle w:val="ListParagraph"/>
              <w:widowControl/>
              <w:numPr>
                <w:ilvl w:val="0"/>
                <w:numId w:val="23"/>
              </w:numPr>
              <w:autoSpaceDE/>
              <w:autoSpaceDN/>
              <w:spacing w:after="120"/>
              <w:ind w:left="346" w:hanging="346"/>
              <w:jc w:val="both"/>
              <w:rPr>
                <w:rFonts w:ascii="Palatino Linotype" w:hAnsi="Palatino Linotype"/>
              </w:rPr>
            </w:pPr>
            <w:r w:rsidRPr="00900BFB">
              <w:rPr>
                <w:rFonts w:ascii="Palatino Linotype" w:hAnsi="Palatino Linotype"/>
              </w:rPr>
              <w:t>Where possible backups are run overnight and are completed before 7am on working days.</w:t>
            </w:r>
          </w:p>
          <w:p w14:paraId="2533C349" w14:textId="77777777" w:rsidR="00BF6061" w:rsidRPr="007D7E24" w:rsidRDefault="00BF6061">
            <w:pPr>
              <w:pStyle w:val="ListParagraph"/>
              <w:widowControl/>
              <w:numPr>
                <w:ilvl w:val="0"/>
                <w:numId w:val="23"/>
              </w:numPr>
              <w:autoSpaceDE/>
              <w:autoSpaceDN/>
              <w:spacing w:after="120"/>
              <w:ind w:left="346" w:hanging="346"/>
              <w:jc w:val="both"/>
              <w:rPr>
                <w:rFonts w:ascii="Palatino Linotype" w:hAnsi="Palatino Linotype"/>
              </w:rPr>
            </w:pPr>
            <w:r w:rsidRPr="00900BFB">
              <w:rPr>
                <w:rFonts w:ascii="Palatino Linotype" w:hAnsi="Palatino Linotype"/>
              </w:rPr>
              <w:t>Upon completion of backups, data is replicated to cloud based storage.</w:t>
            </w:r>
          </w:p>
          <w:p w14:paraId="4DD78A6E" w14:textId="77777777" w:rsidR="00BF6061" w:rsidRPr="007D7E24" w:rsidRDefault="00BF6061">
            <w:pPr>
              <w:pStyle w:val="ListParagraph"/>
              <w:widowControl/>
              <w:numPr>
                <w:ilvl w:val="0"/>
                <w:numId w:val="23"/>
              </w:numPr>
              <w:autoSpaceDE/>
              <w:autoSpaceDN/>
              <w:spacing w:after="120"/>
              <w:ind w:left="346" w:hanging="346"/>
              <w:jc w:val="both"/>
              <w:rPr>
                <w:rFonts w:ascii="Palatino Linotype" w:hAnsi="Palatino Linotype"/>
              </w:rPr>
            </w:pPr>
            <w:r w:rsidRPr="00900BFB">
              <w:rPr>
                <w:rFonts w:ascii="Palatino Linotype" w:hAnsi="Palatino Linotype"/>
              </w:rPr>
              <w:t xml:space="preserve">Backups are stored in secure locations. A limited number of authorized </w:t>
            </w:r>
            <w:r w:rsidRPr="00083FF9">
              <w:rPr>
                <w:rFonts w:ascii="Palatino Linotype" w:hAnsi="Palatino Linotype"/>
              </w:rPr>
              <w:t>IT</w:t>
            </w:r>
            <w:r w:rsidRPr="00900BFB">
              <w:rPr>
                <w:rFonts w:ascii="Palatino Linotype" w:hAnsi="Palatino Linotype"/>
              </w:rPr>
              <w:t xml:space="preserve"> personnel have access to the backup application and media copies.</w:t>
            </w:r>
          </w:p>
          <w:p w14:paraId="60E67FAA" w14:textId="6F14E6BC" w:rsidR="00BF6061" w:rsidRPr="007D7E24" w:rsidRDefault="00BF6061" w:rsidP="00B97291">
            <w:pPr>
              <w:spacing w:after="120"/>
              <w:jc w:val="both"/>
              <w:rPr>
                <w:rFonts w:ascii="Palatino Linotype" w:hAnsi="Palatino Linotype"/>
                <w:spacing w:val="-2"/>
              </w:rPr>
            </w:pPr>
            <w:r w:rsidRPr="00B97291">
              <w:rPr>
                <w:rFonts w:ascii="Palatino Linotype" w:hAnsi="Palatino Linotype"/>
                <w:b/>
                <w:spacing w:val="-4"/>
              </w:rPr>
              <w:t>Offsite</w:t>
            </w:r>
            <w:r w:rsidRPr="00BA7317">
              <w:rPr>
                <w:rFonts w:ascii="Palatino Linotype" w:eastAsia="Calibri" w:hAnsi="Palatino Linotype" w:cs="Arial"/>
                <w:b/>
                <w:spacing w:val="-2"/>
              </w:rPr>
              <w:t xml:space="preserve"> Data Back-up Policy</w:t>
            </w:r>
          </w:p>
          <w:p w14:paraId="05BC9792" w14:textId="77777777" w:rsidR="00BF6061" w:rsidRPr="007D7E24" w:rsidRDefault="00BF6061">
            <w:pPr>
              <w:pStyle w:val="ListParagraph"/>
              <w:widowControl/>
              <w:numPr>
                <w:ilvl w:val="0"/>
                <w:numId w:val="23"/>
              </w:numPr>
              <w:autoSpaceDE/>
              <w:autoSpaceDN/>
              <w:spacing w:after="120"/>
              <w:ind w:left="346" w:hanging="346"/>
              <w:jc w:val="both"/>
              <w:rPr>
                <w:rFonts w:ascii="Palatino Linotype" w:hAnsi="Palatino Linotype"/>
              </w:rPr>
            </w:pPr>
            <w:r w:rsidRPr="00BA7317">
              <w:rPr>
                <w:rFonts w:ascii="Palatino Linotype" w:hAnsi="Palatino Linotype"/>
              </w:rPr>
              <w:t>Where</w:t>
            </w:r>
            <w:r w:rsidRPr="00900BFB">
              <w:rPr>
                <w:rFonts w:ascii="Palatino Linotype" w:hAnsi="Palatino Linotype"/>
              </w:rPr>
              <w:t xml:space="preserve"> TRUSTlab data is held offsite as part of a cloud-based solution or software as a service there will be a contract or SLA in place stipulating that backup routines will equal or exceed the level defined for onsite data.</w:t>
            </w:r>
          </w:p>
          <w:p w14:paraId="2F0F645A" w14:textId="77777777" w:rsidR="00BF6061" w:rsidRPr="00900BFB" w:rsidRDefault="00BF6061">
            <w:pPr>
              <w:pStyle w:val="ListParagraph"/>
              <w:widowControl/>
              <w:numPr>
                <w:ilvl w:val="0"/>
                <w:numId w:val="23"/>
              </w:numPr>
              <w:autoSpaceDE/>
              <w:autoSpaceDN/>
              <w:spacing w:after="120"/>
              <w:ind w:left="346" w:hanging="346"/>
              <w:jc w:val="both"/>
              <w:rPr>
                <w:rFonts w:ascii="Palatino Linotype" w:hAnsi="Palatino Linotype"/>
              </w:rPr>
            </w:pPr>
            <w:r w:rsidRPr="00BA7317">
              <w:rPr>
                <w:rFonts w:ascii="Palatino Linotype" w:hAnsi="Palatino Linotype"/>
              </w:rPr>
              <w:t>The</w:t>
            </w:r>
            <w:r w:rsidRPr="00900BFB">
              <w:rPr>
                <w:rFonts w:ascii="Palatino Linotype" w:hAnsi="Palatino Linotype"/>
              </w:rPr>
              <w:t xml:space="preserve"> supplier of offsite services must be contractually obliged to restore TRUSTlab data in the event of a disaster</w:t>
            </w:r>
            <w:r w:rsidRPr="00083FF9">
              <w:rPr>
                <w:rFonts w:ascii="Palatino Linotype" w:hAnsi="Palatino Linotype"/>
              </w:rPr>
              <w:t>. SLAs should</w:t>
            </w:r>
            <w:r w:rsidRPr="00900BFB">
              <w:rPr>
                <w:rFonts w:ascii="Palatino Linotype" w:hAnsi="Palatino Linotype"/>
              </w:rPr>
              <w:t xml:space="preserve"> be defined for this activity in accordance with the needs of the commissioning service.</w:t>
            </w:r>
          </w:p>
          <w:p w14:paraId="7C899FE4" w14:textId="77777777" w:rsidR="00BF6061" w:rsidRPr="00083FF9" w:rsidRDefault="00BF6061">
            <w:pPr>
              <w:pStyle w:val="ListParagraph"/>
              <w:widowControl/>
              <w:numPr>
                <w:ilvl w:val="0"/>
                <w:numId w:val="23"/>
              </w:numPr>
              <w:autoSpaceDE/>
              <w:autoSpaceDN/>
              <w:spacing w:after="120"/>
              <w:ind w:left="346" w:hanging="346"/>
              <w:jc w:val="both"/>
              <w:rPr>
                <w:rFonts w:ascii="Palatino Linotype" w:hAnsi="Palatino Linotype"/>
              </w:rPr>
            </w:pPr>
            <w:r>
              <w:rPr>
                <w:rFonts w:ascii="Palatino Linotype" w:hAnsi="Palatino Linotype"/>
              </w:rPr>
              <w:lastRenderedPageBreak/>
              <w:t xml:space="preserve">Our </w:t>
            </w:r>
            <w:r w:rsidRPr="00083FF9">
              <w:rPr>
                <w:rFonts w:ascii="Palatino Linotype" w:hAnsi="Palatino Linotype"/>
              </w:rPr>
              <w:t xml:space="preserve">SLA with offsite data back-up service providers stipulates that backup data is stored across multiple servers and locations to ensure data security and redundancy. </w:t>
            </w:r>
          </w:p>
          <w:p w14:paraId="46C7EDCE" w14:textId="49EE6069" w:rsidR="00BF6061" w:rsidRPr="00083FF9" w:rsidRDefault="00BF6061" w:rsidP="00B97291">
            <w:pPr>
              <w:spacing w:after="120"/>
              <w:jc w:val="both"/>
              <w:rPr>
                <w:rFonts w:ascii="Palatino Linotype" w:hAnsi="Palatino Linotype"/>
                <w:b/>
                <w:bCs/>
              </w:rPr>
            </w:pPr>
            <w:r w:rsidRPr="00083FF9">
              <w:rPr>
                <w:rFonts w:ascii="Palatino Linotype" w:hAnsi="Palatino Linotype"/>
                <w:spacing w:val="-2"/>
              </w:rPr>
              <w:t xml:space="preserve"> </w:t>
            </w:r>
            <w:r w:rsidRPr="00083FF9">
              <w:rPr>
                <w:rFonts w:ascii="Palatino Linotype" w:hAnsi="Palatino Linotype"/>
                <w:b/>
                <w:spacing w:val="-2"/>
              </w:rPr>
              <w:t>Data</w:t>
            </w:r>
            <w:r w:rsidRPr="00083FF9">
              <w:rPr>
                <w:rFonts w:ascii="Palatino Linotype" w:hAnsi="Palatino Linotype"/>
                <w:b/>
                <w:bCs/>
                <w:color w:val="000000" w:themeColor="text1"/>
                <w:spacing w:val="-2"/>
              </w:rPr>
              <w:t xml:space="preserve"> Restore</w:t>
            </w:r>
          </w:p>
          <w:p w14:paraId="7EFADAF6" w14:textId="77777777" w:rsidR="00BF6061" w:rsidRPr="00083FF9" w:rsidRDefault="00BF6061">
            <w:pPr>
              <w:pStyle w:val="ListParagraph"/>
              <w:widowControl/>
              <w:numPr>
                <w:ilvl w:val="0"/>
                <w:numId w:val="23"/>
              </w:numPr>
              <w:autoSpaceDE/>
              <w:autoSpaceDN/>
              <w:spacing w:after="120"/>
              <w:ind w:left="346" w:hanging="346"/>
              <w:jc w:val="both"/>
              <w:rPr>
                <w:rFonts w:ascii="Palatino Linotype" w:hAnsi="Palatino Linotype"/>
              </w:rPr>
            </w:pPr>
            <w:r w:rsidRPr="00083FF9">
              <w:rPr>
                <w:rFonts w:ascii="Palatino Linotype" w:hAnsi="Palatino Linotype"/>
              </w:rPr>
              <w:t>Data is available for restore within a few minutes of a backup job completing on the daily schedule.</w:t>
            </w:r>
          </w:p>
          <w:p w14:paraId="78AF1B7B" w14:textId="77777777" w:rsidR="00BF6061" w:rsidRPr="00083FF9" w:rsidRDefault="00BF6061">
            <w:pPr>
              <w:pStyle w:val="ListParagraph"/>
              <w:widowControl/>
              <w:numPr>
                <w:ilvl w:val="0"/>
                <w:numId w:val="23"/>
              </w:numPr>
              <w:autoSpaceDE/>
              <w:autoSpaceDN/>
              <w:spacing w:after="120"/>
              <w:ind w:left="346" w:hanging="346"/>
              <w:jc w:val="both"/>
              <w:rPr>
                <w:rFonts w:ascii="Palatino Linotype" w:hAnsi="Palatino Linotype"/>
              </w:rPr>
            </w:pPr>
            <w:r w:rsidRPr="00083FF9">
              <w:rPr>
                <w:rFonts w:ascii="Palatino Linotype" w:hAnsi="Palatino Linotype"/>
              </w:rPr>
              <w:t>Data will be available during the retention policy of each backup job – which is currently defined as 3 months.</w:t>
            </w:r>
          </w:p>
          <w:p w14:paraId="70BE314C" w14:textId="77777777" w:rsidR="00BF6061" w:rsidRPr="00083FF9" w:rsidRDefault="00BF6061">
            <w:pPr>
              <w:pStyle w:val="ListParagraph"/>
              <w:widowControl/>
              <w:numPr>
                <w:ilvl w:val="0"/>
                <w:numId w:val="23"/>
              </w:numPr>
              <w:autoSpaceDE/>
              <w:autoSpaceDN/>
              <w:spacing w:after="120"/>
              <w:ind w:left="346" w:hanging="346"/>
              <w:jc w:val="both"/>
              <w:rPr>
                <w:rFonts w:ascii="Palatino Linotype" w:hAnsi="Palatino Linotype"/>
              </w:rPr>
            </w:pPr>
            <w:r w:rsidRPr="00083FF9">
              <w:rPr>
                <w:rFonts w:ascii="Palatino Linotype" w:hAnsi="Palatino Linotype"/>
              </w:rPr>
              <w:t>Recent data is available from this system on completion of the daily backup jobs, which means that there is potential data loss during a working day on some systems. The IT systems at TRUSTlab have been specified to minimize data loss between backup windows by having elements of system redundancy.</w:t>
            </w:r>
          </w:p>
          <w:p w14:paraId="4B7614F0" w14:textId="77777777" w:rsidR="00BF6061" w:rsidRPr="00BA7317" w:rsidRDefault="00BF6061">
            <w:pPr>
              <w:pStyle w:val="ListParagraph"/>
              <w:widowControl/>
              <w:numPr>
                <w:ilvl w:val="0"/>
                <w:numId w:val="23"/>
              </w:numPr>
              <w:autoSpaceDE/>
              <w:autoSpaceDN/>
              <w:spacing w:after="120"/>
              <w:ind w:left="346" w:hanging="346"/>
              <w:jc w:val="both"/>
              <w:rPr>
                <w:rFonts w:ascii="Palatino Linotype" w:hAnsi="Palatino Linotype"/>
              </w:rPr>
            </w:pPr>
            <w:r w:rsidRPr="00083FF9">
              <w:rPr>
                <w:rFonts w:ascii="Palatino Linotype" w:hAnsi="Palatino Linotype"/>
              </w:rPr>
              <w:t>Requests for data recovery should be submitted to the IT department</w:t>
            </w:r>
            <w:r w:rsidRPr="00900BFB">
              <w:rPr>
                <w:rFonts w:ascii="Palatino Linotype" w:hAnsi="Palatino Linotype"/>
              </w:rPr>
              <w:t>.</w:t>
            </w:r>
          </w:p>
          <w:p w14:paraId="0C0E1D6C" w14:textId="77777777" w:rsidR="00BF6061" w:rsidRPr="00BA7317" w:rsidRDefault="00BF6061" w:rsidP="000A08E5">
            <w:pPr>
              <w:pStyle w:val="ListParagraph"/>
              <w:spacing w:after="120"/>
              <w:ind w:left="346"/>
              <w:jc w:val="both"/>
              <w:rPr>
                <w:rFonts w:ascii="Palatino Linotype" w:hAnsi="Palatino Linotype"/>
                <w:b/>
                <w:bCs/>
              </w:rPr>
            </w:pPr>
            <w:r w:rsidRPr="00BA7317">
              <w:rPr>
                <w:rFonts w:ascii="Palatino Linotype" w:hAnsi="Palatino Linotype"/>
                <w:b/>
                <w:bCs/>
                <w:w w:val="105"/>
              </w:rPr>
              <w:t>Data Access Security</w:t>
            </w:r>
          </w:p>
          <w:p w14:paraId="148B70BC" w14:textId="77777777" w:rsidR="00BF6061" w:rsidRDefault="00BF6061">
            <w:pPr>
              <w:pStyle w:val="ListParagraph"/>
              <w:widowControl/>
              <w:numPr>
                <w:ilvl w:val="0"/>
                <w:numId w:val="23"/>
              </w:numPr>
              <w:autoSpaceDE/>
              <w:autoSpaceDN/>
              <w:spacing w:after="120"/>
              <w:ind w:left="346" w:hanging="346"/>
              <w:jc w:val="both"/>
              <w:rPr>
                <w:rFonts w:ascii="Palatino Linotype" w:hAnsi="Palatino Linotype"/>
              </w:rPr>
            </w:pPr>
            <w:r>
              <w:rPr>
                <w:rFonts w:ascii="Palatino Linotype" w:hAnsi="Palatino Linotype"/>
              </w:rPr>
              <w:t xml:space="preserve">TRUSTlab has implemented strong access control including: </w:t>
            </w:r>
          </w:p>
          <w:p w14:paraId="44708E20" w14:textId="77777777" w:rsidR="00BF6061" w:rsidRDefault="00BF6061">
            <w:pPr>
              <w:pStyle w:val="ListParagraph"/>
              <w:widowControl/>
              <w:numPr>
                <w:ilvl w:val="0"/>
                <w:numId w:val="31"/>
              </w:numPr>
              <w:autoSpaceDE/>
              <w:autoSpaceDN/>
              <w:spacing w:after="120"/>
              <w:jc w:val="both"/>
              <w:rPr>
                <w:rFonts w:ascii="Palatino Linotype" w:hAnsi="Palatino Linotype"/>
              </w:rPr>
            </w:pPr>
            <w:r>
              <w:rPr>
                <w:rFonts w:ascii="Palatino Linotype" w:hAnsi="Palatino Linotype"/>
              </w:rPr>
              <w:t xml:space="preserve">User identification, </w:t>
            </w:r>
          </w:p>
          <w:p w14:paraId="2D093373" w14:textId="77777777" w:rsidR="00BF6061" w:rsidRDefault="00BF6061">
            <w:pPr>
              <w:pStyle w:val="ListParagraph"/>
              <w:widowControl/>
              <w:numPr>
                <w:ilvl w:val="0"/>
                <w:numId w:val="31"/>
              </w:numPr>
              <w:autoSpaceDE/>
              <w:autoSpaceDN/>
              <w:spacing w:after="120"/>
              <w:jc w:val="both"/>
              <w:rPr>
                <w:rFonts w:ascii="Palatino Linotype" w:hAnsi="Palatino Linotype"/>
              </w:rPr>
            </w:pPr>
            <w:r>
              <w:rPr>
                <w:rFonts w:ascii="Palatino Linotype" w:hAnsi="Palatino Linotype"/>
              </w:rPr>
              <w:t xml:space="preserve">Authentication mechanisms, </w:t>
            </w:r>
          </w:p>
          <w:p w14:paraId="550783BD" w14:textId="77777777" w:rsidR="00BF6061" w:rsidRDefault="00BF6061">
            <w:pPr>
              <w:pStyle w:val="ListParagraph"/>
              <w:widowControl/>
              <w:numPr>
                <w:ilvl w:val="0"/>
                <w:numId w:val="31"/>
              </w:numPr>
              <w:autoSpaceDE/>
              <w:autoSpaceDN/>
              <w:spacing w:after="120"/>
              <w:jc w:val="both"/>
              <w:rPr>
                <w:rFonts w:ascii="Palatino Linotype" w:hAnsi="Palatino Linotype"/>
              </w:rPr>
            </w:pPr>
            <w:r>
              <w:rPr>
                <w:rFonts w:ascii="Palatino Linotype" w:hAnsi="Palatino Linotype"/>
              </w:rPr>
              <w:t xml:space="preserve">Role based access controls, </w:t>
            </w:r>
          </w:p>
          <w:p w14:paraId="1C55D602" w14:textId="77777777" w:rsidR="00BF6061" w:rsidRDefault="00BF6061">
            <w:pPr>
              <w:pStyle w:val="ListParagraph"/>
              <w:widowControl/>
              <w:numPr>
                <w:ilvl w:val="0"/>
                <w:numId w:val="31"/>
              </w:numPr>
              <w:autoSpaceDE/>
              <w:autoSpaceDN/>
              <w:spacing w:after="120"/>
              <w:jc w:val="both"/>
              <w:rPr>
                <w:rFonts w:ascii="Palatino Linotype" w:hAnsi="Palatino Linotype"/>
              </w:rPr>
            </w:pPr>
            <w:r>
              <w:rPr>
                <w:rFonts w:ascii="Palatino Linotype" w:hAnsi="Palatino Linotype"/>
              </w:rPr>
              <w:t xml:space="preserve">Controlling who can access data, </w:t>
            </w:r>
          </w:p>
          <w:p w14:paraId="23FFD73B" w14:textId="77777777" w:rsidR="00BF6061" w:rsidRDefault="00BF6061">
            <w:pPr>
              <w:pStyle w:val="ListParagraph"/>
              <w:widowControl/>
              <w:numPr>
                <w:ilvl w:val="0"/>
                <w:numId w:val="31"/>
              </w:numPr>
              <w:autoSpaceDE/>
              <w:autoSpaceDN/>
              <w:spacing w:after="120"/>
              <w:jc w:val="both"/>
              <w:rPr>
                <w:rFonts w:ascii="Palatino Linotype" w:hAnsi="Palatino Linotype"/>
              </w:rPr>
            </w:pPr>
            <w:r>
              <w:rPr>
                <w:rFonts w:ascii="Palatino Linotype" w:hAnsi="Palatino Linotype"/>
              </w:rPr>
              <w:t xml:space="preserve">Maintaining and regularly auditing access logs, </w:t>
            </w:r>
          </w:p>
          <w:p w14:paraId="28F0B75F" w14:textId="77777777" w:rsidR="00BF6061" w:rsidRPr="00BA7317" w:rsidRDefault="00BF6061">
            <w:pPr>
              <w:pStyle w:val="ListParagraph"/>
              <w:widowControl/>
              <w:numPr>
                <w:ilvl w:val="0"/>
                <w:numId w:val="31"/>
              </w:numPr>
              <w:autoSpaceDE/>
              <w:autoSpaceDN/>
              <w:spacing w:after="120"/>
              <w:jc w:val="both"/>
              <w:rPr>
                <w:rFonts w:ascii="Palatino Linotype" w:hAnsi="Palatino Linotype"/>
              </w:rPr>
            </w:pPr>
            <w:r>
              <w:rPr>
                <w:rFonts w:ascii="Palatino Linotype" w:hAnsi="Palatino Linotype"/>
              </w:rPr>
              <w:t xml:space="preserve">Secure data deletion by wiping data using industry-standard data destruction methods before disposing or destroying old hardware devices.  </w:t>
            </w:r>
          </w:p>
        </w:tc>
      </w:tr>
    </w:tbl>
    <w:p w14:paraId="000E4D8F" w14:textId="49C368DD" w:rsidR="00BF6061" w:rsidRPr="000A3F98" w:rsidRDefault="00BF6061" w:rsidP="00C312F5">
      <w:pPr>
        <w:pStyle w:val="TDPL-H1"/>
        <w:numPr>
          <w:ilvl w:val="0"/>
          <w:numId w:val="0"/>
        </w:numPr>
        <w:tabs>
          <w:tab w:val="clear" w:pos="1440"/>
        </w:tabs>
        <w:spacing w:before="0" w:after="80"/>
        <w:ind w:right="-23"/>
        <w:rPr>
          <w:szCs w:val="28"/>
        </w:rPr>
      </w:pPr>
    </w:p>
    <w:sectPr w:rsidR="00BF6061" w:rsidRPr="000A3F98" w:rsidSect="00DC7D30">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5362C" w14:textId="77777777" w:rsidR="007B6CCE" w:rsidRDefault="007B6CCE" w:rsidP="008072D6">
      <w:pPr>
        <w:spacing w:after="0"/>
      </w:pPr>
      <w:r>
        <w:separator/>
      </w:r>
    </w:p>
  </w:endnote>
  <w:endnote w:type="continuationSeparator" w:id="0">
    <w:p w14:paraId="43224AD7" w14:textId="77777777" w:rsidR="007B6CCE" w:rsidRDefault="007B6CCE"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5EE904F3" w:rsidR="00455F81" w:rsidRPr="00A047D5" w:rsidRDefault="00C5460E"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48D02DF" wp14:editId="0434212A">
          <wp:simplePos x="0" y="0"/>
          <wp:positionH relativeFrom="column">
            <wp:posOffset>-290640</wp:posOffset>
          </wp:positionH>
          <wp:positionV relativeFrom="page">
            <wp:posOffset>9948545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019DB7EB">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043DE" w14:textId="77777777" w:rsidR="007B6CCE" w:rsidRDefault="007B6CCE" w:rsidP="008072D6">
      <w:pPr>
        <w:spacing w:after="0"/>
      </w:pPr>
      <w:r>
        <w:separator/>
      </w:r>
    </w:p>
  </w:footnote>
  <w:footnote w:type="continuationSeparator" w:id="0">
    <w:p w14:paraId="0864271B" w14:textId="77777777" w:rsidR="007B6CCE" w:rsidRDefault="007B6CCE"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465FE" w:rsidRPr="004B4A99" w14:paraId="54502A96" w14:textId="77777777" w:rsidTr="00FF227F">
      <w:trPr>
        <w:cantSplit/>
        <w:trHeight w:val="340"/>
        <w:jc w:val="center"/>
      </w:trPr>
      <w:tc>
        <w:tcPr>
          <w:tcW w:w="1300" w:type="pct"/>
          <w:vMerge w:val="restart"/>
          <w:vAlign w:val="center"/>
        </w:tcPr>
        <w:p w14:paraId="78CC6BA3" w14:textId="77777777" w:rsidR="009465FE"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554A3ABC" w:rsidR="009465FE" w:rsidRPr="004B4A99" w:rsidRDefault="009465FE" w:rsidP="009465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626616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465FE" w:rsidRPr="004B4A99" w14:paraId="43EF826B" w14:textId="77777777" w:rsidTr="00FF227F">
      <w:trPr>
        <w:cantSplit/>
        <w:trHeight w:val="340"/>
        <w:jc w:val="center"/>
      </w:trPr>
      <w:tc>
        <w:tcPr>
          <w:tcW w:w="1300" w:type="pct"/>
          <w:vMerge/>
          <w:vAlign w:val="center"/>
        </w:tcPr>
        <w:p w14:paraId="227E93C9" w14:textId="77777777" w:rsidR="009465FE" w:rsidRPr="004B4A99" w:rsidRDefault="009465FE" w:rsidP="009465FE">
          <w:pPr>
            <w:pStyle w:val="TableParagraph"/>
            <w:jc w:val="center"/>
            <w:rPr>
              <w:rFonts w:ascii="Palatino Linotype" w:hAnsi="Palatino Linotype"/>
              <w:b/>
              <w:bCs/>
              <w:sz w:val="16"/>
              <w:szCs w:val="16"/>
            </w:rPr>
          </w:pPr>
        </w:p>
      </w:tc>
      <w:tc>
        <w:tcPr>
          <w:tcW w:w="2162" w:type="pct"/>
          <w:vMerge/>
          <w:vAlign w:val="center"/>
        </w:tcPr>
        <w:p w14:paraId="6CF850F2" w14:textId="77777777" w:rsidR="009465FE" w:rsidRPr="004B4A99" w:rsidRDefault="009465FE" w:rsidP="009465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1AD7" w:rsidRPr="004B4A99" w14:paraId="46F77D6A" w14:textId="77777777" w:rsidTr="00FF227F">
      <w:trPr>
        <w:cantSplit/>
        <w:trHeight w:val="340"/>
        <w:jc w:val="center"/>
      </w:trPr>
      <w:tc>
        <w:tcPr>
          <w:tcW w:w="1300" w:type="pct"/>
          <w:vMerge w:val="restart"/>
          <w:vAlign w:val="center"/>
        </w:tcPr>
        <w:p w14:paraId="5D485CF8"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3C237E52"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1AD7" w:rsidRPr="004B4A99" w14:paraId="65A2D8B4" w14:textId="77777777" w:rsidTr="00FF227F">
      <w:trPr>
        <w:cantSplit/>
        <w:trHeight w:val="340"/>
        <w:jc w:val="center"/>
      </w:trPr>
      <w:tc>
        <w:tcPr>
          <w:tcW w:w="1300" w:type="pct"/>
          <w:vMerge/>
          <w:vAlign w:val="center"/>
        </w:tcPr>
        <w:p w14:paraId="1F9325A6" w14:textId="77777777" w:rsidR="00141AD7" w:rsidRPr="004B4A99" w:rsidRDefault="00141AD7" w:rsidP="00141AD7">
          <w:pPr>
            <w:pStyle w:val="TableParagraph"/>
            <w:jc w:val="center"/>
            <w:rPr>
              <w:rFonts w:ascii="Palatino Linotype" w:hAnsi="Palatino Linotype"/>
              <w:b/>
              <w:bCs/>
              <w:sz w:val="16"/>
              <w:szCs w:val="16"/>
            </w:rPr>
          </w:pPr>
        </w:p>
      </w:tc>
      <w:tc>
        <w:tcPr>
          <w:tcW w:w="2162" w:type="pct"/>
          <w:vMerge/>
          <w:vAlign w:val="center"/>
        </w:tcPr>
        <w:p w14:paraId="6B18187C"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1AD7" w:rsidRPr="004B4A99" w14:paraId="703B5B30" w14:textId="77777777" w:rsidTr="00FF227F">
      <w:trPr>
        <w:cantSplit/>
        <w:trHeight w:val="340"/>
        <w:jc w:val="center"/>
      </w:trPr>
      <w:tc>
        <w:tcPr>
          <w:tcW w:w="1300" w:type="pct"/>
          <w:vAlign w:val="center"/>
        </w:tcPr>
        <w:p w14:paraId="336059EB"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33642818"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MSP-020: PROCEDURE FOR CONTINGENCY PLANNING FOR EMERGENCY PREPAREDNESS &amp; CONTINUITY OF LABORATORY ACTIVITIES</w:t>
          </w:r>
        </w:p>
      </w:tc>
      <w:tc>
        <w:tcPr>
          <w:tcW w:w="737" w:type="pct"/>
          <w:vAlign w:val="center"/>
        </w:tcPr>
        <w:p w14:paraId="79E83FC4"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1AD7" w:rsidRPr="004B4A99" w14:paraId="5093B2EA" w14:textId="77777777" w:rsidTr="00FF227F">
      <w:trPr>
        <w:cantSplit/>
        <w:trHeight w:val="369"/>
        <w:jc w:val="center"/>
      </w:trPr>
      <w:tc>
        <w:tcPr>
          <w:tcW w:w="1300" w:type="pct"/>
          <w:vAlign w:val="center"/>
        </w:tcPr>
        <w:p w14:paraId="3026284A"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465FE" w:rsidRPr="004B4A99" w14:paraId="774B62C5" w14:textId="77777777" w:rsidTr="00FF227F">
      <w:trPr>
        <w:cantSplit/>
        <w:trHeight w:val="340"/>
        <w:jc w:val="center"/>
      </w:trPr>
      <w:tc>
        <w:tcPr>
          <w:tcW w:w="1300" w:type="pct"/>
          <w:vMerge w:val="restart"/>
          <w:vAlign w:val="center"/>
        </w:tcPr>
        <w:p w14:paraId="22DCCFEC" w14:textId="77777777" w:rsidR="009465FE"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0C2144D0" w:rsidR="009465FE" w:rsidRPr="004B4A99" w:rsidRDefault="009465FE" w:rsidP="009465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410671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465FE" w:rsidRPr="004B4A99" w14:paraId="18456D18" w14:textId="77777777" w:rsidTr="00FF227F">
      <w:trPr>
        <w:cantSplit/>
        <w:trHeight w:val="340"/>
        <w:jc w:val="center"/>
      </w:trPr>
      <w:tc>
        <w:tcPr>
          <w:tcW w:w="1300" w:type="pct"/>
          <w:vMerge/>
          <w:vAlign w:val="center"/>
        </w:tcPr>
        <w:p w14:paraId="22191D73" w14:textId="77777777" w:rsidR="009465FE" w:rsidRPr="004B4A99" w:rsidRDefault="009465FE" w:rsidP="009465FE">
          <w:pPr>
            <w:pStyle w:val="TableParagraph"/>
            <w:jc w:val="center"/>
            <w:rPr>
              <w:rFonts w:ascii="Palatino Linotype" w:hAnsi="Palatino Linotype"/>
              <w:b/>
              <w:bCs/>
              <w:sz w:val="16"/>
              <w:szCs w:val="16"/>
            </w:rPr>
          </w:pPr>
        </w:p>
      </w:tc>
      <w:tc>
        <w:tcPr>
          <w:tcW w:w="2162" w:type="pct"/>
          <w:vMerge/>
          <w:vAlign w:val="center"/>
        </w:tcPr>
        <w:p w14:paraId="388B7E40" w14:textId="77777777" w:rsidR="009465FE" w:rsidRPr="004B4A99" w:rsidRDefault="009465FE" w:rsidP="009465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1AD7" w:rsidRPr="004B4A99" w14:paraId="111FF457" w14:textId="77777777" w:rsidTr="00FF227F">
      <w:trPr>
        <w:cantSplit/>
        <w:trHeight w:val="340"/>
        <w:jc w:val="center"/>
      </w:trPr>
      <w:tc>
        <w:tcPr>
          <w:tcW w:w="1300" w:type="pct"/>
          <w:vMerge w:val="restart"/>
          <w:vAlign w:val="center"/>
        </w:tcPr>
        <w:p w14:paraId="42A4CE3F"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47892AEA"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1AD7" w:rsidRPr="004B4A99" w14:paraId="0205BB8D" w14:textId="77777777" w:rsidTr="00FF227F">
      <w:trPr>
        <w:cantSplit/>
        <w:trHeight w:val="340"/>
        <w:jc w:val="center"/>
      </w:trPr>
      <w:tc>
        <w:tcPr>
          <w:tcW w:w="1300" w:type="pct"/>
          <w:vMerge/>
          <w:vAlign w:val="center"/>
        </w:tcPr>
        <w:p w14:paraId="11ED7145" w14:textId="77777777" w:rsidR="00141AD7" w:rsidRPr="004B4A99" w:rsidRDefault="00141AD7" w:rsidP="00141AD7">
          <w:pPr>
            <w:pStyle w:val="TableParagraph"/>
            <w:jc w:val="center"/>
            <w:rPr>
              <w:rFonts w:ascii="Palatino Linotype" w:hAnsi="Palatino Linotype"/>
              <w:b/>
              <w:bCs/>
              <w:sz w:val="16"/>
              <w:szCs w:val="16"/>
            </w:rPr>
          </w:pPr>
        </w:p>
      </w:tc>
      <w:tc>
        <w:tcPr>
          <w:tcW w:w="2162" w:type="pct"/>
          <w:vMerge/>
          <w:vAlign w:val="center"/>
        </w:tcPr>
        <w:p w14:paraId="5D1F185D"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1AD7" w:rsidRPr="004B4A99" w14:paraId="0FD88E6D" w14:textId="77777777" w:rsidTr="00FF227F">
      <w:trPr>
        <w:cantSplit/>
        <w:trHeight w:val="340"/>
        <w:jc w:val="center"/>
      </w:trPr>
      <w:tc>
        <w:tcPr>
          <w:tcW w:w="1300" w:type="pct"/>
          <w:vAlign w:val="center"/>
        </w:tcPr>
        <w:p w14:paraId="30F8B550"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0A6A6A69" w:rsidR="00141AD7" w:rsidRPr="004B4A99" w:rsidRDefault="00141AD7" w:rsidP="00141AD7">
          <w:pPr>
            <w:pStyle w:val="TableParagraph"/>
            <w:jc w:val="center"/>
            <w:rPr>
              <w:rFonts w:ascii="Palatino Linotype" w:hAnsi="Palatino Linotype"/>
              <w:b/>
              <w:bCs/>
              <w:sz w:val="16"/>
              <w:szCs w:val="16"/>
            </w:rPr>
          </w:pPr>
          <w:r w:rsidRPr="0042241A">
            <w:rPr>
              <w:rFonts w:ascii="Palatino Linotype" w:hAnsi="Palatino Linotype"/>
              <w:b/>
              <w:bCs/>
              <w:sz w:val="16"/>
              <w:szCs w:val="16"/>
            </w:rPr>
            <w:t>MSP-02</w:t>
          </w:r>
          <w:r>
            <w:rPr>
              <w:rFonts w:ascii="Palatino Linotype" w:hAnsi="Palatino Linotype"/>
              <w:b/>
              <w:bCs/>
              <w:sz w:val="16"/>
              <w:szCs w:val="16"/>
            </w:rPr>
            <w:t>0</w:t>
          </w:r>
          <w:r w:rsidRPr="0042241A">
            <w:rPr>
              <w:rFonts w:ascii="Palatino Linotype" w:hAnsi="Palatino Linotype"/>
              <w:b/>
              <w:bCs/>
              <w:sz w:val="16"/>
              <w:szCs w:val="16"/>
            </w:rPr>
            <w:t>: PROCEDURE FOR CONTINGENCY PLANNING FOR EMERGENCY PREPAREDNESS &amp; CONTINUITY OF LABORATORY ACTIVITIES</w:t>
          </w:r>
        </w:p>
      </w:tc>
      <w:tc>
        <w:tcPr>
          <w:tcW w:w="737" w:type="pct"/>
          <w:vAlign w:val="center"/>
        </w:tcPr>
        <w:p w14:paraId="3E5F076A"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1AD7" w:rsidRPr="004B4A99" w14:paraId="2E1D0322" w14:textId="77777777" w:rsidTr="00FF227F">
      <w:trPr>
        <w:cantSplit/>
        <w:trHeight w:val="369"/>
        <w:jc w:val="center"/>
      </w:trPr>
      <w:tc>
        <w:tcPr>
          <w:tcW w:w="1300" w:type="pct"/>
          <w:vAlign w:val="center"/>
        </w:tcPr>
        <w:p w14:paraId="01DC95F0"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465FE" w:rsidRPr="004B4A99" w14:paraId="2DC6D2CF" w14:textId="77777777" w:rsidTr="00FF227F">
      <w:trPr>
        <w:cantSplit/>
        <w:trHeight w:val="340"/>
        <w:jc w:val="center"/>
      </w:trPr>
      <w:tc>
        <w:tcPr>
          <w:tcW w:w="1300" w:type="pct"/>
          <w:vMerge w:val="restart"/>
          <w:vAlign w:val="center"/>
        </w:tcPr>
        <w:p w14:paraId="0E9106C3" w14:textId="77777777" w:rsidR="009465FE"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6CBD0E06" w:rsidR="009465FE" w:rsidRPr="004B4A99" w:rsidRDefault="009465FE" w:rsidP="009465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1926932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465FE" w:rsidRPr="004B4A99" w14:paraId="7817C42D" w14:textId="77777777" w:rsidTr="00FF227F">
      <w:trPr>
        <w:cantSplit/>
        <w:trHeight w:val="340"/>
        <w:jc w:val="center"/>
      </w:trPr>
      <w:tc>
        <w:tcPr>
          <w:tcW w:w="1300" w:type="pct"/>
          <w:vMerge/>
          <w:vAlign w:val="center"/>
        </w:tcPr>
        <w:p w14:paraId="3F920DB1" w14:textId="77777777" w:rsidR="009465FE" w:rsidRPr="004B4A99" w:rsidRDefault="009465FE" w:rsidP="009465FE">
          <w:pPr>
            <w:pStyle w:val="TableParagraph"/>
            <w:jc w:val="center"/>
            <w:rPr>
              <w:rFonts w:ascii="Palatino Linotype" w:hAnsi="Palatino Linotype"/>
              <w:b/>
              <w:bCs/>
              <w:sz w:val="16"/>
              <w:szCs w:val="16"/>
            </w:rPr>
          </w:pPr>
        </w:p>
      </w:tc>
      <w:tc>
        <w:tcPr>
          <w:tcW w:w="2162" w:type="pct"/>
          <w:vMerge/>
          <w:vAlign w:val="center"/>
        </w:tcPr>
        <w:p w14:paraId="61240582" w14:textId="77777777" w:rsidR="009465FE" w:rsidRPr="004B4A99" w:rsidRDefault="009465FE" w:rsidP="009465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1AD7" w:rsidRPr="004B4A99" w14:paraId="52E58E11" w14:textId="77777777" w:rsidTr="00FF227F">
      <w:trPr>
        <w:cantSplit/>
        <w:trHeight w:val="340"/>
        <w:jc w:val="center"/>
      </w:trPr>
      <w:tc>
        <w:tcPr>
          <w:tcW w:w="1300" w:type="pct"/>
          <w:vMerge w:val="restart"/>
          <w:vAlign w:val="center"/>
        </w:tcPr>
        <w:p w14:paraId="173DF794"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3F4FA0D0"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1AD7" w:rsidRPr="004B4A99" w14:paraId="646D1739" w14:textId="77777777" w:rsidTr="00FF227F">
      <w:trPr>
        <w:cantSplit/>
        <w:trHeight w:val="340"/>
        <w:jc w:val="center"/>
      </w:trPr>
      <w:tc>
        <w:tcPr>
          <w:tcW w:w="1300" w:type="pct"/>
          <w:vMerge/>
          <w:vAlign w:val="center"/>
        </w:tcPr>
        <w:p w14:paraId="4B87F1E6" w14:textId="77777777" w:rsidR="00141AD7" w:rsidRPr="004B4A99" w:rsidRDefault="00141AD7" w:rsidP="00141AD7">
          <w:pPr>
            <w:pStyle w:val="TableParagraph"/>
            <w:jc w:val="center"/>
            <w:rPr>
              <w:rFonts w:ascii="Palatino Linotype" w:hAnsi="Palatino Linotype"/>
              <w:b/>
              <w:bCs/>
              <w:sz w:val="16"/>
              <w:szCs w:val="16"/>
            </w:rPr>
          </w:pPr>
        </w:p>
      </w:tc>
      <w:tc>
        <w:tcPr>
          <w:tcW w:w="2162" w:type="pct"/>
          <w:vMerge/>
          <w:vAlign w:val="center"/>
        </w:tcPr>
        <w:p w14:paraId="3957E896"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1AD7" w:rsidRPr="004B4A99" w14:paraId="67D0315A" w14:textId="77777777" w:rsidTr="00FF227F">
      <w:trPr>
        <w:cantSplit/>
        <w:trHeight w:val="340"/>
        <w:jc w:val="center"/>
      </w:trPr>
      <w:tc>
        <w:tcPr>
          <w:tcW w:w="1300" w:type="pct"/>
          <w:vAlign w:val="center"/>
        </w:tcPr>
        <w:p w14:paraId="4820CC35"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016EAAAE" w:rsidR="00141AD7" w:rsidRPr="004B4A99" w:rsidRDefault="00141AD7" w:rsidP="00141AD7">
          <w:pPr>
            <w:pStyle w:val="TableParagraph"/>
            <w:jc w:val="center"/>
            <w:rPr>
              <w:rFonts w:ascii="Palatino Linotype" w:hAnsi="Palatino Linotype"/>
              <w:b/>
              <w:bCs/>
              <w:sz w:val="16"/>
              <w:szCs w:val="16"/>
            </w:rPr>
          </w:pPr>
          <w:r w:rsidRPr="0042241A">
            <w:rPr>
              <w:rFonts w:ascii="Palatino Linotype" w:hAnsi="Palatino Linotype"/>
              <w:b/>
              <w:bCs/>
              <w:sz w:val="16"/>
              <w:szCs w:val="16"/>
            </w:rPr>
            <w:t>MSP-02</w:t>
          </w:r>
          <w:r>
            <w:rPr>
              <w:rFonts w:ascii="Palatino Linotype" w:hAnsi="Palatino Linotype"/>
              <w:b/>
              <w:bCs/>
              <w:sz w:val="16"/>
              <w:szCs w:val="16"/>
            </w:rPr>
            <w:t>0</w:t>
          </w:r>
          <w:r w:rsidRPr="0042241A">
            <w:rPr>
              <w:rFonts w:ascii="Palatino Linotype" w:hAnsi="Palatino Linotype"/>
              <w:b/>
              <w:bCs/>
              <w:sz w:val="16"/>
              <w:szCs w:val="16"/>
            </w:rPr>
            <w:t>: PROCEDURE FOR CONTINGENCY PLANNING FOR EMERGENCY PREPAREDNESS &amp; CONTINUITY OF LABORATORY ACTIVITIES</w:t>
          </w:r>
        </w:p>
      </w:tc>
      <w:tc>
        <w:tcPr>
          <w:tcW w:w="737" w:type="pct"/>
          <w:vAlign w:val="center"/>
        </w:tcPr>
        <w:p w14:paraId="16E53552"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1AD7" w:rsidRPr="004B4A99" w14:paraId="1F153FE6" w14:textId="77777777" w:rsidTr="00FF227F">
      <w:trPr>
        <w:cantSplit/>
        <w:trHeight w:val="369"/>
        <w:jc w:val="center"/>
      </w:trPr>
      <w:tc>
        <w:tcPr>
          <w:tcW w:w="1300" w:type="pct"/>
          <w:vAlign w:val="center"/>
        </w:tcPr>
        <w:p w14:paraId="390244CE"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465FE" w:rsidRPr="004B4A99" w14:paraId="17D33687" w14:textId="77777777" w:rsidTr="00FF227F">
      <w:trPr>
        <w:cantSplit/>
        <w:trHeight w:val="340"/>
        <w:jc w:val="center"/>
      </w:trPr>
      <w:tc>
        <w:tcPr>
          <w:tcW w:w="1300" w:type="pct"/>
          <w:vMerge w:val="restart"/>
          <w:vAlign w:val="center"/>
        </w:tcPr>
        <w:p w14:paraId="3AD7F796" w14:textId="77777777" w:rsidR="009465FE"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0A4209DD" w:rsidR="009465FE" w:rsidRPr="004B4A99" w:rsidRDefault="009465FE" w:rsidP="009465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552590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465FE" w:rsidRPr="004B4A99" w14:paraId="2A7D9A0D" w14:textId="77777777" w:rsidTr="00FF227F">
      <w:trPr>
        <w:cantSplit/>
        <w:trHeight w:val="340"/>
        <w:jc w:val="center"/>
      </w:trPr>
      <w:tc>
        <w:tcPr>
          <w:tcW w:w="1300" w:type="pct"/>
          <w:vMerge/>
          <w:vAlign w:val="center"/>
        </w:tcPr>
        <w:p w14:paraId="1CDF9042" w14:textId="77777777" w:rsidR="009465FE" w:rsidRPr="004B4A99" w:rsidRDefault="009465FE" w:rsidP="009465FE">
          <w:pPr>
            <w:pStyle w:val="TableParagraph"/>
            <w:jc w:val="center"/>
            <w:rPr>
              <w:rFonts w:ascii="Palatino Linotype" w:hAnsi="Palatino Linotype"/>
              <w:b/>
              <w:bCs/>
              <w:sz w:val="16"/>
              <w:szCs w:val="16"/>
            </w:rPr>
          </w:pPr>
        </w:p>
      </w:tc>
      <w:tc>
        <w:tcPr>
          <w:tcW w:w="2162" w:type="pct"/>
          <w:vMerge/>
          <w:vAlign w:val="center"/>
        </w:tcPr>
        <w:p w14:paraId="47ADF98C" w14:textId="77777777" w:rsidR="009465FE" w:rsidRPr="004B4A99" w:rsidRDefault="009465FE" w:rsidP="009465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1AD7" w:rsidRPr="004B4A99" w14:paraId="395289E2" w14:textId="77777777" w:rsidTr="00FF227F">
      <w:trPr>
        <w:cantSplit/>
        <w:trHeight w:val="340"/>
        <w:jc w:val="center"/>
      </w:trPr>
      <w:tc>
        <w:tcPr>
          <w:tcW w:w="1300" w:type="pct"/>
          <w:vMerge w:val="restart"/>
          <w:vAlign w:val="center"/>
        </w:tcPr>
        <w:p w14:paraId="19AD038B"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1D6D9EF9"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1AD7" w:rsidRPr="004B4A99" w14:paraId="34F545F6" w14:textId="77777777" w:rsidTr="00FF227F">
      <w:trPr>
        <w:cantSplit/>
        <w:trHeight w:val="340"/>
        <w:jc w:val="center"/>
      </w:trPr>
      <w:tc>
        <w:tcPr>
          <w:tcW w:w="1300" w:type="pct"/>
          <w:vMerge/>
          <w:vAlign w:val="center"/>
        </w:tcPr>
        <w:p w14:paraId="2E807380" w14:textId="77777777" w:rsidR="00141AD7" w:rsidRPr="004B4A99" w:rsidRDefault="00141AD7" w:rsidP="00141AD7">
          <w:pPr>
            <w:pStyle w:val="TableParagraph"/>
            <w:jc w:val="center"/>
            <w:rPr>
              <w:rFonts w:ascii="Palatino Linotype" w:hAnsi="Palatino Linotype"/>
              <w:b/>
              <w:bCs/>
              <w:sz w:val="16"/>
              <w:szCs w:val="16"/>
            </w:rPr>
          </w:pPr>
        </w:p>
      </w:tc>
      <w:tc>
        <w:tcPr>
          <w:tcW w:w="2162" w:type="pct"/>
          <w:vMerge/>
          <w:vAlign w:val="center"/>
        </w:tcPr>
        <w:p w14:paraId="10DBCB85"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1AD7" w:rsidRPr="004B4A99" w14:paraId="42FC8A44" w14:textId="77777777" w:rsidTr="00FF227F">
      <w:trPr>
        <w:cantSplit/>
        <w:trHeight w:val="340"/>
        <w:jc w:val="center"/>
      </w:trPr>
      <w:tc>
        <w:tcPr>
          <w:tcW w:w="1300" w:type="pct"/>
          <w:vAlign w:val="center"/>
        </w:tcPr>
        <w:p w14:paraId="4089ADE8"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6065F7DF" w:rsidR="00141AD7" w:rsidRPr="004B4A99" w:rsidRDefault="00141AD7" w:rsidP="00141AD7">
          <w:pPr>
            <w:pStyle w:val="TableParagraph"/>
            <w:jc w:val="center"/>
            <w:rPr>
              <w:rFonts w:ascii="Palatino Linotype" w:hAnsi="Palatino Linotype"/>
              <w:b/>
              <w:bCs/>
              <w:sz w:val="16"/>
              <w:szCs w:val="16"/>
            </w:rPr>
          </w:pPr>
          <w:r w:rsidRPr="0042241A">
            <w:rPr>
              <w:rFonts w:ascii="Palatino Linotype" w:hAnsi="Palatino Linotype"/>
              <w:b/>
              <w:bCs/>
              <w:sz w:val="16"/>
              <w:szCs w:val="16"/>
            </w:rPr>
            <w:t>MSP-02</w:t>
          </w:r>
          <w:r>
            <w:rPr>
              <w:rFonts w:ascii="Palatino Linotype" w:hAnsi="Palatino Linotype"/>
              <w:b/>
              <w:bCs/>
              <w:sz w:val="16"/>
              <w:szCs w:val="16"/>
            </w:rPr>
            <w:t>0</w:t>
          </w:r>
          <w:r w:rsidRPr="0042241A">
            <w:rPr>
              <w:rFonts w:ascii="Palatino Linotype" w:hAnsi="Palatino Linotype"/>
              <w:b/>
              <w:bCs/>
              <w:sz w:val="16"/>
              <w:szCs w:val="16"/>
            </w:rPr>
            <w:t>: PROCEDURE FOR CONTINGENCY PLANNING FOR EMERGENCY PREPAREDNESS &amp; CONTINUITY OF LABORATORY ACTIVITIES</w:t>
          </w:r>
        </w:p>
      </w:tc>
      <w:tc>
        <w:tcPr>
          <w:tcW w:w="737" w:type="pct"/>
          <w:vAlign w:val="center"/>
        </w:tcPr>
        <w:p w14:paraId="70D1AFDD"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1AD7" w:rsidRPr="004B4A99" w14:paraId="6795DBC2" w14:textId="77777777" w:rsidTr="00FF227F">
      <w:trPr>
        <w:cantSplit/>
        <w:trHeight w:val="369"/>
        <w:jc w:val="center"/>
      </w:trPr>
      <w:tc>
        <w:tcPr>
          <w:tcW w:w="1300" w:type="pct"/>
          <w:vAlign w:val="center"/>
        </w:tcPr>
        <w:p w14:paraId="6D51318F"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465FE" w:rsidRPr="004B4A99" w14:paraId="7BFA775C" w14:textId="77777777" w:rsidTr="00FF227F">
      <w:trPr>
        <w:cantSplit/>
        <w:trHeight w:val="340"/>
        <w:jc w:val="center"/>
      </w:trPr>
      <w:tc>
        <w:tcPr>
          <w:tcW w:w="1300" w:type="pct"/>
          <w:vMerge w:val="restart"/>
          <w:vAlign w:val="center"/>
        </w:tcPr>
        <w:p w14:paraId="49593AA4" w14:textId="77777777" w:rsidR="009465FE"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7F2B8A81" w:rsidR="009465FE" w:rsidRPr="004B4A99" w:rsidRDefault="009465FE" w:rsidP="009465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422307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465FE" w:rsidRPr="004B4A99" w14:paraId="071126CF" w14:textId="77777777" w:rsidTr="00FF227F">
      <w:trPr>
        <w:cantSplit/>
        <w:trHeight w:val="340"/>
        <w:jc w:val="center"/>
      </w:trPr>
      <w:tc>
        <w:tcPr>
          <w:tcW w:w="1300" w:type="pct"/>
          <w:vMerge/>
          <w:vAlign w:val="center"/>
        </w:tcPr>
        <w:p w14:paraId="52C1F171" w14:textId="77777777" w:rsidR="009465FE" w:rsidRPr="004B4A99" w:rsidRDefault="009465FE" w:rsidP="009465FE">
          <w:pPr>
            <w:pStyle w:val="TableParagraph"/>
            <w:jc w:val="center"/>
            <w:rPr>
              <w:rFonts w:ascii="Palatino Linotype" w:hAnsi="Palatino Linotype"/>
              <w:b/>
              <w:bCs/>
              <w:sz w:val="16"/>
              <w:szCs w:val="16"/>
            </w:rPr>
          </w:pPr>
        </w:p>
      </w:tc>
      <w:tc>
        <w:tcPr>
          <w:tcW w:w="2162" w:type="pct"/>
          <w:vMerge/>
          <w:vAlign w:val="center"/>
        </w:tcPr>
        <w:p w14:paraId="755860FA" w14:textId="77777777" w:rsidR="009465FE" w:rsidRPr="004B4A99" w:rsidRDefault="009465FE" w:rsidP="009465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1AD7" w:rsidRPr="004B4A99" w14:paraId="2F09BB06" w14:textId="77777777" w:rsidTr="00FF227F">
      <w:trPr>
        <w:cantSplit/>
        <w:trHeight w:val="340"/>
        <w:jc w:val="center"/>
      </w:trPr>
      <w:tc>
        <w:tcPr>
          <w:tcW w:w="1300" w:type="pct"/>
          <w:vMerge w:val="restart"/>
          <w:vAlign w:val="center"/>
        </w:tcPr>
        <w:p w14:paraId="7582CE92"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363BAACE"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1AD7" w:rsidRPr="004B4A99" w14:paraId="1BA98A48" w14:textId="77777777" w:rsidTr="00FF227F">
      <w:trPr>
        <w:cantSplit/>
        <w:trHeight w:val="340"/>
        <w:jc w:val="center"/>
      </w:trPr>
      <w:tc>
        <w:tcPr>
          <w:tcW w:w="1300" w:type="pct"/>
          <w:vMerge/>
          <w:vAlign w:val="center"/>
        </w:tcPr>
        <w:p w14:paraId="2358B22B" w14:textId="77777777" w:rsidR="00141AD7" w:rsidRPr="004B4A99" w:rsidRDefault="00141AD7" w:rsidP="00141AD7">
          <w:pPr>
            <w:pStyle w:val="TableParagraph"/>
            <w:jc w:val="center"/>
            <w:rPr>
              <w:rFonts w:ascii="Palatino Linotype" w:hAnsi="Palatino Linotype"/>
              <w:b/>
              <w:bCs/>
              <w:sz w:val="16"/>
              <w:szCs w:val="16"/>
            </w:rPr>
          </w:pPr>
        </w:p>
      </w:tc>
      <w:tc>
        <w:tcPr>
          <w:tcW w:w="2162" w:type="pct"/>
          <w:vMerge/>
          <w:vAlign w:val="center"/>
        </w:tcPr>
        <w:p w14:paraId="1CB7DF0F"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1AD7" w:rsidRPr="004B4A99" w14:paraId="605D4E15" w14:textId="77777777" w:rsidTr="00FF227F">
      <w:trPr>
        <w:cantSplit/>
        <w:trHeight w:val="340"/>
        <w:jc w:val="center"/>
      </w:trPr>
      <w:tc>
        <w:tcPr>
          <w:tcW w:w="1300" w:type="pct"/>
          <w:vAlign w:val="center"/>
        </w:tcPr>
        <w:p w14:paraId="522AA2B4"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1BEF53C7" w:rsidR="00141AD7" w:rsidRPr="004B4A99" w:rsidRDefault="00141AD7" w:rsidP="00141AD7">
          <w:pPr>
            <w:pStyle w:val="TableParagraph"/>
            <w:jc w:val="center"/>
            <w:rPr>
              <w:rFonts w:ascii="Palatino Linotype" w:hAnsi="Palatino Linotype"/>
              <w:b/>
              <w:bCs/>
              <w:sz w:val="16"/>
              <w:szCs w:val="16"/>
            </w:rPr>
          </w:pPr>
          <w:r w:rsidRPr="0042241A">
            <w:rPr>
              <w:rFonts w:ascii="Palatino Linotype" w:hAnsi="Palatino Linotype"/>
              <w:b/>
              <w:bCs/>
              <w:sz w:val="16"/>
              <w:szCs w:val="16"/>
            </w:rPr>
            <w:t>MSP-02</w:t>
          </w:r>
          <w:r>
            <w:rPr>
              <w:rFonts w:ascii="Palatino Linotype" w:hAnsi="Palatino Linotype"/>
              <w:b/>
              <w:bCs/>
              <w:sz w:val="16"/>
              <w:szCs w:val="16"/>
            </w:rPr>
            <w:t>0</w:t>
          </w:r>
          <w:r w:rsidRPr="0042241A">
            <w:rPr>
              <w:rFonts w:ascii="Palatino Linotype" w:hAnsi="Palatino Linotype"/>
              <w:b/>
              <w:bCs/>
              <w:sz w:val="16"/>
              <w:szCs w:val="16"/>
            </w:rPr>
            <w:t>: PROCEDURE FOR CONTINGENCY PLANNING FOR EMERGENCY PREPAREDNESS &amp; CONTINUITY OF LABORATORY ACTIVITIES</w:t>
          </w:r>
        </w:p>
      </w:tc>
      <w:tc>
        <w:tcPr>
          <w:tcW w:w="737" w:type="pct"/>
          <w:vAlign w:val="center"/>
        </w:tcPr>
        <w:p w14:paraId="3E4B7296"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1AD7" w:rsidRPr="004B4A99" w14:paraId="0734F5B2" w14:textId="77777777" w:rsidTr="00FF227F">
      <w:trPr>
        <w:cantSplit/>
        <w:trHeight w:val="369"/>
        <w:jc w:val="center"/>
      </w:trPr>
      <w:tc>
        <w:tcPr>
          <w:tcW w:w="1300" w:type="pct"/>
          <w:vAlign w:val="center"/>
        </w:tcPr>
        <w:p w14:paraId="76896D24"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465FE" w:rsidRPr="004B4A99" w14:paraId="45343A05" w14:textId="77777777" w:rsidTr="00FF227F">
      <w:trPr>
        <w:cantSplit/>
        <w:trHeight w:val="340"/>
        <w:jc w:val="center"/>
      </w:trPr>
      <w:tc>
        <w:tcPr>
          <w:tcW w:w="1300" w:type="pct"/>
          <w:vMerge w:val="restart"/>
          <w:vAlign w:val="center"/>
        </w:tcPr>
        <w:p w14:paraId="6CA650D4" w14:textId="77777777" w:rsidR="009465FE"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4377B66C" w:rsidR="009465FE" w:rsidRPr="004B4A99" w:rsidRDefault="009465FE" w:rsidP="009465FE">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465FE" w:rsidRPr="004B4A99" w14:paraId="5CD003F7" w14:textId="77777777" w:rsidTr="00FF227F">
      <w:trPr>
        <w:cantSplit/>
        <w:trHeight w:val="340"/>
        <w:jc w:val="center"/>
      </w:trPr>
      <w:tc>
        <w:tcPr>
          <w:tcW w:w="1300" w:type="pct"/>
          <w:vMerge/>
          <w:vAlign w:val="center"/>
        </w:tcPr>
        <w:p w14:paraId="7FA2BBE9" w14:textId="77777777" w:rsidR="009465FE" w:rsidRPr="004B4A99" w:rsidRDefault="009465FE" w:rsidP="009465FE">
          <w:pPr>
            <w:pStyle w:val="TableParagraph"/>
            <w:jc w:val="center"/>
            <w:rPr>
              <w:rFonts w:ascii="Palatino Linotype" w:hAnsi="Palatino Linotype"/>
              <w:b/>
              <w:bCs/>
              <w:sz w:val="16"/>
              <w:szCs w:val="16"/>
            </w:rPr>
          </w:pPr>
        </w:p>
      </w:tc>
      <w:tc>
        <w:tcPr>
          <w:tcW w:w="2162" w:type="pct"/>
          <w:vMerge/>
          <w:vAlign w:val="center"/>
        </w:tcPr>
        <w:p w14:paraId="210FE1A4" w14:textId="77777777" w:rsidR="009465FE" w:rsidRPr="004B4A99" w:rsidRDefault="009465FE" w:rsidP="009465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9465FE" w:rsidRPr="004B4A99" w:rsidRDefault="009465FE" w:rsidP="009465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1AD7" w:rsidRPr="004B4A99" w14:paraId="6C19032E" w14:textId="77777777" w:rsidTr="00FF227F">
      <w:trPr>
        <w:cantSplit/>
        <w:trHeight w:val="340"/>
        <w:jc w:val="center"/>
      </w:trPr>
      <w:tc>
        <w:tcPr>
          <w:tcW w:w="1300" w:type="pct"/>
          <w:vMerge w:val="restart"/>
          <w:vAlign w:val="center"/>
        </w:tcPr>
        <w:p w14:paraId="48CC44EF"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5F7D4E8D"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1AD7" w:rsidRPr="004B4A99" w14:paraId="325AA4E8" w14:textId="77777777" w:rsidTr="00FF227F">
      <w:trPr>
        <w:cantSplit/>
        <w:trHeight w:val="340"/>
        <w:jc w:val="center"/>
      </w:trPr>
      <w:tc>
        <w:tcPr>
          <w:tcW w:w="1300" w:type="pct"/>
          <w:vMerge/>
          <w:vAlign w:val="center"/>
        </w:tcPr>
        <w:p w14:paraId="169BEECE" w14:textId="77777777" w:rsidR="00141AD7" w:rsidRPr="004B4A99" w:rsidRDefault="00141AD7" w:rsidP="00141AD7">
          <w:pPr>
            <w:pStyle w:val="TableParagraph"/>
            <w:jc w:val="center"/>
            <w:rPr>
              <w:rFonts w:ascii="Palatino Linotype" w:hAnsi="Palatino Linotype"/>
              <w:b/>
              <w:bCs/>
              <w:sz w:val="16"/>
              <w:szCs w:val="16"/>
            </w:rPr>
          </w:pPr>
        </w:p>
      </w:tc>
      <w:tc>
        <w:tcPr>
          <w:tcW w:w="2162" w:type="pct"/>
          <w:vMerge/>
          <w:vAlign w:val="center"/>
        </w:tcPr>
        <w:p w14:paraId="7725084F"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1AD7" w:rsidRPr="004B4A99" w14:paraId="3293ADC9" w14:textId="77777777" w:rsidTr="00FF227F">
      <w:trPr>
        <w:cantSplit/>
        <w:trHeight w:val="340"/>
        <w:jc w:val="center"/>
      </w:trPr>
      <w:tc>
        <w:tcPr>
          <w:tcW w:w="1300" w:type="pct"/>
          <w:vAlign w:val="center"/>
        </w:tcPr>
        <w:p w14:paraId="5A751BF1"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43C52DA9" w:rsidR="00141AD7" w:rsidRPr="004B4A99" w:rsidRDefault="00141AD7" w:rsidP="00141AD7">
          <w:pPr>
            <w:pStyle w:val="TableParagraph"/>
            <w:jc w:val="center"/>
            <w:rPr>
              <w:rFonts w:ascii="Palatino Linotype" w:hAnsi="Palatino Linotype"/>
              <w:b/>
              <w:bCs/>
              <w:sz w:val="16"/>
              <w:szCs w:val="16"/>
            </w:rPr>
          </w:pPr>
          <w:r w:rsidRPr="0042241A">
            <w:rPr>
              <w:rFonts w:ascii="Palatino Linotype" w:hAnsi="Palatino Linotype"/>
              <w:b/>
              <w:bCs/>
              <w:sz w:val="16"/>
              <w:szCs w:val="16"/>
            </w:rPr>
            <w:t>MSP-02</w:t>
          </w:r>
          <w:r>
            <w:rPr>
              <w:rFonts w:ascii="Palatino Linotype" w:hAnsi="Palatino Linotype"/>
              <w:b/>
              <w:bCs/>
              <w:sz w:val="16"/>
              <w:szCs w:val="16"/>
            </w:rPr>
            <w:t>0</w:t>
          </w:r>
          <w:r w:rsidRPr="0042241A">
            <w:rPr>
              <w:rFonts w:ascii="Palatino Linotype" w:hAnsi="Palatino Linotype"/>
              <w:b/>
              <w:bCs/>
              <w:sz w:val="16"/>
              <w:szCs w:val="16"/>
            </w:rPr>
            <w:t>: PROCEDURE FOR CONTINGENCY PLANNING FOR EMERGENCY PREPAREDNESS &amp; CONTINUITY OF LABORATORY ACTIVITIES</w:t>
          </w:r>
        </w:p>
      </w:tc>
      <w:tc>
        <w:tcPr>
          <w:tcW w:w="737" w:type="pct"/>
          <w:vAlign w:val="center"/>
        </w:tcPr>
        <w:p w14:paraId="60905A93"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1AD7" w:rsidRPr="004B4A99" w14:paraId="2C64E9B6" w14:textId="77777777" w:rsidTr="00FF227F">
      <w:trPr>
        <w:cantSplit/>
        <w:trHeight w:val="369"/>
        <w:jc w:val="center"/>
      </w:trPr>
      <w:tc>
        <w:tcPr>
          <w:tcW w:w="1300" w:type="pct"/>
          <w:vAlign w:val="center"/>
        </w:tcPr>
        <w:p w14:paraId="667EC365"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41AD7" w:rsidRPr="004B4A99" w14:paraId="1E96ECA7" w14:textId="77777777" w:rsidTr="00FF227F">
      <w:trPr>
        <w:cantSplit/>
        <w:trHeight w:val="340"/>
        <w:jc w:val="center"/>
      </w:trPr>
      <w:tc>
        <w:tcPr>
          <w:tcW w:w="1300" w:type="pct"/>
          <w:vMerge w:val="restart"/>
          <w:vAlign w:val="center"/>
        </w:tcPr>
        <w:p w14:paraId="1BA0C906" w14:textId="77777777" w:rsidR="00141AD7"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1D72062" w14:textId="024CB41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020F85"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237A0F08" wp14:editId="1C9F7E53">
                <wp:extent cx="2106655" cy="714375"/>
                <wp:effectExtent l="0" t="0" r="8255" b="0"/>
                <wp:docPr id="1259217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B1A1278"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243656D"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41AD7" w:rsidRPr="004B4A99" w14:paraId="1E5A452F" w14:textId="77777777" w:rsidTr="00FF227F">
      <w:trPr>
        <w:cantSplit/>
        <w:trHeight w:val="340"/>
        <w:jc w:val="center"/>
      </w:trPr>
      <w:tc>
        <w:tcPr>
          <w:tcW w:w="1300" w:type="pct"/>
          <w:vMerge/>
          <w:vAlign w:val="center"/>
        </w:tcPr>
        <w:p w14:paraId="1F01856E" w14:textId="77777777" w:rsidR="00141AD7" w:rsidRPr="004B4A99" w:rsidRDefault="00141AD7" w:rsidP="00141AD7">
          <w:pPr>
            <w:pStyle w:val="TableParagraph"/>
            <w:jc w:val="center"/>
            <w:rPr>
              <w:rFonts w:ascii="Palatino Linotype" w:hAnsi="Palatino Linotype"/>
              <w:b/>
              <w:bCs/>
              <w:sz w:val="16"/>
              <w:szCs w:val="16"/>
            </w:rPr>
          </w:pPr>
        </w:p>
      </w:tc>
      <w:tc>
        <w:tcPr>
          <w:tcW w:w="2162" w:type="pct"/>
          <w:vMerge/>
          <w:vAlign w:val="center"/>
        </w:tcPr>
        <w:p w14:paraId="1868A0BC"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EB02A0"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2D05BB0"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1AD7" w:rsidRPr="004B4A99" w14:paraId="1262C8F4" w14:textId="77777777" w:rsidTr="00FF227F">
      <w:trPr>
        <w:cantSplit/>
        <w:trHeight w:val="340"/>
        <w:jc w:val="center"/>
      </w:trPr>
      <w:tc>
        <w:tcPr>
          <w:tcW w:w="1300" w:type="pct"/>
          <w:vMerge w:val="restart"/>
          <w:vAlign w:val="center"/>
        </w:tcPr>
        <w:p w14:paraId="0F217384"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566F8D95" w14:textId="115945E1"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0975F07"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A25577A"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599A52F"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436FD" w:rsidRPr="004B4A99" w14:paraId="59E49FF9" w14:textId="77777777" w:rsidTr="00FF227F">
      <w:trPr>
        <w:cantSplit/>
        <w:trHeight w:val="340"/>
        <w:jc w:val="center"/>
      </w:trPr>
      <w:tc>
        <w:tcPr>
          <w:tcW w:w="1300" w:type="pct"/>
          <w:vMerge/>
          <w:vAlign w:val="center"/>
        </w:tcPr>
        <w:p w14:paraId="72C3FA0D" w14:textId="77777777" w:rsidR="008436FD" w:rsidRPr="004B4A99" w:rsidRDefault="008436FD" w:rsidP="00AE7DF8">
          <w:pPr>
            <w:pStyle w:val="TableParagraph"/>
            <w:jc w:val="center"/>
            <w:rPr>
              <w:rFonts w:ascii="Palatino Linotype" w:hAnsi="Palatino Linotype"/>
              <w:b/>
              <w:bCs/>
              <w:sz w:val="16"/>
              <w:szCs w:val="16"/>
            </w:rPr>
          </w:pPr>
        </w:p>
      </w:tc>
      <w:tc>
        <w:tcPr>
          <w:tcW w:w="2162" w:type="pct"/>
          <w:vMerge/>
          <w:vAlign w:val="center"/>
        </w:tcPr>
        <w:p w14:paraId="635CB484" w14:textId="77777777" w:rsidR="008436FD" w:rsidRPr="004B4A99" w:rsidRDefault="008436FD"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860617" w14:textId="77777777" w:rsidR="008436FD" w:rsidRPr="004B4A99" w:rsidRDefault="008436FD"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EA48DE7" w14:textId="77777777" w:rsidR="008436FD" w:rsidRPr="004B4A99" w:rsidRDefault="008436FD"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436FD" w:rsidRPr="004B4A99" w14:paraId="14438591" w14:textId="77777777" w:rsidTr="00FF227F">
      <w:trPr>
        <w:cantSplit/>
        <w:trHeight w:val="340"/>
        <w:jc w:val="center"/>
      </w:trPr>
      <w:tc>
        <w:tcPr>
          <w:tcW w:w="1300" w:type="pct"/>
          <w:vAlign w:val="center"/>
        </w:tcPr>
        <w:p w14:paraId="32D9F11E" w14:textId="77777777" w:rsidR="008436FD" w:rsidRPr="004B4A99" w:rsidRDefault="008436FD" w:rsidP="00555F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E03E7AF" w14:textId="075849B5" w:rsidR="008436FD" w:rsidRPr="004B4A99" w:rsidRDefault="008436FD" w:rsidP="00555F16">
          <w:pPr>
            <w:pStyle w:val="TableParagraph"/>
            <w:jc w:val="center"/>
            <w:rPr>
              <w:rFonts w:ascii="Palatino Linotype" w:hAnsi="Palatino Linotype"/>
              <w:b/>
              <w:bCs/>
              <w:sz w:val="16"/>
              <w:szCs w:val="16"/>
            </w:rPr>
          </w:pPr>
          <w:r w:rsidRPr="0042241A">
            <w:rPr>
              <w:rFonts w:ascii="Palatino Linotype" w:hAnsi="Palatino Linotype"/>
              <w:b/>
              <w:bCs/>
              <w:sz w:val="16"/>
              <w:szCs w:val="16"/>
            </w:rPr>
            <w:t>MSP-02</w:t>
          </w:r>
          <w:r w:rsidR="00083FF9">
            <w:rPr>
              <w:rFonts w:ascii="Palatino Linotype" w:hAnsi="Palatino Linotype"/>
              <w:b/>
              <w:bCs/>
              <w:sz w:val="16"/>
              <w:szCs w:val="16"/>
            </w:rPr>
            <w:t>0</w:t>
          </w:r>
          <w:r w:rsidRPr="0042241A">
            <w:rPr>
              <w:rFonts w:ascii="Palatino Linotype" w:hAnsi="Palatino Linotype"/>
              <w:b/>
              <w:bCs/>
              <w:sz w:val="16"/>
              <w:szCs w:val="16"/>
            </w:rPr>
            <w:t>: PROCEDURE FOR CONTINGENCY PLANNING FOR EMERGENCY PREPAREDNESS &amp; CONTINUITY OF LABORATORY ACTIVITIES</w:t>
          </w:r>
        </w:p>
      </w:tc>
      <w:tc>
        <w:tcPr>
          <w:tcW w:w="737" w:type="pct"/>
          <w:vAlign w:val="center"/>
        </w:tcPr>
        <w:p w14:paraId="26DC11F9" w14:textId="77777777" w:rsidR="008436FD" w:rsidRPr="004B4A99" w:rsidRDefault="008436FD" w:rsidP="00555F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3AA386C" w14:textId="77777777" w:rsidR="008436FD" w:rsidRPr="004B4A99" w:rsidRDefault="008436FD" w:rsidP="00555F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436FD" w:rsidRPr="004B4A99" w14:paraId="0C2A8BB9" w14:textId="77777777" w:rsidTr="00FF227F">
      <w:trPr>
        <w:cantSplit/>
        <w:trHeight w:val="369"/>
        <w:jc w:val="center"/>
      </w:trPr>
      <w:tc>
        <w:tcPr>
          <w:tcW w:w="1300" w:type="pct"/>
          <w:vAlign w:val="center"/>
        </w:tcPr>
        <w:p w14:paraId="7D67C897" w14:textId="77777777" w:rsidR="008436FD" w:rsidRPr="004B4A99" w:rsidRDefault="008436FD" w:rsidP="000A696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873C8C" w14:textId="2870853D" w:rsidR="008436FD" w:rsidRPr="004B4A99" w:rsidRDefault="008436FD" w:rsidP="000A696B">
          <w:pPr>
            <w:pStyle w:val="TableParagraph"/>
            <w:jc w:val="center"/>
            <w:rPr>
              <w:rFonts w:ascii="Palatino Linotype" w:hAnsi="Palatino Linotype"/>
              <w:b/>
              <w:bCs/>
              <w:sz w:val="16"/>
              <w:szCs w:val="16"/>
            </w:rPr>
          </w:pPr>
          <w:r>
            <w:rPr>
              <w:rFonts w:ascii="Palatino Linotype" w:hAnsi="Palatino Linotype"/>
              <w:b/>
              <w:bCs/>
              <w:sz w:val="16"/>
              <w:szCs w:val="16"/>
            </w:rPr>
            <w:t>Appendix 1: Business Continuity Plan – Contact Details</w:t>
          </w:r>
        </w:p>
      </w:tc>
    </w:tr>
  </w:tbl>
  <w:p w14:paraId="573EE8E9" w14:textId="77777777" w:rsidR="008436FD" w:rsidRDefault="008436F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41AD7" w:rsidRPr="004B4A99" w14:paraId="58DED2BC" w14:textId="77777777" w:rsidTr="00FF227F">
      <w:trPr>
        <w:cantSplit/>
        <w:trHeight w:val="340"/>
        <w:jc w:val="center"/>
      </w:trPr>
      <w:tc>
        <w:tcPr>
          <w:tcW w:w="1300" w:type="pct"/>
          <w:vMerge w:val="restart"/>
          <w:vAlign w:val="center"/>
        </w:tcPr>
        <w:p w14:paraId="2393A4E5" w14:textId="77777777" w:rsidR="00141AD7"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59D88A" w14:textId="7229A64D"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DD52570"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FCDC6A" wp14:editId="1DA097F1">
                <wp:extent cx="2106655" cy="714375"/>
                <wp:effectExtent l="0" t="0" r="8255" b="0"/>
                <wp:docPr id="1268944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50A048B"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C5D0D95"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41AD7" w:rsidRPr="004B4A99" w14:paraId="5C51C1C0" w14:textId="77777777" w:rsidTr="00FF227F">
      <w:trPr>
        <w:cantSplit/>
        <w:trHeight w:val="340"/>
        <w:jc w:val="center"/>
      </w:trPr>
      <w:tc>
        <w:tcPr>
          <w:tcW w:w="1300" w:type="pct"/>
          <w:vMerge/>
          <w:vAlign w:val="center"/>
        </w:tcPr>
        <w:p w14:paraId="77476CAE" w14:textId="77777777" w:rsidR="00141AD7" w:rsidRPr="004B4A99" w:rsidRDefault="00141AD7" w:rsidP="00141AD7">
          <w:pPr>
            <w:pStyle w:val="TableParagraph"/>
            <w:jc w:val="center"/>
            <w:rPr>
              <w:rFonts w:ascii="Palatino Linotype" w:hAnsi="Palatino Linotype"/>
              <w:b/>
              <w:bCs/>
              <w:sz w:val="16"/>
              <w:szCs w:val="16"/>
            </w:rPr>
          </w:pPr>
        </w:p>
      </w:tc>
      <w:tc>
        <w:tcPr>
          <w:tcW w:w="2162" w:type="pct"/>
          <w:vMerge/>
          <w:vAlign w:val="center"/>
        </w:tcPr>
        <w:p w14:paraId="0A214F1E"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AE4E7C6"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A9C6168"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1AD7" w:rsidRPr="004B4A99" w14:paraId="3A316C47" w14:textId="77777777" w:rsidTr="00FF227F">
      <w:trPr>
        <w:cantSplit/>
        <w:trHeight w:val="340"/>
        <w:jc w:val="center"/>
      </w:trPr>
      <w:tc>
        <w:tcPr>
          <w:tcW w:w="1300" w:type="pct"/>
          <w:vMerge w:val="restart"/>
          <w:vAlign w:val="center"/>
        </w:tcPr>
        <w:p w14:paraId="52D7F23C"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D9AFDBF" w14:textId="4174D3D8"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E0595C7" w14:textId="77777777" w:rsidR="00141AD7" w:rsidRPr="004B4A99" w:rsidRDefault="00141AD7" w:rsidP="00141AD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74FC3D6" w14:textId="77777777" w:rsidR="00141AD7" w:rsidRPr="004B4A99" w:rsidRDefault="00141AD7" w:rsidP="00141AD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A18F30F" w14:textId="77777777" w:rsidR="00141AD7" w:rsidRPr="004B4A99" w:rsidRDefault="00141AD7" w:rsidP="00141AD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97291" w:rsidRPr="004B4A99" w14:paraId="7BFE429D" w14:textId="77777777" w:rsidTr="00FF227F">
      <w:trPr>
        <w:cantSplit/>
        <w:trHeight w:val="340"/>
        <w:jc w:val="center"/>
      </w:trPr>
      <w:tc>
        <w:tcPr>
          <w:tcW w:w="1300" w:type="pct"/>
          <w:vMerge/>
          <w:vAlign w:val="center"/>
        </w:tcPr>
        <w:p w14:paraId="1513B3DE" w14:textId="77777777" w:rsidR="00B97291" w:rsidRPr="004B4A99" w:rsidRDefault="00B97291" w:rsidP="00AE7DF8">
          <w:pPr>
            <w:pStyle w:val="TableParagraph"/>
            <w:jc w:val="center"/>
            <w:rPr>
              <w:rFonts w:ascii="Palatino Linotype" w:hAnsi="Palatino Linotype"/>
              <w:b/>
              <w:bCs/>
              <w:sz w:val="16"/>
              <w:szCs w:val="16"/>
            </w:rPr>
          </w:pPr>
        </w:p>
      </w:tc>
      <w:tc>
        <w:tcPr>
          <w:tcW w:w="2162" w:type="pct"/>
          <w:vMerge/>
          <w:vAlign w:val="center"/>
        </w:tcPr>
        <w:p w14:paraId="2FE7F77C" w14:textId="77777777" w:rsidR="00B97291" w:rsidRPr="004B4A99" w:rsidRDefault="00B97291"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10E0D7C" w14:textId="77777777" w:rsidR="00B97291" w:rsidRPr="004B4A99" w:rsidRDefault="00B97291"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3284C27" w14:textId="77777777" w:rsidR="00B97291" w:rsidRPr="004B4A99" w:rsidRDefault="00B97291"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97291" w:rsidRPr="004B4A99" w14:paraId="7A508B7B" w14:textId="77777777" w:rsidTr="00FF227F">
      <w:trPr>
        <w:cantSplit/>
        <w:trHeight w:val="340"/>
        <w:jc w:val="center"/>
      </w:trPr>
      <w:tc>
        <w:tcPr>
          <w:tcW w:w="1300" w:type="pct"/>
          <w:vAlign w:val="center"/>
        </w:tcPr>
        <w:p w14:paraId="644E880E" w14:textId="77777777" w:rsidR="00B97291" w:rsidRPr="004B4A99" w:rsidRDefault="00B97291" w:rsidP="00555F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3C66737" w14:textId="49B9D0C1" w:rsidR="00B97291" w:rsidRPr="004B4A99" w:rsidRDefault="00B97291" w:rsidP="00555F16">
          <w:pPr>
            <w:pStyle w:val="TableParagraph"/>
            <w:jc w:val="center"/>
            <w:rPr>
              <w:rFonts w:ascii="Palatino Linotype" w:hAnsi="Palatino Linotype"/>
              <w:b/>
              <w:bCs/>
              <w:sz w:val="16"/>
              <w:szCs w:val="16"/>
            </w:rPr>
          </w:pPr>
          <w:r w:rsidRPr="0042241A">
            <w:rPr>
              <w:rFonts w:ascii="Palatino Linotype" w:hAnsi="Palatino Linotype"/>
              <w:b/>
              <w:bCs/>
              <w:sz w:val="16"/>
              <w:szCs w:val="16"/>
            </w:rPr>
            <w:t>MSP-02</w:t>
          </w:r>
          <w:r w:rsidR="00083FF9">
            <w:rPr>
              <w:rFonts w:ascii="Palatino Linotype" w:hAnsi="Palatino Linotype"/>
              <w:b/>
              <w:bCs/>
              <w:sz w:val="16"/>
              <w:szCs w:val="16"/>
            </w:rPr>
            <w:t>0</w:t>
          </w:r>
          <w:r w:rsidRPr="0042241A">
            <w:rPr>
              <w:rFonts w:ascii="Palatino Linotype" w:hAnsi="Palatino Linotype"/>
              <w:b/>
              <w:bCs/>
              <w:sz w:val="16"/>
              <w:szCs w:val="16"/>
            </w:rPr>
            <w:t>: PROCEDURE FOR CONTINGENCY PLANNING FOR EMERGENCY PREPAREDNESS &amp; CONTINUITY OF LABORATORY ACTIVITIES</w:t>
          </w:r>
        </w:p>
      </w:tc>
      <w:tc>
        <w:tcPr>
          <w:tcW w:w="737" w:type="pct"/>
          <w:vAlign w:val="center"/>
        </w:tcPr>
        <w:p w14:paraId="5D72728F" w14:textId="77777777" w:rsidR="00B97291" w:rsidRPr="004B4A99" w:rsidRDefault="00B97291" w:rsidP="00555F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AA1C007" w14:textId="77777777" w:rsidR="00B97291" w:rsidRPr="004B4A99" w:rsidRDefault="00B97291" w:rsidP="00555F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97291" w:rsidRPr="004B4A99" w14:paraId="568172AA" w14:textId="77777777" w:rsidTr="00FF227F">
      <w:trPr>
        <w:cantSplit/>
        <w:trHeight w:val="369"/>
        <w:jc w:val="center"/>
      </w:trPr>
      <w:tc>
        <w:tcPr>
          <w:tcW w:w="1300" w:type="pct"/>
          <w:vAlign w:val="center"/>
        </w:tcPr>
        <w:p w14:paraId="7F03DDB3" w14:textId="77777777" w:rsidR="00B97291" w:rsidRPr="004B4A99" w:rsidRDefault="00B97291" w:rsidP="000A696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25D0B25" w14:textId="68A2E275" w:rsidR="00B97291" w:rsidRPr="004B4A99" w:rsidRDefault="00B97291" w:rsidP="000A696B">
          <w:pPr>
            <w:pStyle w:val="TableParagraph"/>
            <w:jc w:val="center"/>
            <w:rPr>
              <w:rFonts w:ascii="Palatino Linotype" w:hAnsi="Palatino Linotype"/>
              <w:b/>
              <w:bCs/>
              <w:sz w:val="16"/>
              <w:szCs w:val="16"/>
            </w:rPr>
          </w:pPr>
          <w:r>
            <w:rPr>
              <w:rFonts w:ascii="Palatino Linotype" w:hAnsi="Palatino Linotype"/>
              <w:b/>
              <w:bCs/>
              <w:sz w:val="16"/>
              <w:szCs w:val="16"/>
            </w:rPr>
            <w:t>Appendix 2: Business Continuity Plan – TRUSTlab Begumpet</w:t>
          </w:r>
        </w:p>
      </w:tc>
    </w:tr>
  </w:tbl>
  <w:p w14:paraId="3F18D6FF" w14:textId="77777777" w:rsidR="00B97291" w:rsidRDefault="00B972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F26"/>
    <w:multiLevelType w:val="hybridMultilevel"/>
    <w:tmpl w:val="582E62B2"/>
    <w:lvl w:ilvl="0" w:tplc="C61A5B78">
      <w:numFmt w:val="bullet"/>
      <w:lvlText w:val="-"/>
      <w:lvlJc w:val="left"/>
      <w:pPr>
        <w:ind w:left="1177" w:hanging="360"/>
      </w:pPr>
      <w:rPr>
        <w:rFonts w:ascii="Times New Roman" w:eastAsiaTheme="majorEastAsia" w:hAnsi="Times New Roman" w:cs="Times New Roman" w:hint="default"/>
      </w:rPr>
    </w:lvl>
    <w:lvl w:ilvl="1" w:tplc="04090003" w:tentative="1">
      <w:start w:val="1"/>
      <w:numFmt w:val="bullet"/>
      <w:lvlText w:val="o"/>
      <w:lvlJc w:val="left"/>
      <w:pPr>
        <w:ind w:left="1897" w:hanging="360"/>
      </w:pPr>
      <w:rPr>
        <w:rFonts w:ascii="Courier New" w:hAnsi="Courier New" w:cs="Courier New" w:hint="default"/>
      </w:rPr>
    </w:lvl>
    <w:lvl w:ilvl="2" w:tplc="04090005" w:tentative="1">
      <w:start w:val="1"/>
      <w:numFmt w:val="bullet"/>
      <w:lvlText w:val=""/>
      <w:lvlJc w:val="left"/>
      <w:pPr>
        <w:ind w:left="2617" w:hanging="360"/>
      </w:pPr>
      <w:rPr>
        <w:rFonts w:ascii="Wingdings" w:hAnsi="Wingdings" w:hint="default"/>
      </w:rPr>
    </w:lvl>
    <w:lvl w:ilvl="3" w:tplc="04090001" w:tentative="1">
      <w:start w:val="1"/>
      <w:numFmt w:val="bullet"/>
      <w:lvlText w:val=""/>
      <w:lvlJc w:val="left"/>
      <w:pPr>
        <w:ind w:left="3337" w:hanging="360"/>
      </w:pPr>
      <w:rPr>
        <w:rFonts w:ascii="Symbol" w:hAnsi="Symbol" w:hint="default"/>
      </w:rPr>
    </w:lvl>
    <w:lvl w:ilvl="4" w:tplc="04090003" w:tentative="1">
      <w:start w:val="1"/>
      <w:numFmt w:val="bullet"/>
      <w:lvlText w:val="o"/>
      <w:lvlJc w:val="left"/>
      <w:pPr>
        <w:ind w:left="4057" w:hanging="360"/>
      </w:pPr>
      <w:rPr>
        <w:rFonts w:ascii="Courier New" w:hAnsi="Courier New" w:cs="Courier New" w:hint="default"/>
      </w:rPr>
    </w:lvl>
    <w:lvl w:ilvl="5" w:tplc="04090005" w:tentative="1">
      <w:start w:val="1"/>
      <w:numFmt w:val="bullet"/>
      <w:lvlText w:val=""/>
      <w:lvlJc w:val="left"/>
      <w:pPr>
        <w:ind w:left="4777" w:hanging="360"/>
      </w:pPr>
      <w:rPr>
        <w:rFonts w:ascii="Wingdings" w:hAnsi="Wingdings" w:hint="default"/>
      </w:rPr>
    </w:lvl>
    <w:lvl w:ilvl="6" w:tplc="04090001" w:tentative="1">
      <w:start w:val="1"/>
      <w:numFmt w:val="bullet"/>
      <w:lvlText w:val=""/>
      <w:lvlJc w:val="left"/>
      <w:pPr>
        <w:ind w:left="5497" w:hanging="360"/>
      </w:pPr>
      <w:rPr>
        <w:rFonts w:ascii="Symbol" w:hAnsi="Symbol" w:hint="default"/>
      </w:rPr>
    </w:lvl>
    <w:lvl w:ilvl="7" w:tplc="04090003" w:tentative="1">
      <w:start w:val="1"/>
      <w:numFmt w:val="bullet"/>
      <w:lvlText w:val="o"/>
      <w:lvlJc w:val="left"/>
      <w:pPr>
        <w:ind w:left="6217" w:hanging="360"/>
      </w:pPr>
      <w:rPr>
        <w:rFonts w:ascii="Courier New" w:hAnsi="Courier New" w:cs="Courier New" w:hint="default"/>
      </w:rPr>
    </w:lvl>
    <w:lvl w:ilvl="8" w:tplc="04090005" w:tentative="1">
      <w:start w:val="1"/>
      <w:numFmt w:val="bullet"/>
      <w:lvlText w:val=""/>
      <w:lvlJc w:val="left"/>
      <w:pPr>
        <w:ind w:left="6937" w:hanging="360"/>
      </w:pPr>
      <w:rPr>
        <w:rFonts w:ascii="Wingdings" w:hAnsi="Wingdings" w:hint="default"/>
      </w:rPr>
    </w:lvl>
  </w:abstractNum>
  <w:abstractNum w:abstractNumId="1" w15:restartNumberingAfterBreak="0">
    <w:nsid w:val="055541A3"/>
    <w:multiLevelType w:val="multilevel"/>
    <w:tmpl w:val="3BC8CCA8"/>
    <w:lvl w:ilvl="0">
      <w:start w:val="1"/>
      <w:numFmt w:val="decimal"/>
      <w:pStyle w:val="TDPL-H1"/>
      <w:lvlText w:val="%1."/>
      <w:lvlJc w:val="left"/>
      <w:pPr>
        <w:ind w:left="1134" w:hanging="1134"/>
      </w:pPr>
      <w:rPr>
        <w:rFonts w:ascii="Palatino Linotype" w:hAnsi="Palatino Linotype" w:hint="default"/>
        <w:b/>
        <w:i w:val="0"/>
        <w:sz w:val="28"/>
      </w:rPr>
    </w:lvl>
    <w:lvl w:ilvl="1">
      <w:start w:val="1"/>
      <w:numFmt w:val="decimal"/>
      <w:pStyle w:val="TDPL-H2"/>
      <w:lvlText w:val="%1.%2"/>
      <w:lvlJc w:val="left"/>
      <w:pPr>
        <w:ind w:left="1134" w:hanging="1134"/>
      </w:pPr>
      <w:rPr>
        <w:rFonts w:ascii="Palatino Linotype" w:hAnsi="Palatino Linotype" w:hint="default"/>
        <w:b/>
        <w:i w:val="0"/>
        <w:sz w:val="24"/>
      </w:rPr>
    </w:lvl>
    <w:lvl w:ilvl="2">
      <w:start w:val="1"/>
      <w:numFmt w:val="decimal"/>
      <w:pStyle w:val="TDPL-BodyTxt"/>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2" w15:restartNumberingAfterBreak="0">
    <w:nsid w:val="09384B19"/>
    <w:multiLevelType w:val="hybridMultilevel"/>
    <w:tmpl w:val="5DBC5194"/>
    <w:lvl w:ilvl="0" w:tplc="153E2C06">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247E3"/>
    <w:multiLevelType w:val="multilevel"/>
    <w:tmpl w:val="B3D2315A"/>
    <w:lvl w:ilvl="0">
      <w:start w:val="1"/>
      <w:numFmt w:val="decimal"/>
      <w:lvlText w:val="6.2.3.%1"/>
      <w:lvlJc w:val="left"/>
      <w:pPr>
        <w:ind w:left="1854" w:hanging="360"/>
      </w:pPr>
      <w:rPr>
        <w:rFonts w:hint="default"/>
      </w:rPr>
    </w:lvl>
    <w:lvl w:ilvl="1">
      <w:start w:val="1"/>
      <w:numFmt w:val="decimal"/>
      <w:lvlText w:val="4.2.3.%2"/>
      <w:lvlJc w:val="left"/>
      <w:pPr>
        <w:ind w:left="1440" w:hanging="360"/>
      </w:pPr>
      <w:rPr>
        <w:rFonts w:hint="default"/>
      </w:rPr>
    </w:lvl>
    <w:lvl w:ilvl="2">
      <w:start w:val="1"/>
      <w:numFmt w:val="lowerLetter"/>
      <w:lvlText w:val="%3)"/>
      <w:lvlJc w:val="left"/>
      <w:pPr>
        <w:ind w:left="1854" w:hanging="360"/>
      </w:pPr>
      <w:rPr>
        <w:rFonts w:hint="default"/>
      </w:rPr>
    </w:lvl>
    <w:lvl w:ilvl="3">
      <w:start w:val="1"/>
      <w:numFmt w:val="lowerRoman"/>
      <w:lvlText w:val="%4."/>
      <w:lvlJc w:val="righ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0000444"/>
    <w:multiLevelType w:val="hybridMultilevel"/>
    <w:tmpl w:val="9D321EB6"/>
    <w:lvl w:ilvl="0" w:tplc="0E62253C">
      <w:start w:val="1"/>
      <w:numFmt w:val="bullet"/>
      <w:lvlText w:val=""/>
      <w:lvlJc w:val="left"/>
      <w:pPr>
        <w:ind w:left="720" w:hanging="360"/>
      </w:pPr>
      <w:rPr>
        <w:rFonts w:ascii="Symbol" w:hAnsi="Symbol"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6" w15:restartNumberingAfterBreak="0">
    <w:nsid w:val="17484A3E"/>
    <w:multiLevelType w:val="hybridMultilevel"/>
    <w:tmpl w:val="3B82366C"/>
    <w:lvl w:ilvl="0" w:tplc="38081288">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DC10EA"/>
    <w:multiLevelType w:val="multilevel"/>
    <w:tmpl w:val="EBCE0060"/>
    <w:lvl w:ilvl="0">
      <w:start w:val="1"/>
      <w:numFmt w:val="decimal"/>
      <w:lvlText w:val="4.1.%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8" w15:restartNumberingAfterBreak="0">
    <w:nsid w:val="20AD48C5"/>
    <w:multiLevelType w:val="hybridMultilevel"/>
    <w:tmpl w:val="3DDA674A"/>
    <w:lvl w:ilvl="0" w:tplc="0E645D48">
      <w:start w:val="1"/>
      <w:numFmt w:val="bullet"/>
      <w:lvlText w:val=""/>
      <w:lvlJc w:val="left"/>
      <w:pPr>
        <w:ind w:left="720" w:hanging="360"/>
      </w:pPr>
      <w:rPr>
        <w:rFonts w:ascii="Symbol" w:hAnsi="Symbol"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C123C"/>
    <w:multiLevelType w:val="hybridMultilevel"/>
    <w:tmpl w:val="3EDE3270"/>
    <w:lvl w:ilvl="0" w:tplc="3D626A52">
      <w:start w:val="1"/>
      <w:numFmt w:val="bullet"/>
      <w:lvlText w:val=""/>
      <w:lvlJc w:val="left"/>
      <w:pPr>
        <w:ind w:left="1440" w:hanging="360"/>
      </w:pPr>
      <w:rPr>
        <w:rFonts w:ascii="Symbol" w:hAnsi="Symbol" w:hint="default"/>
        <w:color w:val="385623" w:themeColor="accent6" w:themeShade="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D53BA1"/>
    <w:multiLevelType w:val="hybridMultilevel"/>
    <w:tmpl w:val="3668B8A6"/>
    <w:lvl w:ilvl="0" w:tplc="598A8D16">
      <w:start w:val="1"/>
      <w:numFmt w:val="bullet"/>
      <w:lvlText w:val=""/>
      <w:lvlJc w:val="left"/>
      <w:pPr>
        <w:ind w:left="886" w:hanging="360"/>
      </w:pPr>
      <w:rPr>
        <w:rFonts w:ascii="Symbol" w:hAnsi="Symbol" w:hint="default"/>
        <w:color w:val="FF0000"/>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11" w15:restartNumberingAfterBreak="0">
    <w:nsid w:val="29881305"/>
    <w:multiLevelType w:val="hybridMultilevel"/>
    <w:tmpl w:val="F7007B2E"/>
    <w:lvl w:ilvl="0" w:tplc="39B67C5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5457A8"/>
    <w:multiLevelType w:val="hybridMultilevel"/>
    <w:tmpl w:val="36B65D04"/>
    <w:lvl w:ilvl="0" w:tplc="BF802F4E">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F465CB"/>
    <w:multiLevelType w:val="hybridMultilevel"/>
    <w:tmpl w:val="D97277A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4544F7"/>
    <w:multiLevelType w:val="hybridMultilevel"/>
    <w:tmpl w:val="7D06E33C"/>
    <w:lvl w:ilvl="0" w:tplc="08090005">
      <w:start w:val="1"/>
      <w:numFmt w:val="bullet"/>
      <w:lvlText w:val=""/>
      <w:lvlJc w:val="left"/>
      <w:pPr>
        <w:ind w:left="720" w:hanging="360"/>
      </w:pPr>
      <w:rPr>
        <w:rFonts w:ascii="Wingdings" w:hAnsi="Wingdings" w:hint="default"/>
        <w:b w:val="0"/>
        <w:bCs w:val="0"/>
        <w:i w:val="0"/>
        <w:iCs w:val="0"/>
        <w:color w:val="0074BE"/>
        <w:spacing w:val="0"/>
        <w:w w:val="138"/>
        <w:sz w:val="26"/>
        <w:szCs w:val="2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95287D"/>
    <w:multiLevelType w:val="multilevel"/>
    <w:tmpl w:val="BED68AA8"/>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4.2.%3"/>
      <w:lvlJc w:val="left"/>
      <w:pPr>
        <w:ind w:left="360" w:hanging="360"/>
      </w:pPr>
      <w:rPr>
        <w:rFonts w:ascii="Palatino Linotype" w:hAnsi="Palatino Linotype" w:hint="default"/>
        <w:b w:val="0"/>
        <w:bCs/>
        <w:color w:val="auto"/>
        <w:sz w:val="22"/>
        <w:szCs w:val="22"/>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388626B3"/>
    <w:multiLevelType w:val="hybridMultilevel"/>
    <w:tmpl w:val="8B887598"/>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7" w15:restartNumberingAfterBreak="0">
    <w:nsid w:val="3F2D5C5D"/>
    <w:multiLevelType w:val="hybridMultilevel"/>
    <w:tmpl w:val="8B887598"/>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19" w15:restartNumberingAfterBreak="0">
    <w:nsid w:val="4A0A345E"/>
    <w:multiLevelType w:val="hybridMultilevel"/>
    <w:tmpl w:val="8B887598"/>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0" w15:restartNumberingAfterBreak="0">
    <w:nsid w:val="4AC7700C"/>
    <w:multiLevelType w:val="hybridMultilevel"/>
    <w:tmpl w:val="FD343980"/>
    <w:lvl w:ilvl="0" w:tplc="3C40C238">
      <w:start w:val="1"/>
      <w:numFmt w:val="decimal"/>
      <w:lvlText w:val="6.2.%1"/>
      <w:lvlJc w:val="left"/>
      <w:pPr>
        <w:ind w:left="1854" w:hanging="360"/>
      </w:pPr>
      <w:rPr>
        <w:rFonts w:hint="default"/>
        <w:b w:val="0"/>
        <w:bCs/>
      </w:rPr>
    </w:lvl>
    <w:lvl w:ilvl="1" w:tplc="04090017">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1" w15:restartNumberingAfterBreak="0">
    <w:nsid w:val="4C7F72E2"/>
    <w:multiLevelType w:val="hybridMultilevel"/>
    <w:tmpl w:val="0A7A4938"/>
    <w:lvl w:ilvl="0" w:tplc="561E0EA6">
      <w:start w:val="1"/>
      <w:numFmt w:val="bullet"/>
      <w:lvlText w:val=""/>
      <w:lvlJc w:val="left"/>
      <w:pPr>
        <w:ind w:left="720" w:hanging="360"/>
      </w:pPr>
      <w:rPr>
        <w:rFonts w:ascii="Symbol" w:hAnsi="Symbol"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3" w15:restartNumberingAfterBreak="0">
    <w:nsid w:val="56AB35EC"/>
    <w:multiLevelType w:val="multilevel"/>
    <w:tmpl w:val="FB78B132"/>
    <w:lvl w:ilvl="0">
      <w:start w:val="1"/>
      <w:numFmt w:val="decimal"/>
      <w:lvlText w:val="6.2.2.%1"/>
      <w:lvlJc w:val="left"/>
      <w:pPr>
        <w:ind w:left="1854" w:hanging="360"/>
      </w:pPr>
      <w:rPr>
        <w:rFonts w:hint="default"/>
      </w:rPr>
    </w:lvl>
    <w:lvl w:ilvl="1">
      <w:start w:val="1"/>
      <w:numFmt w:val="decimal"/>
      <w:lvlText w:val="4.2.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9F01AAA"/>
    <w:multiLevelType w:val="hybridMultilevel"/>
    <w:tmpl w:val="0D9EB740"/>
    <w:lvl w:ilvl="0" w:tplc="9CDAD2A4">
      <w:start w:val="1"/>
      <w:numFmt w:val="bullet"/>
      <w:lvlText w:val=""/>
      <w:lvlJc w:val="left"/>
      <w:pPr>
        <w:ind w:left="720" w:hanging="360"/>
      </w:pPr>
      <w:rPr>
        <w:rFonts w:ascii="Symbol" w:hAnsi="Symbol" w:hint="default"/>
        <w:color w:val="385623" w:themeColor="accent6"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127DF1"/>
    <w:multiLevelType w:val="multilevel"/>
    <w:tmpl w:val="838AB26E"/>
    <w:lvl w:ilvl="0">
      <w:start w:val="1"/>
      <w:numFmt w:val="decimal"/>
      <w:lvlText w:val="6.2.4.%1"/>
      <w:lvlJc w:val="right"/>
      <w:pPr>
        <w:ind w:left="1854" w:hanging="360"/>
      </w:pPr>
      <w:rPr>
        <w:rFonts w:hint="default"/>
      </w:rPr>
    </w:lvl>
    <w:lvl w:ilvl="1">
      <w:start w:val="1"/>
      <w:numFmt w:val="decimal"/>
      <w:lvlText w:val="4.2.4.%2"/>
      <w:lvlJc w:val="right"/>
      <w:pPr>
        <w:ind w:left="1440" w:hanging="360"/>
      </w:pPr>
      <w:rPr>
        <w:rFonts w:hint="default"/>
      </w:rPr>
    </w:lvl>
    <w:lvl w:ilvl="2">
      <w:start w:val="1"/>
      <w:numFmt w:val="lowerLetter"/>
      <w:lvlText w:val="%3)"/>
      <w:lvlJc w:val="left"/>
      <w:pPr>
        <w:ind w:left="1854"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CF41DBB"/>
    <w:multiLevelType w:val="hybridMultilevel"/>
    <w:tmpl w:val="7D84BE0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A1411D"/>
    <w:multiLevelType w:val="hybridMultilevel"/>
    <w:tmpl w:val="814CB874"/>
    <w:lvl w:ilvl="0" w:tplc="1D0E243C">
      <w:start w:val="1"/>
      <w:numFmt w:val="decimal"/>
      <w:lvlText w:val="5.%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8" w15:restartNumberingAfterBreak="0">
    <w:nsid w:val="73AC707C"/>
    <w:multiLevelType w:val="hybridMultilevel"/>
    <w:tmpl w:val="6B1A3ADC"/>
    <w:lvl w:ilvl="0" w:tplc="3022D4C6">
      <w:start w:val="1"/>
      <w:numFmt w:val="decimal"/>
      <w:lvlText w:val="6.%1"/>
      <w:lvlJc w:val="left"/>
      <w:pPr>
        <w:ind w:left="928"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30" w15:restartNumberingAfterBreak="0">
    <w:nsid w:val="77E42C37"/>
    <w:multiLevelType w:val="hybridMultilevel"/>
    <w:tmpl w:val="0C905C8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8366CE"/>
    <w:multiLevelType w:val="multilevel"/>
    <w:tmpl w:val="CAB06DC6"/>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numFmt w:val="bullet"/>
      <w:lvlText w:val="•"/>
      <w:lvlJc w:val="left"/>
      <w:pPr>
        <w:ind w:left="928" w:hanging="360"/>
      </w:pPr>
      <w:rPr>
        <w:rFonts w:hint="default"/>
        <w:lang w:val="en-US" w:eastAsia="en-US" w:bidi="ar-SA"/>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32" w15:restartNumberingAfterBreak="0">
    <w:nsid w:val="7F9C6923"/>
    <w:multiLevelType w:val="multilevel"/>
    <w:tmpl w:val="D5024E42"/>
    <w:lvl w:ilvl="0">
      <w:start w:val="1"/>
      <w:numFmt w:val="none"/>
      <w:lvlText w:val="4.1"/>
      <w:lvlJc w:val="left"/>
      <w:pPr>
        <w:ind w:left="432" w:hanging="432"/>
      </w:pPr>
      <w:rPr>
        <w:rFonts w:ascii="Palatino Linotype" w:hAnsi="Palatino Linotype" w:hint="default"/>
        <w:color w:val="auto"/>
        <w:sz w:val="22"/>
      </w:rPr>
    </w:lvl>
    <w:lvl w:ilvl="1">
      <w:start w:val="1"/>
      <w:numFmt w:val="none"/>
      <w:lvlText w:val="2.1"/>
      <w:lvlJc w:val="left"/>
      <w:pPr>
        <w:ind w:left="576" w:hanging="576"/>
      </w:pPr>
      <w:rPr>
        <w:rFonts w:hint="default"/>
      </w:rPr>
    </w:lvl>
    <w:lvl w:ilvl="2">
      <w:start w:val="1"/>
      <w:numFmt w:val="decimal"/>
      <w:lvlText w:val="4.%3"/>
      <w:lvlJc w:val="left"/>
      <w:pPr>
        <w:ind w:left="360" w:hanging="360"/>
      </w:pPr>
      <w:rPr>
        <w:rFonts w:hint="default"/>
      </w:rPr>
    </w:lvl>
    <w:lvl w:ilvl="3">
      <w:start w:val="1"/>
      <w:numFmt w:val="decimal"/>
      <w:lvlText w:val="%14.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944851513">
    <w:abstractNumId w:val="29"/>
  </w:num>
  <w:num w:numId="2" w16cid:durableId="1617103228">
    <w:abstractNumId w:val="1"/>
  </w:num>
  <w:num w:numId="3" w16cid:durableId="1890527292">
    <w:abstractNumId w:val="15"/>
  </w:num>
  <w:num w:numId="4" w16cid:durableId="194540297">
    <w:abstractNumId w:val="28"/>
  </w:num>
  <w:num w:numId="5" w16cid:durableId="1291284777">
    <w:abstractNumId w:val="31"/>
  </w:num>
  <w:num w:numId="6" w16cid:durableId="1448159289">
    <w:abstractNumId w:val="22"/>
  </w:num>
  <w:num w:numId="7" w16cid:durableId="1493716044">
    <w:abstractNumId w:val="5"/>
  </w:num>
  <w:num w:numId="8" w16cid:durableId="2071465600">
    <w:abstractNumId w:val="26"/>
  </w:num>
  <w:num w:numId="9" w16cid:durableId="1254821358">
    <w:abstractNumId w:val="7"/>
  </w:num>
  <w:num w:numId="10" w16cid:durableId="308292605">
    <w:abstractNumId w:val="20"/>
  </w:num>
  <w:num w:numId="11" w16cid:durableId="331177741">
    <w:abstractNumId w:val="19"/>
  </w:num>
  <w:num w:numId="12" w16cid:durableId="1900550564">
    <w:abstractNumId w:val="23"/>
  </w:num>
  <w:num w:numId="13" w16cid:durableId="950864220">
    <w:abstractNumId w:val="17"/>
  </w:num>
  <w:num w:numId="14" w16cid:durableId="645010979">
    <w:abstractNumId w:val="32"/>
  </w:num>
  <w:num w:numId="15" w16cid:durableId="1292714830">
    <w:abstractNumId w:val="16"/>
  </w:num>
  <w:num w:numId="16" w16cid:durableId="2008315021">
    <w:abstractNumId w:val="3"/>
  </w:num>
  <w:num w:numId="17" w16cid:durableId="188954930">
    <w:abstractNumId w:val="25"/>
  </w:num>
  <w:num w:numId="18" w16cid:durableId="965502639">
    <w:abstractNumId w:val="2"/>
  </w:num>
  <w:num w:numId="19" w16cid:durableId="1369380703">
    <w:abstractNumId w:val="24"/>
  </w:num>
  <w:num w:numId="20" w16cid:durableId="280654589">
    <w:abstractNumId w:val="11"/>
  </w:num>
  <w:num w:numId="21" w16cid:durableId="1074477053">
    <w:abstractNumId w:val="14"/>
  </w:num>
  <w:num w:numId="22" w16cid:durableId="879512471">
    <w:abstractNumId w:val="12"/>
  </w:num>
  <w:num w:numId="23" w16cid:durableId="1469780689">
    <w:abstractNumId w:val="8"/>
  </w:num>
  <w:num w:numId="24" w16cid:durableId="1171026484">
    <w:abstractNumId w:val="30"/>
  </w:num>
  <w:num w:numId="25" w16cid:durableId="1435590075">
    <w:abstractNumId w:val="6"/>
  </w:num>
  <w:num w:numId="26" w16cid:durableId="1519537487">
    <w:abstractNumId w:val="4"/>
  </w:num>
  <w:num w:numId="27" w16cid:durableId="1036196138">
    <w:abstractNumId w:val="10"/>
  </w:num>
  <w:num w:numId="28" w16cid:durableId="923799554">
    <w:abstractNumId w:val="21"/>
  </w:num>
  <w:num w:numId="29" w16cid:durableId="698629541">
    <w:abstractNumId w:val="9"/>
  </w:num>
  <w:num w:numId="30" w16cid:durableId="899438138">
    <w:abstractNumId w:val="13"/>
  </w:num>
  <w:num w:numId="31" w16cid:durableId="78644323">
    <w:abstractNumId w:val="0"/>
  </w:num>
  <w:num w:numId="32" w16cid:durableId="344214048">
    <w:abstractNumId w:val="27"/>
  </w:num>
  <w:num w:numId="33" w16cid:durableId="1686396301">
    <w:abstractNumId w:val="15"/>
  </w:num>
  <w:num w:numId="34" w16cid:durableId="231282792">
    <w:abstractNumId w:val="15"/>
  </w:num>
  <w:num w:numId="35" w16cid:durableId="1497384001">
    <w:abstractNumId w:val="15"/>
  </w:num>
  <w:num w:numId="36" w16cid:durableId="1898934049">
    <w:abstractNumId w:val="15"/>
  </w:num>
  <w:num w:numId="37" w16cid:durableId="1160657271">
    <w:abstractNumId w:val="15"/>
  </w:num>
  <w:num w:numId="38" w16cid:durableId="345326650">
    <w:abstractNumId w:val="15"/>
  </w:num>
  <w:num w:numId="39" w16cid:durableId="27874975">
    <w:abstractNumId w:val="15"/>
  </w:num>
  <w:num w:numId="40" w16cid:durableId="150755562">
    <w:abstractNumId w:val="15"/>
  </w:num>
  <w:num w:numId="41" w16cid:durableId="708341514">
    <w:abstractNumId w:val="1"/>
  </w:num>
  <w:num w:numId="42" w16cid:durableId="113141368">
    <w:abstractNumId w:val="1"/>
  </w:num>
  <w:num w:numId="43" w16cid:durableId="1224172362">
    <w:abstractNumId w:val="1"/>
  </w:num>
  <w:num w:numId="44" w16cid:durableId="328558221">
    <w:abstractNumId w:val="18"/>
  </w:num>
  <w:num w:numId="45" w16cid:durableId="1539586059">
    <w:abstractNumId w:val="1"/>
  </w:num>
  <w:num w:numId="46" w16cid:durableId="1081950195">
    <w:abstractNumId w:val="1"/>
  </w:num>
  <w:num w:numId="47" w16cid:durableId="857619683">
    <w:abstractNumId w:val="1"/>
  </w:num>
  <w:num w:numId="48" w16cid:durableId="106433174">
    <w:abstractNumId w:val="1"/>
  </w:num>
  <w:num w:numId="49" w16cid:durableId="326177195">
    <w:abstractNumId w:val="1"/>
  </w:num>
  <w:num w:numId="50" w16cid:durableId="1561281401">
    <w:abstractNumId w:val="1"/>
  </w:num>
  <w:num w:numId="51" w16cid:durableId="1900675594">
    <w:abstractNumId w:val="1"/>
  </w:num>
  <w:num w:numId="52" w16cid:durableId="538051676">
    <w:abstractNumId w:val="1"/>
  </w:num>
  <w:num w:numId="53" w16cid:durableId="772439204">
    <w:abstractNumId w:val="1"/>
  </w:num>
  <w:num w:numId="54" w16cid:durableId="2125885270">
    <w:abstractNumId w:val="1"/>
  </w:num>
  <w:num w:numId="55" w16cid:durableId="1715999643">
    <w:abstractNumId w:val="1"/>
  </w:num>
  <w:num w:numId="56" w16cid:durableId="71319184">
    <w:abstractNumId w:val="1"/>
  </w:num>
  <w:num w:numId="57" w16cid:durableId="592015126">
    <w:abstractNumId w:val="1"/>
  </w:num>
  <w:num w:numId="58" w16cid:durableId="1525903261">
    <w:abstractNumId w:val="1"/>
  </w:num>
  <w:num w:numId="59" w16cid:durableId="1128472221">
    <w:abstractNumId w:val="1"/>
  </w:num>
  <w:num w:numId="60" w16cid:durableId="654841568">
    <w:abstractNumId w:val="1"/>
  </w:num>
  <w:num w:numId="61" w16cid:durableId="654073206">
    <w:abstractNumId w:val="1"/>
  </w:num>
  <w:num w:numId="62" w16cid:durableId="1306619409">
    <w:abstractNumId w:val="1"/>
  </w:num>
  <w:num w:numId="63" w16cid:durableId="169368253">
    <w:abstractNumId w:val="1"/>
  </w:num>
  <w:num w:numId="64" w16cid:durableId="1721051643">
    <w:abstractNumId w:val="1"/>
  </w:num>
  <w:num w:numId="65" w16cid:durableId="493498742">
    <w:abstractNumId w:val="1"/>
  </w:num>
  <w:num w:numId="66" w16cid:durableId="503400787">
    <w:abstractNumId w:val="1"/>
  </w:num>
  <w:num w:numId="67" w16cid:durableId="1174419184">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4DF0"/>
    <w:rsid w:val="00056CC4"/>
    <w:rsid w:val="00057544"/>
    <w:rsid w:val="00061217"/>
    <w:rsid w:val="000644CF"/>
    <w:rsid w:val="00064FC1"/>
    <w:rsid w:val="00065C96"/>
    <w:rsid w:val="000713AB"/>
    <w:rsid w:val="0007184D"/>
    <w:rsid w:val="00077444"/>
    <w:rsid w:val="00077DEE"/>
    <w:rsid w:val="00081BB7"/>
    <w:rsid w:val="00083FF9"/>
    <w:rsid w:val="000840DD"/>
    <w:rsid w:val="00084A3D"/>
    <w:rsid w:val="000859D3"/>
    <w:rsid w:val="0008667E"/>
    <w:rsid w:val="00086D0C"/>
    <w:rsid w:val="00093114"/>
    <w:rsid w:val="000A0425"/>
    <w:rsid w:val="000A2898"/>
    <w:rsid w:val="000A292E"/>
    <w:rsid w:val="000A2ADA"/>
    <w:rsid w:val="000A3F98"/>
    <w:rsid w:val="000A440E"/>
    <w:rsid w:val="000A4E7C"/>
    <w:rsid w:val="000A5620"/>
    <w:rsid w:val="000A64FC"/>
    <w:rsid w:val="000A696B"/>
    <w:rsid w:val="000B24FC"/>
    <w:rsid w:val="000B4105"/>
    <w:rsid w:val="000C0272"/>
    <w:rsid w:val="000C043F"/>
    <w:rsid w:val="000C168E"/>
    <w:rsid w:val="000C2F69"/>
    <w:rsid w:val="000C30FA"/>
    <w:rsid w:val="000C482A"/>
    <w:rsid w:val="000C4E60"/>
    <w:rsid w:val="000D01D2"/>
    <w:rsid w:val="000D20A2"/>
    <w:rsid w:val="000D3314"/>
    <w:rsid w:val="000D5CED"/>
    <w:rsid w:val="000E304E"/>
    <w:rsid w:val="000F388A"/>
    <w:rsid w:val="000F4196"/>
    <w:rsid w:val="000F4FF8"/>
    <w:rsid w:val="00104CDD"/>
    <w:rsid w:val="001064D5"/>
    <w:rsid w:val="00107343"/>
    <w:rsid w:val="0010752C"/>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3F13"/>
    <w:rsid w:val="00135289"/>
    <w:rsid w:val="00137C17"/>
    <w:rsid w:val="00140644"/>
    <w:rsid w:val="001407CF"/>
    <w:rsid w:val="00140E90"/>
    <w:rsid w:val="00141AD7"/>
    <w:rsid w:val="00142B68"/>
    <w:rsid w:val="00145BFD"/>
    <w:rsid w:val="00150ED6"/>
    <w:rsid w:val="00151330"/>
    <w:rsid w:val="00153556"/>
    <w:rsid w:val="00156BFB"/>
    <w:rsid w:val="00157B07"/>
    <w:rsid w:val="00157C03"/>
    <w:rsid w:val="00160865"/>
    <w:rsid w:val="001608C0"/>
    <w:rsid w:val="001613ED"/>
    <w:rsid w:val="0016244A"/>
    <w:rsid w:val="00162C28"/>
    <w:rsid w:val="001630C5"/>
    <w:rsid w:val="001743A8"/>
    <w:rsid w:val="00176F01"/>
    <w:rsid w:val="00182202"/>
    <w:rsid w:val="00182BB0"/>
    <w:rsid w:val="0018516C"/>
    <w:rsid w:val="001864E3"/>
    <w:rsid w:val="00186A9D"/>
    <w:rsid w:val="00187E5A"/>
    <w:rsid w:val="001920F0"/>
    <w:rsid w:val="00193471"/>
    <w:rsid w:val="00194B60"/>
    <w:rsid w:val="001969A6"/>
    <w:rsid w:val="00196DCE"/>
    <w:rsid w:val="00197BC4"/>
    <w:rsid w:val="001A0F5C"/>
    <w:rsid w:val="001A3832"/>
    <w:rsid w:val="001A3D03"/>
    <w:rsid w:val="001B0835"/>
    <w:rsid w:val="001B5BE5"/>
    <w:rsid w:val="001B7796"/>
    <w:rsid w:val="001C19BE"/>
    <w:rsid w:val="001C28D3"/>
    <w:rsid w:val="001C3551"/>
    <w:rsid w:val="001C36F4"/>
    <w:rsid w:val="001C5EB5"/>
    <w:rsid w:val="001C609E"/>
    <w:rsid w:val="001D00B3"/>
    <w:rsid w:val="001D0998"/>
    <w:rsid w:val="001D5220"/>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3949"/>
    <w:rsid w:val="00234043"/>
    <w:rsid w:val="00241830"/>
    <w:rsid w:val="00241C6A"/>
    <w:rsid w:val="00242DF2"/>
    <w:rsid w:val="002442E9"/>
    <w:rsid w:val="0025397A"/>
    <w:rsid w:val="00254BBA"/>
    <w:rsid w:val="00257739"/>
    <w:rsid w:val="00257C84"/>
    <w:rsid w:val="00260573"/>
    <w:rsid w:val="0026149F"/>
    <w:rsid w:val="00267130"/>
    <w:rsid w:val="00267332"/>
    <w:rsid w:val="002808F7"/>
    <w:rsid w:val="00284DD3"/>
    <w:rsid w:val="00285B95"/>
    <w:rsid w:val="00286098"/>
    <w:rsid w:val="00286A4E"/>
    <w:rsid w:val="00290604"/>
    <w:rsid w:val="00293A0F"/>
    <w:rsid w:val="00294365"/>
    <w:rsid w:val="002A3A4B"/>
    <w:rsid w:val="002A4C94"/>
    <w:rsid w:val="002A535F"/>
    <w:rsid w:val="002A7396"/>
    <w:rsid w:val="002A7431"/>
    <w:rsid w:val="002B2919"/>
    <w:rsid w:val="002B5A3C"/>
    <w:rsid w:val="002B696F"/>
    <w:rsid w:val="002B7A89"/>
    <w:rsid w:val="002C5057"/>
    <w:rsid w:val="002C6BC7"/>
    <w:rsid w:val="002C77CF"/>
    <w:rsid w:val="002D2FCF"/>
    <w:rsid w:val="002D44F1"/>
    <w:rsid w:val="002D5F6A"/>
    <w:rsid w:val="002D61EC"/>
    <w:rsid w:val="002E05EF"/>
    <w:rsid w:val="002E11FF"/>
    <w:rsid w:val="002E1A4E"/>
    <w:rsid w:val="002E234C"/>
    <w:rsid w:val="002E4C84"/>
    <w:rsid w:val="002E57B3"/>
    <w:rsid w:val="002E73C0"/>
    <w:rsid w:val="002E7CAF"/>
    <w:rsid w:val="002E7E2D"/>
    <w:rsid w:val="002F4C6C"/>
    <w:rsid w:val="002F7D95"/>
    <w:rsid w:val="00303685"/>
    <w:rsid w:val="00304620"/>
    <w:rsid w:val="00306245"/>
    <w:rsid w:val="00306E91"/>
    <w:rsid w:val="00307D8E"/>
    <w:rsid w:val="0031161A"/>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4C7B"/>
    <w:rsid w:val="0036529B"/>
    <w:rsid w:val="003659A6"/>
    <w:rsid w:val="0036624F"/>
    <w:rsid w:val="00373713"/>
    <w:rsid w:val="0038305D"/>
    <w:rsid w:val="00384529"/>
    <w:rsid w:val="00386004"/>
    <w:rsid w:val="003914FC"/>
    <w:rsid w:val="0039167F"/>
    <w:rsid w:val="0039233D"/>
    <w:rsid w:val="00396693"/>
    <w:rsid w:val="00397BEB"/>
    <w:rsid w:val="003A1063"/>
    <w:rsid w:val="003A28EB"/>
    <w:rsid w:val="003A31F1"/>
    <w:rsid w:val="003B1963"/>
    <w:rsid w:val="003C78B5"/>
    <w:rsid w:val="003D0481"/>
    <w:rsid w:val="003D1FE3"/>
    <w:rsid w:val="003D2A2E"/>
    <w:rsid w:val="003D4BD5"/>
    <w:rsid w:val="003D55FE"/>
    <w:rsid w:val="003D56BB"/>
    <w:rsid w:val="003E06D3"/>
    <w:rsid w:val="003E3F3E"/>
    <w:rsid w:val="003E4796"/>
    <w:rsid w:val="003E50ED"/>
    <w:rsid w:val="003E6934"/>
    <w:rsid w:val="003E6DA5"/>
    <w:rsid w:val="003F2871"/>
    <w:rsid w:val="003F31D8"/>
    <w:rsid w:val="0040363A"/>
    <w:rsid w:val="00405316"/>
    <w:rsid w:val="00405683"/>
    <w:rsid w:val="0040680F"/>
    <w:rsid w:val="00412AE7"/>
    <w:rsid w:val="00414442"/>
    <w:rsid w:val="004157F4"/>
    <w:rsid w:val="004213EA"/>
    <w:rsid w:val="0042241A"/>
    <w:rsid w:val="00425B96"/>
    <w:rsid w:val="00437DFA"/>
    <w:rsid w:val="004407C0"/>
    <w:rsid w:val="00440DA9"/>
    <w:rsid w:val="0044465A"/>
    <w:rsid w:val="004508A0"/>
    <w:rsid w:val="00451126"/>
    <w:rsid w:val="0045371F"/>
    <w:rsid w:val="00454E02"/>
    <w:rsid w:val="00455443"/>
    <w:rsid w:val="004559CC"/>
    <w:rsid w:val="00455F81"/>
    <w:rsid w:val="00455FD2"/>
    <w:rsid w:val="00462105"/>
    <w:rsid w:val="00470CEF"/>
    <w:rsid w:val="00471BEA"/>
    <w:rsid w:val="00473D4B"/>
    <w:rsid w:val="0047711D"/>
    <w:rsid w:val="004806DB"/>
    <w:rsid w:val="004810BA"/>
    <w:rsid w:val="00486417"/>
    <w:rsid w:val="00487C7A"/>
    <w:rsid w:val="00490754"/>
    <w:rsid w:val="0049093B"/>
    <w:rsid w:val="00492F16"/>
    <w:rsid w:val="00495142"/>
    <w:rsid w:val="00495413"/>
    <w:rsid w:val="004963FB"/>
    <w:rsid w:val="00497C80"/>
    <w:rsid w:val="00497F55"/>
    <w:rsid w:val="004B4A99"/>
    <w:rsid w:val="004B4E90"/>
    <w:rsid w:val="004B5CC5"/>
    <w:rsid w:val="004B77FE"/>
    <w:rsid w:val="004C227D"/>
    <w:rsid w:val="004C263F"/>
    <w:rsid w:val="004C4B03"/>
    <w:rsid w:val="004C763C"/>
    <w:rsid w:val="004C7A7E"/>
    <w:rsid w:val="004C7D47"/>
    <w:rsid w:val="004D46CB"/>
    <w:rsid w:val="004D582A"/>
    <w:rsid w:val="004D6657"/>
    <w:rsid w:val="004E5D43"/>
    <w:rsid w:val="004E6BB3"/>
    <w:rsid w:val="004E7CF8"/>
    <w:rsid w:val="004F0E91"/>
    <w:rsid w:val="004F1BEC"/>
    <w:rsid w:val="004F5D12"/>
    <w:rsid w:val="00501494"/>
    <w:rsid w:val="00504EDD"/>
    <w:rsid w:val="00515631"/>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5BAB"/>
    <w:rsid w:val="00546725"/>
    <w:rsid w:val="005502B9"/>
    <w:rsid w:val="005545BF"/>
    <w:rsid w:val="0055537F"/>
    <w:rsid w:val="00555F16"/>
    <w:rsid w:val="00560532"/>
    <w:rsid w:val="0056077C"/>
    <w:rsid w:val="00564C09"/>
    <w:rsid w:val="00564D86"/>
    <w:rsid w:val="00570692"/>
    <w:rsid w:val="00570D17"/>
    <w:rsid w:val="0057107F"/>
    <w:rsid w:val="0057119B"/>
    <w:rsid w:val="00571EC3"/>
    <w:rsid w:val="005726E6"/>
    <w:rsid w:val="00574949"/>
    <w:rsid w:val="00575317"/>
    <w:rsid w:val="0058010B"/>
    <w:rsid w:val="00580654"/>
    <w:rsid w:val="00580A8D"/>
    <w:rsid w:val="00586553"/>
    <w:rsid w:val="00586958"/>
    <w:rsid w:val="00592801"/>
    <w:rsid w:val="00593D81"/>
    <w:rsid w:val="00594082"/>
    <w:rsid w:val="005973E7"/>
    <w:rsid w:val="005A04D4"/>
    <w:rsid w:val="005A0C74"/>
    <w:rsid w:val="005A3BA2"/>
    <w:rsid w:val="005A3E69"/>
    <w:rsid w:val="005A496F"/>
    <w:rsid w:val="005A7B68"/>
    <w:rsid w:val="005B0ADB"/>
    <w:rsid w:val="005B1C53"/>
    <w:rsid w:val="005B4ECD"/>
    <w:rsid w:val="005B5365"/>
    <w:rsid w:val="005B7E51"/>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0235"/>
    <w:rsid w:val="00601778"/>
    <w:rsid w:val="006033A0"/>
    <w:rsid w:val="006057A9"/>
    <w:rsid w:val="0060655E"/>
    <w:rsid w:val="00610D52"/>
    <w:rsid w:val="00611F7A"/>
    <w:rsid w:val="006153C7"/>
    <w:rsid w:val="006172AC"/>
    <w:rsid w:val="006205B3"/>
    <w:rsid w:val="00621AC1"/>
    <w:rsid w:val="00623FB9"/>
    <w:rsid w:val="0062738E"/>
    <w:rsid w:val="0062759D"/>
    <w:rsid w:val="00627A3A"/>
    <w:rsid w:val="006306AB"/>
    <w:rsid w:val="00630A2C"/>
    <w:rsid w:val="00635134"/>
    <w:rsid w:val="006351EE"/>
    <w:rsid w:val="00641BCF"/>
    <w:rsid w:val="00642267"/>
    <w:rsid w:val="00643B6C"/>
    <w:rsid w:val="00644F7F"/>
    <w:rsid w:val="006501B1"/>
    <w:rsid w:val="0066402A"/>
    <w:rsid w:val="006646EC"/>
    <w:rsid w:val="006660E5"/>
    <w:rsid w:val="00670147"/>
    <w:rsid w:val="0067369B"/>
    <w:rsid w:val="00674EF5"/>
    <w:rsid w:val="006759AD"/>
    <w:rsid w:val="006772F0"/>
    <w:rsid w:val="00677C57"/>
    <w:rsid w:val="0068226B"/>
    <w:rsid w:val="006831A4"/>
    <w:rsid w:val="006832C1"/>
    <w:rsid w:val="00683F4B"/>
    <w:rsid w:val="0068440F"/>
    <w:rsid w:val="0068752F"/>
    <w:rsid w:val="00692611"/>
    <w:rsid w:val="00692E3B"/>
    <w:rsid w:val="0069433C"/>
    <w:rsid w:val="00694E64"/>
    <w:rsid w:val="00695D5B"/>
    <w:rsid w:val="006A3541"/>
    <w:rsid w:val="006A6380"/>
    <w:rsid w:val="006B0202"/>
    <w:rsid w:val="006B48BF"/>
    <w:rsid w:val="006B514C"/>
    <w:rsid w:val="006B545A"/>
    <w:rsid w:val="006B7C54"/>
    <w:rsid w:val="006C298C"/>
    <w:rsid w:val="006C4CDC"/>
    <w:rsid w:val="006C5ACF"/>
    <w:rsid w:val="006C5E0C"/>
    <w:rsid w:val="006C64B6"/>
    <w:rsid w:val="006C66A9"/>
    <w:rsid w:val="006D30EF"/>
    <w:rsid w:val="006D5C82"/>
    <w:rsid w:val="006D7BAB"/>
    <w:rsid w:val="006D7C92"/>
    <w:rsid w:val="006E2CED"/>
    <w:rsid w:val="006E4ADB"/>
    <w:rsid w:val="006E67DE"/>
    <w:rsid w:val="006F0CC1"/>
    <w:rsid w:val="006F4925"/>
    <w:rsid w:val="00700E12"/>
    <w:rsid w:val="00701CD8"/>
    <w:rsid w:val="00704464"/>
    <w:rsid w:val="00705EF1"/>
    <w:rsid w:val="00711D76"/>
    <w:rsid w:val="00711FA1"/>
    <w:rsid w:val="00716F98"/>
    <w:rsid w:val="00717258"/>
    <w:rsid w:val="00720FEF"/>
    <w:rsid w:val="00721232"/>
    <w:rsid w:val="007220A4"/>
    <w:rsid w:val="0072562C"/>
    <w:rsid w:val="00725964"/>
    <w:rsid w:val="0072642F"/>
    <w:rsid w:val="007306BC"/>
    <w:rsid w:val="00730B51"/>
    <w:rsid w:val="00731549"/>
    <w:rsid w:val="007338FF"/>
    <w:rsid w:val="0073512B"/>
    <w:rsid w:val="00736518"/>
    <w:rsid w:val="00736955"/>
    <w:rsid w:val="00737756"/>
    <w:rsid w:val="00737932"/>
    <w:rsid w:val="00744109"/>
    <w:rsid w:val="007451EA"/>
    <w:rsid w:val="00745B6B"/>
    <w:rsid w:val="00745FA8"/>
    <w:rsid w:val="00754812"/>
    <w:rsid w:val="007557FA"/>
    <w:rsid w:val="00756FBD"/>
    <w:rsid w:val="007713CA"/>
    <w:rsid w:val="00773691"/>
    <w:rsid w:val="007761A2"/>
    <w:rsid w:val="00783C15"/>
    <w:rsid w:val="00786D07"/>
    <w:rsid w:val="00787ED5"/>
    <w:rsid w:val="00797B64"/>
    <w:rsid w:val="007A029B"/>
    <w:rsid w:val="007A5202"/>
    <w:rsid w:val="007A73CE"/>
    <w:rsid w:val="007B1CED"/>
    <w:rsid w:val="007B6CCE"/>
    <w:rsid w:val="007B7979"/>
    <w:rsid w:val="007C4F76"/>
    <w:rsid w:val="007C5403"/>
    <w:rsid w:val="007C5639"/>
    <w:rsid w:val="007C5725"/>
    <w:rsid w:val="007C79A1"/>
    <w:rsid w:val="007D598A"/>
    <w:rsid w:val="007E2417"/>
    <w:rsid w:val="007F29BD"/>
    <w:rsid w:val="007F7466"/>
    <w:rsid w:val="0080054A"/>
    <w:rsid w:val="00800CE6"/>
    <w:rsid w:val="00802808"/>
    <w:rsid w:val="008060C1"/>
    <w:rsid w:val="00806C7B"/>
    <w:rsid w:val="00806D89"/>
    <w:rsid w:val="008072D6"/>
    <w:rsid w:val="00810A68"/>
    <w:rsid w:val="00811DDB"/>
    <w:rsid w:val="0081704B"/>
    <w:rsid w:val="008202C9"/>
    <w:rsid w:val="00820A05"/>
    <w:rsid w:val="00823C33"/>
    <w:rsid w:val="008303DD"/>
    <w:rsid w:val="008310F6"/>
    <w:rsid w:val="00832E02"/>
    <w:rsid w:val="00833A44"/>
    <w:rsid w:val="00835189"/>
    <w:rsid w:val="008403C1"/>
    <w:rsid w:val="008433A4"/>
    <w:rsid w:val="0084365D"/>
    <w:rsid w:val="008436FD"/>
    <w:rsid w:val="00843891"/>
    <w:rsid w:val="008438DA"/>
    <w:rsid w:val="00843BE5"/>
    <w:rsid w:val="00844162"/>
    <w:rsid w:val="00852F1F"/>
    <w:rsid w:val="0085602D"/>
    <w:rsid w:val="00860158"/>
    <w:rsid w:val="00870169"/>
    <w:rsid w:val="00870E39"/>
    <w:rsid w:val="008759D3"/>
    <w:rsid w:val="00875CCD"/>
    <w:rsid w:val="00881F12"/>
    <w:rsid w:val="00882A3B"/>
    <w:rsid w:val="0088558F"/>
    <w:rsid w:val="00885674"/>
    <w:rsid w:val="0089537D"/>
    <w:rsid w:val="008A094A"/>
    <w:rsid w:val="008A1EFC"/>
    <w:rsid w:val="008A329B"/>
    <w:rsid w:val="008A3765"/>
    <w:rsid w:val="008A5213"/>
    <w:rsid w:val="008A545C"/>
    <w:rsid w:val="008A5DB1"/>
    <w:rsid w:val="008B56C5"/>
    <w:rsid w:val="008B7C83"/>
    <w:rsid w:val="008C21A1"/>
    <w:rsid w:val="008C58AD"/>
    <w:rsid w:val="008C6ACF"/>
    <w:rsid w:val="008D0B20"/>
    <w:rsid w:val="008D16CE"/>
    <w:rsid w:val="008D244C"/>
    <w:rsid w:val="008D2CBA"/>
    <w:rsid w:val="008D4776"/>
    <w:rsid w:val="008D61FC"/>
    <w:rsid w:val="008D6588"/>
    <w:rsid w:val="008E314D"/>
    <w:rsid w:val="008E6447"/>
    <w:rsid w:val="008E6620"/>
    <w:rsid w:val="008E6A7F"/>
    <w:rsid w:val="008E7BE4"/>
    <w:rsid w:val="008F3D05"/>
    <w:rsid w:val="008F5419"/>
    <w:rsid w:val="008F6BD7"/>
    <w:rsid w:val="008F6C2E"/>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893"/>
    <w:rsid w:val="00923A62"/>
    <w:rsid w:val="009262BC"/>
    <w:rsid w:val="009344A5"/>
    <w:rsid w:val="00934A70"/>
    <w:rsid w:val="00937CE3"/>
    <w:rsid w:val="0094198B"/>
    <w:rsid w:val="009465FE"/>
    <w:rsid w:val="00951743"/>
    <w:rsid w:val="00951C00"/>
    <w:rsid w:val="00952359"/>
    <w:rsid w:val="00955257"/>
    <w:rsid w:val="009568D6"/>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51B7"/>
    <w:rsid w:val="009B5892"/>
    <w:rsid w:val="009B6A76"/>
    <w:rsid w:val="009B6ABF"/>
    <w:rsid w:val="009C381B"/>
    <w:rsid w:val="009C6817"/>
    <w:rsid w:val="009C6EB2"/>
    <w:rsid w:val="009C7C1F"/>
    <w:rsid w:val="009D5F5D"/>
    <w:rsid w:val="009E01E8"/>
    <w:rsid w:val="009E1AFD"/>
    <w:rsid w:val="009E3254"/>
    <w:rsid w:val="009E5405"/>
    <w:rsid w:val="009E7FD5"/>
    <w:rsid w:val="009F051C"/>
    <w:rsid w:val="009F0796"/>
    <w:rsid w:val="009F238D"/>
    <w:rsid w:val="009F42AB"/>
    <w:rsid w:val="009F78A1"/>
    <w:rsid w:val="00A01678"/>
    <w:rsid w:val="00A03266"/>
    <w:rsid w:val="00A03F68"/>
    <w:rsid w:val="00A04724"/>
    <w:rsid w:val="00A047D5"/>
    <w:rsid w:val="00A055D3"/>
    <w:rsid w:val="00A22A56"/>
    <w:rsid w:val="00A231B4"/>
    <w:rsid w:val="00A275BE"/>
    <w:rsid w:val="00A3152B"/>
    <w:rsid w:val="00A31B71"/>
    <w:rsid w:val="00A32931"/>
    <w:rsid w:val="00A3482B"/>
    <w:rsid w:val="00A35553"/>
    <w:rsid w:val="00A35A80"/>
    <w:rsid w:val="00A366E2"/>
    <w:rsid w:val="00A36F71"/>
    <w:rsid w:val="00A3722F"/>
    <w:rsid w:val="00A37343"/>
    <w:rsid w:val="00A37572"/>
    <w:rsid w:val="00A37C2D"/>
    <w:rsid w:val="00A40B6E"/>
    <w:rsid w:val="00A40E55"/>
    <w:rsid w:val="00A42AA5"/>
    <w:rsid w:val="00A441A8"/>
    <w:rsid w:val="00A44E7D"/>
    <w:rsid w:val="00A473FA"/>
    <w:rsid w:val="00A509B3"/>
    <w:rsid w:val="00A54956"/>
    <w:rsid w:val="00A54CB4"/>
    <w:rsid w:val="00A56058"/>
    <w:rsid w:val="00A5694F"/>
    <w:rsid w:val="00A56B0B"/>
    <w:rsid w:val="00A5714E"/>
    <w:rsid w:val="00A572A4"/>
    <w:rsid w:val="00A61E31"/>
    <w:rsid w:val="00A62814"/>
    <w:rsid w:val="00A62AD8"/>
    <w:rsid w:val="00A6357A"/>
    <w:rsid w:val="00A706A0"/>
    <w:rsid w:val="00A779A4"/>
    <w:rsid w:val="00A81437"/>
    <w:rsid w:val="00A815A3"/>
    <w:rsid w:val="00A847D3"/>
    <w:rsid w:val="00A84C71"/>
    <w:rsid w:val="00A87045"/>
    <w:rsid w:val="00A90A65"/>
    <w:rsid w:val="00A94311"/>
    <w:rsid w:val="00AA0FE1"/>
    <w:rsid w:val="00AA3102"/>
    <w:rsid w:val="00AA7CDF"/>
    <w:rsid w:val="00AB1A02"/>
    <w:rsid w:val="00AB3A48"/>
    <w:rsid w:val="00AB3AA8"/>
    <w:rsid w:val="00AB7730"/>
    <w:rsid w:val="00AC0296"/>
    <w:rsid w:val="00AC119C"/>
    <w:rsid w:val="00AC44DB"/>
    <w:rsid w:val="00AC5F63"/>
    <w:rsid w:val="00AD1BAE"/>
    <w:rsid w:val="00AD4C04"/>
    <w:rsid w:val="00AD64AD"/>
    <w:rsid w:val="00AD6626"/>
    <w:rsid w:val="00AD6D5F"/>
    <w:rsid w:val="00AD75E9"/>
    <w:rsid w:val="00AE14B8"/>
    <w:rsid w:val="00AE1744"/>
    <w:rsid w:val="00AE23C2"/>
    <w:rsid w:val="00AE74FB"/>
    <w:rsid w:val="00AE7DF8"/>
    <w:rsid w:val="00AF13A2"/>
    <w:rsid w:val="00AF2F20"/>
    <w:rsid w:val="00AF2FF5"/>
    <w:rsid w:val="00AF3BAF"/>
    <w:rsid w:val="00AF5736"/>
    <w:rsid w:val="00AF6E52"/>
    <w:rsid w:val="00B029EC"/>
    <w:rsid w:val="00B077C5"/>
    <w:rsid w:val="00B1020C"/>
    <w:rsid w:val="00B13088"/>
    <w:rsid w:val="00B13C92"/>
    <w:rsid w:val="00B1452D"/>
    <w:rsid w:val="00B16D89"/>
    <w:rsid w:val="00B21BBF"/>
    <w:rsid w:val="00B21C4A"/>
    <w:rsid w:val="00B2202A"/>
    <w:rsid w:val="00B24121"/>
    <w:rsid w:val="00B279F2"/>
    <w:rsid w:val="00B3140A"/>
    <w:rsid w:val="00B32170"/>
    <w:rsid w:val="00B41A4A"/>
    <w:rsid w:val="00B42D9F"/>
    <w:rsid w:val="00B539E5"/>
    <w:rsid w:val="00B57CBD"/>
    <w:rsid w:val="00B635F7"/>
    <w:rsid w:val="00B64D34"/>
    <w:rsid w:val="00B6526C"/>
    <w:rsid w:val="00B70912"/>
    <w:rsid w:val="00B71E8C"/>
    <w:rsid w:val="00B73D0A"/>
    <w:rsid w:val="00B8058A"/>
    <w:rsid w:val="00B81660"/>
    <w:rsid w:val="00B81B60"/>
    <w:rsid w:val="00B82102"/>
    <w:rsid w:val="00B8278F"/>
    <w:rsid w:val="00B848F8"/>
    <w:rsid w:val="00B84D30"/>
    <w:rsid w:val="00B85265"/>
    <w:rsid w:val="00B90A2E"/>
    <w:rsid w:val="00B91D8B"/>
    <w:rsid w:val="00B97291"/>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00E"/>
    <w:rsid w:val="00BB75F3"/>
    <w:rsid w:val="00BC22E0"/>
    <w:rsid w:val="00BE09CA"/>
    <w:rsid w:val="00BE3A44"/>
    <w:rsid w:val="00BE6CAF"/>
    <w:rsid w:val="00BE7D05"/>
    <w:rsid w:val="00BF1CE6"/>
    <w:rsid w:val="00BF5655"/>
    <w:rsid w:val="00BF6061"/>
    <w:rsid w:val="00BF6CAC"/>
    <w:rsid w:val="00BF726F"/>
    <w:rsid w:val="00C00762"/>
    <w:rsid w:val="00C008B1"/>
    <w:rsid w:val="00C01A49"/>
    <w:rsid w:val="00C05E09"/>
    <w:rsid w:val="00C060C8"/>
    <w:rsid w:val="00C12128"/>
    <w:rsid w:val="00C13147"/>
    <w:rsid w:val="00C16BFD"/>
    <w:rsid w:val="00C174CC"/>
    <w:rsid w:val="00C208B7"/>
    <w:rsid w:val="00C229DE"/>
    <w:rsid w:val="00C2397C"/>
    <w:rsid w:val="00C2562C"/>
    <w:rsid w:val="00C312F5"/>
    <w:rsid w:val="00C31614"/>
    <w:rsid w:val="00C37E75"/>
    <w:rsid w:val="00C42DAF"/>
    <w:rsid w:val="00C45AE2"/>
    <w:rsid w:val="00C4776B"/>
    <w:rsid w:val="00C477D4"/>
    <w:rsid w:val="00C5018A"/>
    <w:rsid w:val="00C5347A"/>
    <w:rsid w:val="00C5439C"/>
    <w:rsid w:val="00C5460E"/>
    <w:rsid w:val="00C549F1"/>
    <w:rsid w:val="00C5572B"/>
    <w:rsid w:val="00C57A0D"/>
    <w:rsid w:val="00C60399"/>
    <w:rsid w:val="00C60B7A"/>
    <w:rsid w:val="00C631C2"/>
    <w:rsid w:val="00C639FF"/>
    <w:rsid w:val="00C6687E"/>
    <w:rsid w:val="00C66CFF"/>
    <w:rsid w:val="00C67260"/>
    <w:rsid w:val="00C703CF"/>
    <w:rsid w:val="00C70C46"/>
    <w:rsid w:val="00C70F5F"/>
    <w:rsid w:val="00C70F88"/>
    <w:rsid w:val="00C713A0"/>
    <w:rsid w:val="00C7562E"/>
    <w:rsid w:val="00C8377C"/>
    <w:rsid w:val="00C8471E"/>
    <w:rsid w:val="00C90056"/>
    <w:rsid w:val="00C924BC"/>
    <w:rsid w:val="00C945C1"/>
    <w:rsid w:val="00C97B94"/>
    <w:rsid w:val="00CA2F4A"/>
    <w:rsid w:val="00CA60F3"/>
    <w:rsid w:val="00CB04E7"/>
    <w:rsid w:val="00CB0F36"/>
    <w:rsid w:val="00CB1BE3"/>
    <w:rsid w:val="00CB3894"/>
    <w:rsid w:val="00CC2578"/>
    <w:rsid w:val="00CC3E8A"/>
    <w:rsid w:val="00CC46C3"/>
    <w:rsid w:val="00CC4A29"/>
    <w:rsid w:val="00CC56A2"/>
    <w:rsid w:val="00CC64E1"/>
    <w:rsid w:val="00CD6AFD"/>
    <w:rsid w:val="00CD7A76"/>
    <w:rsid w:val="00CE1400"/>
    <w:rsid w:val="00CE2884"/>
    <w:rsid w:val="00CE2FF0"/>
    <w:rsid w:val="00CF2F3D"/>
    <w:rsid w:val="00CF4553"/>
    <w:rsid w:val="00CF563E"/>
    <w:rsid w:val="00CF6D01"/>
    <w:rsid w:val="00CF7B84"/>
    <w:rsid w:val="00D0203B"/>
    <w:rsid w:val="00D055C6"/>
    <w:rsid w:val="00D05AC9"/>
    <w:rsid w:val="00D06392"/>
    <w:rsid w:val="00D06879"/>
    <w:rsid w:val="00D13EAC"/>
    <w:rsid w:val="00D15547"/>
    <w:rsid w:val="00D20857"/>
    <w:rsid w:val="00D208EC"/>
    <w:rsid w:val="00D22333"/>
    <w:rsid w:val="00D237FA"/>
    <w:rsid w:val="00D24881"/>
    <w:rsid w:val="00D24B70"/>
    <w:rsid w:val="00D2701E"/>
    <w:rsid w:val="00D35264"/>
    <w:rsid w:val="00D35B17"/>
    <w:rsid w:val="00D43F37"/>
    <w:rsid w:val="00D448C4"/>
    <w:rsid w:val="00D44D50"/>
    <w:rsid w:val="00D4530C"/>
    <w:rsid w:val="00D466E1"/>
    <w:rsid w:val="00D46F8B"/>
    <w:rsid w:val="00D503A8"/>
    <w:rsid w:val="00D55246"/>
    <w:rsid w:val="00D61E17"/>
    <w:rsid w:val="00D63461"/>
    <w:rsid w:val="00D7331A"/>
    <w:rsid w:val="00D74008"/>
    <w:rsid w:val="00D7507F"/>
    <w:rsid w:val="00D806B8"/>
    <w:rsid w:val="00D83391"/>
    <w:rsid w:val="00D87D46"/>
    <w:rsid w:val="00D90313"/>
    <w:rsid w:val="00D91B4F"/>
    <w:rsid w:val="00D92ED6"/>
    <w:rsid w:val="00D932F8"/>
    <w:rsid w:val="00D94003"/>
    <w:rsid w:val="00D94A75"/>
    <w:rsid w:val="00DA067D"/>
    <w:rsid w:val="00DA0E92"/>
    <w:rsid w:val="00DA1B4F"/>
    <w:rsid w:val="00DA302F"/>
    <w:rsid w:val="00DA6815"/>
    <w:rsid w:val="00DB3F7D"/>
    <w:rsid w:val="00DB5F2F"/>
    <w:rsid w:val="00DB66F5"/>
    <w:rsid w:val="00DC312B"/>
    <w:rsid w:val="00DC653D"/>
    <w:rsid w:val="00DC78A0"/>
    <w:rsid w:val="00DC7D30"/>
    <w:rsid w:val="00DD0779"/>
    <w:rsid w:val="00DD16EF"/>
    <w:rsid w:val="00DD2880"/>
    <w:rsid w:val="00DD2DCE"/>
    <w:rsid w:val="00DD5D02"/>
    <w:rsid w:val="00DE0D9D"/>
    <w:rsid w:val="00DE4D98"/>
    <w:rsid w:val="00DE58C0"/>
    <w:rsid w:val="00DF08EE"/>
    <w:rsid w:val="00DF14F8"/>
    <w:rsid w:val="00DF1B97"/>
    <w:rsid w:val="00DF6E61"/>
    <w:rsid w:val="00E00593"/>
    <w:rsid w:val="00E0205F"/>
    <w:rsid w:val="00E02417"/>
    <w:rsid w:val="00E0375D"/>
    <w:rsid w:val="00E03A47"/>
    <w:rsid w:val="00E04AA3"/>
    <w:rsid w:val="00E1317F"/>
    <w:rsid w:val="00E15F96"/>
    <w:rsid w:val="00E16837"/>
    <w:rsid w:val="00E17C13"/>
    <w:rsid w:val="00E24F5D"/>
    <w:rsid w:val="00E260D1"/>
    <w:rsid w:val="00E27C55"/>
    <w:rsid w:val="00E31DF6"/>
    <w:rsid w:val="00E322B3"/>
    <w:rsid w:val="00E32BEC"/>
    <w:rsid w:val="00E36009"/>
    <w:rsid w:val="00E3722C"/>
    <w:rsid w:val="00E43E40"/>
    <w:rsid w:val="00E501DB"/>
    <w:rsid w:val="00E50AD5"/>
    <w:rsid w:val="00E52960"/>
    <w:rsid w:val="00E53550"/>
    <w:rsid w:val="00E544BC"/>
    <w:rsid w:val="00E578D4"/>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A76ED"/>
    <w:rsid w:val="00EB083A"/>
    <w:rsid w:val="00EB29B8"/>
    <w:rsid w:val="00EB30AA"/>
    <w:rsid w:val="00EB4DCE"/>
    <w:rsid w:val="00EB570D"/>
    <w:rsid w:val="00EB5AB1"/>
    <w:rsid w:val="00EB75CD"/>
    <w:rsid w:val="00EB7CDA"/>
    <w:rsid w:val="00EC0033"/>
    <w:rsid w:val="00EC0710"/>
    <w:rsid w:val="00EC3DD4"/>
    <w:rsid w:val="00EC4CC3"/>
    <w:rsid w:val="00EC4D6A"/>
    <w:rsid w:val="00EC5CE5"/>
    <w:rsid w:val="00EC7077"/>
    <w:rsid w:val="00EC7DB1"/>
    <w:rsid w:val="00EC7EDD"/>
    <w:rsid w:val="00ED367E"/>
    <w:rsid w:val="00ED7563"/>
    <w:rsid w:val="00EE0162"/>
    <w:rsid w:val="00EE1A69"/>
    <w:rsid w:val="00EE3A0B"/>
    <w:rsid w:val="00EE45EC"/>
    <w:rsid w:val="00EE5127"/>
    <w:rsid w:val="00EE60C6"/>
    <w:rsid w:val="00EE684A"/>
    <w:rsid w:val="00EF0F3B"/>
    <w:rsid w:val="00EF5EEA"/>
    <w:rsid w:val="00EF6B54"/>
    <w:rsid w:val="00F000F8"/>
    <w:rsid w:val="00F04942"/>
    <w:rsid w:val="00F050D4"/>
    <w:rsid w:val="00F062EF"/>
    <w:rsid w:val="00F06D92"/>
    <w:rsid w:val="00F07B73"/>
    <w:rsid w:val="00F10E29"/>
    <w:rsid w:val="00F11F91"/>
    <w:rsid w:val="00F149BF"/>
    <w:rsid w:val="00F149D8"/>
    <w:rsid w:val="00F15B2E"/>
    <w:rsid w:val="00F215BC"/>
    <w:rsid w:val="00F222D1"/>
    <w:rsid w:val="00F22407"/>
    <w:rsid w:val="00F249E2"/>
    <w:rsid w:val="00F25603"/>
    <w:rsid w:val="00F25B56"/>
    <w:rsid w:val="00F26402"/>
    <w:rsid w:val="00F301FC"/>
    <w:rsid w:val="00F309A1"/>
    <w:rsid w:val="00F31E17"/>
    <w:rsid w:val="00F3263F"/>
    <w:rsid w:val="00F32B06"/>
    <w:rsid w:val="00F33825"/>
    <w:rsid w:val="00F33858"/>
    <w:rsid w:val="00F344BA"/>
    <w:rsid w:val="00F362EC"/>
    <w:rsid w:val="00F3635F"/>
    <w:rsid w:val="00F36639"/>
    <w:rsid w:val="00F37005"/>
    <w:rsid w:val="00F37AB1"/>
    <w:rsid w:val="00F42C0B"/>
    <w:rsid w:val="00F442D6"/>
    <w:rsid w:val="00F4688E"/>
    <w:rsid w:val="00F518DC"/>
    <w:rsid w:val="00F51C00"/>
    <w:rsid w:val="00F52F42"/>
    <w:rsid w:val="00F544C9"/>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41A"/>
    <w:rsid w:val="00F837CB"/>
    <w:rsid w:val="00F933A1"/>
    <w:rsid w:val="00F9648A"/>
    <w:rsid w:val="00FA03CE"/>
    <w:rsid w:val="00FA1308"/>
    <w:rsid w:val="00FA4E76"/>
    <w:rsid w:val="00FA69BD"/>
    <w:rsid w:val="00FA7962"/>
    <w:rsid w:val="00FB2454"/>
    <w:rsid w:val="00FB267E"/>
    <w:rsid w:val="00FB2DBF"/>
    <w:rsid w:val="00FB3769"/>
    <w:rsid w:val="00FB3F06"/>
    <w:rsid w:val="00FB4A45"/>
    <w:rsid w:val="00FB5735"/>
    <w:rsid w:val="00FC0EF4"/>
    <w:rsid w:val="00FC12F5"/>
    <w:rsid w:val="00FC29F4"/>
    <w:rsid w:val="00FC3157"/>
    <w:rsid w:val="00FC3B02"/>
    <w:rsid w:val="00FC3BCD"/>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DB0"/>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3"/>
      </w:numPr>
      <w:outlineLvl w:val="2"/>
    </w:pPr>
    <w:rPr>
      <w:b/>
      <w:bCs/>
      <w:sz w:val="26"/>
      <w:szCs w:val="26"/>
    </w:rPr>
  </w:style>
  <w:style w:type="paragraph" w:styleId="Heading4">
    <w:name w:val="heading 4"/>
    <w:basedOn w:val="Normal"/>
    <w:link w:val="Heading4Char"/>
    <w:uiPriority w:val="9"/>
    <w:unhideWhenUsed/>
    <w:qFormat/>
    <w:rsid w:val="00917BFD"/>
    <w:pPr>
      <w:numPr>
        <w:ilvl w:val="3"/>
        <w:numId w:val="3"/>
      </w:numPr>
      <w:outlineLvl w:val="3"/>
    </w:pPr>
    <w:rPr>
      <w:b/>
      <w:bCs/>
      <w:sz w:val="24"/>
      <w:szCs w:val="24"/>
    </w:rPr>
  </w:style>
  <w:style w:type="paragraph" w:styleId="Heading5">
    <w:name w:val="heading 5"/>
    <w:basedOn w:val="Normal"/>
    <w:link w:val="Heading5Char"/>
    <w:uiPriority w:val="9"/>
    <w:unhideWhenUsed/>
    <w:qFormat/>
    <w:rsid w:val="00917BFD"/>
    <w:pPr>
      <w:numPr>
        <w:ilvl w:val="4"/>
        <w:numId w:val="3"/>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3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E544BC"/>
    <w:pPr>
      <w:numPr>
        <w:numId w:val="2"/>
      </w:numPr>
      <w:tabs>
        <w:tab w:val="left" w:pos="1440"/>
      </w:tabs>
      <w:spacing w:after="160"/>
      <w:ind w:right="-692"/>
    </w:pPr>
    <w:rPr>
      <w:rFonts w:ascii="Palatino Linotype" w:hAnsi="Palatino Linotype" w:cs="Quire Sans"/>
      <w:b/>
      <w:color w:val="231F20"/>
      <w:spacing w:val="-1"/>
      <w:sz w:val="28"/>
    </w:rPr>
  </w:style>
  <w:style w:type="character" w:customStyle="1" w:styleId="TDPL-H1Char">
    <w:name w:val="TDPL-H1 Char"/>
    <w:basedOn w:val="Heading3Char"/>
    <w:link w:val="TDPL-H1"/>
    <w:rsid w:val="00E544BC"/>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635134"/>
    <w:pPr>
      <w:numPr>
        <w:numId w:val="2"/>
      </w:numPr>
    </w:pPr>
    <w:rPr>
      <w:rFonts w:ascii="Palatino Linotype" w:hAnsi="Palatino Linotype"/>
      <w:b/>
      <w:color w:val="000000" w:themeColor="text1"/>
      <w:sz w:val="24"/>
    </w:rPr>
  </w:style>
  <w:style w:type="character" w:customStyle="1" w:styleId="TDPL-H2Char">
    <w:name w:val="TDPL-H2 Char"/>
    <w:basedOn w:val="TDPL-H1Char"/>
    <w:link w:val="TDPL-H2"/>
    <w:rsid w:val="00635134"/>
    <w:rPr>
      <w:rFonts w:ascii="Palatino Linotype" w:eastAsiaTheme="majorEastAsia" w:hAnsi="Palatino Linotype" w:cstheme="majorBidi"/>
      <w:b/>
      <w:bCs w:val="0"/>
      <w:color w:val="000000" w:themeColor="text1"/>
      <w:spacing w:val="-1"/>
      <w:kern w:val="0"/>
      <w:sz w:val="24"/>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2"/>
        <w:numId w:val="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22</Pages>
  <Words>3795</Words>
  <Characters>21633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22</cp:revision>
  <cp:lastPrinted>2025-02-01T08:10:00Z</cp:lastPrinted>
  <dcterms:created xsi:type="dcterms:W3CDTF">2025-02-22T03:38:00Z</dcterms:created>
  <dcterms:modified xsi:type="dcterms:W3CDTF">2025-05-29T11:03:00Z</dcterms:modified>
</cp:coreProperties>
</file>