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3664" behindDoc="1" locked="0" layoutInCell="1" allowOverlap="1" wp14:anchorId="0996B0B8" wp14:editId="68228435">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42241A">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00F5E9A" w14:textId="77777777" w:rsidR="005E00C1" w:rsidRDefault="005E00C1" w:rsidP="0042241A">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12ACB38" w14:textId="77777777" w:rsidR="005E00C1" w:rsidRDefault="005E00C1" w:rsidP="0042241A">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31EC99A3" w14:textId="66B45A51"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555F16">
            <w:rPr>
              <w:rFonts w:ascii="Palatino Linotype" w:hAnsi="Palatino Linotype" w:cs="Times New Roman"/>
              <w:b/>
              <w:bCs/>
              <w:color w:val="000000"/>
              <w:sz w:val="40"/>
              <w:szCs w:val="40"/>
              <w:u w:val="single"/>
            </w:rPr>
            <w:t>2</w:t>
          </w:r>
          <w:r w:rsidR="00FD55EF">
            <w:rPr>
              <w:rFonts w:ascii="Palatino Linotype" w:hAnsi="Palatino Linotype" w:cs="Times New Roman"/>
              <w:b/>
              <w:bCs/>
              <w:color w:val="000000"/>
              <w:sz w:val="40"/>
              <w:szCs w:val="40"/>
              <w:u w:val="single"/>
            </w:rPr>
            <w:t>2</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1396CEC4" w:rsidR="0056077C" w:rsidRPr="00BB4D4A" w:rsidRDefault="0056077C" w:rsidP="0056077C">
          <w:pPr>
            <w:jc w:val="center"/>
            <w:rPr>
              <w:rFonts w:ascii="Palatino Linotype" w:hAnsi="Palatino Linotype"/>
              <w:b/>
              <w:bCs/>
              <w:sz w:val="40"/>
              <w:szCs w:val="40"/>
              <w:u w:val="single"/>
            </w:rPr>
            <w:sectPr w:rsidR="0056077C" w:rsidRPr="00BB4D4A" w:rsidSect="00934517">
              <w:headerReference w:type="default" r:id="rId9"/>
              <w:footerReference w:type="default" r:id="rId10"/>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FF3CBF">
            <w:rPr>
              <w:rFonts w:ascii="Palatino Linotype" w:hAnsi="Palatino Linotype"/>
              <w:b/>
              <w:bCs/>
              <w:sz w:val="40"/>
              <w:szCs w:val="40"/>
              <w:u w:val="single"/>
            </w:rPr>
            <w:t>RISK</w:t>
          </w:r>
          <w:r w:rsidR="00B70EDE">
            <w:rPr>
              <w:rFonts w:ascii="Palatino Linotype" w:hAnsi="Palatino Linotype"/>
              <w:b/>
              <w:bCs/>
              <w:sz w:val="40"/>
              <w:szCs w:val="40"/>
              <w:u w:val="single"/>
            </w:rPr>
            <w:t xml:space="preserve"> MANAGEMEN</w:t>
          </w:r>
          <w:r w:rsidR="005E00C1">
            <w:rPr>
              <w:rFonts w:ascii="Palatino Linotype" w:hAnsi="Palatino Linotype"/>
              <w:b/>
              <w:bCs/>
              <w:sz w:val="40"/>
              <w:szCs w:val="40"/>
              <w:u w:val="single"/>
            </w:rPr>
            <w:t>T</w:t>
          </w:r>
        </w:p>
        <w:p w14:paraId="332E592C" w14:textId="7F7269AB" w:rsidR="005E00C1" w:rsidRDefault="005E00C1" w:rsidP="005E00C1">
          <w:pPr>
            <w:tabs>
              <w:tab w:val="left" w:pos="5790"/>
            </w:tabs>
            <w:rPr>
              <w:rFonts w:ascii="Palatino Linotype" w:eastAsiaTheme="majorEastAsia" w:hAnsi="Palatino Linotype" w:cs="Quire Sans"/>
              <w:b/>
              <w:color w:val="231F20"/>
              <w:spacing w:val="-1"/>
              <w:sz w:val="32"/>
              <w:szCs w:val="32"/>
            </w:rPr>
          </w:pPr>
        </w:p>
        <w:p w14:paraId="293A4116" w14:textId="6C363453" w:rsidR="005E00C1" w:rsidRPr="005E00C1" w:rsidRDefault="005E00C1" w:rsidP="005E00C1">
          <w:pPr>
            <w:tabs>
              <w:tab w:val="left" w:pos="5790"/>
            </w:tabs>
            <w:sectPr w:rsidR="005E00C1" w:rsidRPr="005E00C1" w:rsidSect="00934517">
              <w:type w:val="continuous"/>
              <w:pgSz w:w="11906" w:h="16838"/>
              <w:pgMar w:top="1440" w:right="1440" w:bottom="1440" w:left="1440" w:header="708" w:footer="567" w:gutter="0"/>
              <w:cols w:space="708"/>
              <w:docGrid w:linePitch="360"/>
            </w:sectPr>
          </w:pPr>
          <w:r>
            <w:tab/>
          </w:r>
        </w:p>
        <w:p w14:paraId="6519F676" w14:textId="7368E4CD" w:rsidR="00F6115D" w:rsidRPr="00B97291" w:rsidRDefault="00CC46C3" w:rsidP="00B97291">
          <w:pPr>
            <w:pStyle w:val="TDPL-H1"/>
            <w:numPr>
              <w:ilvl w:val="0"/>
              <w:numId w:val="0"/>
            </w:numPr>
            <w:tabs>
              <w:tab w:val="clear" w:pos="1440"/>
              <w:tab w:val="left" w:pos="0"/>
            </w:tabs>
            <w:ind w:right="120"/>
            <w:jc w:val="center"/>
            <w:rPr>
              <w:szCs w:val="28"/>
            </w:rPr>
          </w:pPr>
          <w:bookmarkStart w:id="4" w:name="_Toc197112711"/>
          <w:r w:rsidRPr="0068752F">
            <w:rPr>
              <w:szCs w:val="28"/>
            </w:rPr>
            <w:lastRenderedPageBreak/>
            <w:t>T</w:t>
          </w:r>
          <w:bookmarkEnd w:id="2"/>
          <w:r w:rsidR="00B70912" w:rsidRPr="0068752F">
            <w:rPr>
              <w:szCs w:val="28"/>
            </w:rPr>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660AF0" w:rsidRDefault="00C2562C">
              <w:pPr>
                <w:pStyle w:val="TOCHeading"/>
                <w:rPr>
                  <w:rFonts w:ascii="Cambria" w:hAnsi="Cambria"/>
                </w:rPr>
              </w:pPr>
            </w:p>
            <w:p w14:paraId="251CD572" w14:textId="689DDF5C" w:rsidR="00711758" w:rsidRPr="00660AF0" w:rsidRDefault="00C2562C">
              <w:pPr>
                <w:pStyle w:val="TOC1"/>
                <w:tabs>
                  <w:tab w:val="right" w:leader="dot" w:pos="9016"/>
                </w:tabs>
                <w:rPr>
                  <w:rFonts w:eastAsiaTheme="minorEastAsia" w:cstheme="minorBidi"/>
                  <w:noProof/>
                  <w:kern w:val="2"/>
                  <w:sz w:val="24"/>
                  <w:szCs w:val="24"/>
                  <w14:ligatures w14:val="standardContextual"/>
                </w:rPr>
              </w:pPr>
              <w:r w:rsidRPr="00660AF0">
                <w:fldChar w:fldCharType="begin"/>
              </w:r>
              <w:r w:rsidRPr="00660AF0">
                <w:instrText xml:space="preserve"> TOC \o "1-3" \h \z \u </w:instrText>
              </w:r>
              <w:r w:rsidRPr="00660AF0">
                <w:fldChar w:fldCharType="separate"/>
              </w:r>
              <w:hyperlink w:anchor="_Toc197112711" w:history="1">
                <w:r w:rsidR="00711758" w:rsidRPr="00660AF0">
                  <w:rPr>
                    <w:rStyle w:val="Hyperlink"/>
                    <w:noProof/>
                  </w:rPr>
                  <w:t>TABLE OF CONTENTS</w:t>
                </w:r>
                <w:r w:rsidR="00711758" w:rsidRPr="00660AF0">
                  <w:rPr>
                    <w:noProof/>
                    <w:webHidden/>
                  </w:rPr>
                  <w:tab/>
                </w:r>
                <w:r w:rsidR="00711758" w:rsidRPr="00660AF0">
                  <w:rPr>
                    <w:noProof/>
                    <w:webHidden/>
                  </w:rPr>
                  <w:fldChar w:fldCharType="begin"/>
                </w:r>
                <w:r w:rsidR="00711758" w:rsidRPr="00660AF0">
                  <w:rPr>
                    <w:noProof/>
                    <w:webHidden/>
                  </w:rPr>
                  <w:instrText xml:space="preserve"> PAGEREF _Toc197112711 \h </w:instrText>
                </w:r>
                <w:r w:rsidR="00711758" w:rsidRPr="00660AF0">
                  <w:rPr>
                    <w:noProof/>
                    <w:webHidden/>
                  </w:rPr>
                </w:r>
                <w:r w:rsidR="00711758" w:rsidRPr="00660AF0">
                  <w:rPr>
                    <w:noProof/>
                    <w:webHidden/>
                  </w:rPr>
                  <w:fldChar w:fldCharType="separate"/>
                </w:r>
                <w:r w:rsidR="00711758" w:rsidRPr="00660AF0">
                  <w:rPr>
                    <w:noProof/>
                    <w:webHidden/>
                  </w:rPr>
                  <w:t>2</w:t>
                </w:r>
                <w:r w:rsidR="00711758" w:rsidRPr="00660AF0">
                  <w:rPr>
                    <w:noProof/>
                    <w:webHidden/>
                  </w:rPr>
                  <w:fldChar w:fldCharType="end"/>
                </w:r>
              </w:hyperlink>
            </w:p>
            <w:p w14:paraId="5E353A99" w14:textId="0299BE29" w:rsidR="00711758" w:rsidRPr="00660AF0" w:rsidRDefault="00711758">
              <w:pPr>
                <w:pStyle w:val="TOC1"/>
                <w:tabs>
                  <w:tab w:val="right" w:leader="dot" w:pos="9016"/>
                </w:tabs>
                <w:rPr>
                  <w:rFonts w:eastAsiaTheme="minorEastAsia" w:cstheme="minorBidi"/>
                  <w:noProof/>
                  <w:kern w:val="2"/>
                  <w:sz w:val="24"/>
                  <w:szCs w:val="24"/>
                  <w14:ligatures w14:val="standardContextual"/>
                </w:rPr>
              </w:pPr>
              <w:hyperlink w:anchor="_Toc197112712" w:history="1">
                <w:r w:rsidRPr="00660AF0">
                  <w:rPr>
                    <w:rStyle w:val="Hyperlink"/>
                    <w:noProof/>
                  </w:rPr>
                  <w:t>APPROVAL AUTHORITY</w:t>
                </w:r>
                <w:r w:rsidRPr="00660AF0">
                  <w:rPr>
                    <w:noProof/>
                    <w:webHidden/>
                  </w:rPr>
                  <w:tab/>
                </w:r>
                <w:r w:rsidRPr="00660AF0">
                  <w:rPr>
                    <w:noProof/>
                    <w:webHidden/>
                  </w:rPr>
                  <w:fldChar w:fldCharType="begin"/>
                </w:r>
                <w:r w:rsidRPr="00660AF0">
                  <w:rPr>
                    <w:noProof/>
                    <w:webHidden/>
                  </w:rPr>
                  <w:instrText xml:space="preserve"> PAGEREF _Toc197112712 \h </w:instrText>
                </w:r>
                <w:r w:rsidRPr="00660AF0">
                  <w:rPr>
                    <w:noProof/>
                    <w:webHidden/>
                  </w:rPr>
                </w:r>
                <w:r w:rsidRPr="00660AF0">
                  <w:rPr>
                    <w:noProof/>
                    <w:webHidden/>
                  </w:rPr>
                  <w:fldChar w:fldCharType="separate"/>
                </w:r>
                <w:r w:rsidRPr="00660AF0">
                  <w:rPr>
                    <w:noProof/>
                    <w:webHidden/>
                  </w:rPr>
                  <w:t>3</w:t>
                </w:r>
                <w:r w:rsidRPr="00660AF0">
                  <w:rPr>
                    <w:noProof/>
                    <w:webHidden/>
                  </w:rPr>
                  <w:fldChar w:fldCharType="end"/>
                </w:r>
              </w:hyperlink>
            </w:p>
            <w:p w14:paraId="3B15E4A9" w14:textId="636368C7" w:rsidR="00711758" w:rsidRPr="00660AF0" w:rsidRDefault="00711758">
              <w:pPr>
                <w:pStyle w:val="TOC1"/>
                <w:tabs>
                  <w:tab w:val="right" w:leader="dot" w:pos="9016"/>
                </w:tabs>
                <w:rPr>
                  <w:rFonts w:eastAsiaTheme="minorEastAsia" w:cstheme="minorBidi"/>
                  <w:noProof/>
                  <w:kern w:val="2"/>
                  <w:sz w:val="24"/>
                  <w:szCs w:val="24"/>
                  <w14:ligatures w14:val="standardContextual"/>
                </w:rPr>
              </w:pPr>
              <w:hyperlink w:anchor="_Toc197112713" w:history="1">
                <w:r w:rsidRPr="00660AF0">
                  <w:rPr>
                    <w:rStyle w:val="Hyperlink"/>
                    <w:noProof/>
                  </w:rPr>
                  <w:t>RECORD OF AMENDMENTS</w:t>
                </w:r>
                <w:r w:rsidRPr="00660AF0">
                  <w:rPr>
                    <w:noProof/>
                    <w:webHidden/>
                  </w:rPr>
                  <w:tab/>
                </w:r>
                <w:r w:rsidRPr="00660AF0">
                  <w:rPr>
                    <w:noProof/>
                    <w:webHidden/>
                  </w:rPr>
                  <w:fldChar w:fldCharType="begin"/>
                </w:r>
                <w:r w:rsidRPr="00660AF0">
                  <w:rPr>
                    <w:noProof/>
                    <w:webHidden/>
                  </w:rPr>
                  <w:instrText xml:space="preserve"> PAGEREF _Toc197112713 \h </w:instrText>
                </w:r>
                <w:r w:rsidRPr="00660AF0">
                  <w:rPr>
                    <w:noProof/>
                    <w:webHidden/>
                  </w:rPr>
                </w:r>
                <w:r w:rsidRPr="00660AF0">
                  <w:rPr>
                    <w:noProof/>
                    <w:webHidden/>
                  </w:rPr>
                  <w:fldChar w:fldCharType="separate"/>
                </w:r>
                <w:r w:rsidRPr="00660AF0">
                  <w:rPr>
                    <w:noProof/>
                    <w:webHidden/>
                  </w:rPr>
                  <w:t>4</w:t>
                </w:r>
                <w:r w:rsidRPr="00660AF0">
                  <w:rPr>
                    <w:noProof/>
                    <w:webHidden/>
                  </w:rPr>
                  <w:fldChar w:fldCharType="end"/>
                </w:r>
              </w:hyperlink>
            </w:p>
            <w:p w14:paraId="51F20282" w14:textId="6562A279" w:rsidR="00711758" w:rsidRPr="00660AF0" w:rsidRDefault="00711758">
              <w:pPr>
                <w:pStyle w:val="TOC1"/>
                <w:tabs>
                  <w:tab w:val="right" w:leader="dot" w:pos="9016"/>
                </w:tabs>
                <w:rPr>
                  <w:rFonts w:eastAsiaTheme="minorEastAsia" w:cstheme="minorBidi"/>
                  <w:noProof/>
                  <w:kern w:val="2"/>
                  <w:sz w:val="24"/>
                  <w:szCs w:val="24"/>
                  <w14:ligatures w14:val="standardContextual"/>
                </w:rPr>
              </w:pPr>
              <w:hyperlink w:anchor="_Toc197112714" w:history="1">
                <w:r w:rsidRPr="00660AF0">
                  <w:rPr>
                    <w:rStyle w:val="Hyperlink"/>
                    <w:noProof/>
                  </w:rPr>
                  <w:t>DISTRIBUTION LIST</w:t>
                </w:r>
                <w:r w:rsidRPr="00660AF0">
                  <w:rPr>
                    <w:noProof/>
                    <w:webHidden/>
                  </w:rPr>
                  <w:tab/>
                </w:r>
                <w:r w:rsidRPr="00660AF0">
                  <w:rPr>
                    <w:noProof/>
                    <w:webHidden/>
                  </w:rPr>
                  <w:fldChar w:fldCharType="begin"/>
                </w:r>
                <w:r w:rsidRPr="00660AF0">
                  <w:rPr>
                    <w:noProof/>
                    <w:webHidden/>
                  </w:rPr>
                  <w:instrText xml:space="preserve"> PAGEREF _Toc197112714 \h </w:instrText>
                </w:r>
                <w:r w:rsidRPr="00660AF0">
                  <w:rPr>
                    <w:noProof/>
                    <w:webHidden/>
                  </w:rPr>
                </w:r>
                <w:r w:rsidRPr="00660AF0">
                  <w:rPr>
                    <w:noProof/>
                    <w:webHidden/>
                  </w:rPr>
                  <w:fldChar w:fldCharType="separate"/>
                </w:r>
                <w:r w:rsidRPr="00660AF0">
                  <w:rPr>
                    <w:noProof/>
                    <w:webHidden/>
                  </w:rPr>
                  <w:t>5</w:t>
                </w:r>
                <w:r w:rsidRPr="00660AF0">
                  <w:rPr>
                    <w:noProof/>
                    <w:webHidden/>
                  </w:rPr>
                  <w:fldChar w:fldCharType="end"/>
                </w:r>
              </w:hyperlink>
            </w:p>
            <w:p w14:paraId="4C570A45" w14:textId="497E106C" w:rsidR="00711758" w:rsidRPr="00660AF0" w:rsidRDefault="00711758">
              <w:pPr>
                <w:pStyle w:val="TOC1"/>
                <w:tabs>
                  <w:tab w:val="right" w:leader="dot" w:pos="9016"/>
                </w:tabs>
                <w:rPr>
                  <w:rFonts w:eastAsiaTheme="minorEastAsia" w:cstheme="minorBidi"/>
                  <w:noProof/>
                  <w:kern w:val="2"/>
                  <w:sz w:val="24"/>
                  <w:szCs w:val="24"/>
                  <w14:ligatures w14:val="standardContextual"/>
                </w:rPr>
              </w:pPr>
              <w:hyperlink w:anchor="_Toc197112715" w:history="1">
                <w:r w:rsidRPr="00660AF0">
                  <w:rPr>
                    <w:rStyle w:val="Hyperlink"/>
                    <w:noProof/>
                  </w:rPr>
                  <w:t>LIST OF ABBREVIATIONS</w:t>
                </w:r>
                <w:r w:rsidRPr="00660AF0">
                  <w:rPr>
                    <w:noProof/>
                    <w:webHidden/>
                  </w:rPr>
                  <w:tab/>
                </w:r>
                <w:r w:rsidRPr="00660AF0">
                  <w:rPr>
                    <w:noProof/>
                    <w:webHidden/>
                  </w:rPr>
                  <w:fldChar w:fldCharType="begin"/>
                </w:r>
                <w:r w:rsidRPr="00660AF0">
                  <w:rPr>
                    <w:noProof/>
                    <w:webHidden/>
                  </w:rPr>
                  <w:instrText xml:space="preserve"> PAGEREF _Toc197112715 \h </w:instrText>
                </w:r>
                <w:r w:rsidRPr="00660AF0">
                  <w:rPr>
                    <w:noProof/>
                    <w:webHidden/>
                  </w:rPr>
                </w:r>
                <w:r w:rsidRPr="00660AF0">
                  <w:rPr>
                    <w:noProof/>
                    <w:webHidden/>
                  </w:rPr>
                  <w:fldChar w:fldCharType="separate"/>
                </w:r>
                <w:r w:rsidRPr="00660AF0">
                  <w:rPr>
                    <w:noProof/>
                    <w:webHidden/>
                  </w:rPr>
                  <w:t>6</w:t>
                </w:r>
                <w:r w:rsidRPr="00660AF0">
                  <w:rPr>
                    <w:noProof/>
                    <w:webHidden/>
                  </w:rPr>
                  <w:fldChar w:fldCharType="end"/>
                </w:r>
              </w:hyperlink>
            </w:p>
            <w:p w14:paraId="4231D920" w14:textId="3640FA89"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16" w:history="1">
                <w:r w:rsidRPr="00660AF0">
                  <w:rPr>
                    <w:rStyle w:val="Hyperlink"/>
                    <w:noProof/>
                  </w:rPr>
                  <w:t>1.</w:t>
                </w:r>
                <w:r w:rsidRPr="00660AF0">
                  <w:rPr>
                    <w:rFonts w:eastAsiaTheme="minorEastAsia" w:cstheme="minorBidi"/>
                    <w:noProof/>
                    <w:kern w:val="2"/>
                    <w:sz w:val="24"/>
                    <w:szCs w:val="24"/>
                    <w14:ligatures w14:val="standardContextual"/>
                  </w:rPr>
                  <w:tab/>
                </w:r>
                <w:r w:rsidRPr="00660AF0">
                  <w:rPr>
                    <w:rStyle w:val="Hyperlink"/>
                    <w:noProof/>
                  </w:rPr>
                  <w:t>Objective</w:t>
                </w:r>
                <w:r w:rsidRPr="00660AF0">
                  <w:rPr>
                    <w:noProof/>
                    <w:webHidden/>
                  </w:rPr>
                  <w:tab/>
                </w:r>
                <w:r w:rsidRPr="00660AF0">
                  <w:rPr>
                    <w:noProof/>
                    <w:webHidden/>
                  </w:rPr>
                  <w:fldChar w:fldCharType="begin"/>
                </w:r>
                <w:r w:rsidRPr="00660AF0">
                  <w:rPr>
                    <w:noProof/>
                    <w:webHidden/>
                  </w:rPr>
                  <w:instrText xml:space="preserve"> PAGEREF _Toc197112716 \h </w:instrText>
                </w:r>
                <w:r w:rsidRPr="00660AF0">
                  <w:rPr>
                    <w:noProof/>
                    <w:webHidden/>
                  </w:rPr>
                </w:r>
                <w:r w:rsidRPr="00660AF0">
                  <w:rPr>
                    <w:noProof/>
                    <w:webHidden/>
                  </w:rPr>
                  <w:fldChar w:fldCharType="separate"/>
                </w:r>
                <w:r w:rsidRPr="00660AF0">
                  <w:rPr>
                    <w:noProof/>
                    <w:webHidden/>
                  </w:rPr>
                  <w:t>7</w:t>
                </w:r>
                <w:r w:rsidRPr="00660AF0">
                  <w:rPr>
                    <w:noProof/>
                    <w:webHidden/>
                  </w:rPr>
                  <w:fldChar w:fldCharType="end"/>
                </w:r>
              </w:hyperlink>
            </w:p>
            <w:p w14:paraId="0D637539" w14:textId="4D50ECF2"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17" w:history="1">
                <w:r w:rsidRPr="00660AF0">
                  <w:rPr>
                    <w:rStyle w:val="Hyperlink"/>
                    <w:noProof/>
                  </w:rPr>
                  <w:t>2.</w:t>
                </w:r>
                <w:r w:rsidRPr="00660AF0">
                  <w:rPr>
                    <w:rFonts w:eastAsiaTheme="minorEastAsia" w:cstheme="minorBidi"/>
                    <w:noProof/>
                    <w:kern w:val="2"/>
                    <w:sz w:val="24"/>
                    <w:szCs w:val="24"/>
                    <w14:ligatures w14:val="standardContextual"/>
                  </w:rPr>
                  <w:tab/>
                </w:r>
                <w:r w:rsidRPr="00660AF0">
                  <w:rPr>
                    <w:rStyle w:val="Hyperlink"/>
                    <w:noProof/>
                  </w:rPr>
                  <w:t>Scope</w:t>
                </w:r>
                <w:r w:rsidRPr="00660AF0">
                  <w:rPr>
                    <w:noProof/>
                    <w:webHidden/>
                  </w:rPr>
                  <w:tab/>
                </w:r>
                <w:r w:rsidRPr="00660AF0">
                  <w:rPr>
                    <w:noProof/>
                    <w:webHidden/>
                  </w:rPr>
                  <w:fldChar w:fldCharType="begin"/>
                </w:r>
                <w:r w:rsidRPr="00660AF0">
                  <w:rPr>
                    <w:noProof/>
                    <w:webHidden/>
                  </w:rPr>
                  <w:instrText xml:space="preserve"> PAGEREF _Toc197112717 \h </w:instrText>
                </w:r>
                <w:r w:rsidRPr="00660AF0">
                  <w:rPr>
                    <w:noProof/>
                    <w:webHidden/>
                  </w:rPr>
                </w:r>
                <w:r w:rsidRPr="00660AF0">
                  <w:rPr>
                    <w:noProof/>
                    <w:webHidden/>
                  </w:rPr>
                  <w:fldChar w:fldCharType="separate"/>
                </w:r>
                <w:r w:rsidRPr="00660AF0">
                  <w:rPr>
                    <w:noProof/>
                    <w:webHidden/>
                  </w:rPr>
                  <w:t>7</w:t>
                </w:r>
                <w:r w:rsidRPr="00660AF0">
                  <w:rPr>
                    <w:noProof/>
                    <w:webHidden/>
                  </w:rPr>
                  <w:fldChar w:fldCharType="end"/>
                </w:r>
              </w:hyperlink>
            </w:p>
            <w:p w14:paraId="3B94C1F5" w14:textId="5AB1C580"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18" w:history="1">
                <w:r w:rsidRPr="00660AF0">
                  <w:rPr>
                    <w:rStyle w:val="Hyperlink"/>
                    <w:noProof/>
                  </w:rPr>
                  <w:t>3.</w:t>
                </w:r>
                <w:r w:rsidRPr="00660AF0">
                  <w:rPr>
                    <w:rFonts w:eastAsiaTheme="minorEastAsia" w:cstheme="minorBidi"/>
                    <w:noProof/>
                    <w:kern w:val="2"/>
                    <w:sz w:val="24"/>
                    <w:szCs w:val="24"/>
                    <w14:ligatures w14:val="standardContextual"/>
                  </w:rPr>
                  <w:tab/>
                </w:r>
                <w:r w:rsidRPr="00660AF0">
                  <w:rPr>
                    <w:rStyle w:val="Hyperlink"/>
                    <w:noProof/>
                  </w:rPr>
                  <w:t>Responsibilities</w:t>
                </w:r>
                <w:r w:rsidRPr="00660AF0">
                  <w:rPr>
                    <w:noProof/>
                    <w:webHidden/>
                  </w:rPr>
                  <w:tab/>
                </w:r>
                <w:r w:rsidRPr="00660AF0">
                  <w:rPr>
                    <w:noProof/>
                    <w:webHidden/>
                  </w:rPr>
                  <w:fldChar w:fldCharType="begin"/>
                </w:r>
                <w:r w:rsidRPr="00660AF0">
                  <w:rPr>
                    <w:noProof/>
                    <w:webHidden/>
                  </w:rPr>
                  <w:instrText xml:space="preserve"> PAGEREF _Toc197112718 \h </w:instrText>
                </w:r>
                <w:r w:rsidRPr="00660AF0">
                  <w:rPr>
                    <w:noProof/>
                    <w:webHidden/>
                  </w:rPr>
                </w:r>
                <w:r w:rsidRPr="00660AF0">
                  <w:rPr>
                    <w:noProof/>
                    <w:webHidden/>
                  </w:rPr>
                  <w:fldChar w:fldCharType="separate"/>
                </w:r>
                <w:r w:rsidRPr="00660AF0">
                  <w:rPr>
                    <w:noProof/>
                    <w:webHidden/>
                  </w:rPr>
                  <w:t>7</w:t>
                </w:r>
                <w:r w:rsidRPr="00660AF0">
                  <w:rPr>
                    <w:noProof/>
                    <w:webHidden/>
                  </w:rPr>
                  <w:fldChar w:fldCharType="end"/>
                </w:r>
              </w:hyperlink>
            </w:p>
            <w:p w14:paraId="54E19AF6" w14:textId="16BBC6E7"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19" w:history="1">
                <w:r w:rsidRPr="00660AF0">
                  <w:rPr>
                    <w:rStyle w:val="Hyperlink"/>
                    <w:noProof/>
                  </w:rPr>
                  <w:t>4.</w:t>
                </w:r>
                <w:r w:rsidRPr="00660AF0">
                  <w:rPr>
                    <w:rFonts w:eastAsiaTheme="minorEastAsia" w:cstheme="minorBidi"/>
                    <w:noProof/>
                    <w:kern w:val="2"/>
                    <w:sz w:val="24"/>
                    <w:szCs w:val="24"/>
                    <w14:ligatures w14:val="standardContextual"/>
                  </w:rPr>
                  <w:tab/>
                </w:r>
                <w:r w:rsidRPr="00660AF0">
                  <w:rPr>
                    <w:rStyle w:val="Hyperlink"/>
                    <w:noProof/>
                  </w:rPr>
                  <w:t>Definitions</w:t>
                </w:r>
                <w:r w:rsidRPr="00660AF0">
                  <w:rPr>
                    <w:noProof/>
                    <w:webHidden/>
                  </w:rPr>
                  <w:tab/>
                </w:r>
                <w:r w:rsidRPr="00660AF0">
                  <w:rPr>
                    <w:noProof/>
                    <w:webHidden/>
                  </w:rPr>
                  <w:fldChar w:fldCharType="begin"/>
                </w:r>
                <w:r w:rsidRPr="00660AF0">
                  <w:rPr>
                    <w:noProof/>
                    <w:webHidden/>
                  </w:rPr>
                  <w:instrText xml:space="preserve"> PAGEREF _Toc197112719 \h </w:instrText>
                </w:r>
                <w:r w:rsidRPr="00660AF0">
                  <w:rPr>
                    <w:noProof/>
                    <w:webHidden/>
                  </w:rPr>
                </w:r>
                <w:r w:rsidRPr="00660AF0">
                  <w:rPr>
                    <w:noProof/>
                    <w:webHidden/>
                  </w:rPr>
                  <w:fldChar w:fldCharType="separate"/>
                </w:r>
                <w:r w:rsidRPr="00660AF0">
                  <w:rPr>
                    <w:noProof/>
                    <w:webHidden/>
                  </w:rPr>
                  <w:t>7</w:t>
                </w:r>
                <w:r w:rsidRPr="00660AF0">
                  <w:rPr>
                    <w:noProof/>
                    <w:webHidden/>
                  </w:rPr>
                  <w:fldChar w:fldCharType="end"/>
                </w:r>
              </w:hyperlink>
            </w:p>
            <w:p w14:paraId="6E02A9BA" w14:textId="4204EE9A"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20" w:history="1">
                <w:r w:rsidRPr="00660AF0">
                  <w:rPr>
                    <w:rStyle w:val="Hyperlink"/>
                    <w:noProof/>
                  </w:rPr>
                  <w:t>5.</w:t>
                </w:r>
                <w:r w:rsidRPr="00660AF0">
                  <w:rPr>
                    <w:rFonts w:eastAsiaTheme="minorEastAsia" w:cstheme="minorBidi"/>
                    <w:noProof/>
                    <w:kern w:val="2"/>
                    <w:sz w:val="24"/>
                    <w:szCs w:val="24"/>
                    <w14:ligatures w14:val="standardContextual"/>
                  </w:rPr>
                  <w:tab/>
                </w:r>
                <w:r w:rsidRPr="00660AF0">
                  <w:rPr>
                    <w:rStyle w:val="Hyperlink"/>
                    <w:noProof/>
                  </w:rPr>
                  <w:t>Procedure</w:t>
                </w:r>
                <w:r w:rsidRPr="00660AF0">
                  <w:rPr>
                    <w:noProof/>
                    <w:webHidden/>
                  </w:rPr>
                  <w:tab/>
                </w:r>
                <w:r w:rsidRPr="00660AF0">
                  <w:rPr>
                    <w:noProof/>
                    <w:webHidden/>
                  </w:rPr>
                  <w:fldChar w:fldCharType="begin"/>
                </w:r>
                <w:r w:rsidRPr="00660AF0">
                  <w:rPr>
                    <w:noProof/>
                    <w:webHidden/>
                  </w:rPr>
                  <w:instrText xml:space="preserve"> PAGEREF _Toc197112720 \h </w:instrText>
                </w:r>
                <w:r w:rsidRPr="00660AF0">
                  <w:rPr>
                    <w:noProof/>
                    <w:webHidden/>
                  </w:rPr>
                </w:r>
                <w:r w:rsidRPr="00660AF0">
                  <w:rPr>
                    <w:noProof/>
                    <w:webHidden/>
                  </w:rPr>
                  <w:fldChar w:fldCharType="separate"/>
                </w:r>
                <w:r w:rsidRPr="00660AF0">
                  <w:rPr>
                    <w:noProof/>
                    <w:webHidden/>
                  </w:rPr>
                  <w:t>8</w:t>
                </w:r>
                <w:r w:rsidRPr="00660AF0">
                  <w:rPr>
                    <w:noProof/>
                    <w:webHidden/>
                  </w:rPr>
                  <w:fldChar w:fldCharType="end"/>
                </w:r>
              </w:hyperlink>
            </w:p>
            <w:p w14:paraId="77364704" w14:textId="064D99C4" w:rsidR="00711758" w:rsidRPr="00660AF0" w:rsidRDefault="00711758">
              <w:pPr>
                <w:pStyle w:val="TOC3"/>
                <w:rPr>
                  <w:rFonts w:eastAsiaTheme="minorEastAsia" w:cstheme="minorBidi"/>
                  <w:noProof/>
                  <w:kern w:val="2"/>
                  <w:sz w:val="24"/>
                  <w:szCs w:val="24"/>
                  <w14:ligatures w14:val="standardContextual"/>
                </w:rPr>
              </w:pPr>
              <w:hyperlink w:anchor="_Toc197112721" w:history="1">
                <w:r w:rsidRPr="00660AF0">
                  <w:rPr>
                    <w:rStyle w:val="Hyperlink"/>
                    <w:noProof/>
                  </w:rPr>
                  <w:t>5.1</w:t>
                </w:r>
                <w:r w:rsidRPr="00660AF0">
                  <w:rPr>
                    <w:rFonts w:eastAsiaTheme="minorEastAsia" w:cstheme="minorBidi"/>
                    <w:noProof/>
                    <w:kern w:val="2"/>
                    <w:sz w:val="24"/>
                    <w:szCs w:val="24"/>
                    <w14:ligatures w14:val="standardContextual"/>
                  </w:rPr>
                  <w:tab/>
                </w:r>
                <w:r w:rsidRPr="00660AF0">
                  <w:rPr>
                    <w:rStyle w:val="Hyperlink"/>
                    <w:noProof/>
                  </w:rPr>
                  <w:t>Risk Identification</w:t>
                </w:r>
                <w:r w:rsidRPr="00660AF0">
                  <w:rPr>
                    <w:noProof/>
                    <w:webHidden/>
                  </w:rPr>
                  <w:tab/>
                </w:r>
                <w:r w:rsidRPr="00660AF0">
                  <w:rPr>
                    <w:noProof/>
                    <w:webHidden/>
                  </w:rPr>
                  <w:fldChar w:fldCharType="begin"/>
                </w:r>
                <w:r w:rsidRPr="00660AF0">
                  <w:rPr>
                    <w:noProof/>
                    <w:webHidden/>
                  </w:rPr>
                  <w:instrText xml:space="preserve"> PAGEREF _Toc197112721 \h </w:instrText>
                </w:r>
                <w:r w:rsidRPr="00660AF0">
                  <w:rPr>
                    <w:noProof/>
                    <w:webHidden/>
                  </w:rPr>
                </w:r>
                <w:r w:rsidRPr="00660AF0">
                  <w:rPr>
                    <w:noProof/>
                    <w:webHidden/>
                  </w:rPr>
                  <w:fldChar w:fldCharType="separate"/>
                </w:r>
                <w:r w:rsidRPr="00660AF0">
                  <w:rPr>
                    <w:noProof/>
                    <w:webHidden/>
                  </w:rPr>
                  <w:t>8</w:t>
                </w:r>
                <w:r w:rsidRPr="00660AF0">
                  <w:rPr>
                    <w:noProof/>
                    <w:webHidden/>
                  </w:rPr>
                  <w:fldChar w:fldCharType="end"/>
                </w:r>
              </w:hyperlink>
            </w:p>
            <w:p w14:paraId="784F6DCB" w14:textId="1CCB88C2" w:rsidR="00711758" w:rsidRPr="00660AF0" w:rsidRDefault="00711758">
              <w:pPr>
                <w:pStyle w:val="TOC3"/>
                <w:rPr>
                  <w:rFonts w:eastAsiaTheme="minorEastAsia" w:cstheme="minorBidi"/>
                  <w:noProof/>
                  <w:kern w:val="2"/>
                  <w:sz w:val="24"/>
                  <w:szCs w:val="24"/>
                  <w14:ligatures w14:val="standardContextual"/>
                </w:rPr>
              </w:pPr>
              <w:hyperlink w:anchor="_Toc197112722" w:history="1">
                <w:r w:rsidRPr="00660AF0">
                  <w:rPr>
                    <w:rStyle w:val="Hyperlink"/>
                    <w:noProof/>
                  </w:rPr>
                  <w:t>5.2</w:t>
                </w:r>
                <w:r w:rsidRPr="00660AF0">
                  <w:rPr>
                    <w:rFonts w:eastAsiaTheme="minorEastAsia" w:cstheme="minorBidi"/>
                    <w:noProof/>
                    <w:kern w:val="2"/>
                    <w:sz w:val="24"/>
                    <w:szCs w:val="24"/>
                    <w14:ligatures w14:val="standardContextual"/>
                  </w:rPr>
                  <w:tab/>
                </w:r>
                <w:r w:rsidRPr="00660AF0">
                  <w:rPr>
                    <w:rStyle w:val="Hyperlink"/>
                    <w:noProof/>
                  </w:rPr>
                  <w:t>Risk Estimation</w:t>
                </w:r>
                <w:r w:rsidRPr="00660AF0">
                  <w:rPr>
                    <w:noProof/>
                    <w:webHidden/>
                  </w:rPr>
                  <w:tab/>
                </w:r>
                <w:r w:rsidRPr="00660AF0">
                  <w:rPr>
                    <w:noProof/>
                    <w:webHidden/>
                  </w:rPr>
                  <w:fldChar w:fldCharType="begin"/>
                </w:r>
                <w:r w:rsidRPr="00660AF0">
                  <w:rPr>
                    <w:noProof/>
                    <w:webHidden/>
                  </w:rPr>
                  <w:instrText xml:space="preserve"> PAGEREF _Toc197112722 \h </w:instrText>
                </w:r>
                <w:r w:rsidRPr="00660AF0">
                  <w:rPr>
                    <w:noProof/>
                    <w:webHidden/>
                  </w:rPr>
                </w:r>
                <w:r w:rsidRPr="00660AF0">
                  <w:rPr>
                    <w:noProof/>
                    <w:webHidden/>
                  </w:rPr>
                  <w:fldChar w:fldCharType="separate"/>
                </w:r>
                <w:r w:rsidRPr="00660AF0">
                  <w:rPr>
                    <w:noProof/>
                    <w:webHidden/>
                  </w:rPr>
                  <w:t>12</w:t>
                </w:r>
                <w:r w:rsidRPr="00660AF0">
                  <w:rPr>
                    <w:noProof/>
                    <w:webHidden/>
                  </w:rPr>
                  <w:fldChar w:fldCharType="end"/>
                </w:r>
              </w:hyperlink>
            </w:p>
            <w:p w14:paraId="1A340301" w14:textId="689AC7BD" w:rsidR="00711758" w:rsidRPr="00660AF0" w:rsidRDefault="00711758">
              <w:pPr>
                <w:pStyle w:val="TOC3"/>
                <w:rPr>
                  <w:rFonts w:eastAsiaTheme="minorEastAsia" w:cstheme="minorBidi"/>
                  <w:noProof/>
                  <w:kern w:val="2"/>
                  <w:sz w:val="24"/>
                  <w:szCs w:val="24"/>
                  <w14:ligatures w14:val="standardContextual"/>
                </w:rPr>
              </w:pPr>
              <w:hyperlink w:anchor="_Toc197112723" w:history="1">
                <w:r w:rsidRPr="00660AF0">
                  <w:rPr>
                    <w:rStyle w:val="Hyperlink"/>
                    <w:noProof/>
                  </w:rPr>
                  <w:t>5.3</w:t>
                </w:r>
                <w:r w:rsidRPr="00660AF0">
                  <w:rPr>
                    <w:rFonts w:eastAsiaTheme="minorEastAsia" w:cstheme="minorBidi"/>
                    <w:noProof/>
                    <w:kern w:val="2"/>
                    <w:sz w:val="24"/>
                    <w:szCs w:val="24"/>
                    <w14:ligatures w14:val="standardContextual"/>
                  </w:rPr>
                  <w:tab/>
                </w:r>
                <w:r w:rsidRPr="00660AF0">
                  <w:rPr>
                    <w:rStyle w:val="Hyperlink"/>
                    <w:noProof/>
                  </w:rPr>
                  <w:t>Risk Evaluation</w:t>
                </w:r>
                <w:r w:rsidRPr="00660AF0">
                  <w:rPr>
                    <w:noProof/>
                    <w:webHidden/>
                  </w:rPr>
                  <w:tab/>
                </w:r>
                <w:r w:rsidRPr="00660AF0">
                  <w:rPr>
                    <w:noProof/>
                    <w:webHidden/>
                  </w:rPr>
                  <w:fldChar w:fldCharType="begin"/>
                </w:r>
                <w:r w:rsidRPr="00660AF0">
                  <w:rPr>
                    <w:noProof/>
                    <w:webHidden/>
                  </w:rPr>
                  <w:instrText xml:space="preserve"> PAGEREF _Toc197112723 \h </w:instrText>
                </w:r>
                <w:r w:rsidRPr="00660AF0">
                  <w:rPr>
                    <w:noProof/>
                    <w:webHidden/>
                  </w:rPr>
                </w:r>
                <w:r w:rsidRPr="00660AF0">
                  <w:rPr>
                    <w:noProof/>
                    <w:webHidden/>
                  </w:rPr>
                  <w:fldChar w:fldCharType="separate"/>
                </w:r>
                <w:r w:rsidRPr="00660AF0">
                  <w:rPr>
                    <w:noProof/>
                    <w:webHidden/>
                  </w:rPr>
                  <w:t>12</w:t>
                </w:r>
                <w:r w:rsidRPr="00660AF0">
                  <w:rPr>
                    <w:noProof/>
                    <w:webHidden/>
                  </w:rPr>
                  <w:fldChar w:fldCharType="end"/>
                </w:r>
              </w:hyperlink>
            </w:p>
            <w:p w14:paraId="5863F363" w14:textId="575606BD" w:rsidR="00711758" w:rsidRPr="00660AF0" w:rsidRDefault="00711758">
              <w:pPr>
                <w:pStyle w:val="TOC3"/>
                <w:rPr>
                  <w:rFonts w:eastAsiaTheme="minorEastAsia" w:cstheme="minorBidi"/>
                  <w:noProof/>
                  <w:kern w:val="2"/>
                  <w:sz w:val="24"/>
                  <w:szCs w:val="24"/>
                  <w14:ligatures w14:val="standardContextual"/>
                </w:rPr>
              </w:pPr>
              <w:hyperlink w:anchor="_Toc197112724" w:history="1">
                <w:r w:rsidRPr="00660AF0">
                  <w:rPr>
                    <w:rStyle w:val="Hyperlink"/>
                    <w:noProof/>
                  </w:rPr>
                  <w:t>5.4</w:t>
                </w:r>
                <w:r w:rsidRPr="00660AF0">
                  <w:rPr>
                    <w:rFonts w:eastAsiaTheme="minorEastAsia" w:cstheme="minorBidi"/>
                    <w:noProof/>
                    <w:kern w:val="2"/>
                    <w:sz w:val="24"/>
                    <w:szCs w:val="24"/>
                    <w14:ligatures w14:val="standardContextual"/>
                  </w:rPr>
                  <w:tab/>
                </w:r>
                <w:r w:rsidRPr="00660AF0">
                  <w:rPr>
                    <w:rStyle w:val="Hyperlink"/>
                    <w:noProof/>
                  </w:rPr>
                  <w:t>Investigation of Adverse Risk Events (Risks)</w:t>
                </w:r>
                <w:r w:rsidRPr="00660AF0">
                  <w:rPr>
                    <w:noProof/>
                    <w:webHidden/>
                  </w:rPr>
                  <w:tab/>
                </w:r>
                <w:r w:rsidRPr="00660AF0">
                  <w:rPr>
                    <w:noProof/>
                    <w:webHidden/>
                  </w:rPr>
                  <w:fldChar w:fldCharType="begin"/>
                </w:r>
                <w:r w:rsidRPr="00660AF0">
                  <w:rPr>
                    <w:noProof/>
                    <w:webHidden/>
                  </w:rPr>
                  <w:instrText xml:space="preserve"> PAGEREF _Toc197112724 \h </w:instrText>
                </w:r>
                <w:r w:rsidRPr="00660AF0">
                  <w:rPr>
                    <w:noProof/>
                    <w:webHidden/>
                  </w:rPr>
                </w:r>
                <w:r w:rsidRPr="00660AF0">
                  <w:rPr>
                    <w:noProof/>
                    <w:webHidden/>
                  </w:rPr>
                  <w:fldChar w:fldCharType="separate"/>
                </w:r>
                <w:r w:rsidRPr="00660AF0">
                  <w:rPr>
                    <w:noProof/>
                    <w:webHidden/>
                  </w:rPr>
                  <w:t>14</w:t>
                </w:r>
                <w:r w:rsidRPr="00660AF0">
                  <w:rPr>
                    <w:noProof/>
                    <w:webHidden/>
                  </w:rPr>
                  <w:fldChar w:fldCharType="end"/>
                </w:r>
              </w:hyperlink>
            </w:p>
            <w:p w14:paraId="0D7CF562" w14:textId="4B14F620"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25" w:history="1">
                <w:r w:rsidRPr="00660AF0">
                  <w:rPr>
                    <w:rStyle w:val="Hyperlink"/>
                    <w:noProof/>
                  </w:rPr>
                  <w:t>6.</w:t>
                </w:r>
                <w:r w:rsidRPr="00660AF0">
                  <w:rPr>
                    <w:rFonts w:eastAsiaTheme="minorEastAsia" w:cstheme="minorBidi"/>
                    <w:noProof/>
                    <w:kern w:val="2"/>
                    <w:sz w:val="24"/>
                    <w:szCs w:val="24"/>
                    <w14:ligatures w14:val="standardContextual"/>
                  </w:rPr>
                  <w:tab/>
                </w:r>
                <w:r w:rsidRPr="00660AF0">
                  <w:rPr>
                    <w:rStyle w:val="Hyperlink"/>
                    <w:noProof/>
                  </w:rPr>
                  <w:t>Quality Control</w:t>
                </w:r>
                <w:r w:rsidRPr="00660AF0">
                  <w:rPr>
                    <w:noProof/>
                    <w:webHidden/>
                  </w:rPr>
                  <w:tab/>
                </w:r>
                <w:r w:rsidRPr="00660AF0">
                  <w:rPr>
                    <w:noProof/>
                    <w:webHidden/>
                  </w:rPr>
                  <w:fldChar w:fldCharType="begin"/>
                </w:r>
                <w:r w:rsidRPr="00660AF0">
                  <w:rPr>
                    <w:noProof/>
                    <w:webHidden/>
                  </w:rPr>
                  <w:instrText xml:space="preserve"> PAGEREF _Toc197112725 \h </w:instrText>
                </w:r>
                <w:r w:rsidRPr="00660AF0">
                  <w:rPr>
                    <w:noProof/>
                    <w:webHidden/>
                  </w:rPr>
                </w:r>
                <w:r w:rsidRPr="00660AF0">
                  <w:rPr>
                    <w:noProof/>
                    <w:webHidden/>
                  </w:rPr>
                  <w:fldChar w:fldCharType="separate"/>
                </w:r>
                <w:r w:rsidRPr="00660AF0">
                  <w:rPr>
                    <w:noProof/>
                    <w:webHidden/>
                  </w:rPr>
                  <w:t>14</w:t>
                </w:r>
                <w:r w:rsidRPr="00660AF0">
                  <w:rPr>
                    <w:noProof/>
                    <w:webHidden/>
                  </w:rPr>
                  <w:fldChar w:fldCharType="end"/>
                </w:r>
              </w:hyperlink>
            </w:p>
            <w:p w14:paraId="0DDE70F8" w14:textId="1B9B4917"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26" w:history="1">
                <w:r w:rsidRPr="00660AF0">
                  <w:rPr>
                    <w:rStyle w:val="Hyperlink"/>
                    <w:noProof/>
                  </w:rPr>
                  <w:t>7.</w:t>
                </w:r>
                <w:r w:rsidRPr="00660AF0">
                  <w:rPr>
                    <w:rFonts w:eastAsiaTheme="minorEastAsia" w:cstheme="minorBidi"/>
                    <w:noProof/>
                    <w:kern w:val="2"/>
                    <w:sz w:val="24"/>
                    <w:szCs w:val="24"/>
                    <w14:ligatures w14:val="standardContextual"/>
                  </w:rPr>
                  <w:tab/>
                </w:r>
                <w:r w:rsidRPr="00660AF0">
                  <w:rPr>
                    <w:rStyle w:val="Hyperlink"/>
                    <w:noProof/>
                  </w:rPr>
                  <w:t>Related Documents</w:t>
                </w:r>
                <w:r w:rsidRPr="00660AF0">
                  <w:rPr>
                    <w:noProof/>
                    <w:webHidden/>
                  </w:rPr>
                  <w:tab/>
                </w:r>
                <w:r w:rsidRPr="00660AF0">
                  <w:rPr>
                    <w:noProof/>
                    <w:webHidden/>
                  </w:rPr>
                  <w:fldChar w:fldCharType="begin"/>
                </w:r>
                <w:r w:rsidRPr="00660AF0">
                  <w:rPr>
                    <w:noProof/>
                    <w:webHidden/>
                  </w:rPr>
                  <w:instrText xml:space="preserve"> PAGEREF _Toc197112726 \h </w:instrText>
                </w:r>
                <w:r w:rsidRPr="00660AF0">
                  <w:rPr>
                    <w:noProof/>
                    <w:webHidden/>
                  </w:rPr>
                </w:r>
                <w:r w:rsidRPr="00660AF0">
                  <w:rPr>
                    <w:noProof/>
                    <w:webHidden/>
                  </w:rPr>
                  <w:fldChar w:fldCharType="separate"/>
                </w:r>
                <w:r w:rsidRPr="00660AF0">
                  <w:rPr>
                    <w:noProof/>
                    <w:webHidden/>
                  </w:rPr>
                  <w:t>14</w:t>
                </w:r>
                <w:r w:rsidRPr="00660AF0">
                  <w:rPr>
                    <w:noProof/>
                    <w:webHidden/>
                  </w:rPr>
                  <w:fldChar w:fldCharType="end"/>
                </w:r>
              </w:hyperlink>
            </w:p>
            <w:p w14:paraId="29A08EB2" w14:textId="4844156C"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27" w:history="1">
                <w:r w:rsidRPr="00660AF0">
                  <w:rPr>
                    <w:rStyle w:val="Hyperlink"/>
                    <w:noProof/>
                  </w:rPr>
                  <w:t>8.</w:t>
                </w:r>
                <w:r w:rsidRPr="00660AF0">
                  <w:rPr>
                    <w:rFonts w:eastAsiaTheme="minorEastAsia" w:cstheme="minorBidi"/>
                    <w:noProof/>
                    <w:kern w:val="2"/>
                    <w:sz w:val="24"/>
                    <w:szCs w:val="24"/>
                    <w14:ligatures w14:val="standardContextual"/>
                  </w:rPr>
                  <w:tab/>
                </w:r>
                <w:r w:rsidRPr="00660AF0">
                  <w:rPr>
                    <w:rStyle w:val="Hyperlink"/>
                    <w:noProof/>
                  </w:rPr>
                  <w:t>Reference Regulations &amp; Guidelines</w:t>
                </w:r>
                <w:r w:rsidRPr="00660AF0">
                  <w:rPr>
                    <w:noProof/>
                    <w:webHidden/>
                  </w:rPr>
                  <w:tab/>
                </w:r>
                <w:r w:rsidRPr="00660AF0">
                  <w:rPr>
                    <w:noProof/>
                    <w:webHidden/>
                  </w:rPr>
                  <w:fldChar w:fldCharType="begin"/>
                </w:r>
                <w:r w:rsidRPr="00660AF0">
                  <w:rPr>
                    <w:noProof/>
                    <w:webHidden/>
                  </w:rPr>
                  <w:instrText xml:space="preserve"> PAGEREF _Toc197112727 \h </w:instrText>
                </w:r>
                <w:r w:rsidRPr="00660AF0">
                  <w:rPr>
                    <w:noProof/>
                    <w:webHidden/>
                  </w:rPr>
                </w:r>
                <w:r w:rsidRPr="00660AF0">
                  <w:rPr>
                    <w:noProof/>
                    <w:webHidden/>
                  </w:rPr>
                  <w:fldChar w:fldCharType="separate"/>
                </w:r>
                <w:r w:rsidRPr="00660AF0">
                  <w:rPr>
                    <w:noProof/>
                    <w:webHidden/>
                  </w:rPr>
                  <w:t>14</w:t>
                </w:r>
                <w:r w:rsidRPr="00660AF0">
                  <w:rPr>
                    <w:noProof/>
                    <w:webHidden/>
                  </w:rPr>
                  <w:fldChar w:fldCharType="end"/>
                </w:r>
              </w:hyperlink>
            </w:p>
            <w:p w14:paraId="0F8F09C6" w14:textId="06586763" w:rsidR="00711758" w:rsidRPr="00660AF0" w:rsidRDefault="00711758">
              <w:pPr>
                <w:pStyle w:val="TOC1"/>
                <w:tabs>
                  <w:tab w:val="left" w:pos="720"/>
                  <w:tab w:val="right" w:leader="dot" w:pos="9016"/>
                </w:tabs>
                <w:rPr>
                  <w:rFonts w:eastAsiaTheme="minorEastAsia" w:cstheme="minorBidi"/>
                  <w:noProof/>
                  <w:kern w:val="2"/>
                  <w:sz w:val="24"/>
                  <w:szCs w:val="24"/>
                  <w14:ligatures w14:val="standardContextual"/>
                </w:rPr>
              </w:pPr>
              <w:hyperlink w:anchor="_Toc197112728" w:history="1">
                <w:r w:rsidRPr="00660AF0">
                  <w:rPr>
                    <w:rStyle w:val="Hyperlink"/>
                    <w:noProof/>
                  </w:rPr>
                  <w:t>9.</w:t>
                </w:r>
                <w:r w:rsidRPr="00660AF0">
                  <w:rPr>
                    <w:rFonts w:eastAsiaTheme="minorEastAsia" w:cstheme="minorBidi"/>
                    <w:noProof/>
                    <w:kern w:val="2"/>
                    <w:sz w:val="24"/>
                    <w:szCs w:val="24"/>
                    <w14:ligatures w14:val="standardContextual"/>
                  </w:rPr>
                  <w:tab/>
                </w:r>
                <w:r w:rsidRPr="00660AF0">
                  <w:rPr>
                    <w:rStyle w:val="Hyperlink"/>
                    <w:noProof/>
                  </w:rPr>
                  <w:t>Related Records</w:t>
                </w:r>
                <w:r w:rsidRPr="00660AF0">
                  <w:rPr>
                    <w:noProof/>
                    <w:webHidden/>
                  </w:rPr>
                  <w:tab/>
                </w:r>
                <w:r w:rsidRPr="00660AF0">
                  <w:rPr>
                    <w:noProof/>
                    <w:webHidden/>
                  </w:rPr>
                  <w:fldChar w:fldCharType="begin"/>
                </w:r>
                <w:r w:rsidRPr="00660AF0">
                  <w:rPr>
                    <w:noProof/>
                    <w:webHidden/>
                  </w:rPr>
                  <w:instrText xml:space="preserve"> PAGEREF _Toc197112728 \h </w:instrText>
                </w:r>
                <w:r w:rsidRPr="00660AF0">
                  <w:rPr>
                    <w:noProof/>
                    <w:webHidden/>
                  </w:rPr>
                </w:r>
                <w:r w:rsidRPr="00660AF0">
                  <w:rPr>
                    <w:noProof/>
                    <w:webHidden/>
                  </w:rPr>
                  <w:fldChar w:fldCharType="separate"/>
                </w:r>
                <w:r w:rsidRPr="00660AF0">
                  <w:rPr>
                    <w:noProof/>
                    <w:webHidden/>
                  </w:rPr>
                  <w:t>15</w:t>
                </w:r>
                <w:r w:rsidRPr="00660AF0">
                  <w:rPr>
                    <w:noProof/>
                    <w:webHidden/>
                  </w:rPr>
                  <w:fldChar w:fldCharType="end"/>
                </w:r>
              </w:hyperlink>
            </w:p>
            <w:p w14:paraId="691DFFF9" w14:textId="7D76B2DD" w:rsidR="00C2562C" w:rsidRDefault="00C2562C">
              <w:r w:rsidRPr="00660AF0">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34517">
              <w:headerReference w:type="default" r:id="rId11"/>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CC4AC23" w14:textId="77777777" w:rsidR="00B70912" w:rsidRDefault="00B70912" w:rsidP="005E00C1">
          <w:pPr>
            <w:pStyle w:val="TDPL-H1"/>
            <w:numPr>
              <w:ilvl w:val="0"/>
              <w:numId w:val="0"/>
            </w:numPr>
            <w:tabs>
              <w:tab w:val="clear" w:pos="1440"/>
              <w:tab w:val="left" w:pos="0"/>
            </w:tabs>
            <w:ind w:right="120"/>
            <w:jc w:val="center"/>
          </w:pPr>
          <w:bookmarkStart w:id="5" w:name="_Toc197112712"/>
          <w:r w:rsidRPr="005E00C1">
            <w:rPr>
              <w:szCs w:val="28"/>
            </w:rPr>
            <w:t>APPROVAL</w:t>
          </w:r>
          <w:r w:rsidRPr="00643AD6">
            <w:t xml:space="preserve"> AUTHORITY</w:t>
          </w:r>
          <w:bookmarkEnd w:id="5"/>
        </w:p>
        <w:p w14:paraId="1DE0BAD2" w14:textId="77777777" w:rsidR="00014E8A" w:rsidRDefault="00014E8A" w:rsidP="005E00C1">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14E8A" w:rsidRPr="00156BFB" w14:paraId="4416386B" w14:textId="77777777" w:rsidTr="00AF2A07">
            <w:trPr>
              <w:trHeight w:val="1417"/>
            </w:trPr>
            <w:tc>
              <w:tcPr>
                <w:tcW w:w="1664" w:type="dxa"/>
                <w:vMerge w:val="restart"/>
                <w:shd w:val="clear" w:color="auto" w:fill="B4C6E7" w:themeFill="accent1" w:themeFillTint="66"/>
                <w:vAlign w:val="center"/>
              </w:tcPr>
              <w:p w14:paraId="12AAC905" w14:textId="77777777" w:rsidR="00014E8A" w:rsidRPr="00156BFB" w:rsidRDefault="00014E8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CEE901F" w14:textId="77777777" w:rsidR="00014E8A" w:rsidRPr="00156BFB" w:rsidRDefault="00014E8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71BBDCB" w14:textId="77777777" w:rsidR="00014E8A" w:rsidRPr="008D0CC5" w:rsidRDefault="00014E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6E4CE7FD" w14:textId="77777777" w:rsidR="00014E8A" w:rsidRPr="00156BFB" w:rsidRDefault="00014E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76CCD8C" w14:textId="77777777" w:rsidR="00014E8A" w:rsidRPr="00156BFB" w:rsidRDefault="00014E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14E8A" w:rsidRPr="00156BFB" w14:paraId="681BE2DC" w14:textId="77777777" w:rsidTr="00AF2A07">
            <w:trPr>
              <w:trHeight w:val="1541"/>
            </w:trPr>
            <w:tc>
              <w:tcPr>
                <w:tcW w:w="1664" w:type="dxa"/>
                <w:vMerge/>
                <w:shd w:val="clear" w:color="auto" w:fill="B4C6E7" w:themeFill="accent1" w:themeFillTint="66"/>
                <w:vAlign w:val="center"/>
              </w:tcPr>
              <w:p w14:paraId="237F426E" w14:textId="77777777" w:rsidR="00014E8A" w:rsidRPr="00156BFB" w:rsidRDefault="00014E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4243C77" w14:textId="77777777" w:rsidR="00014E8A" w:rsidRPr="00156BFB" w:rsidRDefault="00014E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D309E82" w14:textId="77777777" w:rsidR="00014E8A" w:rsidRPr="00156BFB" w:rsidRDefault="00014E8A"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BA453C0" wp14:editId="2A2DCB3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2D3DD60B" w14:textId="77777777" w:rsidR="00014E8A" w:rsidRPr="00156BFB" w:rsidRDefault="00014E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8491E4B" w14:textId="77777777" w:rsidR="00014E8A" w:rsidRPr="00156BFB" w:rsidRDefault="00014E8A" w:rsidP="00AF2A07">
                <w:pPr>
                  <w:pStyle w:val="BodyText"/>
                  <w:rPr>
                    <w:rFonts w:ascii="Palatino Linotype" w:hAnsi="Palatino Linotype"/>
                    <w:b/>
                    <w:bCs/>
                    <w:sz w:val="24"/>
                    <w:szCs w:val="24"/>
                  </w:rPr>
                </w:pPr>
              </w:p>
            </w:tc>
          </w:tr>
          <w:tr w:rsidR="00014E8A" w:rsidRPr="00156BFB" w14:paraId="523FE955" w14:textId="77777777" w:rsidTr="00AF2A07">
            <w:trPr>
              <w:trHeight w:val="1417"/>
            </w:trPr>
            <w:tc>
              <w:tcPr>
                <w:tcW w:w="1664" w:type="dxa"/>
                <w:vMerge w:val="restart"/>
                <w:shd w:val="clear" w:color="auto" w:fill="E2EFD9" w:themeFill="accent6" w:themeFillTint="33"/>
                <w:vAlign w:val="center"/>
              </w:tcPr>
              <w:p w14:paraId="10DAF3EE" w14:textId="77777777" w:rsidR="00014E8A" w:rsidRPr="00156BFB" w:rsidRDefault="00014E8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ACCBB6A" w14:textId="77777777" w:rsidR="00014E8A" w:rsidRPr="00156BFB" w:rsidRDefault="00014E8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B3EB60F" w14:textId="77777777" w:rsidR="00014E8A" w:rsidRPr="008D0CC5" w:rsidRDefault="00014E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FDB5483" w14:textId="77777777" w:rsidR="00014E8A" w:rsidRPr="00156BFB" w:rsidRDefault="00014E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C45F11D" w14:textId="77777777" w:rsidR="00014E8A" w:rsidRPr="00156BFB" w:rsidRDefault="00014E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14E8A" w:rsidRPr="00156BFB" w14:paraId="090AA7A4" w14:textId="77777777" w:rsidTr="00AF2A07">
            <w:trPr>
              <w:trHeight w:val="1417"/>
            </w:trPr>
            <w:tc>
              <w:tcPr>
                <w:tcW w:w="1664" w:type="dxa"/>
                <w:vMerge/>
                <w:shd w:val="clear" w:color="auto" w:fill="E2EFD9" w:themeFill="accent6" w:themeFillTint="33"/>
                <w:vAlign w:val="center"/>
              </w:tcPr>
              <w:p w14:paraId="78E74F32" w14:textId="77777777" w:rsidR="00014E8A" w:rsidRPr="00156BFB" w:rsidRDefault="00014E8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CD631E4" w14:textId="77777777" w:rsidR="00014E8A" w:rsidRPr="00156BFB" w:rsidRDefault="00014E8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044D411" w14:textId="77777777" w:rsidR="00014E8A" w:rsidRPr="00156BFB" w:rsidRDefault="00014E8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9504" behindDoc="0" locked="0" layoutInCell="1" allowOverlap="1" wp14:anchorId="39DA9883" wp14:editId="121999A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B885AA8" w14:textId="77777777" w:rsidR="00014E8A" w:rsidRPr="00156BFB" w:rsidRDefault="00014E8A" w:rsidP="00AF2A07">
                <w:pPr>
                  <w:pStyle w:val="BodyText"/>
                  <w:rPr>
                    <w:rFonts w:ascii="Palatino Linotype" w:hAnsi="Palatino Linotype"/>
                    <w:b/>
                    <w:bCs/>
                    <w:sz w:val="24"/>
                    <w:szCs w:val="24"/>
                  </w:rPr>
                </w:pPr>
              </w:p>
            </w:tc>
          </w:tr>
          <w:tr w:rsidR="00014E8A" w:rsidRPr="00156BFB" w14:paraId="7296F2B3" w14:textId="77777777" w:rsidTr="00AF2A07">
            <w:trPr>
              <w:trHeight w:val="1417"/>
            </w:trPr>
            <w:tc>
              <w:tcPr>
                <w:tcW w:w="1664" w:type="dxa"/>
                <w:vMerge w:val="restart"/>
                <w:shd w:val="clear" w:color="auto" w:fill="B4C6E7" w:themeFill="accent1" w:themeFillTint="66"/>
                <w:vAlign w:val="center"/>
              </w:tcPr>
              <w:p w14:paraId="78CDF26D" w14:textId="77777777" w:rsidR="00014E8A" w:rsidRPr="00156BFB" w:rsidRDefault="00014E8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FDA341D" w14:textId="77777777" w:rsidR="00014E8A" w:rsidRPr="00156BFB" w:rsidRDefault="00014E8A"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410E0165" w14:textId="77777777" w:rsidR="00014E8A" w:rsidRDefault="00014E8A"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515856C2" w14:textId="77777777" w:rsidR="00014E8A" w:rsidRPr="00156BFB" w:rsidRDefault="00014E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5052CDD" w14:textId="77777777" w:rsidR="00014E8A" w:rsidRPr="00156BFB" w:rsidRDefault="00014E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14E8A" w:rsidRPr="00156BFB" w14:paraId="7FD8CFAE" w14:textId="77777777" w:rsidTr="00AF2A07">
            <w:trPr>
              <w:trHeight w:val="1417"/>
            </w:trPr>
            <w:tc>
              <w:tcPr>
                <w:tcW w:w="1664" w:type="dxa"/>
                <w:vMerge/>
                <w:shd w:val="clear" w:color="auto" w:fill="B4C6E7" w:themeFill="accent1" w:themeFillTint="66"/>
                <w:vAlign w:val="center"/>
              </w:tcPr>
              <w:p w14:paraId="23E9A3C2" w14:textId="77777777" w:rsidR="00014E8A" w:rsidRPr="00156BFB" w:rsidRDefault="00014E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53BFE26" w14:textId="77777777" w:rsidR="00014E8A" w:rsidRPr="00156BFB" w:rsidRDefault="00014E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991EC3D" w14:textId="77777777" w:rsidR="00014E8A" w:rsidRPr="00156BFB" w:rsidRDefault="00014E8A"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7B28811E" wp14:editId="415BC48A">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E20EAB3" w14:textId="77777777" w:rsidR="00014E8A" w:rsidRPr="00156BFB" w:rsidRDefault="00014E8A" w:rsidP="00AF2A07">
                <w:pPr>
                  <w:pStyle w:val="BodyText"/>
                  <w:rPr>
                    <w:rFonts w:ascii="Palatino Linotype" w:hAnsi="Palatino Linotype"/>
                    <w:b/>
                    <w:bCs/>
                    <w:sz w:val="24"/>
                    <w:szCs w:val="24"/>
                  </w:rPr>
                </w:pPr>
              </w:p>
            </w:tc>
          </w:tr>
        </w:tbl>
        <w:p w14:paraId="3F83A000" w14:textId="4D564BFF" w:rsidR="00014E8A" w:rsidRPr="00B70912" w:rsidRDefault="00014E8A" w:rsidP="00014E8A">
          <w:pPr>
            <w:pStyle w:val="TDPL-BodyTxt"/>
            <w:sectPr w:rsidR="00014E8A" w:rsidRPr="00B70912" w:rsidSect="00934517">
              <w:headerReference w:type="default" r:id="rId15"/>
              <w:pgSz w:w="11906" w:h="16838"/>
              <w:pgMar w:top="1440" w:right="1440" w:bottom="1440" w:left="1440" w:header="708" w:footer="567" w:gutter="0"/>
              <w:cols w:space="708"/>
              <w:docGrid w:linePitch="360"/>
            </w:sectPr>
          </w:pPr>
        </w:p>
        <w:p w14:paraId="0EE2CC45" w14:textId="2B08BF2D" w:rsidR="00B70912" w:rsidRPr="00EE1193" w:rsidRDefault="00B70912" w:rsidP="005E00C1">
          <w:pPr>
            <w:pStyle w:val="TDPL-H1"/>
            <w:numPr>
              <w:ilvl w:val="0"/>
              <w:numId w:val="0"/>
            </w:numPr>
            <w:tabs>
              <w:tab w:val="clear" w:pos="1440"/>
              <w:tab w:val="left" w:pos="0"/>
            </w:tabs>
            <w:ind w:right="120"/>
            <w:jc w:val="center"/>
          </w:pPr>
          <w:bookmarkStart w:id="6" w:name="_Record_of_Amendments"/>
          <w:bookmarkStart w:id="7" w:name="_Toc197112713"/>
          <w:bookmarkEnd w:id="6"/>
          <w:r w:rsidRPr="005E00C1">
            <w:rPr>
              <w:szCs w:val="28"/>
            </w:rPr>
            <w:lastRenderedPageBreak/>
            <w:t>RECORD</w:t>
          </w:r>
          <w:r w:rsidRPr="00EE1193">
            <w:t xml:space="preserve">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934517">
              <w:headerReference w:type="default" r:id="rId16"/>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5E00C1">
          <w:pPr>
            <w:pStyle w:val="TDPL-H1"/>
            <w:numPr>
              <w:ilvl w:val="0"/>
              <w:numId w:val="0"/>
            </w:numPr>
            <w:tabs>
              <w:tab w:val="clear" w:pos="1440"/>
              <w:tab w:val="left" w:pos="0"/>
            </w:tabs>
            <w:ind w:right="120"/>
            <w:jc w:val="center"/>
          </w:pPr>
          <w:bookmarkStart w:id="8" w:name="_Distribution_List"/>
          <w:bookmarkStart w:id="9" w:name="_Toc197112714"/>
          <w:bookmarkEnd w:id="8"/>
          <w:r w:rsidRPr="005E00C1">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934517">
              <w:headerReference w:type="default" r:id="rId17"/>
              <w:pgSz w:w="11906" w:h="16838"/>
              <w:pgMar w:top="1440" w:right="1440" w:bottom="1440" w:left="1440" w:header="708" w:footer="708" w:gutter="0"/>
              <w:cols w:space="708"/>
              <w:docGrid w:linePitch="360"/>
            </w:sectPr>
          </w:pPr>
        </w:p>
        <w:p w14:paraId="2C852FE8" w14:textId="3423F8DE" w:rsidR="002A535F" w:rsidRPr="009B0F39" w:rsidRDefault="002A535F" w:rsidP="005E00C1">
          <w:pPr>
            <w:pStyle w:val="TDPL-H1"/>
            <w:numPr>
              <w:ilvl w:val="0"/>
              <w:numId w:val="0"/>
            </w:numPr>
            <w:tabs>
              <w:tab w:val="clear" w:pos="1440"/>
              <w:tab w:val="left" w:pos="0"/>
            </w:tabs>
            <w:ind w:right="120"/>
            <w:jc w:val="center"/>
          </w:pPr>
          <w:bookmarkStart w:id="10" w:name="_List_of_Abbreviations"/>
          <w:bookmarkStart w:id="11" w:name="_Ref189068143"/>
          <w:bookmarkStart w:id="12" w:name="_Toc197112715"/>
          <w:bookmarkEnd w:id="10"/>
          <w:r w:rsidRPr="009B0F39">
            <w:lastRenderedPageBreak/>
            <w:t>L</w:t>
          </w:r>
          <w:bookmarkEnd w:id="11"/>
          <w:r w:rsidR="00C67260" w:rsidRPr="009B0F39">
            <w:t xml:space="preserve">IST OF </w:t>
          </w:r>
          <w:r w:rsidR="00C67260" w:rsidRPr="005E00C1">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5A0CAB">
            <w:trPr>
              <w:trHeight w:val="539"/>
              <w:jc w:val="center"/>
            </w:trPr>
            <w:tc>
              <w:tcPr>
                <w:tcW w:w="1331" w:type="dxa"/>
                <w:shd w:val="clear" w:color="auto" w:fill="auto"/>
                <w:vAlign w:val="center"/>
              </w:tcPr>
              <w:p w14:paraId="78EDC6B9" w14:textId="523741E5" w:rsidR="00627A3A" w:rsidRPr="001064D5" w:rsidRDefault="00627A3A" w:rsidP="005A0CAB">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8C28A8" w:rsidRPr="001064D5" w14:paraId="69DA4FAC" w14:textId="77777777" w:rsidTr="005A0CAB">
            <w:trPr>
              <w:trHeight w:val="373"/>
              <w:jc w:val="center"/>
            </w:trPr>
            <w:tc>
              <w:tcPr>
                <w:tcW w:w="1331" w:type="dxa"/>
                <w:vAlign w:val="center"/>
              </w:tcPr>
              <w:p w14:paraId="3EDDEC3F" w14:textId="3D51890B" w:rsidR="008C28A8" w:rsidRPr="008C28A8" w:rsidRDefault="008C28A8" w:rsidP="005A0CAB">
                <w:pPr>
                  <w:pStyle w:val="BodyText"/>
                  <w:jc w:val="center"/>
                  <w:rPr>
                    <w:rFonts w:ascii="Palatino Linotype" w:hAnsi="Palatino Linotype"/>
                  </w:rPr>
                </w:pPr>
                <w:r w:rsidRPr="008C28A8">
                  <w:rPr>
                    <w:rFonts w:ascii="Palatino Linotype" w:hAnsi="Palatino Linotype"/>
                  </w:rPr>
                  <w:t>1</w:t>
                </w:r>
              </w:p>
            </w:tc>
            <w:tc>
              <w:tcPr>
                <w:tcW w:w="1981" w:type="dxa"/>
              </w:tcPr>
              <w:p w14:paraId="62BCFC9C" w14:textId="2499F5BC" w:rsidR="008C28A8" w:rsidRPr="008C28A8" w:rsidRDefault="008C28A8" w:rsidP="008C28A8">
                <w:pPr>
                  <w:pStyle w:val="BodyText"/>
                  <w:jc w:val="center"/>
                  <w:rPr>
                    <w:rFonts w:ascii="Palatino Linotype" w:hAnsi="Palatino Linotype"/>
                  </w:rPr>
                </w:pPr>
                <w:r w:rsidRPr="008C28A8">
                  <w:rPr>
                    <w:rFonts w:ascii="Palatino Linotype" w:hAnsi="Palatino Linotype"/>
                  </w:rPr>
                  <w:t>FMEA</w:t>
                </w:r>
              </w:p>
            </w:tc>
            <w:tc>
              <w:tcPr>
                <w:tcW w:w="5868" w:type="dxa"/>
              </w:tcPr>
              <w:p w14:paraId="0733D0B4" w14:textId="3F49B649" w:rsidR="008C28A8" w:rsidRPr="008C28A8" w:rsidRDefault="008C28A8" w:rsidP="008C28A8">
                <w:pPr>
                  <w:pStyle w:val="BodyText"/>
                  <w:jc w:val="center"/>
                  <w:rPr>
                    <w:rFonts w:ascii="Palatino Linotype" w:hAnsi="Palatino Linotype"/>
                  </w:rPr>
                </w:pPr>
                <w:r w:rsidRPr="008C28A8">
                  <w:rPr>
                    <w:rFonts w:ascii="Palatino Linotype" w:hAnsi="Palatino Linotype"/>
                  </w:rPr>
                  <w:t>Failure Mode and Effects Analysis</w:t>
                </w:r>
              </w:p>
            </w:tc>
          </w:tr>
          <w:tr w:rsidR="008C28A8" w:rsidRPr="001064D5" w14:paraId="34707BA2" w14:textId="77777777" w:rsidTr="005A0CAB">
            <w:trPr>
              <w:trHeight w:val="374"/>
              <w:jc w:val="center"/>
            </w:trPr>
            <w:tc>
              <w:tcPr>
                <w:tcW w:w="1331" w:type="dxa"/>
                <w:vAlign w:val="center"/>
              </w:tcPr>
              <w:p w14:paraId="772F61DB" w14:textId="62E18D1B" w:rsidR="008C28A8" w:rsidRPr="008C28A8" w:rsidRDefault="008C28A8" w:rsidP="005A0CAB">
                <w:pPr>
                  <w:pStyle w:val="BodyText"/>
                  <w:jc w:val="center"/>
                  <w:rPr>
                    <w:rFonts w:ascii="Palatino Linotype" w:hAnsi="Palatino Linotype"/>
                  </w:rPr>
                </w:pPr>
                <w:r w:rsidRPr="008C28A8">
                  <w:rPr>
                    <w:rFonts w:ascii="Palatino Linotype" w:hAnsi="Palatino Linotype"/>
                  </w:rPr>
                  <w:t>2</w:t>
                </w:r>
              </w:p>
            </w:tc>
            <w:tc>
              <w:tcPr>
                <w:tcW w:w="1981" w:type="dxa"/>
              </w:tcPr>
              <w:p w14:paraId="6FCA0FBB" w14:textId="51A4E7DE" w:rsidR="008C28A8" w:rsidRPr="008C28A8" w:rsidRDefault="008C28A8" w:rsidP="008C28A8">
                <w:pPr>
                  <w:pStyle w:val="BodyText"/>
                  <w:jc w:val="center"/>
                  <w:rPr>
                    <w:rFonts w:ascii="Palatino Linotype" w:hAnsi="Palatino Linotype"/>
                  </w:rPr>
                </w:pPr>
                <w:r w:rsidRPr="008C28A8">
                  <w:rPr>
                    <w:rFonts w:ascii="Palatino Linotype" w:hAnsi="Palatino Linotype"/>
                  </w:rPr>
                  <w:t>FOL</w:t>
                </w:r>
              </w:p>
            </w:tc>
            <w:tc>
              <w:tcPr>
                <w:tcW w:w="5868" w:type="dxa"/>
              </w:tcPr>
              <w:p w14:paraId="35CA7ED5" w14:textId="05812747" w:rsidR="008C28A8" w:rsidRPr="008C28A8" w:rsidRDefault="008C28A8" w:rsidP="008C28A8">
                <w:pPr>
                  <w:pStyle w:val="BodyText"/>
                  <w:jc w:val="center"/>
                  <w:rPr>
                    <w:rFonts w:ascii="Palatino Linotype" w:hAnsi="Palatino Linotype"/>
                  </w:rPr>
                </w:pPr>
                <w:r w:rsidRPr="008C28A8">
                  <w:rPr>
                    <w:rFonts w:ascii="Palatino Linotype" w:hAnsi="Palatino Linotype"/>
                  </w:rPr>
                  <w:t>Folder</w:t>
                </w:r>
              </w:p>
            </w:tc>
          </w:tr>
          <w:tr w:rsidR="008C28A8" w:rsidRPr="001064D5" w14:paraId="44932CE6" w14:textId="77777777" w:rsidTr="005A0CAB">
            <w:trPr>
              <w:trHeight w:val="374"/>
              <w:jc w:val="center"/>
            </w:trPr>
            <w:tc>
              <w:tcPr>
                <w:tcW w:w="1331" w:type="dxa"/>
                <w:vAlign w:val="center"/>
              </w:tcPr>
              <w:p w14:paraId="14C39B63" w14:textId="301B7251" w:rsidR="008C28A8" w:rsidRPr="008C28A8" w:rsidRDefault="008C28A8" w:rsidP="005A0CAB">
                <w:pPr>
                  <w:pStyle w:val="BodyText"/>
                  <w:jc w:val="center"/>
                  <w:rPr>
                    <w:rFonts w:ascii="Palatino Linotype" w:hAnsi="Palatino Linotype"/>
                  </w:rPr>
                </w:pPr>
                <w:r w:rsidRPr="008C28A8">
                  <w:rPr>
                    <w:rFonts w:ascii="Palatino Linotype" w:hAnsi="Palatino Linotype"/>
                  </w:rPr>
                  <w:t>3</w:t>
                </w:r>
              </w:p>
            </w:tc>
            <w:tc>
              <w:tcPr>
                <w:tcW w:w="1981" w:type="dxa"/>
              </w:tcPr>
              <w:p w14:paraId="2F2CE076" w14:textId="3BAC78B3" w:rsidR="008C28A8" w:rsidRPr="008C28A8" w:rsidRDefault="008C28A8" w:rsidP="008C28A8">
                <w:pPr>
                  <w:pStyle w:val="BodyText"/>
                  <w:jc w:val="center"/>
                  <w:rPr>
                    <w:rFonts w:ascii="Palatino Linotype" w:hAnsi="Palatino Linotype"/>
                  </w:rPr>
                </w:pPr>
                <w:r w:rsidRPr="008C28A8">
                  <w:rPr>
                    <w:rFonts w:ascii="Palatino Linotype" w:hAnsi="Palatino Linotype"/>
                  </w:rPr>
                  <w:t>FOM</w:t>
                </w:r>
              </w:p>
            </w:tc>
            <w:tc>
              <w:tcPr>
                <w:tcW w:w="5868" w:type="dxa"/>
              </w:tcPr>
              <w:p w14:paraId="67ABCAE2" w14:textId="12FC6C01" w:rsidR="008C28A8" w:rsidRPr="008C28A8" w:rsidRDefault="008C28A8" w:rsidP="008C28A8">
                <w:pPr>
                  <w:pStyle w:val="BodyText"/>
                  <w:jc w:val="center"/>
                  <w:rPr>
                    <w:rFonts w:ascii="Palatino Linotype" w:hAnsi="Palatino Linotype"/>
                  </w:rPr>
                </w:pPr>
                <w:r w:rsidRPr="008C28A8">
                  <w:rPr>
                    <w:rFonts w:ascii="Palatino Linotype" w:hAnsi="Palatino Linotype"/>
                  </w:rPr>
                  <w:t>Form</w:t>
                </w:r>
              </w:p>
            </w:tc>
          </w:tr>
          <w:tr w:rsidR="005A0CAB" w:rsidRPr="001064D5" w14:paraId="7305A7AB" w14:textId="77777777" w:rsidTr="005A0CAB">
            <w:trPr>
              <w:trHeight w:val="374"/>
              <w:jc w:val="center"/>
            </w:trPr>
            <w:tc>
              <w:tcPr>
                <w:tcW w:w="1331" w:type="dxa"/>
                <w:vAlign w:val="center"/>
              </w:tcPr>
              <w:p w14:paraId="4B62E8AF" w14:textId="3BCCF37A" w:rsidR="005A0CAB" w:rsidRPr="008C28A8" w:rsidRDefault="005A0CAB" w:rsidP="005A0CAB">
                <w:pPr>
                  <w:pStyle w:val="BodyText"/>
                  <w:jc w:val="center"/>
                  <w:rPr>
                    <w:rFonts w:ascii="Palatino Linotype" w:hAnsi="Palatino Linotype"/>
                  </w:rPr>
                </w:pPr>
                <w:r w:rsidRPr="008C28A8">
                  <w:rPr>
                    <w:rFonts w:ascii="Palatino Linotype" w:hAnsi="Palatino Linotype"/>
                  </w:rPr>
                  <w:t>4</w:t>
                </w:r>
              </w:p>
            </w:tc>
            <w:tc>
              <w:tcPr>
                <w:tcW w:w="1981" w:type="dxa"/>
                <w:vAlign w:val="center"/>
              </w:tcPr>
              <w:p w14:paraId="2C856A1A" w14:textId="175DB481" w:rsidR="005A0CAB" w:rsidRPr="008C28A8" w:rsidRDefault="005A0CAB" w:rsidP="005A0CAB">
                <w:pPr>
                  <w:pStyle w:val="BodyText"/>
                  <w:jc w:val="center"/>
                  <w:rPr>
                    <w:rFonts w:ascii="Palatino Linotype" w:hAnsi="Palatino Linotype"/>
                  </w:rPr>
                </w:pPr>
                <w:r>
                  <w:rPr>
                    <w:rFonts w:ascii="Palatino Linotype" w:hAnsi="Palatino Linotype"/>
                  </w:rPr>
                  <w:t>GE</w:t>
                </w:r>
              </w:p>
            </w:tc>
            <w:tc>
              <w:tcPr>
                <w:tcW w:w="5868" w:type="dxa"/>
                <w:vAlign w:val="center"/>
              </w:tcPr>
              <w:p w14:paraId="154429D6" w14:textId="00E288D1" w:rsidR="005A0CAB" w:rsidRPr="008C28A8" w:rsidRDefault="005A0CAB" w:rsidP="005A0CAB">
                <w:pPr>
                  <w:pStyle w:val="BodyText"/>
                  <w:jc w:val="center"/>
                  <w:rPr>
                    <w:rFonts w:ascii="Palatino Linotype" w:hAnsi="Palatino Linotype"/>
                  </w:rPr>
                </w:pPr>
                <w:r>
                  <w:rPr>
                    <w:rFonts w:ascii="Palatino Linotype" w:hAnsi="Palatino Linotype"/>
                  </w:rPr>
                  <w:t>General</w:t>
                </w:r>
              </w:p>
            </w:tc>
          </w:tr>
          <w:tr w:rsidR="005A0CAB" w:rsidRPr="001064D5" w14:paraId="740987D7" w14:textId="77777777" w:rsidTr="005A0CAB">
            <w:trPr>
              <w:trHeight w:val="373"/>
              <w:jc w:val="center"/>
            </w:trPr>
            <w:tc>
              <w:tcPr>
                <w:tcW w:w="1331" w:type="dxa"/>
                <w:vAlign w:val="center"/>
              </w:tcPr>
              <w:p w14:paraId="40761473" w14:textId="40A56902" w:rsidR="005A0CAB" w:rsidRPr="008C28A8" w:rsidRDefault="005A0CAB" w:rsidP="005A0CAB">
                <w:pPr>
                  <w:pStyle w:val="BodyText"/>
                  <w:jc w:val="center"/>
                  <w:rPr>
                    <w:rFonts w:ascii="Palatino Linotype" w:hAnsi="Palatino Linotype"/>
                  </w:rPr>
                </w:pPr>
                <w:r w:rsidRPr="008C28A8">
                  <w:rPr>
                    <w:rFonts w:ascii="Palatino Linotype" w:hAnsi="Palatino Linotype"/>
                  </w:rPr>
                  <w:t>5</w:t>
                </w:r>
              </w:p>
            </w:tc>
            <w:tc>
              <w:tcPr>
                <w:tcW w:w="1981" w:type="dxa"/>
              </w:tcPr>
              <w:p w14:paraId="0CFB47DD" w14:textId="2117389E" w:rsidR="005A0CAB" w:rsidRPr="008C28A8" w:rsidRDefault="005A0CAB" w:rsidP="005A0CAB">
                <w:pPr>
                  <w:pStyle w:val="BodyText"/>
                  <w:jc w:val="center"/>
                  <w:rPr>
                    <w:rFonts w:ascii="Palatino Linotype" w:hAnsi="Palatino Linotype"/>
                  </w:rPr>
                </w:pPr>
                <w:r w:rsidRPr="008C28A8">
                  <w:rPr>
                    <w:rFonts w:ascii="Palatino Linotype" w:hAnsi="Palatino Linotype"/>
                  </w:rPr>
                  <w:t>ISO</w:t>
                </w:r>
              </w:p>
            </w:tc>
            <w:tc>
              <w:tcPr>
                <w:tcW w:w="5868" w:type="dxa"/>
              </w:tcPr>
              <w:p w14:paraId="1F0092B9" w14:textId="47C1DDD2" w:rsidR="005A0CAB" w:rsidRPr="008C28A8" w:rsidRDefault="005A0CAB" w:rsidP="005A0CAB">
                <w:pPr>
                  <w:pStyle w:val="BodyText"/>
                  <w:jc w:val="center"/>
                  <w:rPr>
                    <w:rFonts w:ascii="Palatino Linotype" w:hAnsi="Palatino Linotype"/>
                  </w:rPr>
                </w:pPr>
                <w:r w:rsidRPr="008C28A8">
                  <w:rPr>
                    <w:rFonts w:ascii="Palatino Linotype" w:hAnsi="Palatino Linotype"/>
                  </w:rPr>
                  <w:t>International Organization for Standardization</w:t>
                </w:r>
              </w:p>
            </w:tc>
          </w:tr>
          <w:tr w:rsidR="005A0CAB" w:rsidRPr="001064D5" w14:paraId="7747EBA0" w14:textId="77777777" w:rsidTr="005A0CAB">
            <w:trPr>
              <w:trHeight w:val="373"/>
              <w:jc w:val="center"/>
            </w:trPr>
            <w:tc>
              <w:tcPr>
                <w:tcW w:w="1331" w:type="dxa"/>
                <w:vAlign w:val="center"/>
              </w:tcPr>
              <w:p w14:paraId="2BB7222D" w14:textId="24BA5BD4" w:rsidR="005A0CAB" w:rsidRPr="008C28A8" w:rsidRDefault="005A0CAB" w:rsidP="005A0CAB">
                <w:pPr>
                  <w:pStyle w:val="BodyText"/>
                  <w:jc w:val="center"/>
                  <w:rPr>
                    <w:rFonts w:ascii="Palatino Linotype" w:hAnsi="Palatino Linotype"/>
                  </w:rPr>
                </w:pPr>
                <w:r w:rsidRPr="008C28A8">
                  <w:rPr>
                    <w:rFonts w:ascii="Palatino Linotype" w:hAnsi="Palatino Linotype"/>
                  </w:rPr>
                  <w:t>6</w:t>
                </w:r>
              </w:p>
            </w:tc>
            <w:tc>
              <w:tcPr>
                <w:tcW w:w="1981" w:type="dxa"/>
              </w:tcPr>
              <w:p w14:paraId="2BA6D8CA" w14:textId="087F6CFB" w:rsidR="005A0CAB" w:rsidRPr="008C28A8" w:rsidRDefault="005A0CAB" w:rsidP="005A0CAB">
                <w:pPr>
                  <w:pStyle w:val="BodyText"/>
                  <w:jc w:val="center"/>
                  <w:rPr>
                    <w:rFonts w:ascii="Palatino Linotype" w:hAnsi="Palatino Linotype"/>
                  </w:rPr>
                </w:pPr>
                <w:r w:rsidRPr="008C28A8">
                  <w:rPr>
                    <w:rFonts w:ascii="Palatino Linotype" w:hAnsi="Palatino Linotype"/>
                  </w:rPr>
                  <w:t>MAN</w:t>
                </w:r>
              </w:p>
            </w:tc>
            <w:tc>
              <w:tcPr>
                <w:tcW w:w="5868" w:type="dxa"/>
              </w:tcPr>
              <w:p w14:paraId="3AD778F4" w14:textId="471AC0CF" w:rsidR="005A0CAB" w:rsidRPr="008C28A8" w:rsidRDefault="005A0CAB" w:rsidP="005A0CAB">
                <w:pPr>
                  <w:pStyle w:val="BodyText"/>
                  <w:jc w:val="center"/>
                  <w:rPr>
                    <w:rFonts w:ascii="Palatino Linotype" w:hAnsi="Palatino Linotype"/>
                  </w:rPr>
                </w:pPr>
                <w:r w:rsidRPr="008C28A8">
                  <w:rPr>
                    <w:rFonts w:ascii="Palatino Linotype" w:hAnsi="Palatino Linotype"/>
                  </w:rPr>
                  <w:t>Manual</w:t>
                </w:r>
              </w:p>
            </w:tc>
          </w:tr>
          <w:tr w:rsidR="005A0CAB" w:rsidRPr="001064D5" w14:paraId="1C80E054" w14:textId="77777777" w:rsidTr="005A0CAB">
            <w:trPr>
              <w:trHeight w:val="373"/>
              <w:jc w:val="center"/>
            </w:trPr>
            <w:tc>
              <w:tcPr>
                <w:tcW w:w="1331" w:type="dxa"/>
                <w:vAlign w:val="center"/>
              </w:tcPr>
              <w:p w14:paraId="5D41EBCD" w14:textId="1C618F49" w:rsidR="005A0CAB" w:rsidRPr="008C28A8" w:rsidRDefault="005A0CAB" w:rsidP="005A0CAB">
                <w:pPr>
                  <w:pStyle w:val="BodyText"/>
                  <w:jc w:val="center"/>
                  <w:rPr>
                    <w:rFonts w:ascii="Palatino Linotype" w:hAnsi="Palatino Linotype"/>
                  </w:rPr>
                </w:pPr>
                <w:r w:rsidRPr="008C28A8">
                  <w:rPr>
                    <w:rFonts w:ascii="Palatino Linotype" w:hAnsi="Palatino Linotype"/>
                  </w:rPr>
                  <w:t>7</w:t>
                </w:r>
              </w:p>
            </w:tc>
            <w:tc>
              <w:tcPr>
                <w:tcW w:w="1981" w:type="dxa"/>
              </w:tcPr>
              <w:p w14:paraId="44FFF030" w14:textId="4308CF46" w:rsidR="005A0CAB" w:rsidRPr="008C28A8" w:rsidRDefault="005A0CAB" w:rsidP="005A0CAB">
                <w:pPr>
                  <w:pStyle w:val="BodyText"/>
                  <w:jc w:val="center"/>
                  <w:rPr>
                    <w:rFonts w:ascii="Palatino Linotype" w:hAnsi="Palatino Linotype"/>
                  </w:rPr>
                </w:pPr>
                <w:r w:rsidRPr="008C28A8">
                  <w:rPr>
                    <w:rFonts w:ascii="Palatino Linotype" w:hAnsi="Palatino Linotype"/>
                  </w:rPr>
                  <w:t>MSP</w:t>
                </w:r>
              </w:p>
            </w:tc>
            <w:tc>
              <w:tcPr>
                <w:tcW w:w="5868" w:type="dxa"/>
              </w:tcPr>
              <w:p w14:paraId="29AE3DAD" w14:textId="7ED7381D" w:rsidR="005A0CAB" w:rsidRPr="008C28A8" w:rsidRDefault="005A0CAB" w:rsidP="005A0CAB">
                <w:pPr>
                  <w:pStyle w:val="BodyText"/>
                  <w:jc w:val="center"/>
                  <w:rPr>
                    <w:rFonts w:ascii="Palatino Linotype" w:hAnsi="Palatino Linotype"/>
                  </w:rPr>
                </w:pPr>
                <w:r w:rsidRPr="008C28A8">
                  <w:rPr>
                    <w:rFonts w:ascii="Palatino Linotype" w:hAnsi="Palatino Linotype"/>
                  </w:rPr>
                  <w:t>Management System Procedure</w:t>
                </w:r>
              </w:p>
            </w:tc>
          </w:tr>
          <w:tr w:rsidR="005A0CAB" w:rsidRPr="001064D5" w14:paraId="70FFB6D1" w14:textId="77777777" w:rsidTr="005A0CAB">
            <w:trPr>
              <w:trHeight w:val="373"/>
              <w:jc w:val="center"/>
            </w:trPr>
            <w:tc>
              <w:tcPr>
                <w:tcW w:w="1331" w:type="dxa"/>
                <w:vAlign w:val="center"/>
              </w:tcPr>
              <w:p w14:paraId="1F509A4E" w14:textId="65C2B0FE" w:rsidR="005A0CAB" w:rsidRPr="008C28A8" w:rsidRDefault="005A0CAB" w:rsidP="005A0CAB">
                <w:pPr>
                  <w:pStyle w:val="BodyText"/>
                  <w:jc w:val="center"/>
                  <w:rPr>
                    <w:rFonts w:ascii="Palatino Linotype" w:hAnsi="Palatino Linotype"/>
                  </w:rPr>
                </w:pPr>
                <w:r w:rsidRPr="008C28A8">
                  <w:rPr>
                    <w:rFonts w:ascii="Palatino Linotype" w:hAnsi="Palatino Linotype"/>
                  </w:rPr>
                  <w:t>8</w:t>
                </w:r>
              </w:p>
            </w:tc>
            <w:tc>
              <w:tcPr>
                <w:tcW w:w="1981" w:type="dxa"/>
                <w:vAlign w:val="center"/>
              </w:tcPr>
              <w:p w14:paraId="723C6E20" w14:textId="2637B470" w:rsidR="005A0CAB" w:rsidRPr="008C28A8" w:rsidRDefault="005A0CAB" w:rsidP="005A0CAB">
                <w:pPr>
                  <w:pStyle w:val="BodyText"/>
                  <w:jc w:val="center"/>
                  <w:rPr>
                    <w:rFonts w:ascii="Palatino Linotype" w:hAnsi="Palatino Linotype"/>
                  </w:rPr>
                </w:pPr>
                <w:r>
                  <w:rPr>
                    <w:rFonts w:ascii="Palatino Linotype" w:hAnsi="Palatino Linotype"/>
                  </w:rPr>
                  <w:t>NABL</w:t>
                </w:r>
              </w:p>
            </w:tc>
            <w:tc>
              <w:tcPr>
                <w:tcW w:w="5868" w:type="dxa"/>
                <w:vAlign w:val="center"/>
              </w:tcPr>
              <w:p w14:paraId="1359A445" w14:textId="4211E230" w:rsidR="005A0CAB" w:rsidRPr="008C28A8" w:rsidRDefault="005A0CAB" w:rsidP="005A0CAB">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5A0CAB" w:rsidRPr="001064D5" w14:paraId="6B545768" w14:textId="77777777" w:rsidTr="005A0CAB">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295F6A2A" w14:textId="790CF96E" w:rsidR="005A0CAB" w:rsidRPr="008C28A8" w:rsidRDefault="005A0CAB" w:rsidP="005A0CAB">
                <w:pPr>
                  <w:pStyle w:val="BodyText"/>
                  <w:jc w:val="center"/>
                  <w:rPr>
                    <w:rFonts w:ascii="Palatino Linotype" w:hAnsi="Palatino Linotype"/>
                  </w:rPr>
                </w:pPr>
                <w:r w:rsidRPr="008C28A8">
                  <w:rPr>
                    <w:rFonts w:ascii="Palatino Linotype" w:hAnsi="Palatino Linotype"/>
                  </w:rPr>
                  <w:t>9</w:t>
                </w:r>
              </w:p>
            </w:tc>
            <w:tc>
              <w:tcPr>
                <w:tcW w:w="1981" w:type="dxa"/>
                <w:tcBorders>
                  <w:top w:val="single" w:sz="4" w:space="0" w:color="000000"/>
                  <w:left w:val="single" w:sz="4" w:space="0" w:color="000000"/>
                  <w:bottom w:val="single" w:sz="4" w:space="0" w:color="000000"/>
                  <w:right w:val="single" w:sz="4" w:space="0" w:color="000000"/>
                </w:tcBorders>
              </w:tcPr>
              <w:p w14:paraId="4C78A7D8" w14:textId="52CCAF4D" w:rsidR="005A0CAB" w:rsidRPr="008C28A8" w:rsidRDefault="005A0CAB" w:rsidP="005A0CAB">
                <w:pPr>
                  <w:pStyle w:val="BodyText"/>
                  <w:jc w:val="center"/>
                  <w:rPr>
                    <w:rFonts w:ascii="Palatino Linotype" w:hAnsi="Palatino Linotype"/>
                  </w:rPr>
                </w:pPr>
                <w:r w:rsidRPr="008C28A8">
                  <w:rPr>
                    <w:rFonts w:ascii="Palatino Linotype" w:hAnsi="Palatino Linotype"/>
                  </w:rPr>
                  <w:t>QA</w:t>
                </w:r>
              </w:p>
            </w:tc>
            <w:tc>
              <w:tcPr>
                <w:tcW w:w="5868" w:type="dxa"/>
                <w:tcBorders>
                  <w:top w:val="single" w:sz="4" w:space="0" w:color="000000"/>
                  <w:left w:val="single" w:sz="4" w:space="0" w:color="000000"/>
                  <w:bottom w:val="single" w:sz="4" w:space="0" w:color="000000"/>
                  <w:right w:val="single" w:sz="4" w:space="0" w:color="000000"/>
                </w:tcBorders>
              </w:tcPr>
              <w:p w14:paraId="4BCBFA76" w14:textId="43ECEC5D" w:rsidR="005A0CAB" w:rsidRPr="008C28A8" w:rsidRDefault="005A0CAB" w:rsidP="005A0CAB">
                <w:pPr>
                  <w:pStyle w:val="BodyText"/>
                  <w:jc w:val="center"/>
                  <w:rPr>
                    <w:rFonts w:ascii="Palatino Linotype" w:hAnsi="Palatino Linotype"/>
                  </w:rPr>
                </w:pPr>
                <w:r w:rsidRPr="008C28A8">
                  <w:rPr>
                    <w:rFonts w:ascii="Palatino Linotype" w:hAnsi="Palatino Linotype"/>
                  </w:rPr>
                  <w:t>Quality Assurance</w:t>
                </w:r>
              </w:p>
            </w:tc>
          </w:tr>
          <w:tr w:rsidR="005A0CAB" w:rsidRPr="001064D5" w14:paraId="4CB1245F" w14:textId="77777777" w:rsidTr="005A0CAB">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2C66D232" w14:textId="01C9E627" w:rsidR="005A0CAB" w:rsidRPr="008C28A8" w:rsidRDefault="005A0CAB" w:rsidP="005A0CAB">
                <w:pPr>
                  <w:pStyle w:val="BodyText"/>
                  <w:jc w:val="center"/>
                  <w:rPr>
                    <w:rFonts w:ascii="Palatino Linotype" w:hAnsi="Palatino Linotype"/>
                  </w:rPr>
                </w:pPr>
                <w:r w:rsidRPr="008C28A8">
                  <w:rPr>
                    <w:rFonts w:ascii="Palatino Linotype" w:hAnsi="Palatino Linotype"/>
                  </w:rPr>
                  <w:t>10</w:t>
                </w:r>
              </w:p>
            </w:tc>
            <w:tc>
              <w:tcPr>
                <w:tcW w:w="1981" w:type="dxa"/>
                <w:tcBorders>
                  <w:top w:val="single" w:sz="4" w:space="0" w:color="000000"/>
                  <w:left w:val="single" w:sz="4" w:space="0" w:color="000000"/>
                  <w:bottom w:val="single" w:sz="4" w:space="0" w:color="000000"/>
                  <w:right w:val="single" w:sz="4" w:space="0" w:color="000000"/>
                </w:tcBorders>
              </w:tcPr>
              <w:p w14:paraId="7F9AA24D" w14:textId="55A93E05" w:rsidR="005A0CAB" w:rsidRPr="008C28A8" w:rsidRDefault="005A0CAB" w:rsidP="005A0CAB">
                <w:pPr>
                  <w:pStyle w:val="BodyText"/>
                  <w:jc w:val="center"/>
                  <w:rPr>
                    <w:rFonts w:ascii="Palatino Linotype" w:hAnsi="Palatino Linotype"/>
                  </w:rPr>
                </w:pPr>
                <w:r w:rsidRPr="008C28A8">
                  <w:rPr>
                    <w:rFonts w:ascii="Palatino Linotype" w:hAnsi="Palatino Linotype"/>
                  </w:rPr>
                  <w:t>QM</w:t>
                </w:r>
              </w:p>
            </w:tc>
            <w:tc>
              <w:tcPr>
                <w:tcW w:w="5868" w:type="dxa"/>
                <w:tcBorders>
                  <w:top w:val="single" w:sz="4" w:space="0" w:color="000000"/>
                  <w:left w:val="single" w:sz="4" w:space="0" w:color="000000"/>
                  <w:bottom w:val="single" w:sz="4" w:space="0" w:color="000000"/>
                  <w:right w:val="single" w:sz="4" w:space="0" w:color="000000"/>
                </w:tcBorders>
              </w:tcPr>
              <w:p w14:paraId="6A515184" w14:textId="6AC1DE36" w:rsidR="005A0CAB" w:rsidRPr="008C28A8" w:rsidRDefault="005A0CAB" w:rsidP="005A0CAB">
                <w:pPr>
                  <w:pStyle w:val="BodyText"/>
                  <w:jc w:val="center"/>
                  <w:rPr>
                    <w:rFonts w:ascii="Palatino Linotype" w:hAnsi="Palatino Linotype"/>
                  </w:rPr>
                </w:pPr>
                <w:r w:rsidRPr="008C28A8">
                  <w:rPr>
                    <w:rFonts w:ascii="Palatino Linotype" w:hAnsi="Palatino Linotype"/>
                  </w:rPr>
                  <w:t>Quality Manager</w:t>
                </w:r>
              </w:p>
            </w:tc>
          </w:tr>
          <w:tr w:rsidR="005A0CAB" w:rsidRPr="001064D5" w14:paraId="693466E6" w14:textId="77777777" w:rsidTr="005A0CAB">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50D4AD1D" w14:textId="398F1CF1" w:rsidR="005A0CAB" w:rsidRPr="008C28A8" w:rsidRDefault="005A0CAB" w:rsidP="005A0CAB">
                <w:pPr>
                  <w:pStyle w:val="BodyText"/>
                  <w:jc w:val="center"/>
                  <w:rPr>
                    <w:rFonts w:ascii="Palatino Linotype" w:hAnsi="Palatino Linotype"/>
                  </w:rPr>
                </w:pPr>
                <w:r w:rsidRPr="008C28A8">
                  <w:rPr>
                    <w:rFonts w:ascii="Palatino Linotype" w:hAnsi="Palatino Linotype"/>
                  </w:rPr>
                  <w:t>11</w:t>
                </w:r>
              </w:p>
            </w:tc>
            <w:tc>
              <w:tcPr>
                <w:tcW w:w="1981" w:type="dxa"/>
                <w:tcBorders>
                  <w:top w:val="single" w:sz="4" w:space="0" w:color="000000"/>
                  <w:left w:val="single" w:sz="4" w:space="0" w:color="000000"/>
                  <w:bottom w:val="single" w:sz="4" w:space="0" w:color="000000"/>
                  <w:right w:val="single" w:sz="4" w:space="0" w:color="000000"/>
                </w:tcBorders>
              </w:tcPr>
              <w:p w14:paraId="0A020622" w14:textId="666E75D1" w:rsidR="005A0CAB" w:rsidRPr="008C28A8" w:rsidRDefault="005A0CAB" w:rsidP="005A0CAB">
                <w:pPr>
                  <w:pStyle w:val="BodyText"/>
                  <w:jc w:val="center"/>
                  <w:rPr>
                    <w:rFonts w:ascii="Palatino Linotype" w:hAnsi="Palatino Linotype"/>
                  </w:rPr>
                </w:pPr>
                <w:r w:rsidRPr="008C28A8">
                  <w:rPr>
                    <w:rFonts w:ascii="Palatino Linotype" w:hAnsi="Palatino Linotype"/>
                  </w:rPr>
                  <w:t>QO</w:t>
                </w:r>
              </w:p>
            </w:tc>
            <w:tc>
              <w:tcPr>
                <w:tcW w:w="5868" w:type="dxa"/>
                <w:tcBorders>
                  <w:top w:val="single" w:sz="4" w:space="0" w:color="000000"/>
                  <w:left w:val="single" w:sz="4" w:space="0" w:color="000000"/>
                  <w:bottom w:val="single" w:sz="4" w:space="0" w:color="000000"/>
                  <w:right w:val="single" w:sz="4" w:space="0" w:color="000000"/>
                </w:tcBorders>
              </w:tcPr>
              <w:p w14:paraId="0AB1FC9A" w14:textId="4D7BE3D2" w:rsidR="005A0CAB" w:rsidRPr="008C28A8" w:rsidRDefault="005A0CAB" w:rsidP="005A0CAB">
                <w:pPr>
                  <w:pStyle w:val="BodyText"/>
                  <w:jc w:val="center"/>
                  <w:rPr>
                    <w:rFonts w:ascii="Palatino Linotype" w:hAnsi="Palatino Linotype"/>
                  </w:rPr>
                </w:pPr>
                <w:r w:rsidRPr="008C28A8">
                  <w:rPr>
                    <w:rFonts w:ascii="Palatino Linotype" w:hAnsi="Palatino Linotype"/>
                  </w:rPr>
                  <w:t>Quality Officer</w:t>
                </w:r>
              </w:p>
            </w:tc>
          </w:tr>
          <w:tr w:rsidR="005A0CAB" w:rsidRPr="001064D5" w14:paraId="64760B43" w14:textId="77777777" w:rsidTr="005A0CAB">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7AD32482" w14:textId="42561AED" w:rsidR="005A0CAB" w:rsidRPr="008C28A8" w:rsidRDefault="005A0CAB" w:rsidP="005A0CAB">
                <w:pPr>
                  <w:pStyle w:val="BodyText"/>
                  <w:jc w:val="center"/>
                  <w:rPr>
                    <w:rFonts w:ascii="Palatino Linotype" w:hAnsi="Palatino Linotype"/>
                  </w:rPr>
                </w:pPr>
                <w:r w:rsidRPr="008C28A8">
                  <w:rPr>
                    <w:rFonts w:ascii="Palatino Linotype" w:hAnsi="Palatino Linotype"/>
                  </w:rPr>
                  <w:t>12</w:t>
                </w:r>
              </w:p>
            </w:tc>
            <w:tc>
              <w:tcPr>
                <w:tcW w:w="1981" w:type="dxa"/>
                <w:tcBorders>
                  <w:top w:val="single" w:sz="4" w:space="0" w:color="000000"/>
                  <w:left w:val="single" w:sz="4" w:space="0" w:color="000000"/>
                  <w:bottom w:val="single" w:sz="4" w:space="0" w:color="000000"/>
                  <w:right w:val="single" w:sz="4" w:space="0" w:color="000000"/>
                </w:tcBorders>
              </w:tcPr>
              <w:p w14:paraId="112C99B2" w14:textId="17A91A8C" w:rsidR="005A0CAB" w:rsidRPr="008C28A8" w:rsidRDefault="005A0CAB" w:rsidP="005A0CAB">
                <w:pPr>
                  <w:pStyle w:val="BodyText"/>
                  <w:jc w:val="center"/>
                  <w:rPr>
                    <w:rFonts w:ascii="Palatino Linotype" w:hAnsi="Palatino Linotype"/>
                  </w:rPr>
                </w:pPr>
                <w:r w:rsidRPr="008C28A8">
                  <w:rPr>
                    <w:rFonts w:ascii="Palatino Linotype" w:hAnsi="Palatino Linotype"/>
                  </w:rPr>
                  <w:t>RPN</w:t>
                </w:r>
              </w:p>
            </w:tc>
            <w:tc>
              <w:tcPr>
                <w:tcW w:w="5868" w:type="dxa"/>
                <w:tcBorders>
                  <w:top w:val="single" w:sz="4" w:space="0" w:color="000000"/>
                  <w:left w:val="single" w:sz="4" w:space="0" w:color="000000"/>
                  <w:bottom w:val="single" w:sz="4" w:space="0" w:color="000000"/>
                  <w:right w:val="single" w:sz="4" w:space="0" w:color="000000"/>
                </w:tcBorders>
              </w:tcPr>
              <w:p w14:paraId="77110EE9" w14:textId="485DB233" w:rsidR="005A0CAB" w:rsidRPr="008C28A8" w:rsidRDefault="005A0CAB" w:rsidP="005A0CAB">
                <w:pPr>
                  <w:pStyle w:val="BodyText"/>
                  <w:jc w:val="center"/>
                  <w:rPr>
                    <w:rFonts w:ascii="Palatino Linotype" w:hAnsi="Palatino Linotype"/>
                  </w:rPr>
                </w:pPr>
                <w:r w:rsidRPr="008C28A8">
                  <w:rPr>
                    <w:rFonts w:ascii="Palatino Linotype" w:hAnsi="Palatino Linotype"/>
                  </w:rPr>
                  <w:t>Risk Priority Number</w:t>
                </w:r>
              </w:p>
            </w:tc>
          </w:tr>
          <w:tr w:rsidR="005A0CAB" w:rsidRPr="001064D5" w14:paraId="57CCB2DA" w14:textId="77777777" w:rsidTr="005A0CAB">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6A195E28" w14:textId="7C53CA9D" w:rsidR="005A0CAB" w:rsidRPr="008C28A8" w:rsidRDefault="005A0CAB" w:rsidP="005A0CAB">
                <w:pPr>
                  <w:pStyle w:val="BodyText"/>
                  <w:jc w:val="center"/>
                  <w:rPr>
                    <w:rFonts w:ascii="Palatino Linotype" w:hAnsi="Palatino Linotype"/>
                  </w:rPr>
                </w:pPr>
                <w:r>
                  <w:rPr>
                    <w:rFonts w:ascii="Palatino Linotype" w:hAnsi="Palatino Linotype"/>
                  </w:rPr>
                  <w:t>13</w:t>
                </w:r>
              </w:p>
            </w:tc>
            <w:tc>
              <w:tcPr>
                <w:tcW w:w="1981" w:type="dxa"/>
                <w:tcBorders>
                  <w:top w:val="single" w:sz="4" w:space="0" w:color="000000"/>
                  <w:left w:val="single" w:sz="4" w:space="0" w:color="000000"/>
                  <w:bottom w:val="single" w:sz="4" w:space="0" w:color="000000"/>
                  <w:right w:val="single" w:sz="4" w:space="0" w:color="000000"/>
                </w:tcBorders>
              </w:tcPr>
              <w:p w14:paraId="6A3E1825" w14:textId="278EF9A9" w:rsidR="005A0CAB" w:rsidRPr="008C28A8" w:rsidRDefault="005A0CAB" w:rsidP="005A0CAB">
                <w:pPr>
                  <w:pStyle w:val="BodyText"/>
                  <w:jc w:val="center"/>
                  <w:rPr>
                    <w:rFonts w:ascii="Palatino Linotype" w:hAnsi="Palatino Linotype"/>
                  </w:rPr>
                </w:pPr>
                <w:r w:rsidRPr="008C28A8">
                  <w:rPr>
                    <w:rFonts w:ascii="Palatino Linotype" w:hAnsi="Palatino Linotype"/>
                  </w:rPr>
                  <w:t>SOP</w:t>
                </w:r>
              </w:p>
            </w:tc>
            <w:tc>
              <w:tcPr>
                <w:tcW w:w="5868" w:type="dxa"/>
                <w:tcBorders>
                  <w:top w:val="single" w:sz="4" w:space="0" w:color="000000"/>
                  <w:left w:val="single" w:sz="4" w:space="0" w:color="000000"/>
                  <w:bottom w:val="single" w:sz="4" w:space="0" w:color="000000"/>
                  <w:right w:val="single" w:sz="4" w:space="0" w:color="000000"/>
                </w:tcBorders>
              </w:tcPr>
              <w:p w14:paraId="6B3127B1" w14:textId="0309D3E4" w:rsidR="005A0CAB" w:rsidRPr="008C28A8" w:rsidRDefault="005A0CAB" w:rsidP="005A0CAB">
                <w:pPr>
                  <w:pStyle w:val="BodyText"/>
                  <w:jc w:val="center"/>
                  <w:rPr>
                    <w:rFonts w:ascii="Palatino Linotype" w:hAnsi="Palatino Linotype"/>
                  </w:rPr>
                </w:pPr>
                <w:r w:rsidRPr="008C28A8">
                  <w:rPr>
                    <w:rFonts w:ascii="Palatino Linotype" w:hAnsi="Palatino Linotype"/>
                  </w:rPr>
                  <w:t>Standard Operating Procedure</w:t>
                </w:r>
              </w:p>
            </w:tc>
          </w:tr>
          <w:tr w:rsidR="005A0CAB" w:rsidRPr="001064D5" w14:paraId="1465E64E" w14:textId="77777777" w:rsidTr="005A0CAB">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2A0FE67E" w14:textId="12AFA227" w:rsidR="005A0CAB" w:rsidRPr="008C28A8" w:rsidRDefault="005A0CAB" w:rsidP="005A0CAB">
                <w:pPr>
                  <w:pStyle w:val="BodyText"/>
                  <w:jc w:val="center"/>
                  <w:rPr>
                    <w:rFonts w:ascii="Palatino Linotype" w:hAnsi="Palatino Linotype"/>
                  </w:rPr>
                </w:pPr>
                <w:r>
                  <w:rPr>
                    <w:rFonts w:ascii="Palatino Linotype" w:hAnsi="Palatino Linotype"/>
                  </w:rPr>
                  <w:t>14</w:t>
                </w:r>
              </w:p>
            </w:tc>
            <w:tc>
              <w:tcPr>
                <w:tcW w:w="1981" w:type="dxa"/>
                <w:tcBorders>
                  <w:top w:val="single" w:sz="4" w:space="0" w:color="000000"/>
                  <w:left w:val="single" w:sz="4" w:space="0" w:color="000000"/>
                  <w:bottom w:val="single" w:sz="4" w:space="0" w:color="000000"/>
                  <w:right w:val="single" w:sz="4" w:space="0" w:color="000000"/>
                </w:tcBorders>
              </w:tcPr>
              <w:p w14:paraId="3F0A2F76" w14:textId="6A570BA7" w:rsidR="005A0CAB" w:rsidRPr="008C28A8" w:rsidRDefault="005A0CAB" w:rsidP="005A0CAB">
                <w:pPr>
                  <w:pStyle w:val="BodyText"/>
                  <w:jc w:val="center"/>
                  <w:rPr>
                    <w:rFonts w:ascii="Palatino Linotype" w:hAnsi="Palatino Linotype"/>
                  </w:rPr>
                </w:pPr>
                <w:r w:rsidRPr="008C28A8">
                  <w:rPr>
                    <w:rFonts w:ascii="Palatino Linotype" w:hAnsi="Palatino Linotype"/>
                  </w:rPr>
                  <w:t>TDPL</w:t>
                </w:r>
              </w:p>
            </w:tc>
            <w:tc>
              <w:tcPr>
                <w:tcW w:w="5868" w:type="dxa"/>
                <w:tcBorders>
                  <w:top w:val="single" w:sz="4" w:space="0" w:color="000000"/>
                  <w:left w:val="single" w:sz="4" w:space="0" w:color="000000"/>
                  <w:bottom w:val="single" w:sz="4" w:space="0" w:color="000000"/>
                  <w:right w:val="single" w:sz="4" w:space="0" w:color="000000"/>
                </w:tcBorders>
              </w:tcPr>
              <w:p w14:paraId="04CBAAD8" w14:textId="10E680E2" w:rsidR="005A0CAB" w:rsidRPr="008C28A8" w:rsidRDefault="005A0CAB" w:rsidP="005A0CAB">
                <w:pPr>
                  <w:pStyle w:val="BodyText"/>
                  <w:jc w:val="center"/>
                  <w:rPr>
                    <w:rFonts w:ascii="Palatino Linotype" w:hAnsi="Palatino Linotype"/>
                  </w:rPr>
                </w:pPr>
                <w:r w:rsidRPr="008C28A8">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tabs>
          <w:tab w:val="clear" w:pos="1440"/>
        </w:tabs>
        <w:spacing w:before="100" w:beforeAutospacing="1" w:afterLines="80" w:after="192"/>
        <w:jc w:val="both"/>
        <w:rPr>
          <w:szCs w:val="28"/>
        </w:rPr>
        <w:sectPr w:rsidR="006B48BF" w:rsidSect="00934517">
          <w:headerReference w:type="default" r:id="rId18"/>
          <w:pgSz w:w="11906" w:h="16838"/>
          <w:pgMar w:top="1440" w:right="1440" w:bottom="1440" w:left="1440" w:header="708" w:footer="708" w:gutter="0"/>
          <w:cols w:space="708"/>
          <w:docGrid w:linePitch="360"/>
        </w:sectPr>
      </w:pPr>
    </w:p>
    <w:p w14:paraId="58230CDB" w14:textId="1BD316FC" w:rsidR="00C00762" w:rsidRPr="00D06879" w:rsidRDefault="00C00762" w:rsidP="00B97291">
      <w:pPr>
        <w:pStyle w:val="TDPL-H1"/>
        <w:tabs>
          <w:tab w:val="clear" w:pos="1440"/>
        </w:tabs>
        <w:spacing w:before="200" w:after="80"/>
        <w:jc w:val="both"/>
        <w:rPr>
          <w:szCs w:val="28"/>
        </w:rPr>
      </w:pPr>
      <w:bookmarkStart w:id="13" w:name="_Toc197112716"/>
      <w:r w:rsidRPr="00D06879">
        <w:rPr>
          <w:szCs w:val="28"/>
        </w:rPr>
        <w:lastRenderedPageBreak/>
        <w:t>Objective</w:t>
      </w:r>
      <w:bookmarkEnd w:id="13"/>
    </w:p>
    <w:p w14:paraId="34621021" w14:textId="05ECE8FC" w:rsidR="00592801" w:rsidRPr="005A0CAB" w:rsidRDefault="00FF3CBF" w:rsidP="00724A23">
      <w:pPr>
        <w:pStyle w:val="TDPL-BodyTxt"/>
        <w:numPr>
          <w:ilvl w:val="0"/>
          <w:numId w:val="0"/>
        </w:numPr>
        <w:ind w:left="1134"/>
        <w:jc w:val="both"/>
        <w:rPr>
          <w:rFonts w:eastAsiaTheme="majorEastAsia" w:cs="Quire Sans"/>
          <w:b/>
          <w:color w:val="231F20"/>
          <w:spacing w:val="-1"/>
        </w:rPr>
      </w:pPr>
      <w:r w:rsidRPr="005A0CAB">
        <w:rPr>
          <w:rFonts w:eastAsia="Tahoma" w:cs="Tahoma"/>
          <w:lang w:bidi="en-US"/>
        </w:rPr>
        <w:t>This procedure establishes guidelines for identifying and assessing potential conditions that may lead to errors in the laboratory. It outlines the necessary steps to prevent these errors, mitigate patient harm, and implement effective measures to control associated risks in the laboratory.</w:t>
      </w:r>
    </w:p>
    <w:p w14:paraId="184E6795" w14:textId="26CD7DDB" w:rsidR="00C00762" w:rsidRDefault="00C00762" w:rsidP="00B97291">
      <w:pPr>
        <w:pStyle w:val="TDPL-H1"/>
        <w:tabs>
          <w:tab w:val="clear" w:pos="1440"/>
        </w:tabs>
        <w:spacing w:before="200" w:after="80"/>
        <w:jc w:val="both"/>
        <w:rPr>
          <w:szCs w:val="28"/>
        </w:rPr>
      </w:pPr>
      <w:bookmarkStart w:id="14" w:name="_Toc197112717"/>
      <w:r w:rsidRPr="00D06879">
        <w:rPr>
          <w:szCs w:val="28"/>
        </w:rPr>
        <w:t>Scope</w:t>
      </w:r>
      <w:bookmarkEnd w:id="14"/>
    </w:p>
    <w:p w14:paraId="021C43B6" w14:textId="6228DD5D" w:rsidR="00B70EDE" w:rsidRPr="00487C7A" w:rsidRDefault="00FF3CBF" w:rsidP="00724A23">
      <w:pPr>
        <w:pStyle w:val="TDPL-BodyTxt"/>
        <w:numPr>
          <w:ilvl w:val="0"/>
          <w:numId w:val="0"/>
        </w:numPr>
        <w:ind w:left="1134"/>
        <w:jc w:val="both"/>
      </w:pPr>
      <w:r w:rsidRPr="00FF3CBF">
        <w:rPr>
          <w:rFonts w:cs="Times New Roman"/>
          <w:color w:val="000000"/>
        </w:rPr>
        <w:t xml:space="preserve">The procedure stipulates </w:t>
      </w:r>
      <w:r w:rsidR="00E95C89" w:rsidRPr="00FF3CBF">
        <w:rPr>
          <w:rFonts w:cs="Times New Roman"/>
          <w:color w:val="000000"/>
        </w:rPr>
        <w:t>guidance</w:t>
      </w:r>
      <w:r w:rsidRPr="00FF3CBF">
        <w:rPr>
          <w:rFonts w:cs="Times New Roman"/>
          <w:color w:val="000000"/>
        </w:rPr>
        <w:t xml:space="preserve"> on risk identification, risk reporting, risk prioritization, risk estimation, risk evaluation and risk mitigation/management.</w:t>
      </w:r>
    </w:p>
    <w:p w14:paraId="6014F127" w14:textId="4F6450D6" w:rsidR="00C00762" w:rsidRPr="00D06879" w:rsidRDefault="002E57B3" w:rsidP="00B97291">
      <w:pPr>
        <w:pStyle w:val="TDPL-H1"/>
        <w:tabs>
          <w:tab w:val="clear" w:pos="1440"/>
        </w:tabs>
        <w:spacing w:before="200" w:after="80"/>
        <w:jc w:val="both"/>
        <w:rPr>
          <w:szCs w:val="28"/>
        </w:rPr>
      </w:pPr>
      <w:bookmarkStart w:id="15" w:name="_Toc197112718"/>
      <w:r>
        <w:rPr>
          <w:szCs w:val="28"/>
        </w:rPr>
        <w:t>Responsibilitie</w:t>
      </w:r>
      <w:r w:rsidR="00FC0EF4" w:rsidRPr="00FC0EF4">
        <w:rPr>
          <w:szCs w:val="28"/>
        </w:rPr>
        <w:t>s</w:t>
      </w:r>
      <w:bookmarkEnd w:id="15"/>
    </w:p>
    <w:p w14:paraId="6C080CA4" w14:textId="42899A7D" w:rsidR="00797E4E" w:rsidRPr="00797E4E" w:rsidRDefault="00797E4E">
      <w:pPr>
        <w:pStyle w:val="TDPL-BodyTxt"/>
        <w:numPr>
          <w:ilvl w:val="1"/>
          <w:numId w:val="5"/>
        </w:numPr>
        <w:ind w:left="1134" w:hanging="1134"/>
        <w:jc w:val="both"/>
        <w:rPr>
          <w:rFonts w:cs="Segoe UI"/>
        </w:rPr>
      </w:pPr>
      <w:r>
        <w:t>All lab personnel</w:t>
      </w:r>
    </w:p>
    <w:p w14:paraId="56186C81" w14:textId="1D89A7E0" w:rsidR="00797E4E" w:rsidRPr="008C28A8" w:rsidRDefault="00797E4E">
      <w:pPr>
        <w:pStyle w:val="TDPL-BodyTxt"/>
        <w:numPr>
          <w:ilvl w:val="1"/>
          <w:numId w:val="5"/>
        </w:numPr>
        <w:ind w:left="1134" w:hanging="1134"/>
        <w:jc w:val="both"/>
        <w:rPr>
          <w:rFonts w:cs="Segoe UI"/>
        </w:rPr>
      </w:pPr>
      <w:r w:rsidRPr="008C28A8">
        <w:t>Q</w:t>
      </w:r>
      <w:r w:rsidR="00537C0C">
        <w:t>M</w:t>
      </w:r>
    </w:p>
    <w:p w14:paraId="5462D39A" w14:textId="77777777" w:rsidR="00797E4E" w:rsidRPr="008C28A8" w:rsidRDefault="00797E4E">
      <w:pPr>
        <w:pStyle w:val="TDPL-BodyTxt"/>
        <w:numPr>
          <w:ilvl w:val="1"/>
          <w:numId w:val="5"/>
        </w:numPr>
        <w:ind w:left="1134" w:hanging="1134"/>
        <w:jc w:val="both"/>
        <w:rPr>
          <w:rFonts w:cs="Segoe UI"/>
        </w:rPr>
      </w:pPr>
      <w:r w:rsidRPr="008C28A8">
        <w:t>QO</w:t>
      </w:r>
    </w:p>
    <w:p w14:paraId="64876B1D" w14:textId="6BF68D6B" w:rsidR="00555F16" w:rsidRPr="00555F16" w:rsidRDefault="00797E4E">
      <w:pPr>
        <w:pStyle w:val="TDPL-BodyTxt"/>
        <w:numPr>
          <w:ilvl w:val="1"/>
          <w:numId w:val="5"/>
        </w:numPr>
        <w:ind w:left="1134" w:hanging="1134"/>
        <w:jc w:val="both"/>
        <w:rPr>
          <w:rFonts w:cs="Segoe UI"/>
        </w:rPr>
      </w:pPr>
      <w:r>
        <w:t>Lab Manager</w:t>
      </w:r>
    </w:p>
    <w:p w14:paraId="4231DFBA" w14:textId="77777777" w:rsidR="00AB7730" w:rsidRDefault="00AB7730" w:rsidP="00B97291">
      <w:pPr>
        <w:pStyle w:val="TDPL-H1"/>
        <w:tabs>
          <w:tab w:val="clear" w:pos="1440"/>
        </w:tabs>
        <w:spacing w:before="200" w:after="80"/>
        <w:jc w:val="both"/>
        <w:rPr>
          <w:szCs w:val="28"/>
        </w:rPr>
      </w:pPr>
      <w:bookmarkStart w:id="16" w:name="_Toc197112719"/>
      <w:r>
        <w:rPr>
          <w:szCs w:val="28"/>
        </w:rPr>
        <w:t>Definitions</w:t>
      </w:r>
      <w:bookmarkEnd w:id="16"/>
    </w:p>
    <w:p w14:paraId="5F7ED7AE" w14:textId="61EAAE0E" w:rsidR="004A7239" w:rsidRPr="004A7239" w:rsidRDefault="004A7239">
      <w:pPr>
        <w:pStyle w:val="TDPL-BodyTxt"/>
        <w:numPr>
          <w:ilvl w:val="0"/>
          <w:numId w:val="6"/>
        </w:numPr>
        <w:ind w:left="1134" w:hanging="1134"/>
        <w:jc w:val="both"/>
      </w:pPr>
      <w:r w:rsidRPr="004A7239">
        <w:rPr>
          <w:b/>
          <w:bCs/>
        </w:rPr>
        <w:t>Risk</w:t>
      </w:r>
      <w:r w:rsidRPr="004A7239">
        <w:t xml:space="preserve">: </w:t>
      </w:r>
      <w:r w:rsidR="00797E4E">
        <w:t>T</w:t>
      </w:r>
      <w:r w:rsidRPr="004A7239">
        <w:t xml:space="preserve">he potential for harm to occur to a patient or the possibility of an error that can lead to patient harm. Risk can be estimated through a combination of the probability of harm and the severity of that harm. There are two methods to reduce the risk of harm to a patient: prevent </w:t>
      </w:r>
      <w:proofErr w:type="gramStart"/>
      <w:r w:rsidRPr="004A7239">
        <w:t>the</w:t>
      </w:r>
      <w:proofErr w:type="gramEnd"/>
      <w:r w:rsidRPr="004A7239">
        <w:t xml:space="preserve"> error from occurring which averts harm to the patient or detect the error before it can harm the patient. </w:t>
      </w:r>
    </w:p>
    <w:p w14:paraId="20251F48" w14:textId="77777777" w:rsidR="004A7239" w:rsidRPr="004A7239" w:rsidRDefault="004A7239">
      <w:pPr>
        <w:pStyle w:val="TDPL-BodyTxt"/>
        <w:numPr>
          <w:ilvl w:val="0"/>
          <w:numId w:val="6"/>
        </w:numPr>
        <w:ind w:left="1134" w:hanging="1134"/>
        <w:jc w:val="both"/>
      </w:pPr>
      <w:r w:rsidRPr="004A7239">
        <w:rPr>
          <w:b/>
          <w:bCs/>
        </w:rPr>
        <w:t>Risk Management</w:t>
      </w:r>
      <w:r w:rsidRPr="004A7239">
        <w:t>: It is the systematic application of management policies, procedures, and practices to the tasks of analyzing, evaluating, controlling and monitoring risk.</w:t>
      </w:r>
    </w:p>
    <w:p w14:paraId="4B2DC44E" w14:textId="77777777" w:rsidR="004A7239" w:rsidRPr="004A7239" w:rsidRDefault="004A7239">
      <w:pPr>
        <w:pStyle w:val="TDPL-BodyTxt"/>
        <w:numPr>
          <w:ilvl w:val="0"/>
          <w:numId w:val="6"/>
        </w:numPr>
        <w:ind w:left="1134" w:hanging="1134"/>
        <w:jc w:val="both"/>
      </w:pPr>
      <w:r w:rsidRPr="004A7239">
        <w:rPr>
          <w:b/>
          <w:bCs/>
        </w:rPr>
        <w:t>Risk Identification</w:t>
      </w:r>
      <w:r w:rsidRPr="004A7239">
        <w:t>: Correctly identifying potential sources of error for a particular test reveals valuable information for developing an individualized quality control plan.</w:t>
      </w:r>
    </w:p>
    <w:p w14:paraId="2250AAB7" w14:textId="06EBFF2E" w:rsidR="004A7239" w:rsidRPr="004A7239" w:rsidRDefault="004A7239">
      <w:pPr>
        <w:pStyle w:val="TDPL-BodyTxt"/>
        <w:numPr>
          <w:ilvl w:val="0"/>
          <w:numId w:val="6"/>
        </w:numPr>
        <w:ind w:left="1134" w:hanging="1134"/>
        <w:jc w:val="both"/>
      </w:pPr>
      <w:r w:rsidRPr="004A7239">
        <w:rPr>
          <w:b/>
          <w:bCs/>
        </w:rPr>
        <w:t>Risk Assessment</w:t>
      </w:r>
      <w:r w:rsidRPr="004A7239">
        <w:t xml:space="preserve">: </w:t>
      </w:r>
      <w:r w:rsidR="00797E4E">
        <w:t xml:space="preserve">A </w:t>
      </w:r>
      <w:r w:rsidRPr="004A7239">
        <w:t>process that is, in turn, made up of three processes: risk identification, risk analysis, and risk evaluation.</w:t>
      </w:r>
    </w:p>
    <w:p w14:paraId="0BB1E8B4" w14:textId="471C5D6B" w:rsidR="004A7239" w:rsidRPr="004A7239" w:rsidRDefault="004A7239">
      <w:pPr>
        <w:pStyle w:val="TDPL-BodyTxt"/>
        <w:numPr>
          <w:ilvl w:val="0"/>
          <w:numId w:val="6"/>
        </w:numPr>
        <w:ind w:left="1134" w:hanging="1134"/>
        <w:jc w:val="both"/>
      </w:pPr>
      <w:r w:rsidRPr="004A7239">
        <w:rPr>
          <w:b/>
          <w:bCs/>
        </w:rPr>
        <w:t>Risk Analysis</w:t>
      </w:r>
      <w:r w:rsidRPr="004A7239">
        <w:t xml:space="preserve">: </w:t>
      </w:r>
      <w:r w:rsidR="00797E4E">
        <w:t>A</w:t>
      </w:r>
      <w:r w:rsidRPr="004A7239">
        <w:t xml:space="preserve"> process that is used to understand the nature, sources, and causes of the risks that you have identified and to estimate the level of risk. It is also used to study impacts and consequences and to examine the controls that currently exist.</w:t>
      </w:r>
    </w:p>
    <w:p w14:paraId="4338FA09" w14:textId="65FB03FA" w:rsidR="004A7239" w:rsidRPr="004A7239" w:rsidRDefault="004A7239">
      <w:pPr>
        <w:pStyle w:val="TDPL-BodyTxt"/>
        <w:numPr>
          <w:ilvl w:val="0"/>
          <w:numId w:val="6"/>
        </w:numPr>
        <w:ind w:left="1134" w:hanging="1134"/>
        <w:jc w:val="both"/>
      </w:pPr>
      <w:r w:rsidRPr="004A7239">
        <w:rPr>
          <w:b/>
          <w:bCs/>
        </w:rPr>
        <w:lastRenderedPageBreak/>
        <w:t>Risk Evaluation</w:t>
      </w:r>
      <w:r w:rsidRPr="004A7239">
        <w:t xml:space="preserve">: </w:t>
      </w:r>
      <w:r w:rsidR="00797E4E">
        <w:t>A</w:t>
      </w:r>
      <w:r w:rsidRPr="004A7239">
        <w:t xml:space="preserve"> process that is used to compare risk analysis results with risk criteria </w:t>
      </w:r>
      <w:proofErr w:type="gramStart"/>
      <w:r w:rsidRPr="004A7239">
        <w:t>in order to</w:t>
      </w:r>
      <w:proofErr w:type="gramEnd"/>
      <w:r w:rsidRPr="004A7239">
        <w:t xml:space="preserve"> determine </w:t>
      </w:r>
      <w:proofErr w:type="gramStart"/>
      <w:r w:rsidRPr="004A7239">
        <w:t>whether or not</w:t>
      </w:r>
      <w:proofErr w:type="gramEnd"/>
      <w:r w:rsidRPr="004A7239">
        <w:t xml:space="preserve"> a specified level of risk is acceptable or tolerable.</w:t>
      </w:r>
    </w:p>
    <w:p w14:paraId="7BDD1165" w14:textId="1A08D17A" w:rsidR="004A7239" w:rsidRPr="004A7239" w:rsidRDefault="004A7239">
      <w:pPr>
        <w:pStyle w:val="TDPL-BodyTxt"/>
        <w:numPr>
          <w:ilvl w:val="0"/>
          <w:numId w:val="6"/>
        </w:numPr>
        <w:ind w:left="1134" w:hanging="1134"/>
        <w:jc w:val="both"/>
      </w:pPr>
      <w:r w:rsidRPr="004A7239">
        <w:rPr>
          <w:b/>
          <w:bCs/>
        </w:rPr>
        <w:t>Risk Criteria</w:t>
      </w:r>
      <w:r w:rsidRPr="004A7239">
        <w:t xml:space="preserve">: </w:t>
      </w:r>
      <w:r w:rsidR="00797E4E">
        <w:t>T</w:t>
      </w:r>
      <w:r w:rsidRPr="004A7239">
        <w:t>erms of reference used to evaluate the significance or importance of laboratory risks. They are used to determine whether a specified level of risk is acceptable or tolerable.</w:t>
      </w:r>
    </w:p>
    <w:p w14:paraId="6AF13FA2" w14:textId="77777777" w:rsidR="004A7239" w:rsidRPr="004A7239" w:rsidRDefault="004A7239">
      <w:pPr>
        <w:pStyle w:val="TDPL-BodyTxt"/>
        <w:numPr>
          <w:ilvl w:val="0"/>
          <w:numId w:val="6"/>
        </w:numPr>
        <w:ind w:left="1134" w:hanging="1134"/>
        <w:jc w:val="both"/>
      </w:pPr>
      <w:r w:rsidRPr="004A7239">
        <w:rPr>
          <w:b/>
          <w:bCs/>
        </w:rPr>
        <w:t>Risk Management Plan</w:t>
      </w:r>
      <w:r w:rsidRPr="004A7239">
        <w:t>: Management plan, approach and the resources that will be used to manage risk.</w:t>
      </w:r>
    </w:p>
    <w:p w14:paraId="2A9BB810" w14:textId="44231214" w:rsidR="007A73CE" w:rsidRDefault="004A7239">
      <w:pPr>
        <w:pStyle w:val="TDPL-BodyTxt"/>
        <w:numPr>
          <w:ilvl w:val="0"/>
          <w:numId w:val="6"/>
        </w:numPr>
        <w:ind w:left="1134" w:hanging="1134"/>
        <w:jc w:val="both"/>
      </w:pPr>
      <w:r w:rsidRPr="004A7239">
        <w:rPr>
          <w:b/>
          <w:bCs/>
        </w:rPr>
        <w:t>Risk Management Process</w:t>
      </w:r>
      <w:r w:rsidRPr="004A7239">
        <w:t>: Systematic application of management policies, procedures and practices to a set of activities intended to establish the context, communicate and consult with stakeholders, and identifies, analyze, evaluate, treat, monitor and review risk</w:t>
      </w:r>
      <w:r w:rsidR="00744109" w:rsidRPr="00184775">
        <w:t>.</w:t>
      </w:r>
    </w:p>
    <w:p w14:paraId="342BA7E6" w14:textId="011FCF01" w:rsidR="00EB0521" w:rsidRPr="00184775" w:rsidRDefault="00EB0521">
      <w:pPr>
        <w:pStyle w:val="TDPL-BodyTxt"/>
        <w:numPr>
          <w:ilvl w:val="0"/>
          <w:numId w:val="6"/>
        </w:numPr>
        <w:ind w:left="1134" w:hanging="1134"/>
        <w:jc w:val="both"/>
      </w:pPr>
      <w:r>
        <w:rPr>
          <w:b/>
          <w:bCs/>
        </w:rPr>
        <w:t>Sample</w:t>
      </w:r>
      <w:r w:rsidRPr="00A562E5">
        <w:t>:</w:t>
      </w:r>
      <w:r>
        <w:t xml:space="preserve"> A biological specimen of a patient/test requestor that is received by TRUSTlab for specific diagnostic testing.</w:t>
      </w:r>
    </w:p>
    <w:p w14:paraId="3301A991" w14:textId="5B0EFD06" w:rsidR="00592801" w:rsidRDefault="00592801" w:rsidP="00B97291">
      <w:pPr>
        <w:pStyle w:val="TDPL-H1"/>
        <w:tabs>
          <w:tab w:val="clear" w:pos="1440"/>
        </w:tabs>
        <w:spacing w:before="200" w:after="80"/>
        <w:jc w:val="both"/>
        <w:rPr>
          <w:szCs w:val="28"/>
        </w:rPr>
      </w:pPr>
      <w:bookmarkStart w:id="17" w:name="_Toc197112720"/>
      <w:r w:rsidRPr="00D06879">
        <w:rPr>
          <w:szCs w:val="28"/>
        </w:rPr>
        <w:t>Procedure</w:t>
      </w:r>
      <w:bookmarkEnd w:id="17"/>
    </w:p>
    <w:p w14:paraId="266528AD" w14:textId="46FE0E72" w:rsidR="00C70C46" w:rsidRPr="00923893" w:rsidRDefault="00A50440">
      <w:pPr>
        <w:pStyle w:val="Heading3"/>
        <w:numPr>
          <w:ilvl w:val="2"/>
          <w:numId w:val="8"/>
        </w:numPr>
        <w:ind w:left="1134" w:hanging="1134"/>
        <w:jc w:val="both"/>
        <w:rPr>
          <w:rFonts w:ascii="Palatino Linotype" w:hAnsi="Palatino Linotype"/>
          <w:sz w:val="24"/>
          <w:szCs w:val="24"/>
        </w:rPr>
      </w:pPr>
      <w:bookmarkStart w:id="18" w:name="_Toc197112721"/>
      <w:r>
        <w:rPr>
          <w:rFonts w:ascii="Palatino Linotype" w:hAnsi="Palatino Linotype"/>
          <w:sz w:val="24"/>
          <w:szCs w:val="24"/>
        </w:rPr>
        <w:t>Risk Identification</w:t>
      </w:r>
      <w:bookmarkEnd w:id="18"/>
    </w:p>
    <w:p w14:paraId="6EACD097" w14:textId="5D3A3555" w:rsidR="00C70C46" w:rsidRPr="005A0CAB" w:rsidRDefault="00A50440">
      <w:pPr>
        <w:pStyle w:val="TDPL-BodyTxt"/>
        <w:numPr>
          <w:ilvl w:val="0"/>
          <w:numId w:val="7"/>
        </w:numPr>
        <w:ind w:left="1134" w:hanging="1134"/>
        <w:jc w:val="both"/>
      </w:pPr>
      <w:r w:rsidRPr="005A0CAB">
        <w:rPr>
          <w:bCs/>
        </w:rPr>
        <w:t>Correctly identify potential sources of error by developing a representation of all steps in a testing process through process mapping with consideration of all the testing phases of a sample; pre analytical, analytical and post analytical as shown below:</w:t>
      </w:r>
    </w:p>
    <w:p w14:paraId="148F8464" w14:textId="4764FF64" w:rsidR="00A50440" w:rsidRPr="00A50440" w:rsidRDefault="00A50440" w:rsidP="000073B1">
      <w:pPr>
        <w:pStyle w:val="TDPL-BodyTxt"/>
        <w:numPr>
          <w:ilvl w:val="0"/>
          <w:numId w:val="0"/>
        </w:numPr>
        <w:ind w:firstLine="1418"/>
        <w:jc w:val="both"/>
      </w:pPr>
      <w:r>
        <w:rPr>
          <w:noProof/>
        </w:rPr>
        <mc:AlternateContent>
          <mc:Choice Requires="wps">
            <w:drawing>
              <wp:anchor distT="45720" distB="45720" distL="114300" distR="114300" simplePos="0" relativeHeight="251666432" behindDoc="0" locked="0" layoutInCell="1" allowOverlap="1" wp14:anchorId="677C0215" wp14:editId="603C93EA">
                <wp:simplePos x="0" y="0"/>
                <wp:positionH relativeFrom="margin">
                  <wp:posOffset>645812</wp:posOffset>
                </wp:positionH>
                <wp:positionV relativeFrom="paragraph">
                  <wp:posOffset>2283460</wp:posOffset>
                </wp:positionV>
                <wp:extent cx="4886325" cy="1404620"/>
                <wp:effectExtent l="0" t="0" r="285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1404620"/>
                        </a:xfrm>
                        <a:prstGeom prst="rect">
                          <a:avLst/>
                        </a:prstGeom>
                        <a:solidFill>
                          <a:srgbClr val="FFFFFF"/>
                        </a:solidFill>
                        <a:ln w="9525">
                          <a:solidFill>
                            <a:srgbClr val="000000"/>
                          </a:solidFill>
                          <a:miter lim="800000"/>
                          <a:headEnd/>
                          <a:tailEnd/>
                        </a:ln>
                      </wps:spPr>
                      <wps:txbx>
                        <w:txbxContent>
                          <w:p w14:paraId="04E1B6DA" w14:textId="76DC9E63" w:rsidR="00A50440" w:rsidRPr="00A50440" w:rsidRDefault="007138FD" w:rsidP="00A50440">
                            <w:pPr>
                              <w:jc w:val="center"/>
                              <w:rPr>
                                <w:sz w:val="20"/>
                                <w:szCs w:val="20"/>
                              </w:rPr>
                            </w:pPr>
                            <w:r>
                              <w:rPr>
                                <w:b/>
                                <w:i/>
                                <w:sz w:val="20"/>
                                <w:szCs w:val="20"/>
                              </w:rPr>
                              <w:t>NOTE</w:t>
                            </w:r>
                            <w:r w:rsidR="00A50440" w:rsidRPr="00A50440">
                              <w:rPr>
                                <w:b/>
                                <w:i/>
                                <w:sz w:val="20"/>
                                <w:szCs w:val="20"/>
                              </w:rPr>
                              <w:t xml:space="preserve">: </w:t>
                            </w:r>
                            <w:r w:rsidR="00A50440" w:rsidRPr="00A50440">
                              <w:rPr>
                                <w:i/>
                                <w:sz w:val="20"/>
                                <w:szCs w:val="20"/>
                              </w:rPr>
                              <w:t>Every diagnostic test poses different risks and may</w:t>
                            </w:r>
                            <w:r w:rsidR="00A50440" w:rsidRPr="00A50440">
                              <w:rPr>
                                <w:b/>
                                <w:i/>
                                <w:sz w:val="20"/>
                                <w:szCs w:val="20"/>
                              </w:rPr>
                              <w:t xml:space="preserve"> </w:t>
                            </w:r>
                            <w:r w:rsidR="00A50440" w:rsidRPr="00A50440">
                              <w:rPr>
                                <w:i/>
                                <w:sz w:val="20"/>
                                <w:szCs w:val="20"/>
                              </w:rPr>
                              <w:t>require varied control measures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7C0215" id="_x0000_t202" coordsize="21600,21600" o:spt="202" path="m,l,21600r21600,l21600,xe">
                <v:stroke joinstyle="miter"/>
                <v:path gradientshapeok="t" o:connecttype="rect"/>
              </v:shapetype>
              <v:shape id="Text Box 2" o:spid="_x0000_s1026" type="#_x0000_t202" style="position:absolute;left:0;text-align:left;margin-left:50.85pt;margin-top:179.8pt;width:384.7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g4EAIAACAEAAAOAAAAZHJzL2Uyb0RvYy54bWysU9uO0zAQfUfiHyy/06QlLd2o6WrpUoS0&#10;XKSFD3Acp7FwPGbsNlm+nrHb7VYL4gHhB8vjGR+fOTOzuh57ww4KvQZb8ekk50xZCY22u4p/+7p9&#10;teTMB2EbYcCqij8oz6/XL1+sBleqGXRgGoWMQKwvB1fxLgRXZpmXneqFn4BTlpwtYC8CmbjLGhQD&#10;ofcmm+X5IhsAG4cglfd0e3t08nXCb1slw+e29SowU3HiFtKOaa/jnq1XotyhcJ2WJxriH1j0Qlv6&#10;9Ax1K4Jge9S/QfVaInhow0RCn0HbaqlSDpTNNH+WzX0nnEq5kDjenWXy/w9Wfjrcuy/IwvgWRipg&#10;SsK7O5DfPbOw6YTdqRtEGDolGvp4GiXLBufL09MotS99BKmHj9BQkcU+QAIaW+yjKpQnI3QqwMNZ&#10;dDUGJumyWC4Xr2dzziT5pkVeLGapLJkoH5879OG9gp7FQ8WRqprgxeHOh0hHlI8h8TcPRjdbbUwy&#10;cFdvDLKDoA7YppUyeBZmLBsqfjUnIn+HyNP6E0SvA7Wy0X3Fl+cgUUbd3tkmNVoQ2hzPRNnYk5BR&#10;u6OKYaxHCoyC1tA8kKQIx5alEaNDB/iTs4HateL+x16g4sx8sFSWq2lRxP5ORjF/QxoyvPTUlx5h&#10;JUFVPHB2PG5CmomUuruh8m11EvaJyYkrtWHS+zQysc8v7RT1NNjrXwAAAP//AwBQSwMEFAAGAAgA&#10;AAAhADoBG6jfAAAACwEAAA8AAABkcnMvZG93bnJldi54bWxMj8FuwjAQRO+V+g/WVuoFFTughDTE&#10;QS0Sp55I6d3EJokar1PbQPj7bk/lONqnmbflZrIDuxgfeocSkrkAZrBxusdWwuFz95IDC1GhVoND&#10;I+FmAmyqx4dSFdpdcW8udWwZlWAolIQuxrHgPDSdsSrM3WiQbifnrYoUfcu1V1cqtwNfCJFxq3qk&#10;hU6NZtuZ5rs+WwnZT72cfXzpGe5vu3ff2FRvD6mUz0/T2xpYNFP8h+FPn9ShIqejO6MObKAskhWh&#10;EpbpawaMiHyVLIAdJaS5yIFXJb//ofoFAAD//wMAUEsBAi0AFAAGAAgAAAAhALaDOJL+AAAA4QEA&#10;ABMAAAAAAAAAAAAAAAAAAAAAAFtDb250ZW50X1R5cGVzXS54bWxQSwECLQAUAAYACAAAACEAOP0h&#10;/9YAAACUAQAACwAAAAAAAAAAAAAAAAAvAQAAX3JlbHMvLnJlbHNQSwECLQAUAAYACAAAACEA0BFY&#10;OBACAAAgBAAADgAAAAAAAAAAAAAAAAAuAgAAZHJzL2Uyb0RvYy54bWxQSwECLQAUAAYACAAAACEA&#10;OgEbqN8AAAALAQAADwAAAAAAAAAAAAAAAABqBAAAZHJzL2Rvd25yZXYueG1sUEsFBgAAAAAEAAQA&#10;8wAAAHYFAAAAAA==&#10;">
                <v:textbox style="mso-fit-shape-to-text:t">
                  <w:txbxContent>
                    <w:p w14:paraId="04E1B6DA" w14:textId="76DC9E63" w:rsidR="00A50440" w:rsidRPr="00A50440" w:rsidRDefault="007138FD" w:rsidP="00A50440">
                      <w:pPr>
                        <w:jc w:val="center"/>
                        <w:rPr>
                          <w:sz w:val="20"/>
                          <w:szCs w:val="20"/>
                        </w:rPr>
                      </w:pPr>
                      <w:r>
                        <w:rPr>
                          <w:b/>
                          <w:i/>
                          <w:sz w:val="20"/>
                          <w:szCs w:val="20"/>
                        </w:rPr>
                        <w:t>NOTE</w:t>
                      </w:r>
                      <w:r w:rsidR="00A50440" w:rsidRPr="00A50440">
                        <w:rPr>
                          <w:b/>
                          <w:i/>
                          <w:sz w:val="20"/>
                          <w:szCs w:val="20"/>
                        </w:rPr>
                        <w:t xml:space="preserve">: </w:t>
                      </w:r>
                      <w:r w:rsidR="00A50440" w:rsidRPr="00A50440">
                        <w:rPr>
                          <w:i/>
                          <w:sz w:val="20"/>
                          <w:szCs w:val="20"/>
                        </w:rPr>
                        <w:t>Every diagnostic test poses different risks and may</w:t>
                      </w:r>
                      <w:r w:rsidR="00A50440" w:rsidRPr="00A50440">
                        <w:rPr>
                          <w:b/>
                          <w:i/>
                          <w:sz w:val="20"/>
                          <w:szCs w:val="20"/>
                        </w:rPr>
                        <w:t xml:space="preserve"> </w:t>
                      </w:r>
                      <w:r w:rsidR="00A50440" w:rsidRPr="00A50440">
                        <w:rPr>
                          <w:i/>
                          <w:sz w:val="20"/>
                          <w:szCs w:val="20"/>
                        </w:rPr>
                        <w:t>require varied control measures</w:t>
                      </w:r>
                    </w:p>
                  </w:txbxContent>
                </v:textbox>
                <w10:wrap type="square" anchorx="margin"/>
              </v:shape>
            </w:pict>
          </mc:Fallback>
        </mc:AlternateContent>
      </w:r>
      <w:r>
        <w:rPr>
          <w:noProof/>
        </w:rPr>
        <w:drawing>
          <wp:inline distT="0" distB="0" distL="0" distR="0" wp14:anchorId="10BB9438" wp14:editId="369C8BB6">
            <wp:extent cx="4490720" cy="2190750"/>
            <wp:effectExtent l="0" t="0" r="5080" b="0"/>
            <wp:docPr id="1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rotWithShape="1">
                    <a:blip r:embed="rId19">
                      <a:extLst>
                        <a:ext uri="{28A0092B-C50C-407E-A947-70E740481C1C}">
                          <a14:useLocalDpi xmlns:a14="http://schemas.microsoft.com/office/drawing/2010/main" val="0"/>
                        </a:ext>
                      </a:extLst>
                    </a:blip>
                    <a:srcRect t="3527" b="6348"/>
                    <a:stretch/>
                  </pic:blipFill>
                  <pic:spPr bwMode="auto">
                    <a:xfrm>
                      <a:off x="0" y="0"/>
                      <a:ext cx="4490720" cy="2190750"/>
                    </a:xfrm>
                    <a:prstGeom prst="rect">
                      <a:avLst/>
                    </a:prstGeom>
                    <a:noFill/>
                    <a:ln>
                      <a:noFill/>
                    </a:ln>
                    <a:extLst>
                      <a:ext uri="{53640926-AAD7-44D8-BBD7-CCE9431645EC}">
                        <a14:shadowObscured xmlns:a14="http://schemas.microsoft.com/office/drawing/2010/main"/>
                      </a:ext>
                    </a:extLst>
                  </pic:spPr>
                </pic:pic>
              </a:graphicData>
            </a:graphic>
          </wp:inline>
        </w:drawing>
      </w:r>
    </w:p>
    <w:p w14:paraId="43630C6C" w14:textId="77777777" w:rsidR="00A50440" w:rsidRPr="005A0CAB" w:rsidRDefault="00A50440">
      <w:pPr>
        <w:pStyle w:val="TDPL-BodyTxt"/>
        <w:numPr>
          <w:ilvl w:val="0"/>
          <w:numId w:val="7"/>
        </w:numPr>
        <w:ind w:left="1134" w:hanging="1134"/>
        <w:jc w:val="both"/>
        <w:rPr>
          <w:bCs/>
        </w:rPr>
      </w:pPr>
      <w:r w:rsidRPr="005A0CAB">
        <w:lastRenderedPageBreak/>
        <w:t xml:space="preserve">Identify </w:t>
      </w:r>
      <w:r w:rsidRPr="005A0CAB">
        <w:rPr>
          <w:bCs/>
        </w:rPr>
        <w:t>the possible errors in all the identified processes.</w:t>
      </w:r>
    </w:p>
    <w:p w14:paraId="52572892" w14:textId="6D469C6B" w:rsidR="00254EF4" w:rsidRPr="005A0CAB" w:rsidRDefault="00254EF4">
      <w:pPr>
        <w:pStyle w:val="TDPL-BodyTxt"/>
        <w:numPr>
          <w:ilvl w:val="0"/>
          <w:numId w:val="7"/>
        </w:numPr>
        <w:ind w:left="1134" w:hanging="1134"/>
        <w:jc w:val="both"/>
      </w:pPr>
      <w:r w:rsidRPr="005A0CAB">
        <w:rPr>
          <w:bCs/>
          <w:noProof/>
        </w:rPr>
        <w:drawing>
          <wp:anchor distT="0" distB="0" distL="114300" distR="114300" simplePos="0" relativeHeight="251667456" behindDoc="1" locked="0" layoutInCell="1" allowOverlap="1" wp14:anchorId="7085A565" wp14:editId="04D92116">
            <wp:simplePos x="0" y="0"/>
            <wp:positionH relativeFrom="column">
              <wp:posOffset>304800</wp:posOffset>
            </wp:positionH>
            <wp:positionV relativeFrom="paragraph">
              <wp:posOffset>791210</wp:posOffset>
            </wp:positionV>
            <wp:extent cx="5514975" cy="3492500"/>
            <wp:effectExtent l="0" t="0" r="9525" b="0"/>
            <wp:wrapSquare wrapText="bothSides"/>
            <wp:docPr id="15340366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36688" name="Picture 1" descr="A diagram of a diagram&#10;&#10;AI-generated content may be incorrect."/>
                    <pic:cNvPicPr/>
                  </pic:nvPicPr>
                  <pic:blipFill rotWithShape="1">
                    <a:blip r:embed="rId20" cstate="print">
                      <a:extLst>
                        <a:ext uri="{28A0092B-C50C-407E-A947-70E740481C1C}">
                          <a14:useLocalDpi xmlns:a14="http://schemas.microsoft.com/office/drawing/2010/main" val="0"/>
                        </a:ext>
                      </a:extLst>
                    </a:blip>
                    <a:srcRect t="5406" b="5030"/>
                    <a:stretch/>
                  </pic:blipFill>
                  <pic:spPr bwMode="auto">
                    <a:xfrm>
                      <a:off x="0" y="0"/>
                      <a:ext cx="5514975" cy="3492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0440" w:rsidRPr="005A0CAB">
        <w:rPr>
          <w:bCs/>
        </w:rPr>
        <w:t>Using the five components of the diagnostic testing process, narrow down the spe</w:t>
      </w:r>
      <w:r w:rsidR="00A50440" w:rsidRPr="005A0CAB">
        <w:t xml:space="preserve">cific potential sources of error distributed and associated with these components key areas as shown in </w:t>
      </w:r>
      <w:proofErr w:type="gramStart"/>
      <w:r w:rsidR="00A50440" w:rsidRPr="005A0CAB">
        <w:t>example</w:t>
      </w:r>
      <w:proofErr w:type="gramEnd"/>
      <w:r w:rsidR="00A50440" w:rsidRPr="005A0CAB">
        <w:t xml:space="preserve"> of fish bone analysis below:</w:t>
      </w:r>
    </w:p>
    <w:p w14:paraId="5138F09C" w14:textId="306BA221" w:rsidR="00254EF4" w:rsidRPr="00254EF4" w:rsidRDefault="00254EF4">
      <w:pPr>
        <w:pStyle w:val="TDPL-BodyTxt"/>
        <w:numPr>
          <w:ilvl w:val="0"/>
          <w:numId w:val="7"/>
        </w:numPr>
        <w:ind w:left="1134" w:hanging="1134"/>
        <w:jc w:val="both"/>
      </w:pPr>
      <w:r w:rsidRPr="00254EF4">
        <w:rPr>
          <w:bCs/>
        </w:rPr>
        <w:t>Possible Risks (Potential Nonconformities) Associated with the core medical laboratory</w:t>
      </w:r>
      <w:r>
        <w:rPr>
          <w:bCs/>
        </w:rPr>
        <w:t>:</w:t>
      </w:r>
    </w:p>
    <w:p w14:paraId="692D1DDF" w14:textId="3D95C612" w:rsidR="00254EF4" w:rsidRDefault="00254EF4">
      <w:pPr>
        <w:pStyle w:val="TDPL-BodyTxt"/>
        <w:numPr>
          <w:ilvl w:val="1"/>
          <w:numId w:val="7"/>
        </w:numPr>
        <w:ind w:left="1560" w:hanging="426"/>
        <w:jc w:val="both"/>
        <w:rPr>
          <w:b/>
          <w:bCs/>
        </w:rPr>
      </w:pPr>
      <w:r w:rsidRPr="00254EF4">
        <w:rPr>
          <w:b/>
          <w:bCs/>
        </w:rPr>
        <w:t>Pre-Examination Phase</w:t>
      </w:r>
    </w:p>
    <w:p w14:paraId="2B9F26B0" w14:textId="77777777" w:rsidR="00254EF4" w:rsidRPr="00254EF4" w:rsidRDefault="00254EF4">
      <w:pPr>
        <w:pStyle w:val="TDPL-BodyTxt"/>
        <w:numPr>
          <w:ilvl w:val="2"/>
          <w:numId w:val="7"/>
        </w:numPr>
        <w:ind w:left="1985" w:hanging="284"/>
        <w:jc w:val="both"/>
      </w:pPr>
      <w:r w:rsidRPr="00254EF4">
        <w:t>Incorrect patient identification</w:t>
      </w:r>
    </w:p>
    <w:p w14:paraId="139C0947" w14:textId="77777777" w:rsidR="00254EF4" w:rsidRPr="00254EF4" w:rsidRDefault="00254EF4">
      <w:pPr>
        <w:pStyle w:val="TDPL-BodyTxt"/>
        <w:numPr>
          <w:ilvl w:val="2"/>
          <w:numId w:val="7"/>
        </w:numPr>
        <w:ind w:left="1985" w:hanging="284"/>
        <w:jc w:val="both"/>
      </w:pPr>
      <w:r w:rsidRPr="00254EF4">
        <w:t>Incorrect or missing diagnostic information</w:t>
      </w:r>
    </w:p>
    <w:p w14:paraId="641CAC60" w14:textId="77777777" w:rsidR="00254EF4" w:rsidRPr="00254EF4" w:rsidRDefault="00254EF4">
      <w:pPr>
        <w:pStyle w:val="TDPL-BodyTxt"/>
        <w:numPr>
          <w:ilvl w:val="2"/>
          <w:numId w:val="7"/>
        </w:numPr>
        <w:ind w:left="1985" w:hanging="284"/>
        <w:jc w:val="both"/>
      </w:pPr>
      <w:r w:rsidRPr="00254EF4">
        <w:t>Incorrect interpretation of medical request</w:t>
      </w:r>
    </w:p>
    <w:p w14:paraId="3B0DD8EF" w14:textId="77777777" w:rsidR="00254EF4" w:rsidRPr="00254EF4" w:rsidRDefault="00254EF4">
      <w:pPr>
        <w:pStyle w:val="TDPL-BodyTxt"/>
        <w:numPr>
          <w:ilvl w:val="2"/>
          <w:numId w:val="7"/>
        </w:numPr>
        <w:ind w:left="1985" w:hanging="284"/>
        <w:jc w:val="both"/>
      </w:pPr>
      <w:r w:rsidRPr="00254EF4">
        <w:t>Incorrect patient preparation</w:t>
      </w:r>
    </w:p>
    <w:p w14:paraId="1D481E8B" w14:textId="77777777" w:rsidR="00254EF4" w:rsidRPr="00254EF4" w:rsidRDefault="00254EF4">
      <w:pPr>
        <w:pStyle w:val="TDPL-BodyTxt"/>
        <w:numPr>
          <w:ilvl w:val="2"/>
          <w:numId w:val="7"/>
        </w:numPr>
        <w:ind w:left="1985" w:hanging="284"/>
        <w:jc w:val="both"/>
      </w:pPr>
      <w:r w:rsidRPr="00254EF4">
        <w:t>Incorrect collection container or preservative</w:t>
      </w:r>
    </w:p>
    <w:p w14:paraId="72C88C8A" w14:textId="77777777" w:rsidR="00254EF4" w:rsidRPr="00254EF4" w:rsidRDefault="00254EF4">
      <w:pPr>
        <w:pStyle w:val="TDPL-BodyTxt"/>
        <w:numPr>
          <w:ilvl w:val="2"/>
          <w:numId w:val="7"/>
        </w:numPr>
        <w:ind w:left="1985" w:hanging="284"/>
        <w:jc w:val="both"/>
      </w:pPr>
      <w:r w:rsidRPr="00254EF4">
        <w:t>Incorrect collection container labelling</w:t>
      </w:r>
    </w:p>
    <w:p w14:paraId="12C4865E" w14:textId="77777777" w:rsidR="00254EF4" w:rsidRPr="00254EF4" w:rsidRDefault="00254EF4">
      <w:pPr>
        <w:pStyle w:val="TDPL-BodyTxt"/>
        <w:numPr>
          <w:ilvl w:val="2"/>
          <w:numId w:val="7"/>
        </w:numPr>
        <w:ind w:left="1985" w:hanging="284"/>
        <w:jc w:val="both"/>
      </w:pPr>
      <w:r w:rsidRPr="00254EF4">
        <w:t>Incorrect phlebotomy technique</w:t>
      </w:r>
    </w:p>
    <w:p w14:paraId="18637DEC" w14:textId="77777777" w:rsidR="00254EF4" w:rsidRPr="00254EF4" w:rsidRDefault="00254EF4">
      <w:pPr>
        <w:pStyle w:val="TDPL-BodyTxt"/>
        <w:numPr>
          <w:ilvl w:val="2"/>
          <w:numId w:val="7"/>
        </w:numPr>
        <w:ind w:left="1985" w:hanging="284"/>
        <w:jc w:val="both"/>
      </w:pPr>
      <w:r w:rsidRPr="00254EF4">
        <w:t>Incorrect mixing of sample</w:t>
      </w:r>
    </w:p>
    <w:p w14:paraId="3BE27BEF" w14:textId="77777777" w:rsidR="00254EF4" w:rsidRPr="00254EF4" w:rsidRDefault="00254EF4">
      <w:pPr>
        <w:pStyle w:val="TDPL-BodyTxt"/>
        <w:numPr>
          <w:ilvl w:val="2"/>
          <w:numId w:val="7"/>
        </w:numPr>
        <w:ind w:left="1985" w:hanging="284"/>
        <w:jc w:val="both"/>
      </w:pPr>
      <w:r w:rsidRPr="00254EF4">
        <w:lastRenderedPageBreak/>
        <w:t>Incorrect collection timing</w:t>
      </w:r>
    </w:p>
    <w:p w14:paraId="705D8FF6" w14:textId="7F710351" w:rsidR="00254EF4" w:rsidRPr="00254EF4" w:rsidRDefault="00254EF4">
      <w:pPr>
        <w:pStyle w:val="TDPL-BodyTxt"/>
        <w:numPr>
          <w:ilvl w:val="2"/>
          <w:numId w:val="7"/>
        </w:numPr>
        <w:ind w:left="1985" w:hanging="284"/>
        <w:jc w:val="both"/>
      </w:pPr>
      <w:r w:rsidRPr="00254EF4">
        <w:t>Incorrect transport conditions or timing</w:t>
      </w:r>
    </w:p>
    <w:p w14:paraId="67C27C3A" w14:textId="113F212C" w:rsidR="00254EF4" w:rsidRDefault="00254EF4">
      <w:pPr>
        <w:pStyle w:val="TDPL-BodyTxt"/>
        <w:numPr>
          <w:ilvl w:val="1"/>
          <w:numId w:val="7"/>
        </w:numPr>
        <w:ind w:left="1560" w:hanging="426"/>
        <w:jc w:val="both"/>
        <w:rPr>
          <w:b/>
          <w:bCs/>
        </w:rPr>
      </w:pPr>
      <w:r w:rsidRPr="00254EF4">
        <w:rPr>
          <w:b/>
          <w:bCs/>
        </w:rPr>
        <w:t>Examination Phase</w:t>
      </w:r>
    </w:p>
    <w:p w14:paraId="2B5EE84C" w14:textId="77777777" w:rsidR="00254EF4" w:rsidRPr="00254EF4" w:rsidRDefault="00254EF4">
      <w:pPr>
        <w:pStyle w:val="TDPL-BodyTxt"/>
        <w:numPr>
          <w:ilvl w:val="2"/>
          <w:numId w:val="7"/>
        </w:numPr>
        <w:ind w:left="1985" w:hanging="284"/>
        <w:jc w:val="both"/>
      </w:pPr>
      <w:r w:rsidRPr="00254EF4">
        <w:t>Discrepant quality control result</w:t>
      </w:r>
    </w:p>
    <w:p w14:paraId="7302721D" w14:textId="77777777" w:rsidR="00254EF4" w:rsidRPr="00254EF4" w:rsidRDefault="00254EF4">
      <w:pPr>
        <w:pStyle w:val="TDPL-BodyTxt"/>
        <w:numPr>
          <w:ilvl w:val="2"/>
          <w:numId w:val="7"/>
        </w:numPr>
        <w:ind w:left="1985" w:hanging="284"/>
        <w:jc w:val="both"/>
      </w:pPr>
      <w:r w:rsidRPr="00254EF4">
        <w:t>Procedural non-conformity</w:t>
      </w:r>
    </w:p>
    <w:p w14:paraId="3FE0BFD1" w14:textId="77777777" w:rsidR="00254EF4" w:rsidRPr="00254EF4" w:rsidRDefault="00254EF4">
      <w:pPr>
        <w:pStyle w:val="TDPL-BodyTxt"/>
        <w:numPr>
          <w:ilvl w:val="2"/>
          <w:numId w:val="7"/>
        </w:numPr>
        <w:ind w:left="1985" w:hanging="284"/>
        <w:jc w:val="both"/>
      </w:pPr>
      <w:r w:rsidRPr="00254EF4">
        <w:t>Equipment or reagent error</w:t>
      </w:r>
    </w:p>
    <w:p w14:paraId="2C2B8361" w14:textId="77777777" w:rsidR="00254EF4" w:rsidRPr="00254EF4" w:rsidRDefault="00254EF4">
      <w:pPr>
        <w:pStyle w:val="TDPL-BodyTxt"/>
        <w:numPr>
          <w:ilvl w:val="2"/>
          <w:numId w:val="7"/>
        </w:numPr>
        <w:ind w:left="1985" w:hanging="284"/>
        <w:jc w:val="both"/>
      </w:pPr>
      <w:r w:rsidRPr="00254EF4">
        <w:t>Delayed time to completion (turnaround time)</w:t>
      </w:r>
    </w:p>
    <w:p w14:paraId="1C5BDA89" w14:textId="01D1FDFB" w:rsidR="00254EF4" w:rsidRPr="00254EF4" w:rsidRDefault="00254EF4" w:rsidP="000073B1">
      <w:pPr>
        <w:pStyle w:val="TDPL-BodyTxt"/>
        <w:numPr>
          <w:ilvl w:val="0"/>
          <w:numId w:val="0"/>
        </w:numPr>
        <w:ind w:left="1985"/>
        <w:jc w:val="both"/>
      </w:pPr>
      <w:r w:rsidRPr="00254EF4">
        <w:t xml:space="preserve"> </w:t>
      </w:r>
      <w:r w:rsidRPr="00254EF4">
        <w:rPr>
          <w:i/>
          <w:iCs/>
        </w:rPr>
        <w:t>NOTE</w:t>
      </w:r>
      <w:r w:rsidRPr="00254EF4">
        <w:t xml:space="preserve">: </w:t>
      </w:r>
      <w:r w:rsidRPr="00254EF4">
        <w:rPr>
          <w:i/>
          <w:iCs/>
        </w:rPr>
        <w:t>Time delays can occur throughout the total laboratory cycle</w:t>
      </w:r>
      <w:r w:rsidRPr="00254EF4">
        <w:t>.</w:t>
      </w:r>
    </w:p>
    <w:p w14:paraId="0ADB7963" w14:textId="77777777" w:rsidR="00254EF4" w:rsidRPr="00254EF4" w:rsidRDefault="00254EF4">
      <w:pPr>
        <w:pStyle w:val="TDPL-BodyTxt"/>
        <w:numPr>
          <w:ilvl w:val="2"/>
          <w:numId w:val="7"/>
        </w:numPr>
        <w:ind w:left="1985" w:hanging="284"/>
        <w:jc w:val="both"/>
      </w:pPr>
      <w:r w:rsidRPr="00254EF4">
        <w:t>Invalid quality control of equipment, reagents, materials</w:t>
      </w:r>
    </w:p>
    <w:p w14:paraId="20CC869C" w14:textId="77777777" w:rsidR="00254EF4" w:rsidRPr="00254EF4" w:rsidRDefault="00254EF4">
      <w:pPr>
        <w:pStyle w:val="TDPL-BodyTxt"/>
        <w:numPr>
          <w:ilvl w:val="2"/>
          <w:numId w:val="7"/>
        </w:numPr>
        <w:ind w:left="1985" w:hanging="284"/>
        <w:jc w:val="both"/>
      </w:pPr>
      <w:proofErr w:type="gramStart"/>
      <w:r w:rsidRPr="00254EF4">
        <w:t>Personnel</w:t>
      </w:r>
      <w:proofErr w:type="gramEnd"/>
      <w:r w:rsidRPr="00254EF4">
        <w:t xml:space="preserve"> (active, cognitive, non-cognitive) errors</w:t>
      </w:r>
    </w:p>
    <w:p w14:paraId="6154D8A0" w14:textId="77777777" w:rsidR="00254EF4" w:rsidRPr="00254EF4" w:rsidRDefault="00254EF4">
      <w:pPr>
        <w:pStyle w:val="TDPL-BodyTxt"/>
        <w:numPr>
          <w:ilvl w:val="2"/>
          <w:numId w:val="7"/>
        </w:numPr>
        <w:ind w:left="1985" w:hanging="284"/>
        <w:jc w:val="both"/>
      </w:pPr>
      <w:r w:rsidRPr="00254EF4">
        <w:t>Latent (systemic) errors</w:t>
      </w:r>
    </w:p>
    <w:p w14:paraId="0F0756AF" w14:textId="4D10494E" w:rsidR="00254EF4" w:rsidRPr="007138FD" w:rsidRDefault="00254EF4">
      <w:pPr>
        <w:pStyle w:val="TDPL-BodyTxt"/>
        <w:numPr>
          <w:ilvl w:val="2"/>
          <w:numId w:val="7"/>
        </w:numPr>
        <w:ind w:left="1985" w:hanging="284"/>
        <w:jc w:val="both"/>
      </w:pPr>
      <w:r>
        <w:t>T</w:t>
      </w:r>
      <w:r w:rsidRPr="00254EF4">
        <w:t xml:space="preserve">he phase of verifying/validating </w:t>
      </w:r>
      <w:r w:rsidRPr="007138FD">
        <w:t>the examination procedures:</w:t>
      </w:r>
    </w:p>
    <w:p w14:paraId="279521E9" w14:textId="6CC0C5DB" w:rsidR="00254EF4" w:rsidRPr="00254EF4" w:rsidRDefault="0017393D">
      <w:pPr>
        <w:pStyle w:val="TDPL-BodyTxt"/>
        <w:numPr>
          <w:ilvl w:val="0"/>
          <w:numId w:val="12"/>
        </w:numPr>
        <w:ind w:left="2268" w:hanging="283"/>
        <w:jc w:val="both"/>
      </w:pPr>
      <w:r>
        <w:t>I</w:t>
      </w:r>
      <w:r w:rsidR="00254EF4" w:rsidRPr="00254EF4">
        <w:t>nsufficient or incorrect documentation of scientific evidence for analytic validity or clinical validity of any examination procedure</w:t>
      </w:r>
      <w:r>
        <w:t>.</w:t>
      </w:r>
    </w:p>
    <w:p w14:paraId="1F42B32D" w14:textId="74DEB8A3" w:rsidR="00254EF4" w:rsidRPr="00254EF4" w:rsidRDefault="0017393D">
      <w:pPr>
        <w:pStyle w:val="TDPL-BodyTxt"/>
        <w:numPr>
          <w:ilvl w:val="0"/>
          <w:numId w:val="12"/>
        </w:numPr>
        <w:ind w:left="2268" w:hanging="283"/>
        <w:jc w:val="both"/>
      </w:pPr>
      <w:r>
        <w:t>N</w:t>
      </w:r>
      <w:r w:rsidR="00254EF4" w:rsidRPr="00254EF4">
        <w:t>ot verifying or validating the examination procedure in appropriate patient population</w:t>
      </w:r>
      <w:r>
        <w:t>.</w:t>
      </w:r>
    </w:p>
    <w:p w14:paraId="5CE07C6B" w14:textId="7B4711E5" w:rsidR="00254EF4" w:rsidRPr="00254EF4" w:rsidRDefault="0017393D">
      <w:pPr>
        <w:pStyle w:val="TDPL-BodyTxt"/>
        <w:numPr>
          <w:ilvl w:val="0"/>
          <w:numId w:val="12"/>
        </w:numPr>
        <w:ind w:left="2268" w:hanging="283"/>
        <w:jc w:val="both"/>
      </w:pPr>
      <w:r>
        <w:t>S</w:t>
      </w:r>
      <w:r w:rsidR="00254EF4" w:rsidRPr="00254EF4">
        <w:t>electing inappropriate examination methods.</w:t>
      </w:r>
    </w:p>
    <w:p w14:paraId="2B12021E" w14:textId="6E7212D9" w:rsidR="00254EF4" w:rsidRPr="00254EF4" w:rsidRDefault="0017393D">
      <w:pPr>
        <w:pStyle w:val="TDPL-BodyTxt"/>
        <w:numPr>
          <w:ilvl w:val="0"/>
          <w:numId w:val="12"/>
        </w:numPr>
        <w:ind w:left="2268" w:hanging="283"/>
        <w:jc w:val="both"/>
      </w:pPr>
      <w:r>
        <w:t>U</w:t>
      </w:r>
      <w:r w:rsidR="00254EF4" w:rsidRPr="00254EF4">
        <w:t>sing incorrect or inappropriate reference values</w:t>
      </w:r>
      <w:r>
        <w:t>.</w:t>
      </w:r>
    </w:p>
    <w:p w14:paraId="6CE80C4B" w14:textId="0C63FBCE" w:rsidR="00254EF4" w:rsidRPr="00254EF4" w:rsidRDefault="0017393D">
      <w:pPr>
        <w:pStyle w:val="TDPL-BodyTxt"/>
        <w:numPr>
          <w:ilvl w:val="0"/>
          <w:numId w:val="12"/>
        </w:numPr>
        <w:ind w:left="2268" w:hanging="283"/>
        <w:jc w:val="both"/>
      </w:pPr>
      <w:r>
        <w:t>N</w:t>
      </w:r>
      <w:r w:rsidR="00254EF4" w:rsidRPr="00254EF4">
        <w:t>ot using sufficient number and variety of samples in verification or validation</w:t>
      </w:r>
      <w:r>
        <w:t>.</w:t>
      </w:r>
    </w:p>
    <w:p w14:paraId="1D2C7975" w14:textId="1B726BA9" w:rsidR="00254EF4" w:rsidRPr="00254EF4" w:rsidRDefault="0017393D">
      <w:pPr>
        <w:pStyle w:val="TDPL-BodyTxt"/>
        <w:numPr>
          <w:ilvl w:val="0"/>
          <w:numId w:val="12"/>
        </w:numPr>
        <w:ind w:left="2268" w:hanging="283"/>
        <w:jc w:val="both"/>
      </w:pPr>
      <w:r>
        <w:t>I</w:t>
      </w:r>
      <w:r w:rsidR="00254EF4" w:rsidRPr="00254EF4">
        <w:t>ncorrectly determined accuracy, analytic sensitivity and specificity, reportable range/cut-off values, etc</w:t>
      </w:r>
      <w:r>
        <w:t>.</w:t>
      </w:r>
    </w:p>
    <w:p w14:paraId="4E3C39AC" w14:textId="2198B1C4" w:rsidR="00254EF4" w:rsidRPr="00254EF4" w:rsidRDefault="0017393D">
      <w:pPr>
        <w:pStyle w:val="TDPL-BodyTxt"/>
        <w:numPr>
          <w:ilvl w:val="0"/>
          <w:numId w:val="12"/>
        </w:numPr>
        <w:ind w:left="2268" w:hanging="283"/>
        <w:jc w:val="both"/>
      </w:pPr>
      <w:r>
        <w:t>N</w:t>
      </w:r>
      <w:r w:rsidR="00254EF4" w:rsidRPr="00254EF4">
        <w:t>on-optimized examination procedures</w:t>
      </w:r>
      <w:r>
        <w:t>.</w:t>
      </w:r>
    </w:p>
    <w:p w14:paraId="777D4FDA" w14:textId="29402297" w:rsidR="00254EF4" w:rsidRPr="00254EF4" w:rsidRDefault="0017393D">
      <w:pPr>
        <w:pStyle w:val="TDPL-BodyTxt"/>
        <w:numPr>
          <w:ilvl w:val="2"/>
          <w:numId w:val="7"/>
        </w:numPr>
        <w:ind w:left="1985" w:hanging="284"/>
        <w:jc w:val="both"/>
      </w:pPr>
      <w:r>
        <w:t>N</w:t>
      </w:r>
      <w:r w:rsidR="00254EF4" w:rsidRPr="00254EF4">
        <w:t>o effective separation between specimens at dissection</w:t>
      </w:r>
      <w:r>
        <w:t>.</w:t>
      </w:r>
    </w:p>
    <w:p w14:paraId="1D6D4C44" w14:textId="45BE0092" w:rsidR="00254EF4" w:rsidRPr="00254EF4" w:rsidRDefault="0017393D">
      <w:pPr>
        <w:pStyle w:val="TDPL-BodyTxt"/>
        <w:numPr>
          <w:ilvl w:val="2"/>
          <w:numId w:val="7"/>
        </w:numPr>
        <w:ind w:left="1985" w:hanging="284"/>
        <w:jc w:val="both"/>
      </w:pPr>
      <w:r>
        <w:t>N</w:t>
      </w:r>
      <w:r w:rsidR="00254EF4" w:rsidRPr="00254EF4">
        <w:t>o confirmation that the specimen and request form details match before performing dissection</w:t>
      </w:r>
      <w:r>
        <w:t>.</w:t>
      </w:r>
    </w:p>
    <w:p w14:paraId="0513A01A" w14:textId="6566BCAF" w:rsidR="00254EF4" w:rsidRPr="00254EF4" w:rsidRDefault="0017393D">
      <w:pPr>
        <w:pStyle w:val="TDPL-BodyTxt"/>
        <w:numPr>
          <w:ilvl w:val="2"/>
          <w:numId w:val="7"/>
        </w:numPr>
        <w:ind w:left="1985" w:hanging="284"/>
        <w:jc w:val="both"/>
      </w:pPr>
      <w:r>
        <w:t>M</w:t>
      </w:r>
      <w:r w:rsidR="00254EF4" w:rsidRPr="00254EF4">
        <w:t>ore than one specimen pot opened at a time during dissection</w:t>
      </w:r>
      <w:r>
        <w:t>.</w:t>
      </w:r>
    </w:p>
    <w:p w14:paraId="5CF1BF4A" w14:textId="484C2C40" w:rsidR="00254EF4" w:rsidRPr="00254EF4" w:rsidRDefault="0017393D">
      <w:pPr>
        <w:pStyle w:val="TDPL-BodyTxt"/>
        <w:numPr>
          <w:ilvl w:val="2"/>
          <w:numId w:val="7"/>
        </w:numPr>
        <w:ind w:left="1985" w:hanging="284"/>
        <w:jc w:val="both"/>
      </w:pPr>
      <w:r>
        <w:t>I</w:t>
      </w:r>
      <w:r w:rsidR="00254EF4" w:rsidRPr="00254EF4">
        <w:t>nadequate checking at cut-up that the request form, specimen and cassette/s details match</w:t>
      </w:r>
      <w:r>
        <w:t>.</w:t>
      </w:r>
    </w:p>
    <w:p w14:paraId="41445C6A" w14:textId="798E39E1" w:rsidR="00254EF4" w:rsidRPr="00254EF4" w:rsidRDefault="0017393D">
      <w:pPr>
        <w:pStyle w:val="TDPL-BodyTxt"/>
        <w:numPr>
          <w:ilvl w:val="2"/>
          <w:numId w:val="7"/>
        </w:numPr>
        <w:ind w:left="1985" w:hanging="284"/>
        <w:jc w:val="both"/>
      </w:pPr>
      <w:r>
        <w:t>D</w:t>
      </w:r>
      <w:r w:rsidR="00254EF4" w:rsidRPr="00254EF4">
        <w:t xml:space="preserve">esignated </w:t>
      </w:r>
      <w:proofErr w:type="gramStart"/>
      <w:r w:rsidR="00254EF4" w:rsidRPr="00254EF4">
        <w:t>area</w:t>
      </w:r>
      <w:proofErr w:type="gramEnd"/>
      <w:r w:rsidR="00254EF4" w:rsidRPr="00254EF4">
        <w:t xml:space="preserve"> for </w:t>
      </w:r>
      <w:proofErr w:type="gramStart"/>
      <w:r w:rsidR="00254EF4" w:rsidRPr="00254EF4">
        <w:t>cut-up</w:t>
      </w:r>
      <w:proofErr w:type="gramEnd"/>
      <w:r w:rsidR="00254EF4" w:rsidRPr="00254EF4">
        <w:t xml:space="preserve"> does not provide a suitable environment to minimize distractions and interruptions</w:t>
      </w:r>
      <w:r>
        <w:t>.</w:t>
      </w:r>
    </w:p>
    <w:p w14:paraId="769A22E0" w14:textId="7D5FF7FC" w:rsidR="00254EF4" w:rsidRPr="00254EF4" w:rsidRDefault="0017393D">
      <w:pPr>
        <w:pStyle w:val="TDPL-BodyTxt"/>
        <w:numPr>
          <w:ilvl w:val="2"/>
          <w:numId w:val="7"/>
        </w:numPr>
        <w:ind w:left="1985" w:hanging="284"/>
        <w:jc w:val="both"/>
      </w:pPr>
      <w:r>
        <w:lastRenderedPageBreak/>
        <w:t>P</w:t>
      </w:r>
      <w:r w:rsidR="00254EF4" w:rsidRPr="00254EF4">
        <w:t>re-labelling cassettes rather than single piece workflow at dissection</w:t>
      </w:r>
      <w:r>
        <w:t>.</w:t>
      </w:r>
    </w:p>
    <w:p w14:paraId="1238D973" w14:textId="35B3959D" w:rsidR="00254EF4" w:rsidRPr="00254EF4" w:rsidRDefault="0017393D">
      <w:pPr>
        <w:pStyle w:val="TDPL-BodyTxt"/>
        <w:numPr>
          <w:ilvl w:val="2"/>
          <w:numId w:val="7"/>
        </w:numPr>
        <w:ind w:left="1985" w:hanging="284"/>
        <w:jc w:val="both"/>
      </w:pPr>
      <w:r>
        <w:t>M</w:t>
      </w:r>
      <w:r w:rsidR="00254EF4" w:rsidRPr="00254EF4">
        <w:t>ore than one cassette open at a time for transfer of tissue at embedding</w:t>
      </w:r>
      <w:r>
        <w:t>.</w:t>
      </w:r>
    </w:p>
    <w:p w14:paraId="29FABDD0" w14:textId="26CC0D57" w:rsidR="00254EF4" w:rsidRPr="00254EF4" w:rsidRDefault="0017393D">
      <w:pPr>
        <w:pStyle w:val="TDPL-BodyTxt"/>
        <w:numPr>
          <w:ilvl w:val="2"/>
          <w:numId w:val="7"/>
        </w:numPr>
        <w:ind w:left="1985" w:hanging="284"/>
        <w:jc w:val="both"/>
      </w:pPr>
      <w:r>
        <w:t>C</w:t>
      </w:r>
      <w:r w:rsidR="00254EF4" w:rsidRPr="00254EF4">
        <w:t xml:space="preserve">ases that require isolation/interruption to workflow at microtomy, such as for cooling or decal, </w:t>
      </w:r>
      <w:proofErr w:type="gramStart"/>
      <w:r w:rsidR="00254EF4" w:rsidRPr="00254EF4">
        <w:t>not being</w:t>
      </w:r>
      <w:proofErr w:type="gramEnd"/>
      <w:r w:rsidR="00254EF4" w:rsidRPr="00254EF4">
        <w:t xml:space="preserve"> effectively separated from other cases</w:t>
      </w:r>
      <w:r>
        <w:t>.</w:t>
      </w:r>
    </w:p>
    <w:p w14:paraId="13508E69" w14:textId="03AFFD60" w:rsidR="00254EF4" w:rsidRPr="00254EF4" w:rsidRDefault="0017393D">
      <w:pPr>
        <w:pStyle w:val="TDPL-BodyTxt"/>
        <w:numPr>
          <w:ilvl w:val="2"/>
          <w:numId w:val="7"/>
        </w:numPr>
        <w:ind w:left="1985" w:hanging="284"/>
        <w:jc w:val="both"/>
      </w:pPr>
      <w:r>
        <w:t>P</w:t>
      </w:r>
      <w:r w:rsidR="00254EF4" w:rsidRPr="00254EF4">
        <w:t xml:space="preserve">re-labelling slides before the embedded tissue </w:t>
      </w:r>
      <w:proofErr w:type="gramStart"/>
      <w:r w:rsidR="00254EF4" w:rsidRPr="00254EF4">
        <w:t>is</w:t>
      </w:r>
      <w:proofErr w:type="gramEnd"/>
      <w:r w:rsidR="00254EF4" w:rsidRPr="00254EF4">
        <w:t xml:space="preserve"> </w:t>
      </w:r>
      <w:proofErr w:type="spellStart"/>
      <w:r w:rsidR="00254EF4" w:rsidRPr="00254EF4">
        <w:t>microtomed</w:t>
      </w:r>
      <w:proofErr w:type="spellEnd"/>
      <w:r>
        <w:t>.</w:t>
      </w:r>
    </w:p>
    <w:p w14:paraId="14740E51" w14:textId="560950E8" w:rsidR="00254EF4" w:rsidRPr="00254EF4" w:rsidRDefault="0017393D">
      <w:pPr>
        <w:pStyle w:val="TDPL-BodyTxt"/>
        <w:numPr>
          <w:ilvl w:val="2"/>
          <w:numId w:val="7"/>
        </w:numPr>
        <w:ind w:left="1985" w:hanging="284"/>
        <w:jc w:val="both"/>
      </w:pPr>
      <w:r>
        <w:t>T</w:t>
      </w:r>
      <w:r w:rsidR="00254EF4" w:rsidRPr="00254EF4">
        <w:t xml:space="preserve">issue sections </w:t>
      </w:r>
      <w:proofErr w:type="gramStart"/>
      <w:r w:rsidR="00254EF4" w:rsidRPr="00254EF4">
        <w:t>not</w:t>
      </w:r>
      <w:proofErr w:type="gramEnd"/>
      <w:r w:rsidR="00254EF4" w:rsidRPr="00254EF4">
        <w:t xml:space="preserve"> cleared from the water bath between each block at microtomy</w:t>
      </w:r>
      <w:r>
        <w:t>.</w:t>
      </w:r>
    </w:p>
    <w:p w14:paraId="4355E76F" w14:textId="6A0030A4" w:rsidR="00254EF4" w:rsidRPr="00254EF4" w:rsidRDefault="0017393D">
      <w:pPr>
        <w:pStyle w:val="TDPL-BodyTxt"/>
        <w:numPr>
          <w:ilvl w:val="2"/>
          <w:numId w:val="7"/>
        </w:numPr>
        <w:ind w:left="1985" w:hanging="284"/>
        <w:jc w:val="both"/>
      </w:pPr>
      <w:r>
        <w:t>D</w:t>
      </w:r>
      <w:r w:rsidR="00254EF4" w:rsidRPr="00254EF4">
        <w:t xml:space="preserve">esignated </w:t>
      </w:r>
      <w:proofErr w:type="gramStart"/>
      <w:r w:rsidR="00254EF4" w:rsidRPr="00254EF4">
        <w:t>area</w:t>
      </w:r>
      <w:proofErr w:type="gramEnd"/>
      <w:r w:rsidR="00254EF4" w:rsidRPr="00254EF4">
        <w:t xml:space="preserve"> for microtomy </w:t>
      </w:r>
      <w:proofErr w:type="gramStart"/>
      <w:r w:rsidR="00254EF4" w:rsidRPr="00254EF4">
        <w:t>does</w:t>
      </w:r>
      <w:proofErr w:type="gramEnd"/>
      <w:r w:rsidR="00254EF4" w:rsidRPr="00254EF4">
        <w:t xml:space="preserve"> not provide a suitable environment to minimize distractions and interruptions</w:t>
      </w:r>
      <w:r>
        <w:t>.</w:t>
      </w:r>
    </w:p>
    <w:p w14:paraId="519C5508" w14:textId="000BB3F6" w:rsidR="00254EF4" w:rsidRPr="00254EF4" w:rsidRDefault="0017393D">
      <w:pPr>
        <w:pStyle w:val="TDPL-BodyTxt"/>
        <w:numPr>
          <w:ilvl w:val="2"/>
          <w:numId w:val="7"/>
        </w:numPr>
        <w:ind w:left="1985" w:hanging="284"/>
        <w:jc w:val="both"/>
      </w:pPr>
      <w:r>
        <w:t>U</w:t>
      </w:r>
      <w:r w:rsidR="00254EF4" w:rsidRPr="00254EF4">
        <w:t>sing slide labels that do not survive subsequent staining processes and require replacement at the issuing stage</w:t>
      </w:r>
      <w:r>
        <w:t>.</w:t>
      </w:r>
    </w:p>
    <w:p w14:paraId="7576E739" w14:textId="712F295E" w:rsidR="00254EF4" w:rsidRPr="00254EF4" w:rsidRDefault="0017393D">
      <w:pPr>
        <w:pStyle w:val="TDPL-BodyTxt"/>
        <w:numPr>
          <w:ilvl w:val="2"/>
          <w:numId w:val="7"/>
        </w:numPr>
        <w:ind w:left="1985" w:hanging="284"/>
        <w:jc w:val="both"/>
        <w:rPr>
          <w:b/>
          <w:bCs/>
        </w:rPr>
      </w:pPr>
      <w:r>
        <w:t>N</w:t>
      </w:r>
      <w:r w:rsidR="00254EF4" w:rsidRPr="00254EF4">
        <w:t>o checks performed at the issuing stage to ensure that the macro appearance of the block correlates to the corresponding slide</w:t>
      </w:r>
      <w:r>
        <w:t>.</w:t>
      </w:r>
    </w:p>
    <w:p w14:paraId="6D91754F" w14:textId="12B3D34D" w:rsidR="00254EF4" w:rsidRPr="00254EF4" w:rsidRDefault="0017393D">
      <w:pPr>
        <w:pStyle w:val="TDPL-BodyTxt"/>
        <w:numPr>
          <w:ilvl w:val="2"/>
          <w:numId w:val="7"/>
        </w:numPr>
        <w:ind w:left="1985" w:hanging="284"/>
        <w:jc w:val="both"/>
      </w:pPr>
      <w:r>
        <w:t>S</w:t>
      </w:r>
      <w:r w:rsidR="00254EF4" w:rsidRPr="00254EF4">
        <w:t>pecimens of the same tissue type are not effectively separated when cases are being assembled for microscopy</w:t>
      </w:r>
      <w:r>
        <w:t>.</w:t>
      </w:r>
    </w:p>
    <w:p w14:paraId="004E3E6E" w14:textId="67CC2A8C" w:rsidR="00254EF4" w:rsidRPr="00254EF4" w:rsidRDefault="0017393D">
      <w:pPr>
        <w:pStyle w:val="TDPL-BodyTxt"/>
        <w:numPr>
          <w:ilvl w:val="2"/>
          <w:numId w:val="7"/>
        </w:numPr>
        <w:ind w:left="1985" w:hanging="284"/>
        <w:jc w:val="both"/>
      </w:pPr>
      <w:r>
        <w:t>S</w:t>
      </w:r>
      <w:r w:rsidR="00254EF4" w:rsidRPr="00254EF4">
        <w:t>pecimens of patients with the same or similar surnames are not separated when cases are being assembled for microscopy</w:t>
      </w:r>
      <w:r>
        <w:t>.</w:t>
      </w:r>
    </w:p>
    <w:p w14:paraId="5DB919B3" w14:textId="49A5C527" w:rsidR="00254EF4" w:rsidRPr="00254EF4" w:rsidRDefault="0017393D">
      <w:pPr>
        <w:pStyle w:val="TDPL-BodyTxt"/>
        <w:numPr>
          <w:ilvl w:val="2"/>
          <w:numId w:val="7"/>
        </w:numPr>
        <w:ind w:left="1985" w:hanging="284"/>
        <w:jc w:val="both"/>
        <w:rPr>
          <w:b/>
          <w:bCs/>
        </w:rPr>
      </w:pPr>
      <w:r>
        <w:t>N</w:t>
      </w:r>
      <w:r w:rsidR="00254EF4" w:rsidRPr="00254EF4">
        <w:t>o checks performed to ensure that patient’s details on the slides and request form match prior to examination of the slides</w:t>
      </w:r>
      <w:r>
        <w:t>.</w:t>
      </w:r>
    </w:p>
    <w:p w14:paraId="14F6D41C" w14:textId="4F71F434" w:rsidR="00254EF4" w:rsidRPr="0017393D" w:rsidRDefault="00254EF4">
      <w:pPr>
        <w:pStyle w:val="TDPL-BodyTxt"/>
        <w:numPr>
          <w:ilvl w:val="1"/>
          <w:numId w:val="7"/>
        </w:numPr>
        <w:ind w:left="1560" w:hanging="426"/>
        <w:jc w:val="both"/>
      </w:pPr>
      <w:r w:rsidRPr="00254EF4">
        <w:rPr>
          <w:b/>
          <w:bCs/>
        </w:rPr>
        <w:t>Post-Examination Phase</w:t>
      </w:r>
    </w:p>
    <w:p w14:paraId="537D46FD" w14:textId="72A469A7" w:rsidR="0017393D" w:rsidRDefault="0017393D">
      <w:pPr>
        <w:pStyle w:val="TDPL-BodyTxt"/>
        <w:numPr>
          <w:ilvl w:val="2"/>
          <w:numId w:val="7"/>
        </w:numPr>
        <w:ind w:left="1985" w:hanging="284"/>
        <w:jc w:val="both"/>
      </w:pPr>
      <w:r>
        <w:t>Incorrect result.</w:t>
      </w:r>
    </w:p>
    <w:p w14:paraId="081937F9" w14:textId="287630D1" w:rsidR="0017393D" w:rsidRDefault="0017393D">
      <w:pPr>
        <w:pStyle w:val="TDPL-BodyTxt"/>
        <w:numPr>
          <w:ilvl w:val="2"/>
          <w:numId w:val="7"/>
        </w:numPr>
        <w:ind w:left="1985" w:hanging="284"/>
        <w:jc w:val="both"/>
      </w:pPr>
      <w:r>
        <w:t>Incorrect transcription of result.</w:t>
      </w:r>
    </w:p>
    <w:p w14:paraId="4A84F9B0" w14:textId="593B9339" w:rsidR="0017393D" w:rsidRDefault="0017393D">
      <w:pPr>
        <w:pStyle w:val="TDPL-BodyTxt"/>
        <w:numPr>
          <w:ilvl w:val="2"/>
          <w:numId w:val="7"/>
        </w:numPr>
        <w:ind w:left="1985" w:hanging="284"/>
        <w:jc w:val="both"/>
      </w:pPr>
      <w:r>
        <w:t>Ambiguous report.</w:t>
      </w:r>
    </w:p>
    <w:p w14:paraId="6A6BB18C" w14:textId="5D8BCE9E" w:rsidR="0017393D" w:rsidRDefault="0017393D">
      <w:pPr>
        <w:pStyle w:val="TDPL-BodyTxt"/>
        <w:numPr>
          <w:ilvl w:val="2"/>
          <w:numId w:val="7"/>
        </w:numPr>
        <w:ind w:left="1985" w:hanging="284"/>
        <w:jc w:val="both"/>
      </w:pPr>
      <w:r>
        <w:t>Result ascribed to incorrect patient.</w:t>
      </w:r>
    </w:p>
    <w:p w14:paraId="4087352E" w14:textId="5782663A" w:rsidR="0017393D" w:rsidRDefault="0017393D">
      <w:pPr>
        <w:pStyle w:val="TDPL-BodyTxt"/>
        <w:numPr>
          <w:ilvl w:val="2"/>
          <w:numId w:val="7"/>
        </w:numPr>
        <w:ind w:left="1985" w:hanging="284"/>
        <w:jc w:val="both"/>
      </w:pPr>
      <w:r>
        <w:t>Report sent to incorrect person.</w:t>
      </w:r>
    </w:p>
    <w:p w14:paraId="1E100014" w14:textId="77777777" w:rsidR="0017393D" w:rsidRDefault="0017393D">
      <w:pPr>
        <w:pStyle w:val="TDPL-BodyTxt"/>
        <w:numPr>
          <w:ilvl w:val="2"/>
          <w:numId w:val="7"/>
        </w:numPr>
        <w:ind w:left="1985" w:hanging="284"/>
        <w:jc w:val="both"/>
      </w:pPr>
      <w:r>
        <w:t>Missing information about restrictions on interpretations of result.</w:t>
      </w:r>
    </w:p>
    <w:p w14:paraId="66DFB4FD" w14:textId="4098AF50" w:rsidR="0017393D" w:rsidRDefault="0017393D">
      <w:pPr>
        <w:pStyle w:val="TDPL-BodyTxt"/>
        <w:numPr>
          <w:ilvl w:val="2"/>
          <w:numId w:val="7"/>
        </w:numPr>
        <w:ind w:left="1985" w:hanging="284"/>
        <w:jc w:val="both"/>
      </w:pPr>
      <w:r>
        <w:t xml:space="preserve">Details of any relevant discrepancies identified during the procedures, including pre-laboratory issues, not included </w:t>
      </w:r>
      <w:proofErr w:type="gramStart"/>
      <w:r>
        <w:t>on</w:t>
      </w:r>
      <w:proofErr w:type="gramEnd"/>
      <w:r>
        <w:t xml:space="preserve"> the final examination report.</w:t>
      </w:r>
    </w:p>
    <w:p w14:paraId="2F2F30D1" w14:textId="3C8A6DA6" w:rsidR="0017393D" w:rsidRDefault="0017393D">
      <w:pPr>
        <w:pStyle w:val="TDPL-BodyTxt"/>
        <w:numPr>
          <w:ilvl w:val="2"/>
          <w:numId w:val="7"/>
        </w:numPr>
        <w:ind w:left="1985" w:hanging="284"/>
        <w:jc w:val="both"/>
      </w:pPr>
      <w:r>
        <w:t>Delayed reporting of examination results.</w:t>
      </w:r>
    </w:p>
    <w:p w14:paraId="14FD52FF" w14:textId="2388EC83" w:rsidR="00A50440" w:rsidRDefault="0017393D">
      <w:pPr>
        <w:pStyle w:val="TDPL-BodyTxt"/>
        <w:numPr>
          <w:ilvl w:val="2"/>
          <w:numId w:val="7"/>
        </w:numPr>
        <w:ind w:left="1985" w:hanging="284"/>
        <w:jc w:val="both"/>
      </w:pPr>
      <w:r>
        <w:t>No mechanism in place for feedback and follow-up of discrepant anatomical pathology findings.</w:t>
      </w:r>
    </w:p>
    <w:p w14:paraId="289B6DAD" w14:textId="43BA0D66" w:rsidR="00133F13" w:rsidRPr="00923893" w:rsidRDefault="0017393D">
      <w:pPr>
        <w:pStyle w:val="Heading3"/>
        <w:keepNext/>
        <w:numPr>
          <w:ilvl w:val="2"/>
          <w:numId w:val="8"/>
        </w:numPr>
        <w:ind w:left="1134" w:hanging="1134"/>
        <w:jc w:val="both"/>
        <w:rPr>
          <w:rFonts w:ascii="Palatino Linotype" w:hAnsi="Palatino Linotype"/>
          <w:sz w:val="24"/>
          <w:szCs w:val="24"/>
        </w:rPr>
      </w:pPr>
      <w:bookmarkStart w:id="19" w:name="_Toc197112722"/>
      <w:r>
        <w:rPr>
          <w:rFonts w:ascii="Palatino Linotype" w:hAnsi="Palatino Linotype"/>
          <w:sz w:val="24"/>
          <w:szCs w:val="24"/>
        </w:rPr>
        <w:lastRenderedPageBreak/>
        <w:t>Risk Estimation</w:t>
      </w:r>
      <w:bookmarkEnd w:id="19"/>
    </w:p>
    <w:p w14:paraId="1B018291" w14:textId="7E159E54" w:rsidR="0017393D" w:rsidRDefault="0017393D">
      <w:pPr>
        <w:pStyle w:val="TDPL-BodyTxt"/>
        <w:keepNext/>
        <w:numPr>
          <w:ilvl w:val="0"/>
          <w:numId w:val="9"/>
        </w:numPr>
        <w:ind w:left="1134" w:hanging="1134"/>
        <w:jc w:val="both"/>
      </w:pPr>
      <w:r w:rsidRPr="0017393D">
        <w:t xml:space="preserve">The laboratory uses </w:t>
      </w:r>
      <w:r>
        <w:t>one</w:t>
      </w:r>
      <w:r w:rsidRPr="0017393D">
        <w:t xml:space="preserve"> of the following methods to perform risk management in various laboratory processes that include</w:t>
      </w:r>
      <w:r>
        <w:t>,</w:t>
      </w:r>
      <w:r w:rsidRPr="0017393D">
        <w:t xml:space="preserve"> but </w:t>
      </w:r>
      <w:r>
        <w:t xml:space="preserve">are </w:t>
      </w:r>
      <w:r w:rsidRPr="0017393D">
        <w:t>not limited to</w:t>
      </w:r>
      <w:r>
        <w:t>,</w:t>
      </w:r>
      <w:r w:rsidRPr="0017393D">
        <w:t xml:space="preserve"> the following</w:t>
      </w:r>
      <w:r>
        <w:t>:</w:t>
      </w:r>
    </w:p>
    <w:p w14:paraId="36F6E5AE" w14:textId="77777777" w:rsidR="0017393D" w:rsidRDefault="0017393D">
      <w:pPr>
        <w:pStyle w:val="TDPL-BodyTxt"/>
        <w:numPr>
          <w:ilvl w:val="1"/>
          <w:numId w:val="9"/>
        </w:numPr>
        <w:ind w:left="1560" w:hanging="426"/>
        <w:jc w:val="both"/>
      </w:pPr>
      <w:r>
        <w:t xml:space="preserve">Failure Mode and Effects Analysis </w:t>
      </w:r>
      <w:r w:rsidRPr="007138FD">
        <w:t>(FMEA)</w:t>
      </w:r>
    </w:p>
    <w:p w14:paraId="38D61FD9" w14:textId="03615F6B" w:rsidR="0017393D" w:rsidRDefault="0017393D">
      <w:pPr>
        <w:pStyle w:val="TDPL-BodyTxt"/>
        <w:numPr>
          <w:ilvl w:val="1"/>
          <w:numId w:val="9"/>
        </w:numPr>
        <w:ind w:left="1560" w:hanging="426"/>
        <w:jc w:val="both"/>
      </w:pPr>
      <w:r>
        <w:t>Process Mapping</w:t>
      </w:r>
    </w:p>
    <w:p w14:paraId="7C02D73A" w14:textId="2B508024" w:rsidR="00560267" w:rsidRDefault="0017393D">
      <w:pPr>
        <w:pStyle w:val="TDPL-BodyTxt"/>
        <w:numPr>
          <w:ilvl w:val="1"/>
          <w:numId w:val="9"/>
        </w:numPr>
        <w:ind w:left="1560" w:hanging="426"/>
        <w:jc w:val="both"/>
      </w:pPr>
      <w:r>
        <w:t>Fishbone Diagrams (more focused on a specific problem)</w:t>
      </w:r>
      <w:r w:rsidR="00560267">
        <w:t xml:space="preserve"> </w:t>
      </w:r>
    </w:p>
    <w:p w14:paraId="50054D2B" w14:textId="636108E4" w:rsidR="007138FD" w:rsidRDefault="0017393D">
      <w:pPr>
        <w:pStyle w:val="TDPL-BodyTxt"/>
        <w:numPr>
          <w:ilvl w:val="0"/>
          <w:numId w:val="9"/>
        </w:numPr>
        <w:ind w:left="1134" w:hanging="1134"/>
        <w:jc w:val="both"/>
      </w:pPr>
      <w:r w:rsidRPr="0017393D">
        <w:t xml:space="preserve">Failure mode analysis is the most preferred method used by the laboratory. It has three (3) components used for evaluation as shown </w:t>
      </w:r>
      <w:r w:rsidRPr="00E95C89">
        <w:t>in the diagram below</w:t>
      </w:r>
      <w:r w:rsidR="00560267" w:rsidRPr="00E95C89">
        <w:t>:</w:t>
      </w:r>
    </w:p>
    <w:p w14:paraId="0F19889C" w14:textId="7EC78D67" w:rsidR="00E95C89" w:rsidRDefault="00E95C89" w:rsidP="00E95C89">
      <w:pPr>
        <w:pStyle w:val="TDPL-BodyTxt"/>
        <w:numPr>
          <w:ilvl w:val="0"/>
          <w:numId w:val="0"/>
        </w:numPr>
        <w:ind w:left="1134"/>
        <w:jc w:val="both"/>
      </w:pPr>
      <w:r>
        <w:rPr>
          <w:noProof/>
          <w14:ligatures w14:val="standardContextual"/>
        </w:rPr>
        <w:drawing>
          <wp:inline distT="0" distB="0" distL="0" distR="0" wp14:anchorId="4888B2F6" wp14:editId="303ED3FD">
            <wp:extent cx="5024994" cy="2009775"/>
            <wp:effectExtent l="0" t="0" r="4445" b="0"/>
            <wp:docPr id="2137860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60420" name="Picture 21378604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8218" cy="2011065"/>
                    </a:xfrm>
                    <a:prstGeom prst="rect">
                      <a:avLst/>
                    </a:prstGeom>
                  </pic:spPr>
                </pic:pic>
              </a:graphicData>
            </a:graphic>
          </wp:inline>
        </w:drawing>
      </w:r>
    </w:p>
    <w:p w14:paraId="4959242A" w14:textId="44F27CC4" w:rsidR="00560267" w:rsidRPr="0086395B" w:rsidRDefault="0017393D">
      <w:pPr>
        <w:pStyle w:val="Heading3"/>
        <w:numPr>
          <w:ilvl w:val="2"/>
          <w:numId w:val="8"/>
        </w:numPr>
        <w:ind w:left="1134" w:hanging="1134"/>
        <w:jc w:val="both"/>
        <w:rPr>
          <w:rFonts w:ascii="Palatino Linotype" w:hAnsi="Palatino Linotype"/>
          <w:sz w:val="24"/>
          <w:szCs w:val="24"/>
        </w:rPr>
      </w:pPr>
      <w:bookmarkStart w:id="20" w:name="_Toc197112723"/>
      <w:r>
        <w:rPr>
          <w:rFonts w:ascii="Palatino Linotype" w:hAnsi="Palatino Linotype"/>
          <w:sz w:val="24"/>
          <w:szCs w:val="24"/>
        </w:rPr>
        <w:t>Risk Evaluation</w:t>
      </w:r>
      <w:bookmarkEnd w:id="20"/>
    </w:p>
    <w:p w14:paraId="1CE2F241" w14:textId="7E95C553" w:rsidR="0017393D" w:rsidRPr="00A52FA2" w:rsidRDefault="0017393D">
      <w:pPr>
        <w:pStyle w:val="TDPL-BodyTxt"/>
        <w:numPr>
          <w:ilvl w:val="0"/>
          <w:numId w:val="10"/>
        </w:numPr>
        <w:ind w:left="1134" w:hanging="1134"/>
        <w:jc w:val="both"/>
        <w:rPr>
          <w:b/>
          <w:bCs/>
        </w:rPr>
      </w:pPr>
      <w:r>
        <w:t xml:space="preserve">Risk evaluation is done by using scoring of the three components of </w:t>
      </w:r>
      <w:r w:rsidRPr="007138FD">
        <w:t>FMEA whi</w:t>
      </w:r>
      <w:r>
        <w:t xml:space="preserve">ch will be done according to </w:t>
      </w:r>
      <w:r w:rsidR="00A87987">
        <w:t>the following Tables</w:t>
      </w:r>
      <w:r>
        <w:t xml:space="preserve"> 1-3.</w:t>
      </w:r>
    </w:p>
    <w:tbl>
      <w:tblPr>
        <w:tblpPr w:leftFromText="180" w:rightFromText="180" w:vertAnchor="text" w:horzAnchor="margin" w:tblpXSpec="right" w:tblpY="57"/>
        <w:tblW w:w="908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276"/>
        <w:gridCol w:w="1842"/>
        <w:gridCol w:w="3969"/>
        <w:gridCol w:w="1150"/>
      </w:tblGrid>
      <w:tr w:rsidR="007138FD" w:rsidRPr="00F848E3" w14:paraId="15A021C1" w14:textId="77777777" w:rsidTr="007361BF">
        <w:trPr>
          <w:jc w:val="right"/>
        </w:trPr>
        <w:tc>
          <w:tcPr>
            <w:tcW w:w="9083" w:type="dxa"/>
            <w:gridSpan w:val="5"/>
            <w:shd w:val="clear" w:color="auto" w:fill="D9D9D9"/>
            <w:vAlign w:val="center"/>
          </w:tcPr>
          <w:p w14:paraId="34C21B5A" w14:textId="177B51E0" w:rsidR="007138FD" w:rsidRPr="00797E4E" w:rsidRDefault="007138FD" w:rsidP="007361BF">
            <w:pPr>
              <w:pStyle w:val="TableParagraph"/>
              <w:jc w:val="center"/>
              <w:rPr>
                <w:rFonts w:ascii="Palatino Linotype" w:hAnsi="Palatino Linotype"/>
                <w:b/>
                <w:bCs/>
              </w:rPr>
            </w:pPr>
            <w:bookmarkStart w:id="21" w:name="_Hlk109560328"/>
            <w:r w:rsidRPr="00797E4E">
              <w:rPr>
                <w:rFonts w:ascii="Palatino Linotype" w:hAnsi="Palatino Linotype"/>
                <w:b/>
                <w:bCs/>
              </w:rPr>
              <w:t>Table 1: Occurrence Scoring</w:t>
            </w:r>
            <w:r w:rsidR="00537C0C">
              <w:rPr>
                <w:rFonts w:ascii="Palatino Linotype" w:hAnsi="Palatino Linotype"/>
                <w:b/>
                <w:bCs/>
              </w:rPr>
              <w:t xml:space="preserve"> (O)</w:t>
            </w:r>
          </w:p>
        </w:tc>
      </w:tr>
      <w:tr w:rsidR="007138FD" w:rsidRPr="00F848E3" w14:paraId="35E157B6" w14:textId="77777777" w:rsidTr="00E57593">
        <w:trPr>
          <w:jc w:val="right"/>
        </w:trPr>
        <w:tc>
          <w:tcPr>
            <w:tcW w:w="846" w:type="dxa"/>
            <w:shd w:val="clear" w:color="auto" w:fill="D9D9D9"/>
            <w:vAlign w:val="center"/>
          </w:tcPr>
          <w:p w14:paraId="3B3BA0F9" w14:textId="77777777" w:rsidR="007138FD" w:rsidRPr="00F848E3" w:rsidRDefault="007138FD" w:rsidP="007361BF">
            <w:pPr>
              <w:pStyle w:val="TableParagraph"/>
              <w:jc w:val="center"/>
              <w:rPr>
                <w:rFonts w:ascii="Palatino Linotype" w:hAnsi="Palatino Linotype"/>
                <w:b/>
                <w:bCs/>
              </w:rPr>
            </w:pPr>
            <w:r w:rsidRPr="00F848E3">
              <w:rPr>
                <w:rFonts w:ascii="Palatino Linotype" w:hAnsi="Palatino Linotype"/>
                <w:b/>
                <w:bCs/>
              </w:rPr>
              <w:t>Score</w:t>
            </w:r>
          </w:p>
        </w:tc>
        <w:tc>
          <w:tcPr>
            <w:tcW w:w="1276" w:type="dxa"/>
            <w:shd w:val="clear" w:color="auto" w:fill="D9D9D9"/>
            <w:vAlign w:val="center"/>
          </w:tcPr>
          <w:p w14:paraId="799B46F5" w14:textId="77777777" w:rsidR="007138FD" w:rsidRPr="00F848E3" w:rsidRDefault="007138FD" w:rsidP="007361BF">
            <w:pPr>
              <w:pStyle w:val="TableParagraph"/>
              <w:jc w:val="center"/>
              <w:rPr>
                <w:rFonts w:ascii="Palatino Linotype" w:hAnsi="Palatino Linotype"/>
                <w:b/>
                <w:bCs/>
              </w:rPr>
            </w:pPr>
            <w:r w:rsidRPr="00F848E3">
              <w:rPr>
                <w:rFonts w:ascii="Palatino Linotype" w:hAnsi="Palatino Linotype"/>
                <w:b/>
                <w:bCs/>
              </w:rPr>
              <w:t>Term</w:t>
            </w:r>
          </w:p>
        </w:tc>
        <w:tc>
          <w:tcPr>
            <w:tcW w:w="1842" w:type="dxa"/>
            <w:shd w:val="clear" w:color="auto" w:fill="D9D9D9"/>
            <w:vAlign w:val="center"/>
          </w:tcPr>
          <w:p w14:paraId="54FE2D13" w14:textId="77777777" w:rsidR="007138FD" w:rsidRPr="00F848E3" w:rsidRDefault="007138FD" w:rsidP="007361BF">
            <w:pPr>
              <w:pStyle w:val="TableParagraph"/>
              <w:jc w:val="center"/>
              <w:rPr>
                <w:rFonts w:ascii="Palatino Linotype" w:hAnsi="Palatino Linotype"/>
                <w:b/>
                <w:bCs/>
              </w:rPr>
            </w:pPr>
            <w:r w:rsidRPr="00F848E3">
              <w:rPr>
                <w:rFonts w:ascii="Palatino Linotype" w:hAnsi="Palatino Linotype"/>
                <w:b/>
                <w:bCs/>
              </w:rPr>
              <w:t>Frequency</w:t>
            </w:r>
          </w:p>
          <w:p w14:paraId="36140659" w14:textId="77777777" w:rsidR="007138FD" w:rsidRPr="00F848E3" w:rsidRDefault="007138FD" w:rsidP="007361BF">
            <w:pPr>
              <w:pStyle w:val="TableParagraph"/>
              <w:jc w:val="center"/>
              <w:rPr>
                <w:rFonts w:ascii="Palatino Linotype" w:hAnsi="Palatino Linotype"/>
                <w:b/>
                <w:bCs/>
              </w:rPr>
            </w:pPr>
            <w:r w:rsidRPr="00F848E3">
              <w:rPr>
                <w:rFonts w:ascii="Palatino Linotype" w:hAnsi="Palatino Linotype"/>
                <w:b/>
                <w:bCs/>
              </w:rPr>
              <w:t>(No. of failure</w:t>
            </w:r>
            <w:r>
              <w:rPr>
                <w:rFonts w:ascii="Palatino Linotype" w:hAnsi="Palatino Linotype"/>
                <w:b/>
                <w:bCs/>
              </w:rPr>
              <w:t>s</w:t>
            </w:r>
            <w:r w:rsidRPr="00F848E3">
              <w:rPr>
                <w:rFonts w:ascii="Palatino Linotype" w:hAnsi="Palatino Linotype"/>
                <w:b/>
                <w:bCs/>
              </w:rPr>
              <w:t xml:space="preserve"> vs activities)</w:t>
            </w:r>
          </w:p>
        </w:tc>
        <w:tc>
          <w:tcPr>
            <w:tcW w:w="3969" w:type="dxa"/>
            <w:shd w:val="clear" w:color="auto" w:fill="D9D9D9"/>
            <w:vAlign w:val="center"/>
          </w:tcPr>
          <w:p w14:paraId="39445302" w14:textId="77777777" w:rsidR="007138FD" w:rsidRPr="00F848E3" w:rsidRDefault="007138FD" w:rsidP="007361BF">
            <w:pPr>
              <w:pStyle w:val="TableParagraph"/>
              <w:jc w:val="center"/>
              <w:rPr>
                <w:rFonts w:ascii="Palatino Linotype" w:hAnsi="Palatino Linotype"/>
                <w:b/>
                <w:bCs/>
              </w:rPr>
            </w:pPr>
            <w:r w:rsidRPr="00F848E3">
              <w:rPr>
                <w:rFonts w:ascii="Palatino Linotype" w:hAnsi="Palatino Linotype"/>
                <w:b/>
                <w:bCs/>
              </w:rPr>
              <w:t>Description</w:t>
            </w:r>
          </w:p>
        </w:tc>
        <w:tc>
          <w:tcPr>
            <w:tcW w:w="1150" w:type="dxa"/>
            <w:shd w:val="clear" w:color="auto" w:fill="D9D9D9"/>
            <w:vAlign w:val="center"/>
          </w:tcPr>
          <w:p w14:paraId="0D3142EE" w14:textId="77777777" w:rsidR="007138FD" w:rsidRPr="00F848E3" w:rsidRDefault="007138FD" w:rsidP="007361BF">
            <w:pPr>
              <w:pStyle w:val="TableParagraph"/>
              <w:jc w:val="center"/>
              <w:rPr>
                <w:rFonts w:ascii="Palatino Linotype" w:hAnsi="Palatino Linotype"/>
                <w:b/>
                <w:bCs/>
              </w:rPr>
            </w:pPr>
            <w:r w:rsidRPr="00F848E3">
              <w:rPr>
                <w:rFonts w:ascii="Palatino Linotype" w:hAnsi="Palatino Linotype"/>
                <w:b/>
                <w:bCs/>
              </w:rPr>
              <w:t>Practical Example</w:t>
            </w:r>
          </w:p>
        </w:tc>
      </w:tr>
      <w:tr w:rsidR="007138FD" w:rsidRPr="00F848E3" w14:paraId="082BD685" w14:textId="77777777" w:rsidTr="00E57593">
        <w:trPr>
          <w:jc w:val="right"/>
        </w:trPr>
        <w:tc>
          <w:tcPr>
            <w:tcW w:w="846" w:type="dxa"/>
            <w:shd w:val="clear" w:color="auto" w:fill="auto"/>
            <w:vAlign w:val="center"/>
          </w:tcPr>
          <w:p w14:paraId="20EEC440" w14:textId="77777777" w:rsidR="007138FD" w:rsidRPr="00F848E3" w:rsidRDefault="007138FD" w:rsidP="007361BF">
            <w:pPr>
              <w:pStyle w:val="TableParagraph"/>
              <w:jc w:val="center"/>
              <w:rPr>
                <w:rFonts w:ascii="Palatino Linotype" w:hAnsi="Palatino Linotype"/>
                <w:b/>
                <w:bCs/>
                <w:sz w:val="20"/>
                <w:szCs w:val="20"/>
              </w:rPr>
            </w:pPr>
            <w:r w:rsidRPr="00F848E3">
              <w:rPr>
                <w:rFonts w:ascii="Palatino Linotype" w:hAnsi="Palatino Linotype"/>
                <w:b/>
                <w:bCs/>
                <w:sz w:val="20"/>
                <w:szCs w:val="20"/>
              </w:rPr>
              <w:t>5</w:t>
            </w:r>
          </w:p>
        </w:tc>
        <w:tc>
          <w:tcPr>
            <w:tcW w:w="1276" w:type="dxa"/>
            <w:shd w:val="clear" w:color="auto" w:fill="auto"/>
            <w:vAlign w:val="center"/>
          </w:tcPr>
          <w:p w14:paraId="02EB8AA5"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Frequent</w:t>
            </w:r>
          </w:p>
        </w:tc>
        <w:tc>
          <w:tcPr>
            <w:tcW w:w="1842" w:type="dxa"/>
            <w:shd w:val="clear" w:color="auto" w:fill="auto"/>
            <w:vAlign w:val="center"/>
          </w:tcPr>
          <w:p w14:paraId="213282AE"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color w:val="000000"/>
                <w:sz w:val="20"/>
                <w:szCs w:val="20"/>
              </w:rPr>
              <w:t>≥ 1/1,000</w:t>
            </w:r>
          </w:p>
        </w:tc>
        <w:tc>
          <w:tcPr>
            <w:tcW w:w="3969" w:type="dxa"/>
            <w:shd w:val="clear" w:color="auto" w:fill="auto"/>
            <w:vAlign w:val="center"/>
          </w:tcPr>
          <w:p w14:paraId="29CC2388" w14:textId="4474C477" w:rsidR="007138FD" w:rsidRPr="00F848E3" w:rsidRDefault="007138FD" w:rsidP="00E57593">
            <w:pPr>
              <w:pStyle w:val="TableParagraph"/>
              <w:jc w:val="center"/>
              <w:rPr>
                <w:rFonts w:ascii="Palatino Linotype" w:hAnsi="Palatino Linotype"/>
                <w:sz w:val="20"/>
                <w:szCs w:val="20"/>
              </w:rPr>
            </w:pPr>
            <w:proofErr w:type="gramStart"/>
            <w:r w:rsidRPr="00F848E3">
              <w:rPr>
                <w:rFonts w:ascii="Palatino Linotype" w:hAnsi="Palatino Linotype"/>
                <w:sz w:val="20"/>
                <w:szCs w:val="20"/>
              </w:rPr>
              <w:t>Likely</w:t>
            </w:r>
            <w:proofErr w:type="gramEnd"/>
            <w:r w:rsidRPr="00F848E3">
              <w:rPr>
                <w:rFonts w:ascii="Palatino Linotype" w:hAnsi="Palatino Linotype"/>
                <w:sz w:val="20"/>
                <w:szCs w:val="20"/>
              </w:rPr>
              <w:t xml:space="preserve"> to occur regularly with</w:t>
            </w:r>
            <w:r w:rsidR="00E57593">
              <w:rPr>
                <w:rFonts w:ascii="Palatino Linotype" w:hAnsi="Palatino Linotype"/>
                <w:sz w:val="20"/>
                <w:szCs w:val="20"/>
              </w:rPr>
              <w:t xml:space="preserve"> an </w:t>
            </w:r>
            <w:r w:rsidRPr="00F848E3">
              <w:rPr>
                <w:rFonts w:ascii="Palatino Linotype" w:hAnsi="Palatino Linotype"/>
                <w:sz w:val="20"/>
                <w:szCs w:val="20"/>
              </w:rPr>
              <w:t>examination procedure; expected to be experienced continuously in the laboratory.</w:t>
            </w:r>
          </w:p>
        </w:tc>
        <w:tc>
          <w:tcPr>
            <w:tcW w:w="1150" w:type="dxa"/>
            <w:shd w:val="clear" w:color="auto" w:fill="auto"/>
            <w:vAlign w:val="center"/>
          </w:tcPr>
          <w:p w14:paraId="177BEC7B"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color w:val="000000"/>
                <w:sz w:val="20"/>
                <w:szCs w:val="20"/>
              </w:rPr>
              <w:t>Once a day</w:t>
            </w:r>
          </w:p>
        </w:tc>
      </w:tr>
      <w:tr w:rsidR="007138FD" w:rsidRPr="00F848E3" w14:paraId="29A85A5E" w14:textId="77777777" w:rsidTr="00E57593">
        <w:trPr>
          <w:jc w:val="right"/>
        </w:trPr>
        <w:tc>
          <w:tcPr>
            <w:tcW w:w="846" w:type="dxa"/>
            <w:shd w:val="clear" w:color="auto" w:fill="auto"/>
            <w:vAlign w:val="center"/>
          </w:tcPr>
          <w:p w14:paraId="14D169C3" w14:textId="77777777" w:rsidR="007138FD" w:rsidRPr="00F848E3" w:rsidRDefault="007138FD" w:rsidP="007361BF">
            <w:pPr>
              <w:pStyle w:val="TableParagraph"/>
              <w:jc w:val="center"/>
              <w:rPr>
                <w:rFonts w:ascii="Palatino Linotype" w:hAnsi="Palatino Linotype"/>
                <w:b/>
                <w:bCs/>
                <w:sz w:val="20"/>
                <w:szCs w:val="20"/>
              </w:rPr>
            </w:pPr>
            <w:r w:rsidRPr="00F848E3">
              <w:rPr>
                <w:rFonts w:ascii="Palatino Linotype" w:hAnsi="Palatino Linotype"/>
                <w:b/>
                <w:bCs/>
                <w:sz w:val="20"/>
                <w:szCs w:val="20"/>
              </w:rPr>
              <w:t>4</w:t>
            </w:r>
          </w:p>
        </w:tc>
        <w:tc>
          <w:tcPr>
            <w:tcW w:w="1276" w:type="dxa"/>
            <w:shd w:val="clear" w:color="auto" w:fill="auto"/>
            <w:vAlign w:val="center"/>
          </w:tcPr>
          <w:p w14:paraId="40D30F38"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Reasonably Likely</w:t>
            </w:r>
          </w:p>
        </w:tc>
        <w:tc>
          <w:tcPr>
            <w:tcW w:w="1842" w:type="dxa"/>
            <w:shd w:val="clear" w:color="auto" w:fill="auto"/>
            <w:vAlign w:val="center"/>
          </w:tcPr>
          <w:p w14:paraId="7BFBA5B7"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color w:val="000000"/>
                <w:sz w:val="20"/>
                <w:szCs w:val="20"/>
              </w:rPr>
              <w:t xml:space="preserve">&lt; 1/1,000 and </w:t>
            </w:r>
            <w:r w:rsidRPr="00F848E3">
              <w:rPr>
                <w:rFonts w:ascii="Palatino Linotype" w:hAnsi="Palatino Linotype"/>
                <w:color w:val="000000"/>
                <w:sz w:val="20"/>
                <w:szCs w:val="20"/>
              </w:rPr>
              <w:br/>
              <w:t>≥1/10,000</w:t>
            </w:r>
          </w:p>
        </w:tc>
        <w:tc>
          <w:tcPr>
            <w:tcW w:w="3969" w:type="dxa"/>
            <w:shd w:val="clear" w:color="auto" w:fill="auto"/>
            <w:vAlign w:val="center"/>
          </w:tcPr>
          <w:p w14:paraId="00115D8A" w14:textId="1A8FA096" w:rsidR="007138FD" w:rsidRPr="00F848E3" w:rsidRDefault="007138FD" w:rsidP="00E57593">
            <w:pPr>
              <w:pStyle w:val="TableParagraph"/>
              <w:jc w:val="center"/>
              <w:rPr>
                <w:rFonts w:ascii="Palatino Linotype" w:hAnsi="Palatino Linotype"/>
                <w:sz w:val="20"/>
                <w:szCs w:val="20"/>
              </w:rPr>
            </w:pPr>
            <w:proofErr w:type="gramStart"/>
            <w:r w:rsidRPr="00F848E3">
              <w:rPr>
                <w:rFonts w:ascii="Palatino Linotype" w:hAnsi="Palatino Linotype"/>
                <w:sz w:val="20"/>
                <w:szCs w:val="20"/>
              </w:rPr>
              <w:t>Likely</w:t>
            </w:r>
            <w:proofErr w:type="gramEnd"/>
            <w:r w:rsidRPr="00F848E3">
              <w:rPr>
                <w:rFonts w:ascii="Palatino Linotype" w:hAnsi="Palatino Linotype"/>
                <w:sz w:val="20"/>
                <w:szCs w:val="20"/>
              </w:rPr>
              <w:t xml:space="preserve"> to occur multiple times with the examination procedure; expected to be experienced frequently in the </w:t>
            </w:r>
            <w:r w:rsidR="00E57593">
              <w:rPr>
                <w:rFonts w:ascii="Palatino Linotype" w:hAnsi="Palatino Linotype"/>
                <w:sz w:val="20"/>
                <w:szCs w:val="20"/>
              </w:rPr>
              <w:t>l</w:t>
            </w:r>
            <w:r w:rsidRPr="00F848E3">
              <w:rPr>
                <w:rFonts w:ascii="Palatino Linotype" w:hAnsi="Palatino Linotype"/>
                <w:sz w:val="20"/>
                <w:szCs w:val="20"/>
              </w:rPr>
              <w:t>aboratory.</w:t>
            </w:r>
          </w:p>
        </w:tc>
        <w:tc>
          <w:tcPr>
            <w:tcW w:w="1150" w:type="dxa"/>
            <w:shd w:val="clear" w:color="auto" w:fill="auto"/>
            <w:vAlign w:val="center"/>
          </w:tcPr>
          <w:p w14:paraId="353E1495"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color w:val="000000"/>
                <w:sz w:val="20"/>
                <w:szCs w:val="20"/>
              </w:rPr>
              <w:t>Once a week</w:t>
            </w:r>
          </w:p>
        </w:tc>
      </w:tr>
      <w:tr w:rsidR="007138FD" w:rsidRPr="00F848E3" w14:paraId="75E2C9C8" w14:textId="77777777" w:rsidTr="00E57593">
        <w:trPr>
          <w:jc w:val="right"/>
        </w:trPr>
        <w:tc>
          <w:tcPr>
            <w:tcW w:w="846" w:type="dxa"/>
            <w:shd w:val="clear" w:color="auto" w:fill="auto"/>
            <w:vAlign w:val="center"/>
          </w:tcPr>
          <w:p w14:paraId="3A9F9F24" w14:textId="77777777" w:rsidR="007138FD" w:rsidRPr="00F848E3" w:rsidRDefault="007138FD" w:rsidP="007361BF">
            <w:pPr>
              <w:pStyle w:val="TableParagraph"/>
              <w:jc w:val="center"/>
              <w:rPr>
                <w:rFonts w:ascii="Palatino Linotype" w:hAnsi="Palatino Linotype"/>
                <w:b/>
                <w:bCs/>
                <w:sz w:val="20"/>
                <w:szCs w:val="20"/>
              </w:rPr>
            </w:pPr>
            <w:r w:rsidRPr="00F848E3">
              <w:rPr>
                <w:rFonts w:ascii="Palatino Linotype" w:hAnsi="Palatino Linotype"/>
                <w:b/>
                <w:bCs/>
                <w:sz w:val="20"/>
                <w:szCs w:val="20"/>
              </w:rPr>
              <w:t>3</w:t>
            </w:r>
          </w:p>
        </w:tc>
        <w:tc>
          <w:tcPr>
            <w:tcW w:w="1276" w:type="dxa"/>
            <w:shd w:val="clear" w:color="auto" w:fill="auto"/>
            <w:vAlign w:val="center"/>
          </w:tcPr>
          <w:p w14:paraId="18A8FD80"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Occasional</w:t>
            </w:r>
          </w:p>
        </w:tc>
        <w:tc>
          <w:tcPr>
            <w:tcW w:w="1842" w:type="dxa"/>
            <w:shd w:val="clear" w:color="auto" w:fill="auto"/>
            <w:vAlign w:val="center"/>
          </w:tcPr>
          <w:p w14:paraId="2611CDAD"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&lt; 1/10,000 and ≥1/100,000</w:t>
            </w:r>
          </w:p>
        </w:tc>
        <w:tc>
          <w:tcPr>
            <w:tcW w:w="3969" w:type="dxa"/>
            <w:shd w:val="clear" w:color="auto" w:fill="auto"/>
            <w:vAlign w:val="center"/>
          </w:tcPr>
          <w:p w14:paraId="140C25D7" w14:textId="69C736D6" w:rsidR="007138FD" w:rsidRPr="00F848E3" w:rsidRDefault="007138FD" w:rsidP="00E57593">
            <w:pPr>
              <w:pStyle w:val="TableParagraph"/>
              <w:jc w:val="center"/>
              <w:rPr>
                <w:rFonts w:ascii="Palatino Linotype" w:hAnsi="Palatino Linotype"/>
                <w:sz w:val="20"/>
                <w:szCs w:val="20"/>
              </w:rPr>
            </w:pPr>
            <w:proofErr w:type="gramStart"/>
            <w:r w:rsidRPr="00F848E3">
              <w:rPr>
                <w:rFonts w:ascii="Palatino Linotype" w:hAnsi="Palatino Linotype"/>
                <w:sz w:val="20"/>
                <w:szCs w:val="20"/>
              </w:rPr>
              <w:t>Likely</w:t>
            </w:r>
            <w:proofErr w:type="gramEnd"/>
            <w:r w:rsidRPr="00F848E3">
              <w:rPr>
                <w:rFonts w:ascii="Palatino Linotype" w:hAnsi="Palatino Linotype"/>
                <w:sz w:val="20"/>
                <w:szCs w:val="20"/>
              </w:rPr>
              <w:t xml:space="preserve"> to occur sometimes with the examination procedure; expected to be experienced several times in the </w:t>
            </w:r>
            <w:r w:rsidR="00E57593">
              <w:rPr>
                <w:rFonts w:ascii="Palatino Linotype" w:hAnsi="Palatino Linotype"/>
                <w:sz w:val="20"/>
                <w:szCs w:val="20"/>
              </w:rPr>
              <w:t>l</w:t>
            </w:r>
            <w:r w:rsidRPr="00F848E3">
              <w:rPr>
                <w:rFonts w:ascii="Palatino Linotype" w:hAnsi="Palatino Linotype"/>
                <w:sz w:val="20"/>
                <w:szCs w:val="20"/>
              </w:rPr>
              <w:t>ab.</w:t>
            </w:r>
          </w:p>
        </w:tc>
        <w:tc>
          <w:tcPr>
            <w:tcW w:w="1150" w:type="dxa"/>
            <w:shd w:val="clear" w:color="auto" w:fill="auto"/>
            <w:vAlign w:val="center"/>
          </w:tcPr>
          <w:p w14:paraId="3114613A"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color w:val="000000"/>
                <w:sz w:val="20"/>
                <w:szCs w:val="20"/>
              </w:rPr>
              <w:t>Once a month</w:t>
            </w:r>
          </w:p>
        </w:tc>
      </w:tr>
      <w:tr w:rsidR="007138FD" w:rsidRPr="00F848E3" w14:paraId="63A9A080" w14:textId="77777777" w:rsidTr="00E57593">
        <w:trPr>
          <w:jc w:val="right"/>
        </w:trPr>
        <w:tc>
          <w:tcPr>
            <w:tcW w:w="846" w:type="dxa"/>
            <w:shd w:val="clear" w:color="auto" w:fill="auto"/>
            <w:vAlign w:val="center"/>
          </w:tcPr>
          <w:p w14:paraId="1863E416" w14:textId="77777777" w:rsidR="007138FD" w:rsidRPr="00F848E3" w:rsidRDefault="007138FD" w:rsidP="007361BF">
            <w:pPr>
              <w:pStyle w:val="TableParagraph"/>
              <w:jc w:val="center"/>
              <w:rPr>
                <w:rFonts w:ascii="Palatino Linotype" w:hAnsi="Palatino Linotype"/>
                <w:b/>
                <w:bCs/>
                <w:sz w:val="20"/>
                <w:szCs w:val="20"/>
              </w:rPr>
            </w:pPr>
            <w:r w:rsidRPr="00F848E3">
              <w:rPr>
                <w:rFonts w:ascii="Palatino Linotype" w:hAnsi="Palatino Linotype"/>
                <w:b/>
                <w:bCs/>
                <w:sz w:val="20"/>
                <w:szCs w:val="20"/>
              </w:rPr>
              <w:lastRenderedPageBreak/>
              <w:t>2</w:t>
            </w:r>
          </w:p>
        </w:tc>
        <w:tc>
          <w:tcPr>
            <w:tcW w:w="1276" w:type="dxa"/>
            <w:shd w:val="clear" w:color="auto" w:fill="auto"/>
            <w:vAlign w:val="center"/>
          </w:tcPr>
          <w:p w14:paraId="4B31DF28"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Remote</w:t>
            </w:r>
          </w:p>
        </w:tc>
        <w:tc>
          <w:tcPr>
            <w:tcW w:w="1842" w:type="dxa"/>
            <w:shd w:val="clear" w:color="auto" w:fill="auto"/>
            <w:vAlign w:val="center"/>
          </w:tcPr>
          <w:p w14:paraId="534AE017"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&lt; 1/100,000 and</w:t>
            </w:r>
          </w:p>
          <w:p w14:paraId="7A83B508"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≥1/1,000,000</w:t>
            </w:r>
          </w:p>
        </w:tc>
        <w:tc>
          <w:tcPr>
            <w:tcW w:w="3969" w:type="dxa"/>
            <w:shd w:val="clear" w:color="auto" w:fill="auto"/>
            <w:vAlign w:val="center"/>
          </w:tcPr>
          <w:p w14:paraId="29C4FC94"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Unlikely to occur but possible with the examination procedure; expected to be experienced only a few times in the laboratory.</w:t>
            </w:r>
          </w:p>
        </w:tc>
        <w:tc>
          <w:tcPr>
            <w:tcW w:w="1150" w:type="dxa"/>
            <w:shd w:val="clear" w:color="auto" w:fill="auto"/>
            <w:vAlign w:val="center"/>
          </w:tcPr>
          <w:p w14:paraId="051A793C"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color w:val="000000"/>
                <w:sz w:val="20"/>
                <w:szCs w:val="20"/>
              </w:rPr>
              <w:t>Once a year</w:t>
            </w:r>
          </w:p>
        </w:tc>
      </w:tr>
      <w:tr w:rsidR="007138FD" w:rsidRPr="00F848E3" w14:paraId="26736812" w14:textId="77777777" w:rsidTr="00E57593">
        <w:trPr>
          <w:jc w:val="right"/>
        </w:trPr>
        <w:tc>
          <w:tcPr>
            <w:tcW w:w="846" w:type="dxa"/>
            <w:shd w:val="clear" w:color="auto" w:fill="auto"/>
            <w:vAlign w:val="center"/>
          </w:tcPr>
          <w:p w14:paraId="7D7F470E" w14:textId="77777777" w:rsidR="007138FD" w:rsidRPr="00F848E3" w:rsidRDefault="007138FD" w:rsidP="007361BF">
            <w:pPr>
              <w:pStyle w:val="TableParagraph"/>
              <w:jc w:val="center"/>
              <w:rPr>
                <w:rFonts w:ascii="Palatino Linotype" w:hAnsi="Palatino Linotype"/>
                <w:b/>
                <w:bCs/>
                <w:sz w:val="20"/>
                <w:szCs w:val="20"/>
              </w:rPr>
            </w:pPr>
            <w:r w:rsidRPr="00F848E3">
              <w:rPr>
                <w:rFonts w:ascii="Palatino Linotype" w:hAnsi="Palatino Linotype"/>
                <w:b/>
                <w:bCs/>
                <w:sz w:val="20"/>
                <w:szCs w:val="20"/>
              </w:rPr>
              <w:t>1</w:t>
            </w:r>
          </w:p>
        </w:tc>
        <w:tc>
          <w:tcPr>
            <w:tcW w:w="1276" w:type="dxa"/>
            <w:shd w:val="clear" w:color="auto" w:fill="auto"/>
            <w:vAlign w:val="center"/>
          </w:tcPr>
          <w:p w14:paraId="16D5EE42"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Unlikely</w:t>
            </w:r>
          </w:p>
        </w:tc>
        <w:tc>
          <w:tcPr>
            <w:tcW w:w="1842" w:type="dxa"/>
            <w:shd w:val="clear" w:color="auto" w:fill="auto"/>
            <w:vAlign w:val="center"/>
          </w:tcPr>
          <w:p w14:paraId="28220B5B"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&lt; 1/1,000,000 and</w:t>
            </w:r>
          </w:p>
          <w:p w14:paraId="3D1A706F"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≥10,000,000</w:t>
            </w:r>
          </w:p>
        </w:tc>
        <w:tc>
          <w:tcPr>
            <w:tcW w:w="3969" w:type="dxa"/>
            <w:shd w:val="clear" w:color="auto" w:fill="auto"/>
            <w:vAlign w:val="center"/>
          </w:tcPr>
          <w:p w14:paraId="3A582C04"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sz w:val="20"/>
                <w:szCs w:val="20"/>
              </w:rPr>
              <w:t>Extremely unlikely to occur with the examination procedure; expected to be experienced only once or twice in the laboratory.</w:t>
            </w:r>
          </w:p>
        </w:tc>
        <w:tc>
          <w:tcPr>
            <w:tcW w:w="1150" w:type="dxa"/>
            <w:shd w:val="clear" w:color="auto" w:fill="auto"/>
            <w:vAlign w:val="center"/>
          </w:tcPr>
          <w:p w14:paraId="639D5930" w14:textId="77777777" w:rsidR="007138FD" w:rsidRPr="00F848E3" w:rsidRDefault="007138FD" w:rsidP="007361BF">
            <w:pPr>
              <w:pStyle w:val="TableParagraph"/>
              <w:jc w:val="center"/>
              <w:rPr>
                <w:rFonts w:ascii="Palatino Linotype" w:hAnsi="Palatino Linotype"/>
                <w:sz w:val="20"/>
                <w:szCs w:val="20"/>
              </w:rPr>
            </w:pPr>
            <w:r w:rsidRPr="00F848E3">
              <w:rPr>
                <w:rFonts w:ascii="Palatino Linotype" w:hAnsi="Palatino Linotype"/>
                <w:color w:val="000000"/>
                <w:sz w:val="20"/>
                <w:szCs w:val="20"/>
              </w:rPr>
              <w:t>Less than once in a year or once in many years</w:t>
            </w:r>
          </w:p>
        </w:tc>
      </w:tr>
      <w:bookmarkEnd w:id="21"/>
    </w:tbl>
    <w:p w14:paraId="211FFBE8" w14:textId="00AA5654" w:rsidR="006647E0" w:rsidRPr="00E95C89" w:rsidRDefault="006647E0" w:rsidP="00E95C89">
      <w:pPr>
        <w:widowControl/>
        <w:autoSpaceDE/>
        <w:autoSpaceDN/>
        <w:spacing w:after="160" w:line="259" w:lineRule="auto"/>
        <w:rPr>
          <w:b/>
          <w:bCs/>
          <w:sz w:val="2"/>
          <w:szCs w:val="2"/>
        </w:rPr>
      </w:pPr>
    </w:p>
    <w:tbl>
      <w:tblPr>
        <w:tblpPr w:leftFromText="180" w:rightFromText="180" w:vertAnchor="text" w:horzAnchor="margin" w:tblpXSpec="center" w:tblpY="250"/>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
        <w:gridCol w:w="1853"/>
        <w:gridCol w:w="6100"/>
      </w:tblGrid>
      <w:tr w:rsidR="00797E4E" w:rsidRPr="00F848E3" w14:paraId="646AF1FF" w14:textId="77777777" w:rsidTr="007361BF">
        <w:trPr>
          <w:trHeight w:val="227"/>
        </w:trPr>
        <w:tc>
          <w:tcPr>
            <w:tcW w:w="8789" w:type="dxa"/>
            <w:gridSpan w:val="3"/>
            <w:shd w:val="clear" w:color="auto" w:fill="D9D9D9"/>
            <w:vAlign w:val="center"/>
          </w:tcPr>
          <w:p w14:paraId="78F1843C" w14:textId="49A5F289" w:rsidR="00797E4E" w:rsidRPr="00F848E3" w:rsidRDefault="00797E4E" w:rsidP="00797E4E">
            <w:pPr>
              <w:pStyle w:val="TableParagraph"/>
              <w:jc w:val="center"/>
              <w:rPr>
                <w:rFonts w:ascii="Palatino Linotype" w:hAnsi="Palatino Linotype"/>
                <w:b/>
                <w:bCs/>
              </w:rPr>
            </w:pPr>
            <w:bookmarkStart w:id="22" w:name="_Hlk109567056"/>
            <w:r w:rsidRPr="006647E0">
              <w:rPr>
                <w:rFonts w:ascii="Palatino Linotype" w:hAnsi="Palatino Linotype"/>
                <w:b/>
                <w:bCs/>
              </w:rPr>
              <w:t>Table 2: Severity Scoring</w:t>
            </w:r>
            <w:r w:rsidR="00537C0C">
              <w:rPr>
                <w:rFonts w:ascii="Palatino Linotype" w:hAnsi="Palatino Linotype"/>
                <w:b/>
                <w:bCs/>
              </w:rPr>
              <w:t xml:space="preserve"> (S)</w:t>
            </w:r>
          </w:p>
        </w:tc>
      </w:tr>
      <w:tr w:rsidR="00797E4E" w:rsidRPr="00F848E3" w14:paraId="70829C66" w14:textId="77777777" w:rsidTr="007361BF">
        <w:trPr>
          <w:trHeight w:val="227"/>
        </w:trPr>
        <w:tc>
          <w:tcPr>
            <w:tcW w:w="836" w:type="dxa"/>
            <w:shd w:val="clear" w:color="auto" w:fill="D9D9D9"/>
            <w:vAlign w:val="center"/>
          </w:tcPr>
          <w:p w14:paraId="66896C1A" w14:textId="710BB8B1" w:rsidR="00797E4E" w:rsidRPr="00F848E3" w:rsidRDefault="00797E4E" w:rsidP="00797E4E">
            <w:pPr>
              <w:pStyle w:val="TableParagraph"/>
              <w:jc w:val="center"/>
              <w:rPr>
                <w:rFonts w:ascii="Palatino Linotype" w:hAnsi="Palatino Linotype"/>
                <w:b/>
                <w:bCs/>
              </w:rPr>
            </w:pPr>
            <w:r w:rsidRPr="00F848E3">
              <w:rPr>
                <w:rFonts w:ascii="Palatino Linotype" w:hAnsi="Palatino Linotype"/>
                <w:b/>
                <w:bCs/>
              </w:rPr>
              <w:t>Score</w:t>
            </w:r>
          </w:p>
        </w:tc>
        <w:tc>
          <w:tcPr>
            <w:tcW w:w="1853" w:type="dxa"/>
            <w:shd w:val="clear" w:color="auto" w:fill="D9D9D9"/>
            <w:vAlign w:val="center"/>
          </w:tcPr>
          <w:p w14:paraId="410508D9" w14:textId="69B9410E" w:rsidR="00797E4E" w:rsidRPr="00F848E3" w:rsidRDefault="00797E4E" w:rsidP="00797E4E">
            <w:pPr>
              <w:pStyle w:val="TableParagraph"/>
              <w:jc w:val="center"/>
              <w:rPr>
                <w:rFonts w:ascii="Palatino Linotype" w:hAnsi="Palatino Linotype"/>
                <w:b/>
                <w:bCs/>
              </w:rPr>
            </w:pPr>
            <w:r w:rsidRPr="00F848E3">
              <w:rPr>
                <w:rFonts w:ascii="Palatino Linotype" w:hAnsi="Palatino Linotype"/>
                <w:b/>
                <w:bCs/>
              </w:rPr>
              <w:t>Term</w:t>
            </w:r>
          </w:p>
        </w:tc>
        <w:tc>
          <w:tcPr>
            <w:tcW w:w="6100" w:type="dxa"/>
            <w:shd w:val="clear" w:color="auto" w:fill="D9D9D9"/>
            <w:vAlign w:val="center"/>
          </w:tcPr>
          <w:p w14:paraId="793139C8" w14:textId="03019F84" w:rsidR="00797E4E" w:rsidRPr="00F848E3" w:rsidRDefault="00797E4E" w:rsidP="00797E4E">
            <w:pPr>
              <w:pStyle w:val="TableParagraph"/>
              <w:jc w:val="center"/>
              <w:rPr>
                <w:rFonts w:ascii="Palatino Linotype" w:hAnsi="Palatino Linotype"/>
                <w:b/>
                <w:bCs/>
              </w:rPr>
            </w:pPr>
            <w:r w:rsidRPr="00F848E3">
              <w:rPr>
                <w:rFonts w:ascii="Palatino Linotype" w:hAnsi="Palatino Linotype"/>
                <w:b/>
                <w:bCs/>
              </w:rPr>
              <w:t>Description</w:t>
            </w:r>
          </w:p>
        </w:tc>
      </w:tr>
      <w:tr w:rsidR="00797E4E" w:rsidRPr="00F848E3" w14:paraId="3D43AA28" w14:textId="77777777" w:rsidTr="007361BF">
        <w:trPr>
          <w:trHeight w:val="454"/>
        </w:trPr>
        <w:tc>
          <w:tcPr>
            <w:tcW w:w="836" w:type="dxa"/>
            <w:shd w:val="clear" w:color="auto" w:fill="auto"/>
            <w:vAlign w:val="center"/>
          </w:tcPr>
          <w:p w14:paraId="75D2BBBE" w14:textId="77777777" w:rsidR="00797E4E" w:rsidRPr="00F848E3" w:rsidRDefault="00797E4E" w:rsidP="00797E4E">
            <w:pPr>
              <w:pStyle w:val="TableParagraph"/>
              <w:jc w:val="center"/>
              <w:rPr>
                <w:rFonts w:ascii="Palatino Linotype" w:hAnsi="Palatino Linotype"/>
                <w:b/>
                <w:bCs/>
                <w:sz w:val="20"/>
                <w:szCs w:val="20"/>
              </w:rPr>
            </w:pPr>
            <w:r w:rsidRPr="00F848E3">
              <w:rPr>
                <w:rFonts w:ascii="Palatino Linotype" w:hAnsi="Palatino Linotype"/>
                <w:b/>
                <w:bCs/>
                <w:sz w:val="20"/>
                <w:szCs w:val="20"/>
              </w:rPr>
              <w:t>5</w:t>
            </w:r>
          </w:p>
        </w:tc>
        <w:tc>
          <w:tcPr>
            <w:tcW w:w="1853" w:type="dxa"/>
            <w:shd w:val="clear" w:color="auto" w:fill="auto"/>
            <w:vAlign w:val="center"/>
          </w:tcPr>
          <w:p w14:paraId="30796EBF"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Critical</w:t>
            </w:r>
          </w:p>
          <w:p w14:paraId="3D9A5FA4"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(Catastrophic)</w:t>
            </w:r>
          </w:p>
        </w:tc>
        <w:tc>
          <w:tcPr>
            <w:tcW w:w="6100" w:type="dxa"/>
            <w:shd w:val="clear" w:color="auto" w:fill="auto"/>
            <w:vAlign w:val="center"/>
          </w:tcPr>
          <w:p w14:paraId="6653F0A4"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Life-threatening injury/death</w:t>
            </w:r>
          </w:p>
        </w:tc>
      </w:tr>
      <w:tr w:rsidR="00797E4E" w:rsidRPr="00F848E3" w14:paraId="7A31B328" w14:textId="77777777" w:rsidTr="007361BF">
        <w:trPr>
          <w:trHeight w:val="454"/>
        </w:trPr>
        <w:tc>
          <w:tcPr>
            <w:tcW w:w="836" w:type="dxa"/>
            <w:shd w:val="clear" w:color="auto" w:fill="auto"/>
            <w:vAlign w:val="center"/>
          </w:tcPr>
          <w:p w14:paraId="67E38D8E" w14:textId="77777777" w:rsidR="00797E4E" w:rsidRPr="00F848E3" w:rsidRDefault="00797E4E" w:rsidP="00797E4E">
            <w:pPr>
              <w:pStyle w:val="TableParagraph"/>
              <w:jc w:val="center"/>
              <w:rPr>
                <w:rFonts w:ascii="Palatino Linotype" w:hAnsi="Palatino Linotype"/>
                <w:b/>
                <w:bCs/>
                <w:sz w:val="20"/>
                <w:szCs w:val="20"/>
              </w:rPr>
            </w:pPr>
            <w:r w:rsidRPr="00F848E3">
              <w:rPr>
                <w:rFonts w:ascii="Palatino Linotype" w:hAnsi="Palatino Linotype"/>
                <w:b/>
                <w:bCs/>
                <w:sz w:val="20"/>
                <w:szCs w:val="20"/>
              </w:rPr>
              <w:t>4</w:t>
            </w:r>
          </w:p>
        </w:tc>
        <w:tc>
          <w:tcPr>
            <w:tcW w:w="1853" w:type="dxa"/>
            <w:shd w:val="clear" w:color="auto" w:fill="auto"/>
            <w:vAlign w:val="center"/>
          </w:tcPr>
          <w:p w14:paraId="1FBA764D"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Serious</w:t>
            </w:r>
          </w:p>
          <w:p w14:paraId="4F592929"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(Major)</w:t>
            </w:r>
          </w:p>
        </w:tc>
        <w:tc>
          <w:tcPr>
            <w:tcW w:w="6100" w:type="dxa"/>
            <w:shd w:val="clear" w:color="auto" w:fill="auto"/>
            <w:vAlign w:val="center"/>
          </w:tcPr>
          <w:p w14:paraId="2A8CE4C9"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Permanent (irreversible) bodily damage or impairment</w:t>
            </w:r>
          </w:p>
        </w:tc>
      </w:tr>
      <w:tr w:rsidR="00797E4E" w:rsidRPr="00F848E3" w14:paraId="2BBE97B7" w14:textId="77777777" w:rsidTr="007361BF">
        <w:trPr>
          <w:trHeight w:val="454"/>
        </w:trPr>
        <w:tc>
          <w:tcPr>
            <w:tcW w:w="836" w:type="dxa"/>
            <w:shd w:val="clear" w:color="auto" w:fill="auto"/>
            <w:vAlign w:val="center"/>
          </w:tcPr>
          <w:p w14:paraId="5FB2F1F3" w14:textId="77777777" w:rsidR="00797E4E" w:rsidRPr="00F848E3" w:rsidRDefault="00797E4E" w:rsidP="00797E4E">
            <w:pPr>
              <w:pStyle w:val="TableParagraph"/>
              <w:jc w:val="center"/>
              <w:rPr>
                <w:rFonts w:ascii="Palatino Linotype" w:hAnsi="Palatino Linotype"/>
                <w:b/>
                <w:bCs/>
                <w:sz w:val="20"/>
                <w:szCs w:val="20"/>
              </w:rPr>
            </w:pPr>
            <w:r w:rsidRPr="00F848E3">
              <w:rPr>
                <w:rFonts w:ascii="Palatino Linotype" w:hAnsi="Palatino Linotype"/>
                <w:b/>
                <w:bCs/>
                <w:sz w:val="20"/>
                <w:szCs w:val="20"/>
              </w:rPr>
              <w:t>3</w:t>
            </w:r>
          </w:p>
        </w:tc>
        <w:tc>
          <w:tcPr>
            <w:tcW w:w="1853" w:type="dxa"/>
            <w:shd w:val="clear" w:color="auto" w:fill="auto"/>
            <w:vAlign w:val="center"/>
          </w:tcPr>
          <w:p w14:paraId="6EF8F12F"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Significant</w:t>
            </w:r>
          </w:p>
          <w:p w14:paraId="5F498638"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(Moderate)</w:t>
            </w:r>
          </w:p>
        </w:tc>
        <w:tc>
          <w:tcPr>
            <w:tcW w:w="6100" w:type="dxa"/>
            <w:shd w:val="clear" w:color="auto" w:fill="auto"/>
            <w:vAlign w:val="center"/>
          </w:tcPr>
          <w:p w14:paraId="22AEECC9"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Non-permanent bodily damage or impairment; reversible with medical intervention</w:t>
            </w:r>
          </w:p>
        </w:tc>
      </w:tr>
      <w:tr w:rsidR="00797E4E" w:rsidRPr="00F848E3" w14:paraId="2FDF4A13" w14:textId="77777777" w:rsidTr="007361BF">
        <w:trPr>
          <w:trHeight w:val="454"/>
        </w:trPr>
        <w:tc>
          <w:tcPr>
            <w:tcW w:w="836" w:type="dxa"/>
            <w:shd w:val="clear" w:color="auto" w:fill="auto"/>
            <w:vAlign w:val="center"/>
          </w:tcPr>
          <w:p w14:paraId="49CEFFE7" w14:textId="77777777" w:rsidR="00797E4E" w:rsidRPr="00F848E3" w:rsidRDefault="00797E4E" w:rsidP="00797E4E">
            <w:pPr>
              <w:pStyle w:val="TableParagraph"/>
              <w:jc w:val="center"/>
              <w:rPr>
                <w:rFonts w:ascii="Palatino Linotype" w:hAnsi="Palatino Linotype"/>
                <w:b/>
                <w:bCs/>
                <w:sz w:val="20"/>
                <w:szCs w:val="20"/>
              </w:rPr>
            </w:pPr>
            <w:r w:rsidRPr="00F848E3">
              <w:rPr>
                <w:rFonts w:ascii="Palatino Linotype" w:hAnsi="Palatino Linotype"/>
                <w:b/>
                <w:bCs/>
                <w:sz w:val="20"/>
                <w:szCs w:val="20"/>
              </w:rPr>
              <w:t>2</w:t>
            </w:r>
          </w:p>
        </w:tc>
        <w:tc>
          <w:tcPr>
            <w:tcW w:w="1853" w:type="dxa"/>
            <w:shd w:val="clear" w:color="auto" w:fill="auto"/>
            <w:vAlign w:val="center"/>
          </w:tcPr>
          <w:p w14:paraId="253C1224"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Marginal</w:t>
            </w:r>
          </w:p>
          <w:p w14:paraId="0C90C506"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(Minor)</w:t>
            </w:r>
          </w:p>
        </w:tc>
        <w:tc>
          <w:tcPr>
            <w:tcW w:w="6100" w:type="dxa"/>
            <w:shd w:val="clear" w:color="auto" w:fill="auto"/>
            <w:vAlign w:val="center"/>
          </w:tcPr>
          <w:p w14:paraId="28E337C5"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Temporary bodily damage or impairment; reversible with no medical intervention</w:t>
            </w:r>
          </w:p>
        </w:tc>
      </w:tr>
      <w:tr w:rsidR="00797E4E" w:rsidRPr="00F848E3" w14:paraId="69220DAE" w14:textId="77777777" w:rsidTr="007361BF">
        <w:trPr>
          <w:trHeight w:val="454"/>
        </w:trPr>
        <w:tc>
          <w:tcPr>
            <w:tcW w:w="836" w:type="dxa"/>
            <w:shd w:val="clear" w:color="auto" w:fill="auto"/>
            <w:vAlign w:val="center"/>
          </w:tcPr>
          <w:p w14:paraId="242975A6" w14:textId="77777777" w:rsidR="00797E4E" w:rsidRPr="00F848E3" w:rsidRDefault="00797E4E" w:rsidP="00797E4E">
            <w:pPr>
              <w:pStyle w:val="TableParagraph"/>
              <w:jc w:val="center"/>
              <w:rPr>
                <w:rFonts w:ascii="Palatino Linotype" w:hAnsi="Palatino Linotype"/>
                <w:b/>
                <w:bCs/>
                <w:sz w:val="20"/>
                <w:szCs w:val="20"/>
              </w:rPr>
            </w:pPr>
            <w:r w:rsidRPr="00F848E3">
              <w:rPr>
                <w:rFonts w:ascii="Palatino Linotype" w:hAnsi="Palatino Linotype"/>
                <w:b/>
                <w:bCs/>
                <w:sz w:val="20"/>
                <w:szCs w:val="20"/>
              </w:rPr>
              <w:t>1</w:t>
            </w:r>
          </w:p>
        </w:tc>
        <w:tc>
          <w:tcPr>
            <w:tcW w:w="1853" w:type="dxa"/>
            <w:shd w:val="clear" w:color="auto" w:fill="auto"/>
            <w:vAlign w:val="center"/>
          </w:tcPr>
          <w:p w14:paraId="6593245D"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Negligible</w:t>
            </w:r>
          </w:p>
          <w:p w14:paraId="58E6F36D"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(Insignificant)</w:t>
            </w:r>
          </w:p>
        </w:tc>
        <w:tc>
          <w:tcPr>
            <w:tcW w:w="6100" w:type="dxa"/>
            <w:shd w:val="clear" w:color="auto" w:fill="auto"/>
            <w:vAlign w:val="center"/>
          </w:tcPr>
          <w:p w14:paraId="2F158F2A" w14:textId="77777777" w:rsidR="00797E4E" w:rsidRPr="00F848E3" w:rsidRDefault="00797E4E" w:rsidP="00797E4E">
            <w:pPr>
              <w:pStyle w:val="TableParagraph"/>
              <w:jc w:val="center"/>
              <w:rPr>
                <w:rFonts w:ascii="Palatino Linotype" w:hAnsi="Palatino Linotype"/>
                <w:sz w:val="20"/>
                <w:szCs w:val="20"/>
              </w:rPr>
            </w:pPr>
            <w:r w:rsidRPr="00F848E3">
              <w:rPr>
                <w:rFonts w:ascii="Palatino Linotype" w:hAnsi="Palatino Linotype"/>
                <w:sz w:val="20"/>
                <w:szCs w:val="20"/>
              </w:rPr>
              <w:t>Temporary discomfort or inconsequential injury</w:t>
            </w:r>
          </w:p>
        </w:tc>
      </w:tr>
      <w:bookmarkEnd w:id="22"/>
    </w:tbl>
    <w:p w14:paraId="5A73BABB" w14:textId="23CC5E6F" w:rsidR="006647E0" w:rsidRPr="00E57593" w:rsidRDefault="006647E0" w:rsidP="00E95C89">
      <w:pPr>
        <w:pStyle w:val="ListParagraph"/>
        <w:widowControl/>
        <w:autoSpaceDE/>
        <w:autoSpaceDN/>
        <w:spacing w:after="0"/>
        <w:ind w:left="0" w:firstLine="0"/>
        <w:rPr>
          <w:rFonts w:ascii="Palatino Linotype" w:hAnsi="Palatino Linotype"/>
          <w:b/>
          <w:bCs/>
          <w:sz w:val="20"/>
          <w:szCs w:val="20"/>
        </w:rPr>
      </w:pPr>
    </w:p>
    <w:tbl>
      <w:tblPr>
        <w:tblpPr w:leftFromText="180" w:rightFromText="180" w:vertAnchor="text" w:horzAnchor="margin" w:tblpXSpec="center" w:tblpY="276"/>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2970"/>
        <w:gridCol w:w="4745"/>
      </w:tblGrid>
      <w:tr w:rsidR="005A26A3" w:rsidRPr="00F848E3" w14:paraId="26164C28" w14:textId="77777777" w:rsidTr="00E95C89">
        <w:trPr>
          <w:trHeight w:val="227"/>
          <w:jc w:val="center"/>
        </w:trPr>
        <w:tc>
          <w:tcPr>
            <w:tcW w:w="8790" w:type="dxa"/>
            <w:gridSpan w:val="3"/>
            <w:shd w:val="clear" w:color="auto" w:fill="D9D9D9"/>
            <w:vAlign w:val="center"/>
          </w:tcPr>
          <w:p w14:paraId="7B2719D0" w14:textId="0F4D58A3" w:rsidR="005A26A3" w:rsidRPr="00F848E3" w:rsidRDefault="005A26A3" w:rsidP="00537C0C">
            <w:pPr>
              <w:pStyle w:val="TableParagraph"/>
              <w:jc w:val="center"/>
              <w:rPr>
                <w:rFonts w:ascii="Palatino Linotype" w:hAnsi="Palatino Linotype"/>
                <w:b/>
                <w:bCs/>
              </w:rPr>
            </w:pPr>
            <w:r w:rsidRPr="006647E0">
              <w:rPr>
                <w:rFonts w:ascii="Palatino Linotype" w:hAnsi="Palatino Linotype"/>
                <w:b/>
                <w:bCs/>
              </w:rPr>
              <w:t>Table 3: Detection Scoring</w:t>
            </w:r>
            <w:r w:rsidR="00537C0C">
              <w:rPr>
                <w:rFonts w:ascii="Palatino Linotype" w:hAnsi="Palatino Linotype"/>
                <w:b/>
                <w:bCs/>
              </w:rPr>
              <w:t xml:space="preserve"> (D)</w:t>
            </w:r>
          </w:p>
        </w:tc>
      </w:tr>
      <w:tr w:rsidR="005A26A3" w:rsidRPr="00F848E3" w14:paraId="31E28343" w14:textId="77777777" w:rsidTr="00E95C89">
        <w:trPr>
          <w:trHeight w:val="454"/>
          <w:jc w:val="center"/>
        </w:trPr>
        <w:tc>
          <w:tcPr>
            <w:tcW w:w="1075" w:type="dxa"/>
            <w:shd w:val="clear" w:color="auto" w:fill="D9D9D9"/>
            <w:vAlign w:val="center"/>
          </w:tcPr>
          <w:p w14:paraId="51407109" w14:textId="1C6D466B" w:rsidR="005A26A3" w:rsidRPr="00F848E3" w:rsidRDefault="005A26A3" w:rsidP="00537C0C">
            <w:pPr>
              <w:pStyle w:val="TableParagraph"/>
              <w:jc w:val="center"/>
              <w:rPr>
                <w:rFonts w:ascii="Palatino Linotype" w:hAnsi="Palatino Linotype"/>
                <w:b/>
                <w:bCs/>
              </w:rPr>
            </w:pPr>
            <w:r w:rsidRPr="00F848E3">
              <w:rPr>
                <w:rFonts w:ascii="Palatino Linotype" w:hAnsi="Palatino Linotype"/>
                <w:b/>
                <w:bCs/>
              </w:rPr>
              <w:t>Score</w:t>
            </w:r>
          </w:p>
        </w:tc>
        <w:tc>
          <w:tcPr>
            <w:tcW w:w="2970" w:type="dxa"/>
            <w:shd w:val="clear" w:color="auto" w:fill="D9D9D9"/>
            <w:vAlign w:val="center"/>
          </w:tcPr>
          <w:p w14:paraId="303D34DF" w14:textId="27334553" w:rsidR="005A26A3" w:rsidRPr="00F848E3" w:rsidRDefault="005A26A3" w:rsidP="00537C0C">
            <w:pPr>
              <w:pStyle w:val="TableParagraph"/>
              <w:jc w:val="center"/>
              <w:rPr>
                <w:rFonts w:ascii="Palatino Linotype" w:hAnsi="Palatino Linotype"/>
                <w:b/>
                <w:bCs/>
              </w:rPr>
            </w:pPr>
            <w:r w:rsidRPr="00F848E3">
              <w:rPr>
                <w:rFonts w:ascii="Palatino Linotype" w:hAnsi="Palatino Linotype"/>
                <w:b/>
                <w:bCs/>
              </w:rPr>
              <w:t>Term</w:t>
            </w:r>
          </w:p>
        </w:tc>
        <w:tc>
          <w:tcPr>
            <w:tcW w:w="4745" w:type="dxa"/>
            <w:shd w:val="clear" w:color="auto" w:fill="D9D9D9"/>
            <w:vAlign w:val="center"/>
          </w:tcPr>
          <w:p w14:paraId="3722173E" w14:textId="74F73B72" w:rsidR="005A26A3" w:rsidRPr="00F848E3" w:rsidRDefault="005A26A3" w:rsidP="00537C0C">
            <w:pPr>
              <w:pStyle w:val="TableParagraph"/>
              <w:jc w:val="center"/>
              <w:rPr>
                <w:rFonts w:ascii="Palatino Linotype" w:hAnsi="Palatino Linotype"/>
                <w:b/>
                <w:bCs/>
              </w:rPr>
            </w:pPr>
            <w:r w:rsidRPr="00F848E3">
              <w:rPr>
                <w:rFonts w:ascii="Palatino Linotype" w:hAnsi="Palatino Linotype"/>
                <w:b/>
                <w:bCs/>
              </w:rPr>
              <w:t>Description/ practical examples</w:t>
            </w:r>
          </w:p>
        </w:tc>
      </w:tr>
      <w:tr w:rsidR="005A26A3" w:rsidRPr="00F848E3" w14:paraId="79DA3B00" w14:textId="77777777" w:rsidTr="00E95C89">
        <w:trPr>
          <w:trHeight w:val="397"/>
          <w:jc w:val="center"/>
        </w:trPr>
        <w:tc>
          <w:tcPr>
            <w:tcW w:w="1075" w:type="dxa"/>
            <w:shd w:val="clear" w:color="auto" w:fill="auto"/>
            <w:vAlign w:val="center"/>
          </w:tcPr>
          <w:p w14:paraId="40745D4B"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5</w:t>
            </w:r>
          </w:p>
        </w:tc>
        <w:tc>
          <w:tcPr>
            <w:tcW w:w="2970" w:type="dxa"/>
            <w:shd w:val="clear" w:color="auto" w:fill="auto"/>
            <w:vAlign w:val="center"/>
          </w:tcPr>
          <w:p w14:paraId="4B2BDA04"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Low or No Detectability</w:t>
            </w:r>
          </w:p>
        </w:tc>
        <w:tc>
          <w:tcPr>
            <w:tcW w:w="4745" w:type="dxa"/>
            <w:shd w:val="clear" w:color="auto" w:fill="auto"/>
            <w:vAlign w:val="center"/>
          </w:tcPr>
          <w:p w14:paraId="6C57A823"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No ability to detect the failure</w:t>
            </w:r>
          </w:p>
        </w:tc>
      </w:tr>
      <w:tr w:rsidR="005A26A3" w:rsidRPr="00F848E3" w14:paraId="195167C7" w14:textId="77777777" w:rsidTr="00E95C89">
        <w:trPr>
          <w:trHeight w:val="397"/>
          <w:jc w:val="center"/>
        </w:trPr>
        <w:tc>
          <w:tcPr>
            <w:tcW w:w="1075" w:type="dxa"/>
            <w:shd w:val="clear" w:color="auto" w:fill="auto"/>
            <w:vAlign w:val="center"/>
          </w:tcPr>
          <w:p w14:paraId="44166B9B"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4</w:t>
            </w:r>
          </w:p>
        </w:tc>
        <w:tc>
          <w:tcPr>
            <w:tcW w:w="2970" w:type="dxa"/>
            <w:shd w:val="clear" w:color="auto" w:fill="auto"/>
            <w:vAlign w:val="center"/>
          </w:tcPr>
          <w:p w14:paraId="2B2AF5D9"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Fair Detectability</w:t>
            </w:r>
          </w:p>
        </w:tc>
        <w:tc>
          <w:tcPr>
            <w:tcW w:w="4745" w:type="dxa"/>
            <w:shd w:val="clear" w:color="auto" w:fill="auto"/>
            <w:vAlign w:val="center"/>
          </w:tcPr>
          <w:p w14:paraId="2A2645D3" w14:textId="77777777" w:rsidR="005A26A3" w:rsidRPr="00F848E3" w:rsidRDefault="005A26A3" w:rsidP="00537C0C">
            <w:pPr>
              <w:pStyle w:val="TableParagraph"/>
              <w:jc w:val="center"/>
              <w:rPr>
                <w:rFonts w:ascii="Palatino Linotype" w:hAnsi="Palatino Linotype"/>
                <w:sz w:val="20"/>
                <w:szCs w:val="20"/>
              </w:rPr>
            </w:pPr>
            <w:proofErr w:type="gramStart"/>
            <w:r w:rsidRPr="00F848E3">
              <w:rPr>
                <w:rFonts w:ascii="Palatino Linotype" w:hAnsi="Palatino Linotype"/>
                <w:sz w:val="20"/>
                <w:szCs w:val="20"/>
              </w:rPr>
              <w:t>Controls</w:t>
            </w:r>
            <w:proofErr w:type="gramEnd"/>
            <w:r w:rsidRPr="00F848E3">
              <w:rPr>
                <w:rFonts w:ascii="Palatino Linotype" w:hAnsi="Palatino Linotype"/>
                <w:sz w:val="20"/>
                <w:szCs w:val="20"/>
              </w:rPr>
              <w:t xml:space="preserve"> tested every 500 patient samples</w:t>
            </w:r>
          </w:p>
        </w:tc>
      </w:tr>
      <w:tr w:rsidR="005A26A3" w:rsidRPr="00F848E3" w14:paraId="323CAC85" w14:textId="77777777" w:rsidTr="00E95C89">
        <w:trPr>
          <w:trHeight w:val="397"/>
          <w:jc w:val="center"/>
        </w:trPr>
        <w:tc>
          <w:tcPr>
            <w:tcW w:w="1075" w:type="dxa"/>
            <w:shd w:val="clear" w:color="auto" w:fill="auto"/>
            <w:vAlign w:val="center"/>
          </w:tcPr>
          <w:p w14:paraId="6306F2A4"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3</w:t>
            </w:r>
          </w:p>
        </w:tc>
        <w:tc>
          <w:tcPr>
            <w:tcW w:w="2970" w:type="dxa"/>
            <w:shd w:val="clear" w:color="auto" w:fill="auto"/>
            <w:vAlign w:val="center"/>
          </w:tcPr>
          <w:p w14:paraId="1C976402"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Likely to Detect</w:t>
            </w:r>
          </w:p>
        </w:tc>
        <w:tc>
          <w:tcPr>
            <w:tcW w:w="4745" w:type="dxa"/>
            <w:shd w:val="clear" w:color="auto" w:fill="auto"/>
            <w:vAlign w:val="center"/>
          </w:tcPr>
          <w:p w14:paraId="76E45FD0" w14:textId="77777777" w:rsidR="005A26A3" w:rsidRPr="00F848E3" w:rsidRDefault="005A26A3" w:rsidP="00537C0C">
            <w:pPr>
              <w:pStyle w:val="TableParagraph"/>
              <w:jc w:val="center"/>
              <w:rPr>
                <w:rFonts w:ascii="Palatino Linotype" w:hAnsi="Palatino Linotype"/>
                <w:sz w:val="20"/>
                <w:szCs w:val="20"/>
              </w:rPr>
            </w:pPr>
            <w:proofErr w:type="gramStart"/>
            <w:r w:rsidRPr="00F848E3">
              <w:rPr>
                <w:rFonts w:ascii="Palatino Linotype" w:hAnsi="Palatino Linotype"/>
                <w:sz w:val="20"/>
                <w:szCs w:val="20"/>
              </w:rPr>
              <w:t>Controls</w:t>
            </w:r>
            <w:proofErr w:type="gramEnd"/>
            <w:r w:rsidRPr="00F848E3">
              <w:rPr>
                <w:rFonts w:ascii="Palatino Linotype" w:hAnsi="Palatino Linotype"/>
                <w:sz w:val="20"/>
                <w:szCs w:val="20"/>
              </w:rPr>
              <w:t xml:space="preserve"> tested every 100 patient samples</w:t>
            </w:r>
          </w:p>
        </w:tc>
      </w:tr>
      <w:tr w:rsidR="005A26A3" w:rsidRPr="00F848E3" w14:paraId="6522EBD8" w14:textId="77777777" w:rsidTr="00E95C89">
        <w:trPr>
          <w:trHeight w:val="397"/>
          <w:jc w:val="center"/>
        </w:trPr>
        <w:tc>
          <w:tcPr>
            <w:tcW w:w="1075" w:type="dxa"/>
            <w:shd w:val="clear" w:color="auto" w:fill="auto"/>
            <w:vAlign w:val="center"/>
          </w:tcPr>
          <w:p w14:paraId="5CB32AD4"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2</w:t>
            </w:r>
          </w:p>
        </w:tc>
        <w:tc>
          <w:tcPr>
            <w:tcW w:w="2970" w:type="dxa"/>
            <w:shd w:val="clear" w:color="auto" w:fill="auto"/>
            <w:vAlign w:val="center"/>
          </w:tcPr>
          <w:p w14:paraId="607EEFEA"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Good Detectability</w:t>
            </w:r>
          </w:p>
        </w:tc>
        <w:tc>
          <w:tcPr>
            <w:tcW w:w="4745" w:type="dxa"/>
            <w:shd w:val="clear" w:color="auto" w:fill="auto"/>
            <w:vAlign w:val="center"/>
          </w:tcPr>
          <w:p w14:paraId="00C6C93D" w14:textId="77777777" w:rsidR="005A26A3" w:rsidRPr="00F848E3" w:rsidRDefault="005A26A3" w:rsidP="00537C0C">
            <w:pPr>
              <w:pStyle w:val="TableParagraph"/>
              <w:jc w:val="center"/>
              <w:rPr>
                <w:rFonts w:ascii="Palatino Linotype" w:hAnsi="Palatino Linotype"/>
                <w:sz w:val="20"/>
                <w:szCs w:val="20"/>
              </w:rPr>
            </w:pPr>
            <w:proofErr w:type="gramStart"/>
            <w:r w:rsidRPr="00F848E3">
              <w:rPr>
                <w:rFonts w:ascii="Palatino Linotype" w:hAnsi="Palatino Linotype"/>
                <w:sz w:val="20"/>
                <w:szCs w:val="20"/>
              </w:rPr>
              <w:t>Controls</w:t>
            </w:r>
            <w:proofErr w:type="gramEnd"/>
            <w:r w:rsidRPr="00F848E3">
              <w:rPr>
                <w:rFonts w:ascii="Palatino Linotype" w:hAnsi="Palatino Linotype"/>
                <w:sz w:val="20"/>
                <w:szCs w:val="20"/>
              </w:rPr>
              <w:t xml:space="preserve"> tested every 50 patient samples</w:t>
            </w:r>
          </w:p>
        </w:tc>
      </w:tr>
      <w:tr w:rsidR="005A26A3" w:rsidRPr="00F848E3" w14:paraId="101015F4" w14:textId="77777777" w:rsidTr="00E95C89">
        <w:trPr>
          <w:trHeight w:val="454"/>
          <w:jc w:val="center"/>
        </w:trPr>
        <w:tc>
          <w:tcPr>
            <w:tcW w:w="1075" w:type="dxa"/>
            <w:shd w:val="clear" w:color="auto" w:fill="auto"/>
            <w:vAlign w:val="center"/>
          </w:tcPr>
          <w:p w14:paraId="07BEB0A3"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1</w:t>
            </w:r>
          </w:p>
        </w:tc>
        <w:tc>
          <w:tcPr>
            <w:tcW w:w="2970" w:type="dxa"/>
            <w:shd w:val="clear" w:color="auto" w:fill="auto"/>
            <w:vAlign w:val="center"/>
          </w:tcPr>
          <w:p w14:paraId="398B2320"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High degree of Detectability</w:t>
            </w:r>
          </w:p>
        </w:tc>
        <w:tc>
          <w:tcPr>
            <w:tcW w:w="4745" w:type="dxa"/>
            <w:shd w:val="clear" w:color="auto" w:fill="auto"/>
            <w:vAlign w:val="center"/>
          </w:tcPr>
          <w:p w14:paraId="29CF4829" w14:textId="77777777" w:rsidR="005A26A3" w:rsidRPr="00F848E3" w:rsidRDefault="005A26A3" w:rsidP="00537C0C">
            <w:pPr>
              <w:pStyle w:val="TableParagraph"/>
              <w:jc w:val="center"/>
              <w:rPr>
                <w:rFonts w:ascii="Palatino Linotype" w:hAnsi="Palatino Linotype"/>
                <w:sz w:val="20"/>
                <w:szCs w:val="20"/>
              </w:rPr>
            </w:pPr>
            <w:r w:rsidRPr="00F848E3">
              <w:rPr>
                <w:rFonts w:ascii="Palatino Linotype" w:hAnsi="Palatino Linotype"/>
                <w:sz w:val="20"/>
                <w:szCs w:val="20"/>
              </w:rPr>
              <w:t>Controls tested together with each sample to detect any failure</w:t>
            </w:r>
          </w:p>
        </w:tc>
      </w:tr>
    </w:tbl>
    <w:p w14:paraId="49746607" w14:textId="02115846" w:rsidR="0017393D" w:rsidRPr="00E84436" w:rsidRDefault="0017393D" w:rsidP="00E57593">
      <w:pPr>
        <w:pStyle w:val="TDPL-BodyTxt"/>
        <w:numPr>
          <w:ilvl w:val="0"/>
          <w:numId w:val="10"/>
        </w:numPr>
        <w:spacing w:before="240"/>
        <w:ind w:left="1134" w:hanging="1134"/>
        <w:jc w:val="both"/>
        <w:rPr>
          <w:b/>
          <w:bCs/>
        </w:rPr>
      </w:pPr>
      <w:r>
        <w:t xml:space="preserve">Risk evaluation and estimation for each section will be undertaken by staff in pairs where they will estimate probability of occurrence, severity, and detection of each risk. This will be documented on the </w:t>
      </w:r>
      <w:r w:rsidR="00E84436" w:rsidRPr="00E84436">
        <w:rPr>
          <w:b/>
          <w:bCs/>
          <w:i/>
          <w:iCs/>
        </w:rPr>
        <w:t>Risk Assessment Check List</w:t>
      </w:r>
      <w:r w:rsidR="00E84436" w:rsidRPr="00E84436">
        <w:rPr>
          <w:b/>
          <w:bCs/>
        </w:rPr>
        <w:t xml:space="preserve"> </w:t>
      </w:r>
      <w:r w:rsidR="00E84436" w:rsidRPr="00E84436">
        <w:rPr>
          <w:b/>
          <w:bCs/>
        </w:rPr>
        <w:lastRenderedPageBreak/>
        <w:t>(TDPL/QA/FOM-01</w:t>
      </w:r>
      <w:r w:rsidR="00724A23">
        <w:rPr>
          <w:b/>
          <w:bCs/>
        </w:rPr>
        <w:t>4</w:t>
      </w:r>
      <w:r w:rsidRPr="00E84436">
        <w:rPr>
          <w:b/>
          <w:bCs/>
        </w:rPr>
        <w:t>).</w:t>
      </w:r>
    </w:p>
    <w:p w14:paraId="73DF5933" w14:textId="348C533F" w:rsidR="0086395B" w:rsidRPr="00A74E98" w:rsidRDefault="0017393D">
      <w:pPr>
        <w:pStyle w:val="TDPL-BodyTxt"/>
        <w:numPr>
          <w:ilvl w:val="0"/>
          <w:numId w:val="10"/>
        </w:numPr>
        <w:ind w:left="1134" w:hanging="1134"/>
        <w:jc w:val="both"/>
      </w:pPr>
      <w:r w:rsidRPr="00A74E98">
        <w:t xml:space="preserve">This will be undertaken at least once </w:t>
      </w:r>
      <w:r w:rsidR="00A87987" w:rsidRPr="00A74E98">
        <w:t>a</w:t>
      </w:r>
      <w:r w:rsidRPr="00A74E98">
        <w:t xml:space="preserve"> year</w:t>
      </w:r>
      <w:r w:rsidR="00A87987" w:rsidRPr="00A74E98">
        <w:t>.</w:t>
      </w:r>
    </w:p>
    <w:p w14:paraId="28DB4FA9" w14:textId="095C9BE3" w:rsidR="00F848E3" w:rsidRPr="00537C0C" w:rsidRDefault="00F848E3">
      <w:pPr>
        <w:pStyle w:val="TDPL-BodyTxt"/>
        <w:numPr>
          <w:ilvl w:val="0"/>
          <w:numId w:val="10"/>
        </w:numPr>
        <w:ind w:left="1134" w:hanging="1134"/>
        <w:jc w:val="both"/>
      </w:pPr>
      <w:r w:rsidRPr="00F848E3">
        <w:t xml:space="preserve">Calculate the </w:t>
      </w:r>
      <w:r>
        <w:t>R</w:t>
      </w:r>
      <w:r w:rsidRPr="00F848E3">
        <w:t xml:space="preserve">isk </w:t>
      </w:r>
      <w:r>
        <w:t>P</w:t>
      </w:r>
      <w:r w:rsidRPr="00F848E3">
        <w:t xml:space="preserve">riority </w:t>
      </w:r>
      <w:r>
        <w:t>N</w:t>
      </w:r>
      <w:r w:rsidRPr="00F848E3">
        <w:t>umber</w:t>
      </w:r>
      <w:r>
        <w:t xml:space="preserve"> (RPN)</w:t>
      </w:r>
      <w:r w:rsidRPr="00F848E3">
        <w:t xml:space="preserve">, which equals S × O × D. The highest possible </w:t>
      </w:r>
      <w:r w:rsidRPr="00537C0C">
        <w:t>RPN will be 125 while the lowest and ideal RPN will be 1.</w:t>
      </w:r>
    </w:p>
    <w:p w14:paraId="3C81F238" w14:textId="12FBF118" w:rsidR="00F848E3" w:rsidRDefault="00F848E3">
      <w:pPr>
        <w:pStyle w:val="TDPL-BodyTxt"/>
        <w:keepNext/>
        <w:numPr>
          <w:ilvl w:val="0"/>
          <w:numId w:val="10"/>
        </w:numPr>
        <w:spacing w:line="360" w:lineRule="auto"/>
        <w:ind w:left="1134" w:hanging="1134"/>
        <w:jc w:val="both"/>
      </w:pPr>
      <w:r w:rsidRPr="00537C0C">
        <w:t>The results of RPN will be interpreted and actioned as follows</w:t>
      </w:r>
      <w:r>
        <w:t>:</w:t>
      </w:r>
    </w:p>
    <w:tbl>
      <w:tblPr>
        <w:tblW w:w="4909" w:type="pct"/>
        <w:jc w:val="center"/>
        <w:tblLayout w:type="fixed"/>
        <w:tblCellMar>
          <w:left w:w="0" w:type="dxa"/>
          <w:right w:w="0" w:type="dxa"/>
        </w:tblCellMar>
        <w:tblLook w:val="0000" w:firstRow="0" w:lastRow="0" w:firstColumn="0" w:lastColumn="0" w:noHBand="0" w:noVBand="0"/>
      </w:tblPr>
      <w:tblGrid>
        <w:gridCol w:w="870"/>
        <w:gridCol w:w="1890"/>
        <w:gridCol w:w="1983"/>
        <w:gridCol w:w="2268"/>
        <w:gridCol w:w="1843"/>
      </w:tblGrid>
      <w:tr w:rsidR="006647E0" w:rsidRPr="00F848E3" w14:paraId="22D59544" w14:textId="77777777" w:rsidTr="00AB26F6">
        <w:trPr>
          <w:cantSplit/>
          <w:trHeight w:hRule="exact" w:val="587"/>
          <w:jc w:val="center"/>
        </w:trPr>
        <w:tc>
          <w:tcPr>
            <w:tcW w:w="491" w:type="pct"/>
            <w:tcBorders>
              <w:top w:val="single" w:sz="3" w:space="0" w:color="auto"/>
              <w:left w:val="single" w:sz="3" w:space="0" w:color="auto"/>
              <w:bottom w:val="single" w:sz="3" w:space="0" w:color="auto"/>
              <w:right w:val="single" w:sz="3" w:space="0" w:color="auto"/>
            </w:tcBorders>
            <w:shd w:val="clear" w:color="auto" w:fill="auto"/>
            <w:vAlign w:val="center"/>
          </w:tcPr>
          <w:p w14:paraId="2BAB019C" w14:textId="77777777" w:rsidR="006647E0" w:rsidRPr="00F848E3" w:rsidRDefault="006647E0" w:rsidP="000073B1">
            <w:pPr>
              <w:pStyle w:val="TableParagraph"/>
              <w:keepNext/>
              <w:keepLines/>
              <w:jc w:val="center"/>
              <w:rPr>
                <w:rFonts w:ascii="Palatino Linotype" w:hAnsi="Palatino Linotype"/>
              </w:rPr>
            </w:pPr>
          </w:p>
        </w:tc>
        <w:tc>
          <w:tcPr>
            <w:tcW w:w="1067" w:type="pct"/>
            <w:tcBorders>
              <w:top w:val="single" w:sz="3" w:space="0" w:color="auto"/>
              <w:left w:val="single" w:sz="3" w:space="0" w:color="auto"/>
              <w:bottom w:val="single" w:sz="3" w:space="0" w:color="auto"/>
              <w:right w:val="single" w:sz="3" w:space="0" w:color="auto"/>
            </w:tcBorders>
            <w:shd w:val="clear" w:color="auto" w:fill="339A64"/>
            <w:vAlign w:val="center"/>
          </w:tcPr>
          <w:p w14:paraId="5A69824E" w14:textId="77777777" w:rsidR="006647E0" w:rsidRPr="00F848E3"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MINOR RISK</w:t>
            </w:r>
          </w:p>
          <w:p w14:paraId="1CB8D2DD" w14:textId="77777777" w:rsidR="006647E0" w:rsidRPr="00F848E3"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(1-15)</w:t>
            </w:r>
          </w:p>
          <w:p w14:paraId="797E2AAB" w14:textId="77777777" w:rsidR="006647E0" w:rsidRPr="00F848E3" w:rsidRDefault="006647E0" w:rsidP="000073B1">
            <w:pPr>
              <w:pStyle w:val="TableParagraph"/>
              <w:keepNext/>
              <w:keepLines/>
              <w:jc w:val="center"/>
              <w:rPr>
                <w:rFonts w:ascii="Palatino Linotype" w:hAnsi="Palatino Linotype"/>
                <w:b/>
                <w:bCs/>
              </w:rPr>
            </w:pPr>
          </w:p>
        </w:tc>
        <w:tc>
          <w:tcPr>
            <w:tcW w:w="1120" w:type="pct"/>
            <w:tcBorders>
              <w:top w:val="single" w:sz="3" w:space="0" w:color="auto"/>
              <w:left w:val="single" w:sz="3" w:space="0" w:color="auto"/>
              <w:bottom w:val="single" w:sz="3" w:space="0" w:color="auto"/>
              <w:right w:val="single" w:sz="3" w:space="0" w:color="auto"/>
            </w:tcBorders>
            <w:shd w:val="clear" w:color="auto" w:fill="FFFF00"/>
            <w:vAlign w:val="center"/>
          </w:tcPr>
          <w:p w14:paraId="7837DFC6" w14:textId="77777777" w:rsidR="006647E0" w:rsidRPr="00F848E3"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MODERATE RISK</w:t>
            </w:r>
          </w:p>
          <w:p w14:paraId="1290A04D" w14:textId="77777777" w:rsidR="006647E0" w:rsidRPr="00F848E3"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(16-30)</w:t>
            </w:r>
          </w:p>
          <w:p w14:paraId="516256B4" w14:textId="77777777" w:rsidR="006647E0" w:rsidRPr="00F848E3" w:rsidRDefault="006647E0" w:rsidP="000073B1">
            <w:pPr>
              <w:pStyle w:val="TableParagraph"/>
              <w:keepNext/>
              <w:keepLines/>
              <w:jc w:val="center"/>
              <w:rPr>
                <w:rFonts w:ascii="Palatino Linotype" w:hAnsi="Palatino Linotype"/>
                <w:b/>
                <w:bCs/>
              </w:rPr>
            </w:pPr>
          </w:p>
        </w:tc>
        <w:tc>
          <w:tcPr>
            <w:tcW w:w="1281" w:type="pct"/>
            <w:tcBorders>
              <w:top w:val="single" w:sz="3" w:space="0" w:color="auto"/>
              <w:left w:val="single" w:sz="3" w:space="0" w:color="auto"/>
              <w:bottom w:val="single" w:sz="3" w:space="0" w:color="auto"/>
              <w:right w:val="single" w:sz="3" w:space="0" w:color="auto"/>
            </w:tcBorders>
            <w:shd w:val="clear" w:color="auto" w:fill="FF6400"/>
            <w:vAlign w:val="center"/>
          </w:tcPr>
          <w:p w14:paraId="44A52217" w14:textId="77777777" w:rsidR="006647E0" w:rsidRPr="00F848E3"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SIGNIFICANT RISK</w:t>
            </w:r>
          </w:p>
          <w:p w14:paraId="0E199903" w14:textId="77777777" w:rsidR="006647E0" w:rsidRPr="00F848E3"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(31-60)</w:t>
            </w:r>
          </w:p>
          <w:p w14:paraId="070FB49A" w14:textId="77777777" w:rsidR="006647E0" w:rsidRPr="00F848E3" w:rsidRDefault="006647E0" w:rsidP="000073B1">
            <w:pPr>
              <w:pStyle w:val="TableParagraph"/>
              <w:keepNext/>
              <w:keepLines/>
              <w:jc w:val="center"/>
              <w:rPr>
                <w:rFonts w:ascii="Palatino Linotype" w:hAnsi="Palatino Linotype"/>
                <w:b/>
                <w:bCs/>
              </w:rPr>
            </w:pPr>
          </w:p>
        </w:tc>
        <w:tc>
          <w:tcPr>
            <w:tcW w:w="1041" w:type="pct"/>
            <w:tcBorders>
              <w:top w:val="single" w:sz="3" w:space="0" w:color="auto"/>
              <w:left w:val="single" w:sz="3" w:space="0" w:color="auto"/>
              <w:bottom w:val="single" w:sz="3" w:space="0" w:color="auto"/>
              <w:right w:val="single" w:sz="3" w:space="0" w:color="auto"/>
            </w:tcBorders>
            <w:shd w:val="clear" w:color="auto" w:fill="FF0000"/>
            <w:vAlign w:val="center"/>
          </w:tcPr>
          <w:p w14:paraId="00902761" w14:textId="673A7DA0" w:rsidR="006647E0"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MAJOR</w:t>
            </w:r>
            <w:r w:rsidR="00537C0C">
              <w:rPr>
                <w:rFonts w:ascii="Palatino Linotype" w:hAnsi="Palatino Linotype"/>
                <w:b/>
                <w:bCs/>
              </w:rPr>
              <w:t xml:space="preserve"> </w:t>
            </w:r>
            <w:r w:rsidRPr="00F848E3">
              <w:rPr>
                <w:rFonts w:ascii="Palatino Linotype" w:hAnsi="Palatino Linotype"/>
                <w:b/>
                <w:bCs/>
              </w:rPr>
              <w:t>RISK</w:t>
            </w:r>
          </w:p>
          <w:p w14:paraId="354366E4" w14:textId="77777777" w:rsidR="006647E0" w:rsidRPr="00F848E3" w:rsidRDefault="006647E0" w:rsidP="000073B1">
            <w:pPr>
              <w:pStyle w:val="TableParagraph"/>
              <w:keepNext/>
              <w:keepLines/>
              <w:jc w:val="center"/>
              <w:rPr>
                <w:rFonts w:ascii="Palatino Linotype" w:hAnsi="Palatino Linotype"/>
                <w:b/>
                <w:bCs/>
              </w:rPr>
            </w:pPr>
            <w:r w:rsidRPr="00F848E3">
              <w:rPr>
                <w:rFonts w:ascii="Palatino Linotype" w:hAnsi="Palatino Linotype"/>
                <w:b/>
                <w:bCs/>
              </w:rPr>
              <w:t>(61- 125)</w:t>
            </w:r>
          </w:p>
          <w:p w14:paraId="75CF0A93" w14:textId="77777777" w:rsidR="006647E0" w:rsidRPr="00F848E3" w:rsidRDefault="006647E0" w:rsidP="000073B1">
            <w:pPr>
              <w:pStyle w:val="TableParagraph"/>
              <w:keepNext/>
              <w:keepLines/>
              <w:jc w:val="center"/>
              <w:rPr>
                <w:rFonts w:ascii="Palatino Linotype" w:hAnsi="Palatino Linotype"/>
                <w:b/>
                <w:bCs/>
              </w:rPr>
            </w:pPr>
          </w:p>
        </w:tc>
      </w:tr>
      <w:tr w:rsidR="006647E0" w:rsidRPr="00F848E3" w14:paraId="5FE3F3EC" w14:textId="77777777" w:rsidTr="00537C0C">
        <w:trPr>
          <w:cantSplit/>
          <w:trHeight w:hRule="exact" w:val="771"/>
          <w:jc w:val="center"/>
        </w:trPr>
        <w:tc>
          <w:tcPr>
            <w:tcW w:w="491" w:type="pct"/>
            <w:tcBorders>
              <w:top w:val="single" w:sz="3" w:space="0" w:color="auto"/>
              <w:left w:val="single" w:sz="3" w:space="0" w:color="auto"/>
              <w:bottom w:val="single" w:sz="3" w:space="0" w:color="auto"/>
              <w:right w:val="single" w:sz="3" w:space="0" w:color="auto"/>
            </w:tcBorders>
            <w:shd w:val="clear" w:color="auto" w:fill="auto"/>
            <w:vAlign w:val="center"/>
          </w:tcPr>
          <w:p w14:paraId="76CC0420" w14:textId="77777777" w:rsidR="006647E0" w:rsidRPr="00ED1E3E" w:rsidRDefault="006647E0" w:rsidP="000073B1">
            <w:pPr>
              <w:pStyle w:val="TableParagraph"/>
              <w:keepNext/>
              <w:keepLines/>
              <w:jc w:val="center"/>
              <w:rPr>
                <w:rFonts w:ascii="Palatino Linotype" w:hAnsi="Palatino Linotype"/>
                <w:b/>
                <w:bCs/>
                <w:sz w:val="20"/>
                <w:szCs w:val="20"/>
              </w:rPr>
            </w:pPr>
            <w:r w:rsidRPr="00ED1E3E">
              <w:rPr>
                <w:rFonts w:ascii="Palatino Linotype" w:hAnsi="Palatino Linotype"/>
                <w:b/>
                <w:bCs/>
                <w:sz w:val="20"/>
                <w:szCs w:val="20"/>
              </w:rPr>
              <w:t>Action</w:t>
            </w:r>
          </w:p>
          <w:p w14:paraId="0BC74932" w14:textId="77777777" w:rsidR="006647E0" w:rsidRPr="00ED1E3E" w:rsidRDefault="006647E0" w:rsidP="000073B1">
            <w:pPr>
              <w:pStyle w:val="TableParagraph"/>
              <w:keepNext/>
              <w:keepLines/>
              <w:jc w:val="center"/>
              <w:rPr>
                <w:rFonts w:ascii="Palatino Linotype" w:hAnsi="Palatino Linotype"/>
                <w:sz w:val="20"/>
                <w:szCs w:val="20"/>
              </w:rPr>
            </w:pPr>
          </w:p>
        </w:tc>
        <w:tc>
          <w:tcPr>
            <w:tcW w:w="1067" w:type="pct"/>
            <w:tcBorders>
              <w:top w:val="single" w:sz="3" w:space="0" w:color="auto"/>
              <w:left w:val="single" w:sz="3" w:space="0" w:color="auto"/>
              <w:bottom w:val="single" w:sz="3" w:space="0" w:color="auto"/>
              <w:right w:val="single" w:sz="3" w:space="0" w:color="auto"/>
            </w:tcBorders>
            <w:shd w:val="clear" w:color="auto" w:fill="auto"/>
            <w:vAlign w:val="center"/>
          </w:tcPr>
          <w:p w14:paraId="774FC985" w14:textId="77777777" w:rsidR="006647E0" w:rsidRPr="00ED1E3E" w:rsidRDefault="006647E0" w:rsidP="000073B1">
            <w:pPr>
              <w:pStyle w:val="TableParagraph"/>
              <w:keepNext/>
              <w:keepLines/>
              <w:jc w:val="center"/>
              <w:rPr>
                <w:rFonts w:ascii="Palatino Linotype" w:hAnsi="Palatino Linotype"/>
                <w:sz w:val="20"/>
                <w:szCs w:val="20"/>
              </w:rPr>
            </w:pPr>
            <w:r w:rsidRPr="00ED1E3E">
              <w:rPr>
                <w:rFonts w:ascii="Palatino Linotype" w:hAnsi="Palatino Linotype"/>
                <w:sz w:val="20"/>
                <w:szCs w:val="20"/>
              </w:rPr>
              <w:t>Minimal or no action may be required to be executed.</w:t>
            </w:r>
          </w:p>
        </w:tc>
        <w:tc>
          <w:tcPr>
            <w:tcW w:w="1120" w:type="pct"/>
            <w:tcBorders>
              <w:top w:val="single" w:sz="3" w:space="0" w:color="auto"/>
              <w:left w:val="single" w:sz="3" w:space="0" w:color="auto"/>
              <w:bottom w:val="single" w:sz="3" w:space="0" w:color="auto"/>
              <w:right w:val="single" w:sz="3" w:space="0" w:color="auto"/>
            </w:tcBorders>
            <w:shd w:val="clear" w:color="auto" w:fill="auto"/>
            <w:vAlign w:val="center"/>
          </w:tcPr>
          <w:p w14:paraId="62EE443C" w14:textId="49F24FEC" w:rsidR="006647E0" w:rsidRPr="00ED1E3E" w:rsidRDefault="006647E0" w:rsidP="000073B1">
            <w:pPr>
              <w:pStyle w:val="TableParagraph"/>
              <w:keepNext/>
              <w:keepLines/>
              <w:jc w:val="center"/>
              <w:rPr>
                <w:rFonts w:ascii="Palatino Linotype" w:hAnsi="Palatino Linotype"/>
                <w:sz w:val="20"/>
                <w:szCs w:val="20"/>
              </w:rPr>
            </w:pPr>
            <w:r w:rsidRPr="00ED1E3E">
              <w:rPr>
                <w:rFonts w:ascii="Palatino Linotype" w:hAnsi="Palatino Linotype"/>
                <w:sz w:val="20"/>
                <w:szCs w:val="20"/>
              </w:rPr>
              <w:t>Action within 5-8 months.</w:t>
            </w:r>
          </w:p>
        </w:tc>
        <w:tc>
          <w:tcPr>
            <w:tcW w:w="1281" w:type="pct"/>
            <w:tcBorders>
              <w:top w:val="single" w:sz="3" w:space="0" w:color="auto"/>
              <w:left w:val="single" w:sz="3" w:space="0" w:color="auto"/>
              <w:bottom w:val="single" w:sz="3" w:space="0" w:color="auto"/>
              <w:right w:val="single" w:sz="3" w:space="0" w:color="auto"/>
            </w:tcBorders>
            <w:shd w:val="clear" w:color="auto" w:fill="auto"/>
            <w:vAlign w:val="center"/>
          </w:tcPr>
          <w:p w14:paraId="04453B5C" w14:textId="6FF0E0AE" w:rsidR="006647E0" w:rsidRPr="00ED1E3E" w:rsidRDefault="006647E0" w:rsidP="000073B1">
            <w:pPr>
              <w:pStyle w:val="TableParagraph"/>
              <w:keepNext/>
              <w:keepLines/>
              <w:jc w:val="center"/>
              <w:rPr>
                <w:rFonts w:ascii="Palatino Linotype" w:hAnsi="Palatino Linotype"/>
                <w:sz w:val="20"/>
                <w:szCs w:val="20"/>
              </w:rPr>
            </w:pPr>
            <w:r w:rsidRPr="00ED1E3E">
              <w:rPr>
                <w:rFonts w:ascii="Palatino Linotype" w:hAnsi="Palatino Linotype"/>
                <w:sz w:val="20"/>
                <w:szCs w:val="20"/>
              </w:rPr>
              <w:t>Action/ within 2 – 3   months.</w:t>
            </w:r>
          </w:p>
        </w:tc>
        <w:tc>
          <w:tcPr>
            <w:tcW w:w="1041" w:type="pct"/>
            <w:tcBorders>
              <w:top w:val="single" w:sz="3" w:space="0" w:color="auto"/>
              <w:left w:val="single" w:sz="3" w:space="0" w:color="auto"/>
              <w:bottom w:val="single" w:sz="3" w:space="0" w:color="auto"/>
              <w:right w:val="single" w:sz="3" w:space="0" w:color="auto"/>
            </w:tcBorders>
            <w:shd w:val="clear" w:color="auto" w:fill="auto"/>
            <w:vAlign w:val="center"/>
          </w:tcPr>
          <w:p w14:paraId="6F02F7A9" w14:textId="77777777" w:rsidR="006647E0" w:rsidRPr="00ED1E3E" w:rsidRDefault="006647E0" w:rsidP="000073B1">
            <w:pPr>
              <w:pStyle w:val="TableParagraph"/>
              <w:keepNext/>
              <w:keepLines/>
              <w:jc w:val="center"/>
              <w:rPr>
                <w:rFonts w:ascii="Palatino Linotype" w:hAnsi="Palatino Linotype"/>
                <w:sz w:val="20"/>
                <w:szCs w:val="20"/>
              </w:rPr>
            </w:pPr>
            <w:r w:rsidRPr="00ED1E3E">
              <w:rPr>
                <w:rFonts w:ascii="Palatino Linotype" w:hAnsi="Palatino Linotype"/>
                <w:sz w:val="20"/>
                <w:szCs w:val="20"/>
              </w:rPr>
              <w:t>Immediate action to remove /reduce risks.</w:t>
            </w:r>
          </w:p>
        </w:tc>
      </w:tr>
    </w:tbl>
    <w:p w14:paraId="170476CC" w14:textId="77777777" w:rsidR="00F848E3" w:rsidRDefault="00F848E3" w:rsidP="000073B1">
      <w:pPr>
        <w:pStyle w:val="TDPL-BodyTxt"/>
        <w:numPr>
          <w:ilvl w:val="0"/>
          <w:numId w:val="0"/>
        </w:numPr>
        <w:jc w:val="both"/>
      </w:pPr>
    </w:p>
    <w:p w14:paraId="04431C2A" w14:textId="77777777" w:rsidR="006647E0" w:rsidRPr="006647E0" w:rsidRDefault="006647E0">
      <w:pPr>
        <w:pStyle w:val="Heading3"/>
        <w:numPr>
          <w:ilvl w:val="2"/>
          <w:numId w:val="8"/>
        </w:numPr>
        <w:ind w:left="1134" w:hanging="1134"/>
        <w:jc w:val="both"/>
        <w:rPr>
          <w:rFonts w:ascii="Palatino Linotype" w:hAnsi="Palatino Linotype"/>
        </w:rPr>
      </w:pPr>
      <w:bookmarkStart w:id="23" w:name="_Toc197112724"/>
      <w:r>
        <w:t>Investigation of Adverse Risk Events (Risks)</w:t>
      </w:r>
      <w:bookmarkEnd w:id="23"/>
    </w:p>
    <w:p w14:paraId="425BA508" w14:textId="0A6F3047" w:rsidR="006647E0" w:rsidRDefault="006647E0">
      <w:pPr>
        <w:pStyle w:val="TDPL-BodyTxt"/>
        <w:numPr>
          <w:ilvl w:val="0"/>
          <w:numId w:val="11"/>
        </w:numPr>
        <w:ind w:left="1134" w:hanging="1134"/>
      </w:pPr>
      <w:r>
        <w:t>The identified significant and major risks will be logged</w:t>
      </w:r>
      <w:r w:rsidR="00724A23">
        <w:t xml:space="preserve"> in the </w:t>
      </w:r>
      <w:r w:rsidR="00724A23" w:rsidRPr="00724A23">
        <w:rPr>
          <w:b/>
          <w:bCs/>
          <w:i/>
          <w:iCs/>
        </w:rPr>
        <w:t>Risk Assessment Form</w:t>
      </w:r>
      <w:r w:rsidR="00724A23" w:rsidRPr="00724A23">
        <w:rPr>
          <w:b/>
          <w:bCs/>
        </w:rPr>
        <w:t xml:space="preserve"> (TDPL/QA/FOM-015)</w:t>
      </w:r>
      <w:r w:rsidRPr="00724A23">
        <w:t>.</w:t>
      </w:r>
    </w:p>
    <w:p w14:paraId="50D6F85A" w14:textId="0C976861" w:rsidR="006647E0" w:rsidRDefault="000073B1">
      <w:pPr>
        <w:pStyle w:val="TDPL-BodyTxt"/>
        <w:numPr>
          <w:ilvl w:val="0"/>
          <w:numId w:val="11"/>
        </w:numPr>
        <w:ind w:left="1134" w:hanging="1134"/>
      </w:pPr>
      <w:r>
        <w:t xml:space="preserve">The Quality </w:t>
      </w:r>
      <w:r w:rsidR="00E84436">
        <w:t>Manager</w:t>
      </w:r>
      <w:r>
        <w:t xml:space="preserve"> assigns the responsibility of follow-up action of each risk to a designated staff member</w:t>
      </w:r>
      <w:r w:rsidR="006647E0">
        <w:t>.</w:t>
      </w:r>
    </w:p>
    <w:p w14:paraId="49AAB36B" w14:textId="146B778A" w:rsidR="00747644" w:rsidRPr="00AF2FF5" w:rsidRDefault="006647E0">
      <w:pPr>
        <w:pStyle w:val="TDPL-BodyTxt"/>
        <w:numPr>
          <w:ilvl w:val="0"/>
          <w:numId w:val="11"/>
        </w:numPr>
        <w:ind w:left="1134" w:hanging="1134"/>
      </w:pPr>
      <w:r>
        <w:t>The responsible staff member(s)</w:t>
      </w:r>
      <w:r w:rsidR="00724A23">
        <w:t xml:space="preserve"> </w:t>
      </w:r>
      <w:r>
        <w:t>will then undertake root cause analysis, initiate, and implement appropriate actions.</w:t>
      </w:r>
    </w:p>
    <w:p w14:paraId="0565436E" w14:textId="4EC3A07F" w:rsidR="00D77DCE" w:rsidRDefault="00D77DCE" w:rsidP="00B97291">
      <w:pPr>
        <w:pStyle w:val="TDPL-H1"/>
        <w:tabs>
          <w:tab w:val="clear" w:pos="1440"/>
        </w:tabs>
        <w:spacing w:before="200" w:after="80"/>
        <w:jc w:val="both"/>
        <w:rPr>
          <w:szCs w:val="28"/>
        </w:rPr>
      </w:pPr>
      <w:bookmarkStart w:id="24" w:name="_Toc195008901"/>
      <w:bookmarkStart w:id="25" w:name="_Toc197112725"/>
      <w:r w:rsidRPr="00E07821">
        <w:rPr>
          <w:szCs w:val="28"/>
        </w:rPr>
        <w:t>Quality Control</w:t>
      </w:r>
      <w:bookmarkEnd w:id="24"/>
      <w:bookmarkEnd w:id="25"/>
    </w:p>
    <w:p w14:paraId="3997A4A4" w14:textId="71C9459A" w:rsidR="00D77DCE" w:rsidRDefault="005A0CAB" w:rsidP="00D77DCE">
      <w:pPr>
        <w:pStyle w:val="TDPL-BodyTxt"/>
        <w:numPr>
          <w:ilvl w:val="0"/>
          <w:numId w:val="0"/>
        </w:numPr>
        <w:ind w:left="1134"/>
        <w:jc w:val="both"/>
      </w:pPr>
      <w:bookmarkStart w:id="26"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D77DCE">
        <w:t>.</w:t>
      </w:r>
      <w:bookmarkEnd w:id="26"/>
    </w:p>
    <w:p w14:paraId="1AF73AD9" w14:textId="77777777" w:rsidR="005A0CAB" w:rsidRDefault="001608C0" w:rsidP="005A0CAB">
      <w:pPr>
        <w:pStyle w:val="TDPL-H1"/>
      </w:pPr>
      <w:bookmarkStart w:id="27" w:name="_Toc197112726"/>
      <w:r w:rsidRPr="001608C0">
        <w:t>Related Documents</w:t>
      </w:r>
      <w:bookmarkEnd w:id="27"/>
    </w:p>
    <w:p w14:paraId="62ABB422" w14:textId="45FE85F8" w:rsidR="005A0CAB" w:rsidRPr="00724A23" w:rsidRDefault="00724A23" w:rsidP="00711758">
      <w:pPr>
        <w:pStyle w:val="TDPL-BodyTxt"/>
        <w:numPr>
          <w:ilvl w:val="0"/>
          <w:numId w:val="0"/>
        </w:numPr>
        <w:ind w:left="1134"/>
        <w:rPr>
          <w:szCs w:val="28"/>
        </w:rPr>
      </w:pPr>
      <w:r w:rsidRPr="00724A23">
        <w:rPr>
          <w:i/>
          <w:iCs/>
        </w:rPr>
        <w:t>Procedure for dealing with Nonconforming Work</w:t>
      </w:r>
      <w:r w:rsidR="006647E0" w:rsidRPr="00724A23">
        <w:t xml:space="preserve"> (</w:t>
      </w:r>
      <w:r w:rsidRPr="00724A23">
        <w:t>TDPL/QA/MSP-018)</w:t>
      </w:r>
    </w:p>
    <w:p w14:paraId="3FC70E03" w14:textId="2BBCF934" w:rsidR="001608C0" w:rsidRPr="00537C0C" w:rsidRDefault="005A0CAB" w:rsidP="005A0CAB">
      <w:pPr>
        <w:pStyle w:val="TDPL-H1"/>
        <w:rPr>
          <w:szCs w:val="28"/>
        </w:rPr>
      </w:pPr>
      <w:bookmarkStart w:id="28" w:name="_Toc197112727"/>
      <w:r>
        <w:rPr>
          <w:szCs w:val="28"/>
        </w:rPr>
        <w:t xml:space="preserve">Reference </w:t>
      </w:r>
      <w:r w:rsidR="001608C0" w:rsidRPr="005A0CAB">
        <w:t>Regulations</w:t>
      </w:r>
      <w:r w:rsidR="001608C0" w:rsidRPr="00537C0C">
        <w:rPr>
          <w:szCs w:val="28"/>
        </w:rPr>
        <w:t xml:space="preserve"> &amp; Guidelines</w:t>
      </w:r>
      <w:bookmarkEnd w:id="28"/>
    </w:p>
    <w:p w14:paraId="0A0A7000" w14:textId="77777777" w:rsidR="005A0CAB" w:rsidRPr="00306746" w:rsidRDefault="005A0CAB" w:rsidP="005A0CAB">
      <w:pPr>
        <w:pStyle w:val="TDPL-BodyTxt"/>
        <w:jc w:val="both"/>
      </w:pPr>
      <w:bookmarkStart w:id="29" w:name="_Hlk196153140"/>
      <w:r w:rsidRPr="00306746">
        <w:rPr>
          <w:i/>
          <w:iCs/>
        </w:rPr>
        <w:t>Specific Criteria for Accreditation of Medical Laboratories</w:t>
      </w:r>
      <w:r w:rsidRPr="00306746">
        <w:t xml:space="preserve"> (NABL 112 A; Issue 01)</w:t>
      </w:r>
    </w:p>
    <w:p w14:paraId="4D7771F0" w14:textId="77777777" w:rsidR="005A0CAB" w:rsidRPr="00306746" w:rsidRDefault="005A0CAB" w:rsidP="005A0CAB">
      <w:pPr>
        <w:pStyle w:val="TDPL-BodyTxt"/>
        <w:jc w:val="both"/>
      </w:pPr>
      <w:r w:rsidRPr="00306746">
        <w:rPr>
          <w:i/>
          <w:iCs/>
        </w:rPr>
        <w:t>Guidance document: Medical Laboratories</w:t>
      </w:r>
      <w:r w:rsidRPr="00306746">
        <w:t xml:space="preserve"> (NABL 112B; Issue 01)</w:t>
      </w:r>
    </w:p>
    <w:p w14:paraId="0FF37634" w14:textId="7A5AD807" w:rsidR="005A0CAB" w:rsidRDefault="005A0CAB" w:rsidP="005A0CAB">
      <w:pPr>
        <w:pStyle w:val="TDPL-BodyTxt"/>
        <w:jc w:val="both"/>
      </w:pPr>
      <w:r w:rsidRPr="00306746">
        <w:lastRenderedPageBreak/>
        <w:t xml:space="preserve">ISO 15189:2022 </w:t>
      </w:r>
      <w:r w:rsidRPr="00306746">
        <w:rPr>
          <w:i/>
          <w:iCs/>
        </w:rPr>
        <w:t>Medical Laboratories – Requirements for Quality and Competence</w:t>
      </w:r>
      <w:bookmarkEnd w:id="29"/>
    </w:p>
    <w:p w14:paraId="48EC4B61" w14:textId="2C533A61" w:rsidR="00B15FC8" w:rsidRPr="00537C0C" w:rsidRDefault="00B15FC8" w:rsidP="005A0CAB">
      <w:pPr>
        <w:pStyle w:val="TDPL-BodyTxt"/>
        <w:jc w:val="both"/>
      </w:pPr>
      <w:r w:rsidRPr="00537C0C">
        <w:t>ISO 22367:2020 Medical laboratories – Application of risk management to medical laboratories.</w:t>
      </w:r>
    </w:p>
    <w:p w14:paraId="2C14AA05" w14:textId="1CA0A4CE" w:rsidR="00B15FC8" w:rsidRPr="00537C0C" w:rsidRDefault="00B15FC8" w:rsidP="005A0CAB">
      <w:pPr>
        <w:pStyle w:val="TDPL-BodyTxt"/>
        <w:jc w:val="both"/>
      </w:pPr>
      <w:r w:rsidRPr="00537C0C">
        <w:t>ISO15189 Medical Laboratory requirements for quality and competence, 4</w:t>
      </w:r>
      <w:r w:rsidR="00934517" w:rsidRPr="00537C0C">
        <w:rPr>
          <w:vertAlign w:val="superscript"/>
        </w:rPr>
        <w:t>th</w:t>
      </w:r>
      <w:r w:rsidR="00934517" w:rsidRPr="00537C0C">
        <w:t xml:space="preserve"> edition</w:t>
      </w:r>
      <w:r w:rsidRPr="00537C0C">
        <w:t>, reference no. ISO15189:2022(E)</w:t>
      </w:r>
    </w:p>
    <w:p w14:paraId="506BF3F1" w14:textId="2FCB5D3B" w:rsidR="00B15FC8" w:rsidRPr="00537C0C" w:rsidRDefault="00B15FC8" w:rsidP="005A0CAB">
      <w:pPr>
        <w:pStyle w:val="TDPL-BodyTxt"/>
        <w:jc w:val="both"/>
      </w:pPr>
      <w:r w:rsidRPr="00537C0C">
        <w:t>Guidelines on Good Clinical Laboratory Practice; J Pharm Biomed Anal. Jan 7, 2018; 46(1): 18–29</w:t>
      </w:r>
    </w:p>
    <w:p w14:paraId="69A616FB" w14:textId="79062CAF" w:rsidR="00B15FC8" w:rsidRDefault="001147D9" w:rsidP="005A0CAB">
      <w:pPr>
        <w:pStyle w:val="TDPL-H1"/>
        <w:rPr>
          <w:szCs w:val="28"/>
        </w:rPr>
      </w:pPr>
      <w:bookmarkStart w:id="30" w:name="_Toc197112728"/>
      <w:r>
        <w:rPr>
          <w:szCs w:val="28"/>
        </w:rPr>
        <w:t xml:space="preserve">Related </w:t>
      </w:r>
      <w:r w:rsidR="001608C0" w:rsidRPr="001608C0">
        <w:rPr>
          <w:szCs w:val="28"/>
        </w:rPr>
        <w:t>Records</w:t>
      </w:r>
      <w:bookmarkEnd w:id="30"/>
    </w:p>
    <w:p w14:paraId="13B6C339" w14:textId="7456D24B" w:rsidR="005A0CAB" w:rsidRDefault="005A0CAB" w:rsidP="005A0CAB">
      <w:pPr>
        <w:pStyle w:val="TDPL-BodyTxt"/>
      </w:pPr>
      <w:r w:rsidRPr="005A0CAB">
        <w:rPr>
          <w:i/>
          <w:iCs/>
        </w:rPr>
        <w:t>Non-Conformity &amp; Corrective Action Form</w:t>
      </w:r>
      <w:r w:rsidRPr="005A0CAB">
        <w:t xml:space="preserve"> (TDPL/GE/FOM-021)</w:t>
      </w:r>
    </w:p>
    <w:p w14:paraId="7B503237" w14:textId="6BDE1BE5" w:rsidR="00724A23" w:rsidRPr="00724A23" w:rsidRDefault="00724A23" w:rsidP="005A0CAB">
      <w:pPr>
        <w:pStyle w:val="TDPL-BodyTxt"/>
      </w:pPr>
      <w:r w:rsidRPr="00724A23">
        <w:rPr>
          <w:i/>
          <w:iCs/>
        </w:rPr>
        <w:t>Risk Assessment Check List</w:t>
      </w:r>
      <w:r w:rsidRPr="00724A23">
        <w:t xml:space="preserve"> (TDPL/QA/FOM-014)</w:t>
      </w:r>
    </w:p>
    <w:p w14:paraId="750E7FB3" w14:textId="7E6719C3" w:rsidR="0076487F" w:rsidRPr="0076487F" w:rsidRDefault="00724A23" w:rsidP="00724A23">
      <w:pPr>
        <w:pStyle w:val="TDPL-BodyTxt"/>
      </w:pPr>
      <w:r w:rsidRPr="00724A23">
        <w:rPr>
          <w:i/>
          <w:iCs/>
        </w:rPr>
        <w:t>Risk Assessment Form</w:t>
      </w:r>
      <w:r w:rsidRPr="00724A23">
        <w:t xml:space="preserve"> (TDPL/QA/FOM-015)</w:t>
      </w:r>
    </w:p>
    <w:sectPr w:rsidR="0076487F" w:rsidRPr="0076487F" w:rsidSect="00934517">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107E" w14:textId="77777777" w:rsidR="000D1E57" w:rsidRDefault="000D1E57" w:rsidP="008072D6">
      <w:pPr>
        <w:spacing w:after="0"/>
      </w:pPr>
      <w:r>
        <w:separator/>
      </w:r>
    </w:p>
  </w:endnote>
  <w:endnote w:type="continuationSeparator" w:id="0">
    <w:p w14:paraId="0A336BE3" w14:textId="77777777" w:rsidR="000D1E57" w:rsidRDefault="000D1E57"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3B1B5825" w:rsidR="00455F81" w:rsidRPr="00A047D5" w:rsidRDefault="00014E8A"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59805AE" wp14:editId="2D9D21FB">
          <wp:simplePos x="0" y="0"/>
          <wp:positionH relativeFrom="column">
            <wp:posOffset>-290195</wp:posOffset>
          </wp:positionH>
          <wp:positionV relativeFrom="page">
            <wp:posOffset>9936480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002D6424"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3580547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814C" w14:textId="77777777" w:rsidR="000D1E57" w:rsidRDefault="000D1E57" w:rsidP="008072D6">
      <w:pPr>
        <w:spacing w:after="0"/>
      </w:pPr>
      <w:r>
        <w:separator/>
      </w:r>
    </w:p>
  </w:footnote>
  <w:footnote w:type="continuationSeparator" w:id="0">
    <w:p w14:paraId="19B5C2C2" w14:textId="77777777" w:rsidR="000D1E57" w:rsidRDefault="000D1E57"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C30D63" w:rsidRPr="004B4A99" w14:paraId="54502A96" w14:textId="77777777" w:rsidTr="00FF227F">
      <w:trPr>
        <w:cantSplit/>
        <w:trHeight w:val="340"/>
        <w:jc w:val="center"/>
      </w:trPr>
      <w:tc>
        <w:tcPr>
          <w:tcW w:w="1300" w:type="pct"/>
          <w:vMerge w:val="restart"/>
          <w:vAlign w:val="center"/>
        </w:tcPr>
        <w:p w14:paraId="60301A40" w14:textId="77777777" w:rsidR="00C30D63"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306BF898" w:rsidR="00C30D63" w:rsidRPr="004B4A99" w:rsidRDefault="00C30D63" w:rsidP="00C30D6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C30D63" w:rsidRPr="004B4A99" w14:paraId="43EF826B" w14:textId="77777777" w:rsidTr="00FF227F">
      <w:trPr>
        <w:cantSplit/>
        <w:trHeight w:val="340"/>
        <w:jc w:val="center"/>
      </w:trPr>
      <w:tc>
        <w:tcPr>
          <w:tcW w:w="1300" w:type="pct"/>
          <w:vMerge/>
          <w:vAlign w:val="center"/>
        </w:tcPr>
        <w:p w14:paraId="227E93C9" w14:textId="77777777" w:rsidR="00C30D63" w:rsidRPr="004B4A99" w:rsidRDefault="00C30D63" w:rsidP="00C30D63">
          <w:pPr>
            <w:pStyle w:val="TableParagraph"/>
            <w:jc w:val="center"/>
            <w:rPr>
              <w:rFonts w:ascii="Palatino Linotype" w:hAnsi="Palatino Linotype"/>
              <w:b/>
              <w:bCs/>
              <w:sz w:val="16"/>
              <w:szCs w:val="16"/>
            </w:rPr>
          </w:pPr>
        </w:p>
      </w:tc>
      <w:tc>
        <w:tcPr>
          <w:tcW w:w="2162" w:type="pct"/>
          <w:vMerge/>
          <w:vAlign w:val="center"/>
        </w:tcPr>
        <w:p w14:paraId="6CF850F2" w14:textId="77777777" w:rsidR="00C30D63" w:rsidRPr="004B4A99" w:rsidRDefault="00C30D63" w:rsidP="00C30D6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73B1" w:rsidRPr="004B4A99" w14:paraId="46F77D6A" w14:textId="77777777" w:rsidTr="00FF227F">
      <w:trPr>
        <w:cantSplit/>
        <w:trHeight w:val="340"/>
        <w:jc w:val="center"/>
      </w:trPr>
      <w:tc>
        <w:tcPr>
          <w:tcW w:w="1300" w:type="pct"/>
          <w:vMerge w:val="restart"/>
          <w:vAlign w:val="center"/>
        </w:tcPr>
        <w:p w14:paraId="5D54BD6A"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16F36666"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73B1" w:rsidRPr="004B4A99" w14:paraId="65A2D8B4" w14:textId="77777777" w:rsidTr="00FF227F">
      <w:trPr>
        <w:cantSplit/>
        <w:trHeight w:val="340"/>
        <w:jc w:val="center"/>
      </w:trPr>
      <w:tc>
        <w:tcPr>
          <w:tcW w:w="1300" w:type="pct"/>
          <w:vMerge/>
          <w:vAlign w:val="center"/>
        </w:tcPr>
        <w:p w14:paraId="1F9325A6" w14:textId="77777777" w:rsidR="000073B1" w:rsidRPr="004B4A99" w:rsidRDefault="000073B1" w:rsidP="000073B1">
          <w:pPr>
            <w:pStyle w:val="TableParagraph"/>
            <w:jc w:val="center"/>
            <w:rPr>
              <w:rFonts w:ascii="Palatino Linotype" w:hAnsi="Palatino Linotype"/>
              <w:b/>
              <w:bCs/>
              <w:sz w:val="16"/>
              <w:szCs w:val="16"/>
            </w:rPr>
          </w:pPr>
        </w:p>
      </w:tc>
      <w:tc>
        <w:tcPr>
          <w:tcW w:w="2162" w:type="pct"/>
          <w:vMerge/>
          <w:vAlign w:val="center"/>
        </w:tcPr>
        <w:p w14:paraId="6B18187C"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73B1" w:rsidRPr="004B4A99" w14:paraId="703B5B30" w14:textId="77777777" w:rsidTr="00FF227F">
      <w:trPr>
        <w:cantSplit/>
        <w:trHeight w:val="340"/>
        <w:jc w:val="center"/>
      </w:trPr>
      <w:tc>
        <w:tcPr>
          <w:tcW w:w="1300" w:type="pct"/>
          <w:vAlign w:val="center"/>
        </w:tcPr>
        <w:p w14:paraId="336059EB"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5CFAE541"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MSP-022: PROCEDURE FOR RISK MANAGEMENT</w:t>
          </w:r>
        </w:p>
      </w:tc>
      <w:tc>
        <w:tcPr>
          <w:tcW w:w="737" w:type="pct"/>
          <w:vAlign w:val="center"/>
        </w:tcPr>
        <w:p w14:paraId="79E83FC4"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73B1" w:rsidRPr="004B4A99" w14:paraId="5093B2EA" w14:textId="77777777" w:rsidTr="00FF227F">
      <w:trPr>
        <w:cantSplit/>
        <w:trHeight w:val="369"/>
        <w:jc w:val="center"/>
      </w:trPr>
      <w:tc>
        <w:tcPr>
          <w:tcW w:w="1300" w:type="pct"/>
          <w:vAlign w:val="center"/>
        </w:tcPr>
        <w:p w14:paraId="3026284A"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C30D63" w:rsidRPr="004B4A99" w14:paraId="774B62C5" w14:textId="77777777" w:rsidTr="00FF227F">
      <w:trPr>
        <w:cantSplit/>
        <w:trHeight w:val="340"/>
        <w:jc w:val="center"/>
      </w:trPr>
      <w:tc>
        <w:tcPr>
          <w:tcW w:w="1300" w:type="pct"/>
          <w:vMerge w:val="restart"/>
          <w:vAlign w:val="center"/>
        </w:tcPr>
        <w:p w14:paraId="3CD880E0" w14:textId="77777777" w:rsidR="00C30D63"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58D4F8DA" w:rsidR="00C30D63" w:rsidRPr="004B4A99" w:rsidRDefault="00C30D63" w:rsidP="00C30D6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C30D63" w:rsidRPr="004B4A99" w14:paraId="18456D18" w14:textId="77777777" w:rsidTr="00FF227F">
      <w:trPr>
        <w:cantSplit/>
        <w:trHeight w:val="340"/>
        <w:jc w:val="center"/>
      </w:trPr>
      <w:tc>
        <w:tcPr>
          <w:tcW w:w="1300" w:type="pct"/>
          <w:vMerge/>
          <w:vAlign w:val="center"/>
        </w:tcPr>
        <w:p w14:paraId="22191D73" w14:textId="77777777" w:rsidR="00C30D63" w:rsidRPr="004B4A99" w:rsidRDefault="00C30D63" w:rsidP="00C30D63">
          <w:pPr>
            <w:pStyle w:val="TableParagraph"/>
            <w:jc w:val="center"/>
            <w:rPr>
              <w:rFonts w:ascii="Palatino Linotype" w:hAnsi="Palatino Linotype"/>
              <w:b/>
              <w:bCs/>
              <w:sz w:val="16"/>
              <w:szCs w:val="16"/>
            </w:rPr>
          </w:pPr>
        </w:p>
      </w:tc>
      <w:tc>
        <w:tcPr>
          <w:tcW w:w="2162" w:type="pct"/>
          <w:vMerge/>
          <w:vAlign w:val="center"/>
        </w:tcPr>
        <w:p w14:paraId="388B7E40" w14:textId="77777777" w:rsidR="00C30D63" w:rsidRPr="004B4A99" w:rsidRDefault="00C30D63" w:rsidP="00C30D6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73B1" w:rsidRPr="004B4A99" w14:paraId="111FF457" w14:textId="77777777" w:rsidTr="00FF227F">
      <w:trPr>
        <w:cantSplit/>
        <w:trHeight w:val="340"/>
        <w:jc w:val="center"/>
      </w:trPr>
      <w:tc>
        <w:tcPr>
          <w:tcW w:w="1300" w:type="pct"/>
          <w:vMerge w:val="restart"/>
          <w:vAlign w:val="center"/>
        </w:tcPr>
        <w:p w14:paraId="67220A09"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1FE7D94F"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73B1" w:rsidRPr="004B4A99" w14:paraId="0205BB8D" w14:textId="77777777" w:rsidTr="00FF227F">
      <w:trPr>
        <w:cantSplit/>
        <w:trHeight w:val="340"/>
        <w:jc w:val="center"/>
      </w:trPr>
      <w:tc>
        <w:tcPr>
          <w:tcW w:w="1300" w:type="pct"/>
          <w:vMerge/>
          <w:vAlign w:val="center"/>
        </w:tcPr>
        <w:p w14:paraId="11ED7145" w14:textId="77777777" w:rsidR="000073B1" w:rsidRPr="004B4A99" w:rsidRDefault="000073B1" w:rsidP="000073B1">
          <w:pPr>
            <w:pStyle w:val="TableParagraph"/>
            <w:jc w:val="center"/>
            <w:rPr>
              <w:rFonts w:ascii="Palatino Linotype" w:hAnsi="Palatino Linotype"/>
              <w:b/>
              <w:bCs/>
              <w:sz w:val="16"/>
              <w:szCs w:val="16"/>
            </w:rPr>
          </w:pPr>
        </w:p>
      </w:tc>
      <w:tc>
        <w:tcPr>
          <w:tcW w:w="2162" w:type="pct"/>
          <w:vMerge/>
          <w:vAlign w:val="center"/>
        </w:tcPr>
        <w:p w14:paraId="5D1F185D"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73B1" w:rsidRPr="004B4A99" w14:paraId="0FD88E6D" w14:textId="77777777" w:rsidTr="00FF227F">
      <w:trPr>
        <w:cantSplit/>
        <w:trHeight w:val="340"/>
        <w:jc w:val="center"/>
      </w:trPr>
      <w:tc>
        <w:tcPr>
          <w:tcW w:w="1300" w:type="pct"/>
          <w:vAlign w:val="center"/>
        </w:tcPr>
        <w:p w14:paraId="30F8B550"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51B69374"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MSP-022: PROCEDURE FOR RISK MANAGEMENT</w:t>
          </w:r>
        </w:p>
      </w:tc>
      <w:tc>
        <w:tcPr>
          <w:tcW w:w="737" w:type="pct"/>
          <w:vAlign w:val="center"/>
        </w:tcPr>
        <w:p w14:paraId="3E5F076A"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73B1" w:rsidRPr="004B4A99" w14:paraId="2E1D0322" w14:textId="77777777" w:rsidTr="00FF227F">
      <w:trPr>
        <w:cantSplit/>
        <w:trHeight w:val="369"/>
        <w:jc w:val="center"/>
      </w:trPr>
      <w:tc>
        <w:tcPr>
          <w:tcW w:w="1300" w:type="pct"/>
          <w:vAlign w:val="center"/>
        </w:tcPr>
        <w:p w14:paraId="01DC95F0"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C30D63" w:rsidRPr="004B4A99" w14:paraId="2DC6D2CF" w14:textId="77777777" w:rsidTr="00FF227F">
      <w:trPr>
        <w:cantSplit/>
        <w:trHeight w:val="340"/>
        <w:jc w:val="center"/>
      </w:trPr>
      <w:tc>
        <w:tcPr>
          <w:tcW w:w="1300" w:type="pct"/>
          <w:vMerge w:val="restart"/>
          <w:vAlign w:val="center"/>
        </w:tcPr>
        <w:p w14:paraId="6651960B" w14:textId="77777777" w:rsidR="00C30D63"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62F60BEB" w:rsidR="00C30D63" w:rsidRPr="004B4A99" w:rsidRDefault="00C30D63" w:rsidP="00C30D6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C30D63" w:rsidRPr="004B4A99" w14:paraId="7817C42D" w14:textId="77777777" w:rsidTr="00FF227F">
      <w:trPr>
        <w:cantSplit/>
        <w:trHeight w:val="340"/>
        <w:jc w:val="center"/>
      </w:trPr>
      <w:tc>
        <w:tcPr>
          <w:tcW w:w="1300" w:type="pct"/>
          <w:vMerge/>
          <w:vAlign w:val="center"/>
        </w:tcPr>
        <w:p w14:paraId="3F920DB1" w14:textId="77777777" w:rsidR="00C30D63" w:rsidRPr="004B4A99" w:rsidRDefault="00C30D63" w:rsidP="00C30D63">
          <w:pPr>
            <w:pStyle w:val="TableParagraph"/>
            <w:jc w:val="center"/>
            <w:rPr>
              <w:rFonts w:ascii="Palatino Linotype" w:hAnsi="Palatino Linotype"/>
              <w:b/>
              <w:bCs/>
              <w:sz w:val="16"/>
              <w:szCs w:val="16"/>
            </w:rPr>
          </w:pPr>
        </w:p>
      </w:tc>
      <w:tc>
        <w:tcPr>
          <w:tcW w:w="2162" w:type="pct"/>
          <w:vMerge/>
          <w:vAlign w:val="center"/>
        </w:tcPr>
        <w:p w14:paraId="61240582" w14:textId="77777777" w:rsidR="00C30D63" w:rsidRPr="004B4A99" w:rsidRDefault="00C30D63" w:rsidP="00C30D6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73B1" w:rsidRPr="004B4A99" w14:paraId="52E58E11" w14:textId="77777777" w:rsidTr="00FF227F">
      <w:trPr>
        <w:cantSplit/>
        <w:trHeight w:val="340"/>
        <w:jc w:val="center"/>
      </w:trPr>
      <w:tc>
        <w:tcPr>
          <w:tcW w:w="1300" w:type="pct"/>
          <w:vMerge w:val="restart"/>
          <w:vAlign w:val="center"/>
        </w:tcPr>
        <w:p w14:paraId="78262078"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69B88F95"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73B1" w:rsidRPr="004B4A99" w14:paraId="646D1739" w14:textId="77777777" w:rsidTr="00FF227F">
      <w:trPr>
        <w:cantSplit/>
        <w:trHeight w:val="340"/>
        <w:jc w:val="center"/>
      </w:trPr>
      <w:tc>
        <w:tcPr>
          <w:tcW w:w="1300" w:type="pct"/>
          <w:vMerge/>
          <w:vAlign w:val="center"/>
        </w:tcPr>
        <w:p w14:paraId="4B87F1E6" w14:textId="77777777" w:rsidR="000073B1" w:rsidRPr="004B4A99" w:rsidRDefault="000073B1" w:rsidP="000073B1">
          <w:pPr>
            <w:pStyle w:val="TableParagraph"/>
            <w:jc w:val="center"/>
            <w:rPr>
              <w:rFonts w:ascii="Palatino Linotype" w:hAnsi="Palatino Linotype"/>
              <w:b/>
              <w:bCs/>
              <w:sz w:val="16"/>
              <w:szCs w:val="16"/>
            </w:rPr>
          </w:pPr>
        </w:p>
      </w:tc>
      <w:tc>
        <w:tcPr>
          <w:tcW w:w="2162" w:type="pct"/>
          <w:vMerge/>
          <w:vAlign w:val="center"/>
        </w:tcPr>
        <w:p w14:paraId="3957E896"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73B1" w:rsidRPr="004B4A99" w14:paraId="67D0315A" w14:textId="77777777" w:rsidTr="00FF227F">
      <w:trPr>
        <w:cantSplit/>
        <w:trHeight w:val="340"/>
        <w:jc w:val="center"/>
      </w:trPr>
      <w:tc>
        <w:tcPr>
          <w:tcW w:w="1300" w:type="pct"/>
          <w:vAlign w:val="center"/>
        </w:tcPr>
        <w:p w14:paraId="4820CC35"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202C229B"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MSP-022: PROCEDURE FOR RISK MANAGEMENT</w:t>
          </w:r>
        </w:p>
      </w:tc>
      <w:tc>
        <w:tcPr>
          <w:tcW w:w="737" w:type="pct"/>
          <w:vAlign w:val="center"/>
        </w:tcPr>
        <w:p w14:paraId="16E53552"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73B1" w:rsidRPr="004B4A99" w14:paraId="1F153FE6" w14:textId="77777777" w:rsidTr="00FF227F">
      <w:trPr>
        <w:cantSplit/>
        <w:trHeight w:val="369"/>
        <w:jc w:val="center"/>
      </w:trPr>
      <w:tc>
        <w:tcPr>
          <w:tcW w:w="1300" w:type="pct"/>
          <w:vAlign w:val="center"/>
        </w:tcPr>
        <w:p w14:paraId="390244CE"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C30D63" w:rsidRPr="004B4A99" w14:paraId="17D33687" w14:textId="77777777" w:rsidTr="00FF227F">
      <w:trPr>
        <w:cantSplit/>
        <w:trHeight w:val="340"/>
        <w:jc w:val="center"/>
      </w:trPr>
      <w:tc>
        <w:tcPr>
          <w:tcW w:w="1300" w:type="pct"/>
          <w:vMerge w:val="restart"/>
          <w:vAlign w:val="center"/>
        </w:tcPr>
        <w:p w14:paraId="2134DE9F" w14:textId="77777777" w:rsidR="00C30D63"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044D3C9A" w:rsidR="00C30D63" w:rsidRPr="004B4A99" w:rsidRDefault="00C30D63" w:rsidP="00C30D6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C30D63" w:rsidRPr="004B4A99" w14:paraId="2A7D9A0D" w14:textId="77777777" w:rsidTr="00FF227F">
      <w:trPr>
        <w:cantSplit/>
        <w:trHeight w:val="340"/>
        <w:jc w:val="center"/>
      </w:trPr>
      <w:tc>
        <w:tcPr>
          <w:tcW w:w="1300" w:type="pct"/>
          <w:vMerge/>
          <w:vAlign w:val="center"/>
        </w:tcPr>
        <w:p w14:paraId="1CDF9042" w14:textId="77777777" w:rsidR="00C30D63" w:rsidRPr="004B4A99" w:rsidRDefault="00C30D63" w:rsidP="00C30D63">
          <w:pPr>
            <w:pStyle w:val="TableParagraph"/>
            <w:jc w:val="center"/>
            <w:rPr>
              <w:rFonts w:ascii="Palatino Linotype" w:hAnsi="Palatino Linotype"/>
              <w:b/>
              <w:bCs/>
              <w:sz w:val="16"/>
              <w:szCs w:val="16"/>
            </w:rPr>
          </w:pPr>
        </w:p>
      </w:tc>
      <w:tc>
        <w:tcPr>
          <w:tcW w:w="2162" w:type="pct"/>
          <w:vMerge/>
          <w:vAlign w:val="center"/>
        </w:tcPr>
        <w:p w14:paraId="47ADF98C" w14:textId="77777777" w:rsidR="00C30D63" w:rsidRPr="004B4A99" w:rsidRDefault="00C30D63" w:rsidP="00C30D6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73B1" w:rsidRPr="004B4A99" w14:paraId="395289E2" w14:textId="77777777" w:rsidTr="00FF227F">
      <w:trPr>
        <w:cantSplit/>
        <w:trHeight w:val="340"/>
        <w:jc w:val="center"/>
      </w:trPr>
      <w:tc>
        <w:tcPr>
          <w:tcW w:w="1300" w:type="pct"/>
          <w:vMerge w:val="restart"/>
          <w:vAlign w:val="center"/>
        </w:tcPr>
        <w:p w14:paraId="473BD702"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5DB440AA"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73B1" w:rsidRPr="004B4A99" w14:paraId="34F545F6" w14:textId="77777777" w:rsidTr="00FF227F">
      <w:trPr>
        <w:cantSplit/>
        <w:trHeight w:val="340"/>
        <w:jc w:val="center"/>
      </w:trPr>
      <w:tc>
        <w:tcPr>
          <w:tcW w:w="1300" w:type="pct"/>
          <w:vMerge/>
          <w:vAlign w:val="center"/>
        </w:tcPr>
        <w:p w14:paraId="2E807380" w14:textId="77777777" w:rsidR="000073B1" w:rsidRPr="004B4A99" w:rsidRDefault="000073B1" w:rsidP="000073B1">
          <w:pPr>
            <w:pStyle w:val="TableParagraph"/>
            <w:jc w:val="center"/>
            <w:rPr>
              <w:rFonts w:ascii="Palatino Linotype" w:hAnsi="Palatino Linotype"/>
              <w:b/>
              <w:bCs/>
              <w:sz w:val="16"/>
              <w:szCs w:val="16"/>
            </w:rPr>
          </w:pPr>
        </w:p>
      </w:tc>
      <w:tc>
        <w:tcPr>
          <w:tcW w:w="2162" w:type="pct"/>
          <w:vMerge/>
          <w:vAlign w:val="center"/>
        </w:tcPr>
        <w:p w14:paraId="10DBCB85"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73B1" w:rsidRPr="004B4A99" w14:paraId="42FC8A44" w14:textId="77777777" w:rsidTr="00FF227F">
      <w:trPr>
        <w:cantSplit/>
        <w:trHeight w:val="340"/>
        <w:jc w:val="center"/>
      </w:trPr>
      <w:tc>
        <w:tcPr>
          <w:tcW w:w="1300" w:type="pct"/>
          <w:vAlign w:val="center"/>
        </w:tcPr>
        <w:p w14:paraId="4089ADE8"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545D7434"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MSP-022: PROCEDURE FOR RISK MANAGEMENT</w:t>
          </w:r>
        </w:p>
      </w:tc>
      <w:tc>
        <w:tcPr>
          <w:tcW w:w="737" w:type="pct"/>
          <w:vAlign w:val="center"/>
        </w:tcPr>
        <w:p w14:paraId="70D1AFDD"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73B1" w:rsidRPr="004B4A99" w14:paraId="6795DBC2" w14:textId="77777777" w:rsidTr="00FF227F">
      <w:trPr>
        <w:cantSplit/>
        <w:trHeight w:val="369"/>
        <w:jc w:val="center"/>
      </w:trPr>
      <w:tc>
        <w:tcPr>
          <w:tcW w:w="1300" w:type="pct"/>
          <w:vAlign w:val="center"/>
        </w:tcPr>
        <w:p w14:paraId="6D51318F"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C30D63" w:rsidRPr="004B4A99" w14:paraId="7BFA775C" w14:textId="77777777" w:rsidTr="00FF227F">
      <w:trPr>
        <w:cantSplit/>
        <w:trHeight w:val="340"/>
        <w:jc w:val="center"/>
      </w:trPr>
      <w:tc>
        <w:tcPr>
          <w:tcW w:w="1300" w:type="pct"/>
          <w:vMerge w:val="restart"/>
          <w:vAlign w:val="center"/>
        </w:tcPr>
        <w:p w14:paraId="28ED49D4" w14:textId="77777777" w:rsidR="00C30D63"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3236164B" w:rsidR="00C30D63" w:rsidRPr="004B4A99" w:rsidRDefault="00C30D63" w:rsidP="00C30D6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C30D63" w:rsidRPr="004B4A99" w14:paraId="071126CF" w14:textId="77777777" w:rsidTr="00FF227F">
      <w:trPr>
        <w:cantSplit/>
        <w:trHeight w:val="340"/>
        <w:jc w:val="center"/>
      </w:trPr>
      <w:tc>
        <w:tcPr>
          <w:tcW w:w="1300" w:type="pct"/>
          <w:vMerge/>
          <w:vAlign w:val="center"/>
        </w:tcPr>
        <w:p w14:paraId="52C1F171" w14:textId="77777777" w:rsidR="00C30D63" w:rsidRPr="004B4A99" w:rsidRDefault="00C30D63" w:rsidP="00C30D63">
          <w:pPr>
            <w:pStyle w:val="TableParagraph"/>
            <w:jc w:val="center"/>
            <w:rPr>
              <w:rFonts w:ascii="Palatino Linotype" w:hAnsi="Palatino Linotype"/>
              <w:b/>
              <w:bCs/>
              <w:sz w:val="16"/>
              <w:szCs w:val="16"/>
            </w:rPr>
          </w:pPr>
        </w:p>
      </w:tc>
      <w:tc>
        <w:tcPr>
          <w:tcW w:w="2162" w:type="pct"/>
          <w:vMerge/>
          <w:vAlign w:val="center"/>
        </w:tcPr>
        <w:p w14:paraId="755860FA" w14:textId="77777777" w:rsidR="00C30D63" w:rsidRPr="004B4A99" w:rsidRDefault="00C30D63" w:rsidP="00C30D6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73B1" w:rsidRPr="004B4A99" w14:paraId="2F09BB06" w14:textId="77777777" w:rsidTr="00FF227F">
      <w:trPr>
        <w:cantSplit/>
        <w:trHeight w:val="340"/>
        <w:jc w:val="center"/>
      </w:trPr>
      <w:tc>
        <w:tcPr>
          <w:tcW w:w="1300" w:type="pct"/>
          <w:vMerge w:val="restart"/>
          <w:vAlign w:val="center"/>
        </w:tcPr>
        <w:p w14:paraId="26B9324D"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29CB72EA"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73B1" w:rsidRPr="004B4A99" w14:paraId="1BA98A48" w14:textId="77777777" w:rsidTr="00FF227F">
      <w:trPr>
        <w:cantSplit/>
        <w:trHeight w:val="340"/>
        <w:jc w:val="center"/>
      </w:trPr>
      <w:tc>
        <w:tcPr>
          <w:tcW w:w="1300" w:type="pct"/>
          <w:vMerge/>
          <w:vAlign w:val="center"/>
        </w:tcPr>
        <w:p w14:paraId="2358B22B" w14:textId="77777777" w:rsidR="000073B1" w:rsidRPr="004B4A99" w:rsidRDefault="000073B1" w:rsidP="000073B1">
          <w:pPr>
            <w:pStyle w:val="TableParagraph"/>
            <w:jc w:val="center"/>
            <w:rPr>
              <w:rFonts w:ascii="Palatino Linotype" w:hAnsi="Palatino Linotype"/>
              <w:b/>
              <w:bCs/>
              <w:sz w:val="16"/>
              <w:szCs w:val="16"/>
            </w:rPr>
          </w:pPr>
        </w:p>
      </w:tc>
      <w:tc>
        <w:tcPr>
          <w:tcW w:w="2162" w:type="pct"/>
          <w:vMerge/>
          <w:vAlign w:val="center"/>
        </w:tcPr>
        <w:p w14:paraId="1CB7DF0F"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73B1" w:rsidRPr="004B4A99" w14:paraId="605D4E15" w14:textId="77777777" w:rsidTr="00FF227F">
      <w:trPr>
        <w:cantSplit/>
        <w:trHeight w:val="340"/>
        <w:jc w:val="center"/>
      </w:trPr>
      <w:tc>
        <w:tcPr>
          <w:tcW w:w="1300" w:type="pct"/>
          <w:vAlign w:val="center"/>
        </w:tcPr>
        <w:p w14:paraId="522AA2B4"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29B28100"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MSP-022: PROCEDURE FOR RISK MANAGEMENT</w:t>
          </w:r>
        </w:p>
      </w:tc>
      <w:tc>
        <w:tcPr>
          <w:tcW w:w="737" w:type="pct"/>
          <w:vAlign w:val="center"/>
        </w:tcPr>
        <w:p w14:paraId="3E4B7296"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73B1" w:rsidRPr="004B4A99" w14:paraId="0734F5B2" w14:textId="77777777" w:rsidTr="00FF227F">
      <w:trPr>
        <w:cantSplit/>
        <w:trHeight w:val="369"/>
        <w:jc w:val="center"/>
      </w:trPr>
      <w:tc>
        <w:tcPr>
          <w:tcW w:w="1300" w:type="pct"/>
          <w:vAlign w:val="center"/>
        </w:tcPr>
        <w:p w14:paraId="76896D24"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C30D63" w:rsidRPr="004B4A99" w14:paraId="47EA71B9" w14:textId="77777777" w:rsidTr="00FF227F">
      <w:trPr>
        <w:cantSplit/>
        <w:trHeight w:val="340"/>
        <w:jc w:val="center"/>
      </w:trPr>
      <w:tc>
        <w:tcPr>
          <w:tcW w:w="1300" w:type="pct"/>
          <w:vMerge w:val="restart"/>
          <w:vAlign w:val="center"/>
        </w:tcPr>
        <w:p w14:paraId="3E076B56" w14:textId="77777777" w:rsidR="00C30D63"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3DAD975C" w:rsidR="00C30D63" w:rsidRPr="004B4A99" w:rsidRDefault="00C30D63" w:rsidP="00C30D6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C30D63" w:rsidRPr="004B4A99" w14:paraId="4959B4CF" w14:textId="77777777" w:rsidTr="00FF227F">
      <w:trPr>
        <w:cantSplit/>
        <w:trHeight w:val="340"/>
        <w:jc w:val="center"/>
      </w:trPr>
      <w:tc>
        <w:tcPr>
          <w:tcW w:w="1300" w:type="pct"/>
          <w:vMerge/>
          <w:vAlign w:val="center"/>
        </w:tcPr>
        <w:p w14:paraId="0819AD50" w14:textId="77777777" w:rsidR="00C30D63" w:rsidRPr="004B4A99" w:rsidRDefault="00C30D63" w:rsidP="00C30D63">
          <w:pPr>
            <w:pStyle w:val="TableParagraph"/>
            <w:jc w:val="center"/>
            <w:rPr>
              <w:rFonts w:ascii="Palatino Linotype" w:hAnsi="Palatino Linotype"/>
              <w:b/>
              <w:bCs/>
              <w:sz w:val="16"/>
              <w:szCs w:val="16"/>
            </w:rPr>
          </w:pPr>
        </w:p>
      </w:tc>
      <w:tc>
        <w:tcPr>
          <w:tcW w:w="2162" w:type="pct"/>
          <w:vMerge/>
          <w:vAlign w:val="center"/>
        </w:tcPr>
        <w:p w14:paraId="5C1A8724" w14:textId="77777777" w:rsidR="00C30D63" w:rsidRPr="004B4A99" w:rsidRDefault="00C30D63" w:rsidP="00C30D6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73B1" w:rsidRPr="004B4A99" w14:paraId="7CCFDA87" w14:textId="77777777" w:rsidTr="00FF227F">
      <w:trPr>
        <w:cantSplit/>
        <w:trHeight w:val="340"/>
        <w:jc w:val="center"/>
      </w:trPr>
      <w:tc>
        <w:tcPr>
          <w:tcW w:w="1300" w:type="pct"/>
          <w:vMerge w:val="restart"/>
          <w:vAlign w:val="center"/>
        </w:tcPr>
        <w:p w14:paraId="1AAF0EAF"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48D32285"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73B1" w:rsidRPr="004B4A99" w14:paraId="4D895CAC" w14:textId="77777777" w:rsidTr="00FF227F">
      <w:trPr>
        <w:cantSplit/>
        <w:trHeight w:val="340"/>
        <w:jc w:val="center"/>
      </w:trPr>
      <w:tc>
        <w:tcPr>
          <w:tcW w:w="1300" w:type="pct"/>
          <w:vMerge/>
          <w:vAlign w:val="center"/>
        </w:tcPr>
        <w:p w14:paraId="4CFF69E0" w14:textId="77777777" w:rsidR="000073B1" w:rsidRPr="004B4A99" w:rsidRDefault="000073B1" w:rsidP="000073B1">
          <w:pPr>
            <w:pStyle w:val="TableParagraph"/>
            <w:jc w:val="center"/>
            <w:rPr>
              <w:rFonts w:ascii="Palatino Linotype" w:hAnsi="Palatino Linotype"/>
              <w:b/>
              <w:bCs/>
              <w:sz w:val="16"/>
              <w:szCs w:val="16"/>
            </w:rPr>
          </w:pPr>
        </w:p>
      </w:tc>
      <w:tc>
        <w:tcPr>
          <w:tcW w:w="2162" w:type="pct"/>
          <w:vMerge/>
          <w:vAlign w:val="center"/>
        </w:tcPr>
        <w:p w14:paraId="7D8D8186"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73B1" w:rsidRPr="004B4A99" w14:paraId="70E96EF2" w14:textId="77777777" w:rsidTr="00FF227F">
      <w:trPr>
        <w:cantSplit/>
        <w:trHeight w:val="340"/>
        <w:jc w:val="center"/>
      </w:trPr>
      <w:tc>
        <w:tcPr>
          <w:tcW w:w="1300" w:type="pct"/>
          <w:vAlign w:val="center"/>
        </w:tcPr>
        <w:p w14:paraId="29B51C0F"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2510FC13"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MSP-022: PROCEDURE FOR RISK MANAGEMENT</w:t>
          </w:r>
        </w:p>
      </w:tc>
      <w:tc>
        <w:tcPr>
          <w:tcW w:w="737" w:type="pct"/>
          <w:vAlign w:val="center"/>
        </w:tcPr>
        <w:p w14:paraId="05C45E16"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73B1" w:rsidRPr="004B4A99" w14:paraId="2BF3A711" w14:textId="77777777" w:rsidTr="00FF227F">
      <w:trPr>
        <w:cantSplit/>
        <w:trHeight w:val="369"/>
        <w:jc w:val="center"/>
      </w:trPr>
      <w:tc>
        <w:tcPr>
          <w:tcW w:w="1300" w:type="pct"/>
          <w:vAlign w:val="center"/>
        </w:tcPr>
        <w:p w14:paraId="46523432"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C30D63" w:rsidRPr="004B4A99" w14:paraId="1C897AC0" w14:textId="77777777" w:rsidTr="00FF227F">
      <w:trPr>
        <w:cantSplit/>
        <w:trHeight w:val="340"/>
        <w:jc w:val="center"/>
      </w:trPr>
      <w:tc>
        <w:tcPr>
          <w:tcW w:w="1300" w:type="pct"/>
          <w:vMerge w:val="restart"/>
          <w:vAlign w:val="center"/>
        </w:tcPr>
        <w:p w14:paraId="1D29728D" w14:textId="77777777" w:rsidR="00C30D63"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399F9269" w14:textId="5A1C4CB5" w:rsidR="00C30D63" w:rsidRPr="004B4A99" w:rsidRDefault="00C30D63" w:rsidP="00C30D6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9C0AB86"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4648C9D" wp14:editId="7073274B">
                <wp:extent cx="2106655" cy="714375"/>
                <wp:effectExtent l="0" t="0" r="8255" b="0"/>
                <wp:docPr id="1546853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F81044E"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38EE8E6"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C30D63" w:rsidRPr="004B4A99" w14:paraId="11AA3EC7" w14:textId="77777777" w:rsidTr="00FF227F">
      <w:trPr>
        <w:cantSplit/>
        <w:trHeight w:val="340"/>
        <w:jc w:val="center"/>
      </w:trPr>
      <w:tc>
        <w:tcPr>
          <w:tcW w:w="1300" w:type="pct"/>
          <w:vMerge/>
          <w:vAlign w:val="center"/>
        </w:tcPr>
        <w:p w14:paraId="6136DE41" w14:textId="77777777" w:rsidR="00C30D63" w:rsidRPr="004B4A99" w:rsidRDefault="00C30D63" w:rsidP="00C30D63">
          <w:pPr>
            <w:pStyle w:val="TableParagraph"/>
            <w:jc w:val="center"/>
            <w:rPr>
              <w:rFonts w:ascii="Palatino Linotype" w:hAnsi="Palatino Linotype"/>
              <w:b/>
              <w:bCs/>
              <w:sz w:val="16"/>
              <w:szCs w:val="16"/>
            </w:rPr>
          </w:pPr>
        </w:p>
      </w:tc>
      <w:tc>
        <w:tcPr>
          <w:tcW w:w="2162" w:type="pct"/>
          <w:vMerge/>
          <w:vAlign w:val="center"/>
        </w:tcPr>
        <w:p w14:paraId="10F960E6" w14:textId="77777777" w:rsidR="00C30D63" w:rsidRPr="004B4A99" w:rsidRDefault="00C30D63" w:rsidP="00C30D6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06FFA4"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098A173D" w14:textId="77777777" w:rsidR="00C30D63" w:rsidRPr="004B4A99" w:rsidRDefault="00C30D63" w:rsidP="00C30D6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73B1" w:rsidRPr="004B4A99" w14:paraId="44670330" w14:textId="77777777" w:rsidTr="00FF227F">
      <w:trPr>
        <w:cantSplit/>
        <w:trHeight w:val="340"/>
        <w:jc w:val="center"/>
      </w:trPr>
      <w:tc>
        <w:tcPr>
          <w:tcW w:w="1300" w:type="pct"/>
          <w:vMerge w:val="restart"/>
          <w:vAlign w:val="center"/>
        </w:tcPr>
        <w:p w14:paraId="326DE3EB"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04A825" w14:textId="3CCD7E78"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CB351A2"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4F848D"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39CE0C0" w14:textId="77777777"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73B1" w:rsidRPr="004B4A99" w14:paraId="77380361" w14:textId="77777777" w:rsidTr="00FF227F">
      <w:trPr>
        <w:cantSplit/>
        <w:trHeight w:val="340"/>
        <w:jc w:val="center"/>
      </w:trPr>
      <w:tc>
        <w:tcPr>
          <w:tcW w:w="1300" w:type="pct"/>
          <w:vMerge/>
          <w:vAlign w:val="center"/>
        </w:tcPr>
        <w:p w14:paraId="3EF20F52" w14:textId="77777777" w:rsidR="000073B1" w:rsidRPr="004B4A99" w:rsidRDefault="000073B1" w:rsidP="000073B1">
          <w:pPr>
            <w:pStyle w:val="TableParagraph"/>
            <w:jc w:val="center"/>
            <w:rPr>
              <w:rFonts w:ascii="Palatino Linotype" w:hAnsi="Palatino Linotype"/>
              <w:b/>
              <w:bCs/>
              <w:sz w:val="16"/>
              <w:szCs w:val="16"/>
            </w:rPr>
          </w:pPr>
        </w:p>
      </w:tc>
      <w:tc>
        <w:tcPr>
          <w:tcW w:w="2162" w:type="pct"/>
          <w:vMerge/>
          <w:vAlign w:val="center"/>
        </w:tcPr>
        <w:p w14:paraId="6742902F" w14:textId="77777777" w:rsidR="000073B1" w:rsidRPr="004B4A99" w:rsidRDefault="000073B1" w:rsidP="000073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FA23B47"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DC91BB1"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73B1" w:rsidRPr="004B4A99" w14:paraId="0AC60861" w14:textId="77777777" w:rsidTr="00FF227F">
      <w:trPr>
        <w:cantSplit/>
        <w:trHeight w:val="340"/>
        <w:jc w:val="center"/>
      </w:trPr>
      <w:tc>
        <w:tcPr>
          <w:tcW w:w="1300" w:type="pct"/>
          <w:vAlign w:val="center"/>
        </w:tcPr>
        <w:p w14:paraId="3AE69547"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AF99425" w14:textId="7B60B1C8"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MSP-022: PROCEDURE FOR RISK MANAGEMENT</w:t>
          </w:r>
        </w:p>
      </w:tc>
      <w:tc>
        <w:tcPr>
          <w:tcW w:w="737" w:type="pct"/>
          <w:vAlign w:val="center"/>
        </w:tcPr>
        <w:p w14:paraId="13B510A2"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44BCB61"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73B1" w:rsidRPr="004B4A99" w14:paraId="71E81070" w14:textId="77777777" w:rsidTr="00FF227F">
      <w:trPr>
        <w:cantSplit/>
        <w:trHeight w:val="369"/>
        <w:jc w:val="center"/>
      </w:trPr>
      <w:tc>
        <w:tcPr>
          <w:tcW w:w="1300" w:type="pct"/>
          <w:vAlign w:val="center"/>
        </w:tcPr>
        <w:p w14:paraId="6A3C374B" w14:textId="77777777" w:rsidR="000073B1" w:rsidRPr="004B4A99" w:rsidRDefault="000073B1" w:rsidP="000073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3223215" w14:textId="22A0A668" w:rsidR="000073B1" w:rsidRPr="004B4A99" w:rsidRDefault="000073B1" w:rsidP="000073B1">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6ECB9D75" w14:textId="77777777" w:rsidR="00F62D73" w:rsidRDefault="00F62D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33"/>
    <w:multiLevelType w:val="multilevel"/>
    <w:tmpl w:val="3F2866B2"/>
    <w:lvl w:ilvl="0">
      <w:start w:val="1"/>
      <w:numFmt w:val="decimal"/>
      <w:lvlText w:val="5.2.%1"/>
      <w:lvlJc w:val="left"/>
      <w:pPr>
        <w:ind w:left="1854" w:hanging="360"/>
      </w:pPr>
      <w:rPr>
        <w:rFonts w:hint="default"/>
        <w:b w:val="0"/>
        <w:bCs/>
      </w:rPr>
    </w:lvl>
    <w:lvl w:ilvl="1">
      <w:start w:val="1"/>
      <w:numFmt w:val="lowerLetter"/>
      <w:lvlText w:val="%2)"/>
      <w:lvlJc w:val="left"/>
      <w:pPr>
        <w:ind w:left="2487"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 w15:restartNumberingAfterBreak="0">
    <w:nsid w:val="132070B1"/>
    <w:multiLevelType w:val="multilevel"/>
    <w:tmpl w:val="3972536A"/>
    <w:lvl w:ilvl="0">
      <w:start w:val="1"/>
      <w:numFmt w:val="decimal"/>
      <w:lvlText w:val="5.4.%1"/>
      <w:lvlJc w:val="left"/>
      <w:pPr>
        <w:ind w:left="4740" w:hanging="360"/>
      </w:pPr>
      <w:rPr>
        <w:rFonts w:hint="default"/>
      </w:rPr>
    </w:lvl>
    <w:lvl w:ilvl="1">
      <w:start w:val="1"/>
      <w:numFmt w:val="lowerLetter"/>
      <w:lvlText w:val="%2."/>
      <w:lvlJc w:val="left"/>
      <w:pPr>
        <w:ind w:left="5460" w:hanging="360"/>
      </w:pPr>
      <w:rPr>
        <w:rFonts w:hint="default"/>
      </w:rPr>
    </w:lvl>
    <w:lvl w:ilvl="2">
      <w:start w:val="1"/>
      <w:numFmt w:val="lowerRoman"/>
      <w:lvlText w:val="%3."/>
      <w:lvlJc w:val="right"/>
      <w:pPr>
        <w:ind w:left="6180" w:hanging="180"/>
      </w:pPr>
      <w:rPr>
        <w:rFonts w:hint="default"/>
      </w:rPr>
    </w:lvl>
    <w:lvl w:ilvl="3">
      <w:start w:val="1"/>
      <w:numFmt w:val="decimal"/>
      <w:lvlText w:val="%4."/>
      <w:lvlJc w:val="left"/>
      <w:pPr>
        <w:ind w:left="6900" w:hanging="360"/>
      </w:pPr>
      <w:rPr>
        <w:rFonts w:hint="default"/>
      </w:rPr>
    </w:lvl>
    <w:lvl w:ilvl="4">
      <w:start w:val="1"/>
      <w:numFmt w:val="lowerLetter"/>
      <w:lvlText w:val="%5."/>
      <w:lvlJc w:val="left"/>
      <w:pPr>
        <w:ind w:left="7620" w:hanging="360"/>
      </w:pPr>
      <w:rPr>
        <w:rFonts w:hint="default"/>
      </w:rPr>
    </w:lvl>
    <w:lvl w:ilvl="5">
      <w:start w:val="1"/>
      <w:numFmt w:val="lowerRoman"/>
      <w:lvlText w:val="%6."/>
      <w:lvlJc w:val="right"/>
      <w:pPr>
        <w:ind w:left="8340" w:hanging="180"/>
      </w:pPr>
      <w:rPr>
        <w:rFonts w:hint="default"/>
      </w:rPr>
    </w:lvl>
    <w:lvl w:ilvl="6">
      <w:start w:val="1"/>
      <w:numFmt w:val="decimal"/>
      <w:lvlText w:val="%7."/>
      <w:lvlJc w:val="left"/>
      <w:pPr>
        <w:ind w:left="9060" w:hanging="360"/>
      </w:pPr>
      <w:rPr>
        <w:rFonts w:hint="default"/>
      </w:rPr>
    </w:lvl>
    <w:lvl w:ilvl="7">
      <w:start w:val="1"/>
      <w:numFmt w:val="lowerLetter"/>
      <w:lvlText w:val="%8."/>
      <w:lvlJc w:val="left"/>
      <w:pPr>
        <w:ind w:left="9780" w:hanging="360"/>
      </w:pPr>
      <w:rPr>
        <w:rFonts w:hint="default"/>
      </w:rPr>
    </w:lvl>
    <w:lvl w:ilvl="8">
      <w:start w:val="1"/>
      <w:numFmt w:val="lowerRoman"/>
      <w:lvlText w:val="%9."/>
      <w:lvlJc w:val="right"/>
      <w:pPr>
        <w:ind w:left="10500" w:hanging="180"/>
      </w:pPr>
      <w:rPr>
        <w:rFonts w:hint="default"/>
      </w:rPr>
    </w:lvl>
  </w:abstractNum>
  <w:abstractNum w:abstractNumId="3" w15:restartNumberingAfterBreak="0">
    <w:nsid w:val="17DC10EA"/>
    <w:multiLevelType w:val="multilevel"/>
    <w:tmpl w:val="4A2CD56E"/>
    <w:lvl w:ilvl="0">
      <w:start w:val="1"/>
      <w:numFmt w:val="decimal"/>
      <w:lvlText w:val="5.1.%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b w:val="0"/>
        <w:bCs w:val="0"/>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4" w15:restartNumberingAfterBreak="0">
    <w:nsid w:val="2B1D409F"/>
    <w:multiLevelType w:val="multilevel"/>
    <w:tmpl w:val="D4541D32"/>
    <w:lvl w:ilvl="0">
      <w:start w:val="1"/>
      <w:numFmt w:val="decimal"/>
      <w:lvlText w:val="5.3.%1"/>
      <w:lvlJc w:val="left"/>
      <w:pPr>
        <w:ind w:left="1854" w:hanging="360"/>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5" w15:restartNumberingAfterBreak="0">
    <w:nsid w:val="3695287D"/>
    <w:multiLevelType w:val="multilevel"/>
    <w:tmpl w:val="8F4CD986"/>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6.2.%3"/>
      <w:lvlJc w:val="left"/>
      <w:pPr>
        <w:ind w:left="360" w:hanging="360"/>
      </w:pPr>
      <w:rPr>
        <w:rFonts w:ascii="Palatino Linotype" w:hAnsi="Palatino Linotype" w:hint="default"/>
        <w:b w:val="0"/>
        <w:bCs/>
        <w:color w:val="auto"/>
        <w:sz w:val="22"/>
        <w:szCs w:val="22"/>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CF41DBB"/>
    <w:multiLevelType w:val="hybridMultilevel"/>
    <w:tmpl w:val="7D84BE0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382133"/>
    <w:multiLevelType w:val="hybridMultilevel"/>
    <w:tmpl w:val="9BFCB380"/>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8" w15:restartNumberingAfterBreak="0">
    <w:nsid w:val="73AC707C"/>
    <w:multiLevelType w:val="hybridMultilevel"/>
    <w:tmpl w:val="170C7C8A"/>
    <w:lvl w:ilvl="0" w:tplc="3022D4C6">
      <w:start w:val="1"/>
      <w:numFmt w:val="decimal"/>
      <w:pStyle w:val="TDPL-H2"/>
      <w:lvlText w:val="6.%1"/>
      <w:lvlJc w:val="left"/>
      <w:pPr>
        <w:ind w:left="928"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0" w15:restartNumberingAfterBreak="0">
    <w:nsid w:val="7D8366CE"/>
    <w:multiLevelType w:val="multilevel"/>
    <w:tmpl w:val="CAB06DC6"/>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numFmt w:val="bullet"/>
      <w:lvlText w:val="•"/>
      <w:lvlJc w:val="left"/>
      <w:pPr>
        <w:ind w:left="928" w:hanging="360"/>
      </w:pPr>
      <w:rPr>
        <w:rFonts w:hint="default"/>
        <w:lang w:val="en-US" w:eastAsia="en-US" w:bidi="ar-SA"/>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1" w15:restartNumberingAfterBreak="0">
    <w:nsid w:val="7F9C6923"/>
    <w:multiLevelType w:val="multilevel"/>
    <w:tmpl w:val="BC408622"/>
    <w:lvl w:ilvl="0">
      <w:start w:val="1"/>
      <w:numFmt w:val="none"/>
      <w:lvlText w:val="4.1"/>
      <w:lvlJc w:val="left"/>
      <w:pPr>
        <w:ind w:left="432" w:hanging="432"/>
      </w:pPr>
      <w:rPr>
        <w:rFonts w:ascii="Palatino Linotype" w:hAnsi="Palatino Linotype" w:hint="default"/>
        <w:color w:val="auto"/>
        <w:sz w:val="22"/>
      </w:rPr>
    </w:lvl>
    <w:lvl w:ilvl="1">
      <w:start w:val="1"/>
      <w:numFmt w:val="none"/>
      <w:lvlText w:val="2.1"/>
      <w:lvlJc w:val="left"/>
      <w:pPr>
        <w:ind w:left="576" w:hanging="576"/>
      </w:pPr>
      <w:rPr>
        <w:rFonts w:hint="default"/>
      </w:rPr>
    </w:lvl>
    <w:lvl w:ilvl="2">
      <w:start w:val="1"/>
      <w:numFmt w:val="decimal"/>
      <w:lvlText w:val="5.%3"/>
      <w:lvlJc w:val="left"/>
      <w:pPr>
        <w:ind w:left="360" w:hanging="360"/>
      </w:pPr>
      <w:rPr>
        <w:rFonts w:hint="default"/>
      </w:rPr>
    </w:lvl>
    <w:lvl w:ilvl="3">
      <w:start w:val="1"/>
      <w:numFmt w:val="decimal"/>
      <w:lvlText w:val="%14.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44851513">
    <w:abstractNumId w:val="9"/>
  </w:num>
  <w:num w:numId="2" w16cid:durableId="1617103228">
    <w:abstractNumId w:val="1"/>
  </w:num>
  <w:num w:numId="3" w16cid:durableId="1890527292">
    <w:abstractNumId w:val="5"/>
  </w:num>
  <w:num w:numId="4" w16cid:durableId="194540297">
    <w:abstractNumId w:val="8"/>
  </w:num>
  <w:num w:numId="5" w16cid:durableId="1291284777">
    <w:abstractNumId w:val="10"/>
  </w:num>
  <w:num w:numId="6" w16cid:durableId="2071465600">
    <w:abstractNumId w:val="6"/>
  </w:num>
  <w:num w:numId="7" w16cid:durableId="1254821358">
    <w:abstractNumId w:val="3"/>
  </w:num>
  <w:num w:numId="8" w16cid:durableId="645010979">
    <w:abstractNumId w:val="11"/>
  </w:num>
  <w:num w:numId="9" w16cid:durableId="2072461035">
    <w:abstractNumId w:val="0"/>
  </w:num>
  <w:num w:numId="10" w16cid:durableId="822744566">
    <w:abstractNumId w:val="4"/>
  </w:num>
  <w:num w:numId="11" w16cid:durableId="1626812385">
    <w:abstractNumId w:val="2"/>
  </w:num>
  <w:num w:numId="12" w16cid:durableId="429737263">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073B1"/>
    <w:rsid w:val="00013D53"/>
    <w:rsid w:val="00014E8A"/>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1217"/>
    <w:rsid w:val="000644CF"/>
    <w:rsid w:val="00064FC1"/>
    <w:rsid w:val="00065C96"/>
    <w:rsid w:val="000713AB"/>
    <w:rsid w:val="0007184D"/>
    <w:rsid w:val="00074BBF"/>
    <w:rsid w:val="00077444"/>
    <w:rsid w:val="00077DEE"/>
    <w:rsid w:val="00081BB7"/>
    <w:rsid w:val="000840DD"/>
    <w:rsid w:val="00084A3D"/>
    <w:rsid w:val="000859D3"/>
    <w:rsid w:val="0008667E"/>
    <w:rsid w:val="00086D0C"/>
    <w:rsid w:val="00093114"/>
    <w:rsid w:val="000A0425"/>
    <w:rsid w:val="000A2898"/>
    <w:rsid w:val="000A292E"/>
    <w:rsid w:val="000A2ADA"/>
    <w:rsid w:val="000A3F98"/>
    <w:rsid w:val="000A440E"/>
    <w:rsid w:val="000A4E7C"/>
    <w:rsid w:val="000A5620"/>
    <w:rsid w:val="000A64FC"/>
    <w:rsid w:val="000A696B"/>
    <w:rsid w:val="000B24FC"/>
    <w:rsid w:val="000B4105"/>
    <w:rsid w:val="000C0272"/>
    <w:rsid w:val="000C043F"/>
    <w:rsid w:val="000C168E"/>
    <w:rsid w:val="000C2F69"/>
    <w:rsid w:val="000C30FA"/>
    <w:rsid w:val="000C482A"/>
    <w:rsid w:val="000C4E60"/>
    <w:rsid w:val="000D01D2"/>
    <w:rsid w:val="000D1E57"/>
    <w:rsid w:val="000D20A2"/>
    <w:rsid w:val="000D3314"/>
    <w:rsid w:val="000D5CED"/>
    <w:rsid w:val="000E304E"/>
    <w:rsid w:val="000F388A"/>
    <w:rsid w:val="000F4196"/>
    <w:rsid w:val="000F4EF9"/>
    <w:rsid w:val="000F4FF8"/>
    <w:rsid w:val="00104CDD"/>
    <w:rsid w:val="001064D5"/>
    <w:rsid w:val="00107343"/>
    <w:rsid w:val="0010752C"/>
    <w:rsid w:val="001101DA"/>
    <w:rsid w:val="00110B9F"/>
    <w:rsid w:val="001140C2"/>
    <w:rsid w:val="001147D9"/>
    <w:rsid w:val="001156EE"/>
    <w:rsid w:val="00121494"/>
    <w:rsid w:val="0012408B"/>
    <w:rsid w:val="001247B9"/>
    <w:rsid w:val="0012488A"/>
    <w:rsid w:val="00125338"/>
    <w:rsid w:val="00125BBA"/>
    <w:rsid w:val="00126F23"/>
    <w:rsid w:val="00127CC8"/>
    <w:rsid w:val="00131A10"/>
    <w:rsid w:val="00132F29"/>
    <w:rsid w:val="00133F13"/>
    <w:rsid w:val="00135289"/>
    <w:rsid w:val="00137C17"/>
    <w:rsid w:val="00140644"/>
    <w:rsid w:val="001407CF"/>
    <w:rsid w:val="00140E90"/>
    <w:rsid w:val="00142B68"/>
    <w:rsid w:val="00145BFD"/>
    <w:rsid w:val="00150ED6"/>
    <w:rsid w:val="00151330"/>
    <w:rsid w:val="00153556"/>
    <w:rsid w:val="00156BFB"/>
    <w:rsid w:val="00157719"/>
    <w:rsid w:val="00157B07"/>
    <w:rsid w:val="00157C03"/>
    <w:rsid w:val="00160865"/>
    <w:rsid w:val="001608C0"/>
    <w:rsid w:val="001613ED"/>
    <w:rsid w:val="0016244A"/>
    <w:rsid w:val="00162C28"/>
    <w:rsid w:val="001630C5"/>
    <w:rsid w:val="0017393D"/>
    <w:rsid w:val="001743A8"/>
    <w:rsid w:val="00176F01"/>
    <w:rsid w:val="00182202"/>
    <w:rsid w:val="00184775"/>
    <w:rsid w:val="0018516C"/>
    <w:rsid w:val="001864E3"/>
    <w:rsid w:val="00186A9D"/>
    <w:rsid w:val="00187E5A"/>
    <w:rsid w:val="001920F0"/>
    <w:rsid w:val="00193471"/>
    <w:rsid w:val="0019350D"/>
    <w:rsid w:val="00194B60"/>
    <w:rsid w:val="001969A6"/>
    <w:rsid w:val="00196DCE"/>
    <w:rsid w:val="00197BC4"/>
    <w:rsid w:val="001A0F5C"/>
    <w:rsid w:val="001A3832"/>
    <w:rsid w:val="001A3D03"/>
    <w:rsid w:val="001B0835"/>
    <w:rsid w:val="001B5BE5"/>
    <w:rsid w:val="001B7796"/>
    <w:rsid w:val="001C19BE"/>
    <w:rsid w:val="001C28D3"/>
    <w:rsid w:val="001C3551"/>
    <w:rsid w:val="001C36F4"/>
    <w:rsid w:val="001C5EB5"/>
    <w:rsid w:val="001C609E"/>
    <w:rsid w:val="001D00B3"/>
    <w:rsid w:val="001D0998"/>
    <w:rsid w:val="001D5220"/>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1830"/>
    <w:rsid w:val="00241C6A"/>
    <w:rsid w:val="00242DF2"/>
    <w:rsid w:val="002442E9"/>
    <w:rsid w:val="0025397A"/>
    <w:rsid w:val="00254AA6"/>
    <w:rsid w:val="00254BBA"/>
    <w:rsid w:val="00254EF4"/>
    <w:rsid w:val="00257739"/>
    <w:rsid w:val="00257C84"/>
    <w:rsid w:val="00260573"/>
    <w:rsid w:val="00260BD8"/>
    <w:rsid w:val="0026149F"/>
    <w:rsid w:val="00267130"/>
    <w:rsid w:val="00267332"/>
    <w:rsid w:val="00284DD3"/>
    <w:rsid w:val="00285B95"/>
    <w:rsid w:val="00286098"/>
    <w:rsid w:val="002860EE"/>
    <w:rsid w:val="00286A4E"/>
    <w:rsid w:val="00290604"/>
    <w:rsid w:val="00293A0F"/>
    <w:rsid w:val="00294365"/>
    <w:rsid w:val="002A3A4B"/>
    <w:rsid w:val="002A535F"/>
    <w:rsid w:val="002A7396"/>
    <w:rsid w:val="002A7431"/>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3C0"/>
    <w:rsid w:val="002E7CAF"/>
    <w:rsid w:val="002E7E2D"/>
    <w:rsid w:val="002F4C6C"/>
    <w:rsid w:val="002F7D95"/>
    <w:rsid w:val="00303685"/>
    <w:rsid w:val="00304620"/>
    <w:rsid w:val="00306245"/>
    <w:rsid w:val="00306E91"/>
    <w:rsid w:val="00307D8E"/>
    <w:rsid w:val="0031161A"/>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2DE"/>
    <w:rsid w:val="00345733"/>
    <w:rsid w:val="00346320"/>
    <w:rsid w:val="003511E0"/>
    <w:rsid w:val="003516C6"/>
    <w:rsid w:val="003525DA"/>
    <w:rsid w:val="00352DE9"/>
    <w:rsid w:val="00355A6A"/>
    <w:rsid w:val="003564F0"/>
    <w:rsid w:val="00363DC7"/>
    <w:rsid w:val="00364C7B"/>
    <w:rsid w:val="0036529B"/>
    <w:rsid w:val="003659A6"/>
    <w:rsid w:val="0036624F"/>
    <w:rsid w:val="00373713"/>
    <w:rsid w:val="00381BA5"/>
    <w:rsid w:val="0038305D"/>
    <w:rsid w:val="00384529"/>
    <w:rsid w:val="00386004"/>
    <w:rsid w:val="003914FC"/>
    <w:rsid w:val="0039167F"/>
    <w:rsid w:val="0039233D"/>
    <w:rsid w:val="00396693"/>
    <w:rsid w:val="00397BEB"/>
    <w:rsid w:val="003A1063"/>
    <w:rsid w:val="003A28EB"/>
    <w:rsid w:val="003A31F1"/>
    <w:rsid w:val="003B1963"/>
    <w:rsid w:val="003C78B5"/>
    <w:rsid w:val="003D0481"/>
    <w:rsid w:val="003D1FE3"/>
    <w:rsid w:val="003D2A2E"/>
    <w:rsid w:val="003D4BD5"/>
    <w:rsid w:val="003D55FE"/>
    <w:rsid w:val="003D56BB"/>
    <w:rsid w:val="003E06D3"/>
    <w:rsid w:val="003E3F3E"/>
    <w:rsid w:val="003E4796"/>
    <w:rsid w:val="003E50ED"/>
    <w:rsid w:val="003E6934"/>
    <w:rsid w:val="003E6DA5"/>
    <w:rsid w:val="003F2871"/>
    <w:rsid w:val="003F31D8"/>
    <w:rsid w:val="0040363A"/>
    <w:rsid w:val="00405316"/>
    <w:rsid w:val="00405683"/>
    <w:rsid w:val="0040680F"/>
    <w:rsid w:val="00412AE7"/>
    <w:rsid w:val="00414442"/>
    <w:rsid w:val="004157F4"/>
    <w:rsid w:val="004213EA"/>
    <w:rsid w:val="0042241A"/>
    <w:rsid w:val="00425B96"/>
    <w:rsid w:val="00436C5D"/>
    <w:rsid w:val="00437DFA"/>
    <w:rsid w:val="004407C0"/>
    <w:rsid w:val="00440DA9"/>
    <w:rsid w:val="0044465A"/>
    <w:rsid w:val="00447D1C"/>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87C7A"/>
    <w:rsid w:val="00490754"/>
    <w:rsid w:val="0049093B"/>
    <w:rsid w:val="00492F16"/>
    <w:rsid w:val="00495142"/>
    <w:rsid w:val="00495413"/>
    <w:rsid w:val="004963FB"/>
    <w:rsid w:val="00497C80"/>
    <w:rsid w:val="00497F55"/>
    <w:rsid w:val="004A7239"/>
    <w:rsid w:val="004B0A77"/>
    <w:rsid w:val="004B4A99"/>
    <w:rsid w:val="004B4E90"/>
    <w:rsid w:val="004B5CC5"/>
    <w:rsid w:val="004B77FE"/>
    <w:rsid w:val="004C227D"/>
    <w:rsid w:val="004C263F"/>
    <w:rsid w:val="004C4B03"/>
    <w:rsid w:val="004C7043"/>
    <w:rsid w:val="004C763C"/>
    <w:rsid w:val="004C7D47"/>
    <w:rsid w:val="004D46CB"/>
    <w:rsid w:val="004D582A"/>
    <w:rsid w:val="004D6657"/>
    <w:rsid w:val="004E5D43"/>
    <w:rsid w:val="004E6BB3"/>
    <w:rsid w:val="004E7CF8"/>
    <w:rsid w:val="004F0E91"/>
    <w:rsid w:val="004F1BEC"/>
    <w:rsid w:val="004F5D12"/>
    <w:rsid w:val="00504EDD"/>
    <w:rsid w:val="00515631"/>
    <w:rsid w:val="0051763F"/>
    <w:rsid w:val="0052227A"/>
    <w:rsid w:val="00522DDE"/>
    <w:rsid w:val="00525D57"/>
    <w:rsid w:val="00526414"/>
    <w:rsid w:val="00526C1E"/>
    <w:rsid w:val="00527DCF"/>
    <w:rsid w:val="0053218B"/>
    <w:rsid w:val="005339C3"/>
    <w:rsid w:val="00534145"/>
    <w:rsid w:val="00537C0C"/>
    <w:rsid w:val="00540B16"/>
    <w:rsid w:val="00543E50"/>
    <w:rsid w:val="00543FC3"/>
    <w:rsid w:val="0054483E"/>
    <w:rsid w:val="005450A1"/>
    <w:rsid w:val="00545BAB"/>
    <w:rsid w:val="00546725"/>
    <w:rsid w:val="005502B9"/>
    <w:rsid w:val="005545BF"/>
    <w:rsid w:val="005552F9"/>
    <w:rsid w:val="0055537F"/>
    <w:rsid w:val="005558E6"/>
    <w:rsid w:val="00555F16"/>
    <w:rsid w:val="00560267"/>
    <w:rsid w:val="00560532"/>
    <w:rsid w:val="0056077C"/>
    <w:rsid w:val="00562909"/>
    <w:rsid w:val="00564C09"/>
    <w:rsid w:val="00564D86"/>
    <w:rsid w:val="00570692"/>
    <w:rsid w:val="00570D17"/>
    <w:rsid w:val="0057107F"/>
    <w:rsid w:val="0057119B"/>
    <w:rsid w:val="00571EC3"/>
    <w:rsid w:val="005726E6"/>
    <w:rsid w:val="00574949"/>
    <w:rsid w:val="00575317"/>
    <w:rsid w:val="00575A86"/>
    <w:rsid w:val="0058010B"/>
    <w:rsid w:val="00580654"/>
    <w:rsid w:val="00580A8D"/>
    <w:rsid w:val="00586553"/>
    <w:rsid w:val="00586958"/>
    <w:rsid w:val="00592801"/>
    <w:rsid w:val="00593D81"/>
    <w:rsid w:val="00594082"/>
    <w:rsid w:val="005973E7"/>
    <w:rsid w:val="00597E9A"/>
    <w:rsid w:val="005A04D4"/>
    <w:rsid w:val="005A0C74"/>
    <w:rsid w:val="005A0CAB"/>
    <w:rsid w:val="005A26A3"/>
    <w:rsid w:val="005A3E69"/>
    <w:rsid w:val="005A496F"/>
    <w:rsid w:val="005A7B68"/>
    <w:rsid w:val="005B0ADB"/>
    <w:rsid w:val="005B1C53"/>
    <w:rsid w:val="005B4ECD"/>
    <w:rsid w:val="005B5365"/>
    <w:rsid w:val="005B7E51"/>
    <w:rsid w:val="005C3BF0"/>
    <w:rsid w:val="005C3D98"/>
    <w:rsid w:val="005C48AA"/>
    <w:rsid w:val="005C4F52"/>
    <w:rsid w:val="005C7276"/>
    <w:rsid w:val="005C7C1B"/>
    <w:rsid w:val="005D0FA8"/>
    <w:rsid w:val="005D4DDB"/>
    <w:rsid w:val="005D4FAA"/>
    <w:rsid w:val="005D5058"/>
    <w:rsid w:val="005D7640"/>
    <w:rsid w:val="005E00C1"/>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51EE"/>
    <w:rsid w:val="00641BCF"/>
    <w:rsid w:val="00642267"/>
    <w:rsid w:val="00643B6C"/>
    <w:rsid w:val="00644F7F"/>
    <w:rsid w:val="006501B1"/>
    <w:rsid w:val="00660AF0"/>
    <w:rsid w:val="0066402A"/>
    <w:rsid w:val="006646EC"/>
    <w:rsid w:val="006647E0"/>
    <w:rsid w:val="00670147"/>
    <w:rsid w:val="0067369B"/>
    <w:rsid w:val="006759AD"/>
    <w:rsid w:val="006772F0"/>
    <w:rsid w:val="00677C57"/>
    <w:rsid w:val="0068226B"/>
    <w:rsid w:val="006831A4"/>
    <w:rsid w:val="006832C1"/>
    <w:rsid w:val="00683F4B"/>
    <w:rsid w:val="0068440F"/>
    <w:rsid w:val="0068752F"/>
    <w:rsid w:val="00692611"/>
    <w:rsid w:val="00692E3B"/>
    <w:rsid w:val="0069433C"/>
    <w:rsid w:val="00694E64"/>
    <w:rsid w:val="00695D5B"/>
    <w:rsid w:val="00697417"/>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D7C92"/>
    <w:rsid w:val="006E2CED"/>
    <w:rsid w:val="006E4ADB"/>
    <w:rsid w:val="006F0CC1"/>
    <w:rsid w:val="006F4925"/>
    <w:rsid w:val="00700E12"/>
    <w:rsid w:val="00701857"/>
    <w:rsid w:val="00701CD8"/>
    <w:rsid w:val="00704464"/>
    <w:rsid w:val="00705EF1"/>
    <w:rsid w:val="00711758"/>
    <w:rsid w:val="00711D76"/>
    <w:rsid w:val="00711FA1"/>
    <w:rsid w:val="007138FD"/>
    <w:rsid w:val="00716F98"/>
    <w:rsid w:val="00717258"/>
    <w:rsid w:val="00720FEF"/>
    <w:rsid w:val="00721232"/>
    <w:rsid w:val="00724A23"/>
    <w:rsid w:val="00724AA4"/>
    <w:rsid w:val="0072562C"/>
    <w:rsid w:val="00725964"/>
    <w:rsid w:val="0072642F"/>
    <w:rsid w:val="007306BC"/>
    <w:rsid w:val="00730B51"/>
    <w:rsid w:val="00731549"/>
    <w:rsid w:val="007338FF"/>
    <w:rsid w:val="0073512B"/>
    <w:rsid w:val="007361BF"/>
    <w:rsid w:val="00736518"/>
    <w:rsid w:val="00736955"/>
    <w:rsid w:val="00737756"/>
    <w:rsid w:val="00737932"/>
    <w:rsid w:val="00744109"/>
    <w:rsid w:val="007451EA"/>
    <w:rsid w:val="00745B6B"/>
    <w:rsid w:val="00745FA8"/>
    <w:rsid w:val="00747644"/>
    <w:rsid w:val="0075077C"/>
    <w:rsid w:val="00754812"/>
    <w:rsid w:val="007557FA"/>
    <w:rsid w:val="00756FBD"/>
    <w:rsid w:val="0076487F"/>
    <w:rsid w:val="007709BD"/>
    <w:rsid w:val="007713CA"/>
    <w:rsid w:val="00773691"/>
    <w:rsid w:val="007761A2"/>
    <w:rsid w:val="00783C15"/>
    <w:rsid w:val="00786D07"/>
    <w:rsid w:val="00787ED5"/>
    <w:rsid w:val="00797B64"/>
    <w:rsid w:val="00797E4E"/>
    <w:rsid w:val="007A009F"/>
    <w:rsid w:val="007A029B"/>
    <w:rsid w:val="007A5202"/>
    <w:rsid w:val="007A73CE"/>
    <w:rsid w:val="007B1CED"/>
    <w:rsid w:val="007B7979"/>
    <w:rsid w:val="007C4F76"/>
    <w:rsid w:val="007C5403"/>
    <w:rsid w:val="007C5639"/>
    <w:rsid w:val="007C5725"/>
    <w:rsid w:val="007C79A1"/>
    <w:rsid w:val="007D598A"/>
    <w:rsid w:val="007E2417"/>
    <w:rsid w:val="007F29BD"/>
    <w:rsid w:val="007F7466"/>
    <w:rsid w:val="0080054A"/>
    <w:rsid w:val="00800CE6"/>
    <w:rsid w:val="00802808"/>
    <w:rsid w:val="008060C1"/>
    <w:rsid w:val="00806C7B"/>
    <w:rsid w:val="00806D89"/>
    <w:rsid w:val="008072D6"/>
    <w:rsid w:val="00810A68"/>
    <w:rsid w:val="00811213"/>
    <w:rsid w:val="00811DDB"/>
    <w:rsid w:val="0081704B"/>
    <w:rsid w:val="008202C9"/>
    <w:rsid w:val="00820A05"/>
    <w:rsid w:val="00823C33"/>
    <w:rsid w:val="008303DD"/>
    <w:rsid w:val="008310F6"/>
    <w:rsid w:val="00832E02"/>
    <w:rsid w:val="00833A44"/>
    <w:rsid w:val="00835189"/>
    <w:rsid w:val="008403C1"/>
    <w:rsid w:val="008433A4"/>
    <w:rsid w:val="0084365D"/>
    <w:rsid w:val="008436FD"/>
    <w:rsid w:val="00843891"/>
    <w:rsid w:val="008438DA"/>
    <w:rsid w:val="00843BE5"/>
    <w:rsid w:val="00844162"/>
    <w:rsid w:val="00852F1F"/>
    <w:rsid w:val="0085602D"/>
    <w:rsid w:val="0086395B"/>
    <w:rsid w:val="00870169"/>
    <w:rsid w:val="00870E39"/>
    <w:rsid w:val="008759D3"/>
    <w:rsid w:val="00875CCD"/>
    <w:rsid w:val="00881686"/>
    <w:rsid w:val="00881F12"/>
    <w:rsid w:val="00882A3B"/>
    <w:rsid w:val="0088558F"/>
    <w:rsid w:val="00885674"/>
    <w:rsid w:val="0089037B"/>
    <w:rsid w:val="0089537D"/>
    <w:rsid w:val="008A094A"/>
    <w:rsid w:val="008A1EFC"/>
    <w:rsid w:val="008A329B"/>
    <w:rsid w:val="008A3765"/>
    <w:rsid w:val="008A5213"/>
    <w:rsid w:val="008A545C"/>
    <w:rsid w:val="008A5DB1"/>
    <w:rsid w:val="008B56C5"/>
    <w:rsid w:val="008B7C83"/>
    <w:rsid w:val="008C21A1"/>
    <w:rsid w:val="008C28A8"/>
    <w:rsid w:val="008C58AD"/>
    <w:rsid w:val="008C6ACF"/>
    <w:rsid w:val="008D0B20"/>
    <w:rsid w:val="008D244C"/>
    <w:rsid w:val="008D2CBA"/>
    <w:rsid w:val="008D4776"/>
    <w:rsid w:val="008D61FC"/>
    <w:rsid w:val="008D6588"/>
    <w:rsid w:val="008E314D"/>
    <w:rsid w:val="008E6108"/>
    <w:rsid w:val="008E6447"/>
    <w:rsid w:val="008E6620"/>
    <w:rsid w:val="008E6A7F"/>
    <w:rsid w:val="008E7BE4"/>
    <w:rsid w:val="008F3D05"/>
    <w:rsid w:val="008F5419"/>
    <w:rsid w:val="008F6BD7"/>
    <w:rsid w:val="008F6C2E"/>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893"/>
    <w:rsid w:val="00923A62"/>
    <w:rsid w:val="009262BC"/>
    <w:rsid w:val="009344A5"/>
    <w:rsid w:val="00934517"/>
    <w:rsid w:val="00934A70"/>
    <w:rsid w:val="00937CE3"/>
    <w:rsid w:val="0094198B"/>
    <w:rsid w:val="00951743"/>
    <w:rsid w:val="00951C00"/>
    <w:rsid w:val="00955257"/>
    <w:rsid w:val="009568A7"/>
    <w:rsid w:val="009568D6"/>
    <w:rsid w:val="00961743"/>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4EE8"/>
    <w:rsid w:val="009B51B7"/>
    <w:rsid w:val="009B5892"/>
    <w:rsid w:val="009B6A76"/>
    <w:rsid w:val="009B6ABF"/>
    <w:rsid w:val="009B78A2"/>
    <w:rsid w:val="009C381B"/>
    <w:rsid w:val="009C6817"/>
    <w:rsid w:val="009C6EB2"/>
    <w:rsid w:val="009C7C1F"/>
    <w:rsid w:val="009D5F5D"/>
    <w:rsid w:val="009E01E8"/>
    <w:rsid w:val="009E1AFD"/>
    <w:rsid w:val="009E3254"/>
    <w:rsid w:val="009E5405"/>
    <w:rsid w:val="009E7FD5"/>
    <w:rsid w:val="009F0796"/>
    <w:rsid w:val="009F238D"/>
    <w:rsid w:val="009F42AB"/>
    <w:rsid w:val="009F78A1"/>
    <w:rsid w:val="00A01678"/>
    <w:rsid w:val="00A03266"/>
    <w:rsid w:val="00A03F68"/>
    <w:rsid w:val="00A04724"/>
    <w:rsid w:val="00A047D5"/>
    <w:rsid w:val="00A055D3"/>
    <w:rsid w:val="00A22A56"/>
    <w:rsid w:val="00A231B4"/>
    <w:rsid w:val="00A275BE"/>
    <w:rsid w:val="00A3152B"/>
    <w:rsid w:val="00A31D2D"/>
    <w:rsid w:val="00A32931"/>
    <w:rsid w:val="00A3482B"/>
    <w:rsid w:val="00A35553"/>
    <w:rsid w:val="00A35A80"/>
    <w:rsid w:val="00A366E2"/>
    <w:rsid w:val="00A36F71"/>
    <w:rsid w:val="00A3722F"/>
    <w:rsid w:val="00A37343"/>
    <w:rsid w:val="00A37572"/>
    <w:rsid w:val="00A40B6E"/>
    <w:rsid w:val="00A40E55"/>
    <w:rsid w:val="00A42AA5"/>
    <w:rsid w:val="00A441A8"/>
    <w:rsid w:val="00A44E7D"/>
    <w:rsid w:val="00A473FA"/>
    <w:rsid w:val="00A50440"/>
    <w:rsid w:val="00A509B3"/>
    <w:rsid w:val="00A52FA2"/>
    <w:rsid w:val="00A54956"/>
    <w:rsid w:val="00A54CB4"/>
    <w:rsid w:val="00A56058"/>
    <w:rsid w:val="00A5694F"/>
    <w:rsid w:val="00A56B0B"/>
    <w:rsid w:val="00A5714E"/>
    <w:rsid w:val="00A572A4"/>
    <w:rsid w:val="00A61E31"/>
    <w:rsid w:val="00A62945"/>
    <w:rsid w:val="00A62AD8"/>
    <w:rsid w:val="00A6357A"/>
    <w:rsid w:val="00A64F53"/>
    <w:rsid w:val="00A706A0"/>
    <w:rsid w:val="00A74E98"/>
    <w:rsid w:val="00A779A4"/>
    <w:rsid w:val="00A81437"/>
    <w:rsid w:val="00A815A3"/>
    <w:rsid w:val="00A847D3"/>
    <w:rsid w:val="00A84C71"/>
    <w:rsid w:val="00A87987"/>
    <w:rsid w:val="00A90A65"/>
    <w:rsid w:val="00A94311"/>
    <w:rsid w:val="00AA0FE1"/>
    <w:rsid w:val="00AA3102"/>
    <w:rsid w:val="00AA7CDF"/>
    <w:rsid w:val="00AB1A02"/>
    <w:rsid w:val="00AB2B62"/>
    <w:rsid w:val="00AB3A48"/>
    <w:rsid w:val="00AB3AA8"/>
    <w:rsid w:val="00AB6E65"/>
    <w:rsid w:val="00AB7730"/>
    <w:rsid w:val="00AC0296"/>
    <w:rsid w:val="00AC119C"/>
    <w:rsid w:val="00AC44DB"/>
    <w:rsid w:val="00AC5F63"/>
    <w:rsid w:val="00AD1BAE"/>
    <w:rsid w:val="00AD4C04"/>
    <w:rsid w:val="00AD6626"/>
    <w:rsid w:val="00AD6D5F"/>
    <w:rsid w:val="00AD75E9"/>
    <w:rsid w:val="00AE14B8"/>
    <w:rsid w:val="00AE1744"/>
    <w:rsid w:val="00AE74FB"/>
    <w:rsid w:val="00AE7DF8"/>
    <w:rsid w:val="00AF13A2"/>
    <w:rsid w:val="00AF2F20"/>
    <w:rsid w:val="00AF2FF5"/>
    <w:rsid w:val="00AF3BAF"/>
    <w:rsid w:val="00AF5736"/>
    <w:rsid w:val="00AF6E52"/>
    <w:rsid w:val="00B029EC"/>
    <w:rsid w:val="00B077C5"/>
    <w:rsid w:val="00B1020C"/>
    <w:rsid w:val="00B13088"/>
    <w:rsid w:val="00B13C92"/>
    <w:rsid w:val="00B1452D"/>
    <w:rsid w:val="00B15FC8"/>
    <w:rsid w:val="00B16D89"/>
    <w:rsid w:val="00B21BBF"/>
    <w:rsid w:val="00B21C4A"/>
    <w:rsid w:val="00B2202A"/>
    <w:rsid w:val="00B24121"/>
    <w:rsid w:val="00B3140A"/>
    <w:rsid w:val="00B32170"/>
    <w:rsid w:val="00B41A4A"/>
    <w:rsid w:val="00B42D9F"/>
    <w:rsid w:val="00B539E5"/>
    <w:rsid w:val="00B57CBD"/>
    <w:rsid w:val="00B635F7"/>
    <w:rsid w:val="00B64D34"/>
    <w:rsid w:val="00B6526C"/>
    <w:rsid w:val="00B70912"/>
    <w:rsid w:val="00B70EDE"/>
    <w:rsid w:val="00B71E8C"/>
    <w:rsid w:val="00B73D0A"/>
    <w:rsid w:val="00B8058A"/>
    <w:rsid w:val="00B81660"/>
    <w:rsid w:val="00B81B60"/>
    <w:rsid w:val="00B82102"/>
    <w:rsid w:val="00B8278F"/>
    <w:rsid w:val="00B848F8"/>
    <w:rsid w:val="00B84D30"/>
    <w:rsid w:val="00B90A2E"/>
    <w:rsid w:val="00B91D8B"/>
    <w:rsid w:val="00B97291"/>
    <w:rsid w:val="00B97798"/>
    <w:rsid w:val="00BA10B4"/>
    <w:rsid w:val="00BA2194"/>
    <w:rsid w:val="00BA2705"/>
    <w:rsid w:val="00BA54CD"/>
    <w:rsid w:val="00BA5AA9"/>
    <w:rsid w:val="00BA5B92"/>
    <w:rsid w:val="00BA7CD2"/>
    <w:rsid w:val="00BB056B"/>
    <w:rsid w:val="00BB0DDD"/>
    <w:rsid w:val="00BB2237"/>
    <w:rsid w:val="00BB35D3"/>
    <w:rsid w:val="00BB3E9D"/>
    <w:rsid w:val="00BB4D4A"/>
    <w:rsid w:val="00BB59CE"/>
    <w:rsid w:val="00BB6B99"/>
    <w:rsid w:val="00BB75F3"/>
    <w:rsid w:val="00BC22E0"/>
    <w:rsid w:val="00BE09CA"/>
    <w:rsid w:val="00BE3A44"/>
    <w:rsid w:val="00BE6CAF"/>
    <w:rsid w:val="00BE7D05"/>
    <w:rsid w:val="00BF1CE6"/>
    <w:rsid w:val="00BF5655"/>
    <w:rsid w:val="00BF6061"/>
    <w:rsid w:val="00BF6CAC"/>
    <w:rsid w:val="00BF726F"/>
    <w:rsid w:val="00C00762"/>
    <w:rsid w:val="00C008B1"/>
    <w:rsid w:val="00C01A49"/>
    <w:rsid w:val="00C05E09"/>
    <w:rsid w:val="00C060C8"/>
    <w:rsid w:val="00C12128"/>
    <w:rsid w:val="00C13147"/>
    <w:rsid w:val="00C16BFD"/>
    <w:rsid w:val="00C174CC"/>
    <w:rsid w:val="00C208B7"/>
    <w:rsid w:val="00C229DE"/>
    <w:rsid w:val="00C2397C"/>
    <w:rsid w:val="00C2562C"/>
    <w:rsid w:val="00C30D63"/>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C46"/>
    <w:rsid w:val="00C70F5F"/>
    <w:rsid w:val="00C70F88"/>
    <w:rsid w:val="00C713A0"/>
    <w:rsid w:val="00C7562E"/>
    <w:rsid w:val="00C8377C"/>
    <w:rsid w:val="00C8471E"/>
    <w:rsid w:val="00C85B79"/>
    <w:rsid w:val="00C878EB"/>
    <w:rsid w:val="00C90056"/>
    <w:rsid w:val="00C924BC"/>
    <w:rsid w:val="00C945C1"/>
    <w:rsid w:val="00C97B94"/>
    <w:rsid w:val="00CA285A"/>
    <w:rsid w:val="00CA2F4A"/>
    <w:rsid w:val="00CA60F3"/>
    <w:rsid w:val="00CB04E7"/>
    <w:rsid w:val="00CB0F36"/>
    <w:rsid w:val="00CB0F7C"/>
    <w:rsid w:val="00CB1BE3"/>
    <w:rsid w:val="00CB3894"/>
    <w:rsid w:val="00CC2578"/>
    <w:rsid w:val="00CC3E8A"/>
    <w:rsid w:val="00CC46C3"/>
    <w:rsid w:val="00CC4A29"/>
    <w:rsid w:val="00CC56A2"/>
    <w:rsid w:val="00CC64E1"/>
    <w:rsid w:val="00CD6AFD"/>
    <w:rsid w:val="00CD7A76"/>
    <w:rsid w:val="00CE1400"/>
    <w:rsid w:val="00CE2884"/>
    <w:rsid w:val="00CE2FF0"/>
    <w:rsid w:val="00CF2F3D"/>
    <w:rsid w:val="00CF4553"/>
    <w:rsid w:val="00CF5336"/>
    <w:rsid w:val="00CF563E"/>
    <w:rsid w:val="00CF6D01"/>
    <w:rsid w:val="00CF7B84"/>
    <w:rsid w:val="00D0203B"/>
    <w:rsid w:val="00D055C6"/>
    <w:rsid w:val="00D05AC9"/>
    <w:rsid w:val="00D06392"/>
    <w:rsid w:val="00D06879"/>
    <w:rsid w:val="00D13EAC"/>
    <w:rsid w:val="00D15547"/>
    <w:rsid w:val="00D16AA0"/>
    <w:rsid w:val="00D20857"/>
    <w:rsid w:val="00D208EC"/>
    <w:rsid w:val="00D22333"/>
    <w:rsid w:val="00D237FA"/>
    <w:rsid w:val="00D24881"/>
    <w:rsid w:val="00D24B70"/>
    <w:rsid w:val="00D35264"/>
    <w:rsid w:val="00D353A1"/>
    <w:rsid w:val="00D35B17"/>
    <w:rsid w:val="00D43F37"/>
    <w:rsid w:val="00D448C4"/>
    <w:rsid w:val="00D44D50"/>
    <w:rsid w:val="00D4530C"/>
    <w:rsid w:val="00D466E1"/>
    <w:rsid w:val="00D46F8B"/>
    <w:rsid w:val="00D503A8"/>
    <w:rsid w:val="00D53A46"/>
    <w:rsid w:val="00D55246"/>
    <w:rsid w:val="00D61E17"/>
    <w:rsid w:val="00D63461"/>
    <w:rsid w:val="00D65996"/>
    <w:rsid w:val="00D7331A"/>
    <w:rsid w:val="00D74312"/>
    <w:rsid w:val="00D7507F"/>
    <w:rsid w:val="00D77DCE"/>
    <w:rsid w:val="00D806B8"/>
    <w:rsid w:val="00D83391"/>
    <w:rsid w:val="00D87D46"/>
    <w:rsid w:val="00D90313"/>
    <w:rsid w:val="00D91B4F"/>
    <w:rsid w:val="00D92ED6"/>
    <w:rsid w:val="00D932F8"/>
    <w:rsid w:val="00D94003"/>
    <w:rsid w:val="00D94A75"/>
    <w:rsid w:val="00DA067D"/>
    <w:rsid w:val="00DA0E92"/>
    <w:rsid w:val="00DA1B4F"/>
    <w:rsid w:val="00DA302F"/>
    <w:rsid w:val="00DA6815"/>
    <w:rsid w:val="00DB3F7D"/>
    <w:rsid w:val="00DB5F2F"/>
    <w:rsid w:val="00DC312B"/>
    <w:rsid w:val="00DC653D"/>
    <w:rsid w:val="00DC78A0"/>
    <w:rsid w:val="00DD0779"/>
    <w:rsid w:val="00DD16EF"/>
    <w:rsid w:val="00DD2880"/>
    <w:rsid w:val="00DD2DCE"/>
    <w:rsid w:val="00DD5D02"/>
    <w:rsid w:val="00DE0D9D"/>
    <w:rsid w:val="00DE4D98"/>
    <w:rsid w:val="00DE58C0"/>
    <w:rsid w:val="00DF08EE"/>
    <w:rsid w:val="00DF14F8"/>
    <w:rsid w:val="00DF1B97"/>
    <w:rsid w:val="00DF2AC5"/>
    <w:rsid w:val="00DF6E61"/>
    <w:rsid w:val="00E00593"/>
    <w:rsid w:val="00E02417"/>
    <w:rsid w:val="00E0375D"/>
    <w:rsid w:val="00E03A47"/>
    <w:rsid w:val="00E04AA3"/>
    <w:rsid w:val="00E1317F"/>
    <w:rsid w:val="00E15F96"/>
    <w:rsid w:val="00E16837"/>
    <w:rsid w:val="00E17C13"/>
    <w:rsid w:val="00E24F5D"/>
    <w:rsid w:val="00E260D1"/>
    <w:rsid w:val="00E27C55"/>
    <w:rsid w:val="00E31DF6"/>
    <w:rsid w:val="00E322B3"/>
    <w:rsid w:val="00E32BEC"/>
    <w:rsid w:val="00E36009"/>
    <w:rsid w:val="00E37046"/>
    <w:rsid w:val="00E3722C"/>
    <w:rsid w:val="00E43E40"/>
    <w:rsid w:val="00E501DB"/>
    <w:rsid w:val="00E50AD5"/>
    <w:rsid w:val="00E52960"/>
    <w:rsid w:val="00E53550"/>
    <w:rsid w:val="00E561DE"/>
    <w:rsid w:val="00E57593"/>
    <w:rsid w:val="00E578D4"/>
    <w:rsid w:val="00E61652"/>
    <w:rsid w:val="00E61D18"/>
    <w:rsid w:val="00E61E7A"/>
    <w:rsid w:val="00E647CA"/>
    <w:rsid w:val="00E71D98"/>
    <w:rsid w:val="00E73AC5"/>
    <w:rsid w:val="00E73F61"/>
    <w:rsid w:val="00E7441A"/>
    <w:rsid w:val="00E75434"/>
    <w:rsid w:val="00E7598B"/>
    <w:rsid w:val="00E80548"/>
    <w:rsid w:val="00E829AD"/>
    <w:rsid w:val="00E84436"/>
    <w:rsid w:val="00E84856"/>
    <w:rsid w:val="00E84C36"/>
    <w:rsid w:val="00E90265"/>
    <w:rsid w:val="00E9075C"/>
    <w:rsid w:val="00E93DA3"/>
    <w:rsid w:val="00E95C89"/>
    <w:rsid w:val="00E961BA"/>
    <w:rsid w:val="00E96AD4"/>
    <w:rsid w:val="00E96B86"/>
    <w:rsid w:val="00E97046"/>
    <w:rsid w:val="00EA03B2"/>
    <w:rsid w:val="00EA0433"/>
    <w:rsid w:val="00EA0606"/>
    <w:rsid w:val="00EA4B0A"/>
    <w:rsid w:val="00EA6C26"/>
    <w:rsid w:val="00EB0521"/>
    <w:rsid w:val="00EB083A"/>
    <w:rsid w:val="00EB29B8"/>
    <w:rsid w:val="00EB30AA"/>
    <w:rsid w:val="00EB4DCE"/>
    <w:rsid w:val="00EB570D"/>
    <w:rsid w:val="00EB5AB1"/>
    <w:rsid w:val="00EB75CD"/>
    <w:rsid w:val="00EC0033"/>
    <w:rsid w:val="00EC0710"/>
    <w:rsid w:val="00EC3DD4"/>
    <w:rsid w:val="00EC4CC3"/>
    <w:rsid w:val="00EC4D6A"/>
    <w:rsid w:val="00EC7077"/>
    <w:rsid w:val="00EC7DB1"/>
    <w:rsid w:val="00EC7EDD"/>
    <w:rsid w:val="00ED1E3E"/>
    <w:rsid w:val="00ED367E"/>
    <w:rsid w:val="00ED7563"/>
    <w:rsid w:val="00EE0162"/>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2FEE"/>
    <w:rsid w:val="00F149D8"/>
    <w:rsid w:val="00F15B2E"/>
    <w:rsid w:val="00F215BC"/>
    <w:rsid w:val="00F222D1"/>
    <w:rsid w:val="00F22407"/>
    <w:rsid w:val="00F249E2"/>
    <w:rsid w:val="00F24A07"/>
    <w:rsid w:val="00F25603"/>
    <w:rsid w:val="00F25B56"/>
    <w:rsid w:val="00F26402"/>
    <w:rsid w:val="00F301FC"/>
    <w:rsid w:val="00F309A1"/>
    <w:rsid w:val="00F31E17"/>
    <w:rsid w:val="00F3263F"/>
    <w:rsid w:val="00F32B06"/>
    <w:rsid w:val="00F33825"/>
    <w:rsid w:val="00F33858"/>
    <w:rsid w:val="00F344BA"/>
    <w:rsid w:val="00F362EC"/>
    <w:rsid w:val="00F3635F"/>
    <w:rsid w:val="00F36639"/>
    <w:rsid w:val="00F37005"/>
    <w:rsid w:val="00F37AB1"/>
    <w:rsid w:val="00F442D6"/>
    <w:rsid w:val="00F4688E"/>
    <w:rsid w:val="00F518DC"/>
    <w:rsid w:val="00F51C00"/>
    <w:rsid w:val="00F52F42"/>
    <w:rsid w:val="00F544C9"/>
    <w:rsid w:val="00F60498"/>
    <w:rsid w:val="00F6115D"/>
    <w:rsid w:val="00F61504"/>
    <w:rsid w:val="00F62D73"/>
    <w:rsid w:val="00F63117"/>
    <w:rsid w:val="00F647A2"/>
    <w:rsid w:val="00F6725B"/>
    <w:rsid w:val="00F70458"/>
    <w:rsid w:val="00F7076D"/>
    <w:rsid w:val="00F732C8"/>
    <w:rsid w:val="00F75332"/>
    <w:rsid w:val="00F766E7"/>
    <w:rsid w:val="00F76D67"/>
    <w:rsid w:val="00F77C5F"/>
    <w:rsid w:val="00F81735"/>
    <w:rsid w:val="00F81C1B"/>
    <w:rsid w:val="00F837CB"/>
    <w:rsid w:val="00F848E3"/>
    <w:rsid w:val="00F933A1"/>
    <w:rsid w:val="00F9648A"/>
    <w:rsid w:val="00FA1308"/>
    <w:rsid w:val="00FA4E76"/>
    <w:rsid w:val="00FA69BD"/>
    <w:rsid w:val="00FA7962"/>
    <w:rsid w:val="00FB2454"/>
    <w:rsid w:val="00FB267E"/>
    <w:rsid w:val="00FB2DBF"/>
    <w:rsid w:val="00FB3769"/>
    <w:rsid w:val="00FB3F06"/>
    <w:rsid w:val="00FB4A45"/>
    <w:rsid w:val="00FB5735"/>
    <w:rsid w:val="00FC0EF4"/>
    <w:rsid w:val="00FC12F5"/>
    <w:rsid w:val="00FC29F4"/>
    <w:rsid w:val="00FC3157"/>
    <w:rsid w:val="00FC3B02"/>
    <w:rsid w:val="00FC59F7"/>
    <w:rsid w:val="00FC5A2A"/>
    <w:rsid w:val="00FC778E"/>
    <w:rsid w:val="00FD1A4D"/>
    <w:rsid w:val="00FD1E6C"/>
    <w:rsid w:val="00FD203A"/>
    <w:rsid w:val="00FD2C66"/>
    <w:rsid w:val="00FD55EF"/>
    <w:rsid w:val="00FD57C0"/>
    <w:rsid w:val="00FD63F2"/>
    <w:rsid w:val="00FD7734"/>
    <w:rsid w:val="00FE28B5"/>
    <w:rsid w:val="00FE3F1E"/>
    <w:rsid w:val="00FE44A4"/>
    <w:rsid w:val="00FE4D9C"/>
    <w:rsid w:val="00FE5367"/>
    <w:rsid w:val="00FF1EA9"/>
    <w:rsid w:val="00FF227F"/>
    <w:rsid w:val="00FF3209"/>
    <w:rsid w:val="00FF3CBF"/>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3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5E00C1"/>
    <w:pPr>
      <w:numPr>
        <w:numId w:val="2"/>
      </w:numPr>
      <w:tabs>
        <w:tab w:val="left" w:pos="1440"/>
      </w:tabs>
      <w:spacing w:after="160"/>
      <w:ind w:right="-692"/>
    </w:pPr>
    <w:rPr>
      <w:rFonts w:ascii="Palatino Linotype" w:hAnsi="Palatino Linotype" w:cs="Quire Sans"/>
      <w:b/>
      <w:color w:val="231F20"/>
      <w:spacing w:val="-1"/>
      <w:sz w:val="28"/>
    </w:rPr>
  </w:style>
  <w:style w:type="character" w:customStyle="1" w:styleId="TDPL-H1Char">
    <w:name w:val="TDPL-H1 Char"/>
    <w:basedOn w:val="Heading3Char"/>
    <w:link w:val="TDPL-H1"/>
    <w:rsid w:val="005E00C1"/>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4"/>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59253349">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7.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15</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20</cp:revision>
  <cp:lastPrinted>2025-02-01T08:10:00Z</cp:lastPrinted>
  <dcterms:created xsi:type="dcterms:W3CDTF">2025-02-24T04:49:00Z</dcterms:created>
  <dcterms:modified xsi:type="dcterms:W3CDTF">2025-05-29T11:07:00Z</dcterms:modified>
</cp:coreProperties>
</file>