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59B175CF"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BC1530">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17A7387E"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6E2482">
            <w:rPr>
              <w:rFonts w:ascii="Palatino Linotype" w:hAnsi="Palatino Linotype"/>
              <w:b/>
              <w:bCs/>
              <w:sz w:val="40"/>
              <w:szCs w:val="40"/>
              <w:u w:val="single"/>
            </w:rPr>
            <w:t>AFP</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881441"/>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4801F8E2" w14:textId="724C3E1E" w:rsidR="00657CB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881441" w:history="1">
                <w:r w:rsidR="00657CB1" w:rsidRPr="001065B9">
                  <w:rPr>
                    <w:rStyle w:val="Hyperlink"/>
                    <w:noProof/>
                  </w:rPr>
                  <w:t>TABLE OF CONTENTS</w:t>
                </w:r>
                <w:r w:rsidR="00657CB1">
                  <w:rPr>
                    <w:noProof/>
                    <w:webHidden/>
                  </w:rPr>
                  <w:tab/>
                </w:r>
                <w:r w:rsidR="00657CB1">
                  <w:rPr>
                    <w:noProof/>
                    <w:webHidden/>
                  </w:rPr>
                  <w:fldChar w:fldCharType="begin"/>
                </w:r>
                <w:r w:rsidR="00657CB1">
                  <w:rPr>
                    <w:noProof/>
                    <w:webHidden/>
                  </w:rPr>
                  <w:instrText xml:space="preserve"> PAGEREF _Toc195881441 \h </w:instrText>
                </w:r>
                <w:r w:rsidR="00657CB1">
                  <w:rPr>
                    <w:noProof/>
                    <w:webHidden/>
                  </w:rPr>
                </w:r>
                <w:r w:rsidR="00657CB1">
                  <w:rPr>
                    <w:noProof/>
                    <w:webHidden/>
                  </w:rPr>
                  <w:fldChar w:fldCharType="separate"/>
                </w:r>
                <w:r w:rsidR="00BC1530">
                  <w:rPr>
                    <w:noProof/>
                    <w:webHidden/>
                  </w:rPr>
                  <w:t>2</w:t>
                </w:r>
                <w:r w:rsidR="00657CB1">
                  <w:rPr>
                    <w:noProof/>
                    <w:webHidden/>
                  </w:rPr>
                  <w:fldChar w:fldCharType="end"/>
                </w:r>
              </w:hyperlink>
            </w:p>
            <w:p w14:paraId="0EB5E333" w14:textId="4E709297" w:rsidR="00657CB1" w:rsidRDefault="00657CB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1442" w:history="1">
                <w:r w:rsidRPr="001065B9">
                  <w:rPr>
                    <w:rStyle w:val="Hyperlink"/>
                    <w:noProof/>
                  </w:rPr>
                  <w:t>APPROVAL AUTHORITY</w:t>
                </w:r>
                <w:r>
                  <w:rPr>
                    <w:noProof/>
                    <w:webHidden/>
                  </w:rPr>
                  <w:tab/>
                </w:r>
                <w:r>
                  <w:rPr>
                    <w:noProof/>
                    <w:webHidden/>
                  </w:rPr>
                  <w:fldChar w:fldCharType="begin"/>
                </w:r>
                <w:r>
                  <w:rPr>
                    <w:noProof/>
                    <w:webHidden/>
                  </w:rPr>
                  <w:instrText xml:space="preserve"> PAGEREF _Toc195881442 \h </w:instrText>
                </w:r>
                <w:r>
                  <w:rPr>
                    <w:noProof/>
                    <w:webHidden/>
                  </w:rPr>
                </w:r>
                <w:r>
                  <w:rPr>
                    <w:noProof/>
                    <w:webHidden/>
                  </w:rPr>
                  <w:fldChar w:fldCharType="separate"/>
                </w:r>
                <w:r w:rsidR="00BC1530">
                  <w:rPr>
                    <w:noProof/>
                    <w:webHidden/>
                  </w:rPr>
                  <w:t>4</w:t>
                </w:r>
                <w:r>
                  <w:rPr>
                    <w:noProof/>
                    <w:webHidden/>
                  </w:rPr>
                  <w:fldChar w:fldCharType="end"/>
                </w:r>
              </w:hyperlink>
            </w:p>
            <w:p w14:paraId="72D9E0FC" w14:textId="5E3ED0B6" w:rsidR="00657CB1" w:rsidRDefault="00657CB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1443" w:history="1">
                <w:r w:rsidRPr="001065B9">
                  <w:rPr>
                    <w:rStyle w:val="Hyperlink"/>
                    <w:noProof/>
                  </w:rPr>
                  <w:t>RECORD OF AMENDMENTS</w:t>
                </w:r>
                <w:r>
                  <w:rPr>
                    <w:noProof/>
                    <w:webHidden/>
                  </w:rPr>
                  <w:tab/>
                </w:r>
                <w:r>
                  <w:rPr>
                    <w:noProof/>
                    <w:webHidden/>
                  </w:rPr>
                  <w:fldChar w:fldCharType="begin"/>
                </w:r>
                <w:r>
                  <w:rPr>
                    <w:noProof/>
                    <w:webHidden/>
                  </w:rPr>
                  <w:instrText xml:space="preserve"> PAGEREF _Toc195881443 \h </w:instrText>
                </w:r>
                <w:r>
                  <w:rPr>
                    <w:noProof/>
                    <w:webHidden/>
                  </w:rPr>
                </w:r>
                <w:r>
                  <w:rPr>
                    <w:noProof/>
                    <w:webHidden/>
                  </w:rPr>
                  <w:fldChar w:fldCharType="separate"/>
                </w:r>
                <w:r w:rsidR="00BC1530">
                  <w:rPr>
                    <w:noProof/>
                    <w:webHidden/>
                  </w:rPr>
                  <w:t>5</w:t>
                </w:r>
                <w:r>
                  <w:rPr>
                    <w:noProof/>
                    <w:webHidden/>
                  </w:rPr>
                  <w:fldChar w:fldCharType="end"/>
                </w:r>
              </w:hyperlink>
            </w:p>
            <w:p w14:paraId="2B990C00" w14:textId="7C9657CB" w:rsidR="00657CB1" w:rsidRDefault="00657CB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1444" w:history="1">
                <w:r w:rsidRPr="001065B9">
                  <w:rPr>
                    <w:rStyle w:val="Hyperlink"/>
                    <w:noProof/>
                  </w:rPr>
                  <w:t>DISTRIBUTION LIST</w:t>
                </w:r>
                <w:r>
                  <w:rPr>
                    <w:noProof/>
                    <w:webHidden/>
                  </w:rPr>
                  <w:tab/>
                </w:r>
                <w:r>
                  <w:rPr>
                    <w:noProof/>
                    <w:webHidden/>
                  </w:rPr>
                  <w:fldChar w:fldCharType="begin"/>
                </w:r>
                <w:r>
                  <w:rPr>
                    <w:noProof/>
                    <w:webHidden/>
                  </w:rPr>
                  <w:instrText xml:space="preserve"> PAGEREF _Toc195881444 \h </w:instrText>
                </w:r>
                <w:r>
                  <w:rPr>
                    <w:noProof/>
                    <w:webHidden/>
                  </w:rPr>
                </w:r>
                <w:r>
                  <w:rPr>
                    <w:noProof/>
                    <w:webHidden/>
                  </w:rPr>
                  <w:fldChar w:fldCharType="separate"/>
                </w:r>
                <w:r w:rsidR="00BC1530">
                  <w:rPr>
                    <w:noProof/>
                    <w:webHidden/>
                  </w:rPr>
                  <w:t>6</w:t>
                </w:r>
                <w:r>
                  <w:rPr>
                    <w:noProof/>
                    <w:webHidden/>
                  </w:rPr>
                  <w:fldChar w:fldCharType="end"/>
                </w:r>
              </w:hyperlink>
            </w:p>
            <w:p w14:paraId="296E1792" w14:textId="23C5798C" w:rsidR="00657CB1" w:rsidRDefault="00657CB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881445" w:history="1">
                <w:r w:rsidRPr="001065B9">
                  <w:rPr>
                    <w:rStyle w:val="Hyperlink"/>
                    <w:noProof/>
                  </w:rPr>
                  <w:t>LIST OF ABBREVIATIONS</w:t>
                </w:r>
                <w:r>
                  <w:rPr>
                    <w:noProof/>
                    <w:webHidden/>
                  </w:rPr>
                  <w:tab/>
                </w:r>
                <w:r>
                  <w:rPr>
                    <w:noProof/>
                    <w:webHidden/>
                  </w:rPr>
                  <w:fldChar w:fldCharType="begin"/>
                </w:r>
                <w:r>
                  <w:rPr>
                    <w:noProof/>
                    <w:webHidden/>
                  </w:rPr>
                  <w:instrText xml:space="preserve"> PAGEREF _Toc195881445 \h </w:instrText>
                </w:r>
                <w:r>
                  <w:rPr>
                    <w:noProof/>
                    <w:webHidden/>
                  </w:rPr>
                </w:r>
                <w:r>
                  <w:rPr>
                    <w:noProof/>
                    <w:webHidden/>
                  </w:rPr>
                  <w:fldChar w:fldCharType="separate"/>
                </w:r>
                <w:r w:rsidR="00BC1530">
                  <w:rPr>
                    <w:noProof/>
                    <w:webHidden/>
                  </w:rPr>
                  <w:t>7</w:t>
                </w:r>
                <w:r>
                  <w:rPr>
                    <w:noProof/>
                    <w:webHidden/>
                  </w:rPr>
                  <w:fldChar w:fldCharType="end"/>
                </w:r>
              </w:hyperlink>
            </w:p>
            <w:p w14:paraId="7F8AFF05" w14:textId="1DE407E8"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46" w:history="1">
                <w:r w:rsidRPr="001065B9">
                  <w:rPr>
                    <w:rStyle w:val="Hyperlink"/>
                    <w:noProof/>
                  </w:rPr>
                  <w:t>1.</w:t>
                </w:r>
                <w:r>
                  <w:rPr>
                    <w:rFonts w:asciiTheme="minorHAnsi" w:eastAsiaTheme="minorEastAsia" w:hAnsiTheme="minorHAnsi" w:cstheme="minorBidi"/>
                    <w:noProof/>
                    <w:kern w:val="2"/>
                    <w:sz w:val="24"/>
                    <w:szCs w:val="24"/>
                    <w14:ligatures w14:val="standardContextual"/>
                  </w:rPr>
                  <w:tab/>
                </w:r>
                <w:r w:rsidRPr="001065B9">
                  <w:rPr>
                    <w:rStyle w:val="Hyperlink"/>
                    <w:noProof/>
                  </w:rPr>
                  <w:t>Objective</w:t>
                </w:r>
                <w:r>
                  <w:rPr>
                    <w:noProof/>
                    <w:webHidden/>
                  </w:rPr>
                  <w:tab/>
                </w:r>
                <w:r>
                  <w:rPr>
                    <w:noProof/>
                    <w:webHidden/>
                  </w:rPr>
                  <w:fldChar w:fldCharType="begin"/>
                </w:r>
                <w:r>
                  <w:rPr>
                    <w:noProof/>
                    <w:webHidden/>
                  </w:rPr>
                  <w:instrText xml:space="preserve"> PAGEREF _Toc195881446 \h </w:instrText>
                </w:r>
                <w:r>
                  <w:rPr>
                    <w:noProof/>
                    <w:webHidden/>
                  </w:rPr>
                </w:r>
                <w:r>
                  <w:rPr>
                    <w:noProof/>
                    <w:webHidden/>
                  </w:rPr>
                  <w:fldChar w:fldCharType="separate"/>
                </w:r>
                <w:r w:rsidR="00BC1530">
                  <w:rPr>
                    <w:noProof/>
                    <w:webHidden/>
                  </w:rPr>
                  <w:t>8</w:t>
                </w:r>
                <w:r>
                  <w:rPr>
                    <w:noProof/>
                    <w:webHidden/>
                  </w:rPr>
                  <w:fldChar w:fldCharType="end"/>
                </w:r>
              </w:hyperlink>
            </w:p>
            <w:p w14:paraId="126671DC" w14:textId="150F5292"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47" w:history="1">
                <w:r w:rsidRPr="001065B9">
                  <w:rPr>
                    <w:rStyle w:val="Hyperlink"/>
                    <w:noProof/>
                  </w:rPr>
                  <w:t>2.</w:t>
                </w:r>
                <w:r>
                  <w:rPr>
                    <w:rFonts w:asciiTheme="minorHAnsi" w:eastAsiaTheme="minorEastAsia" w:hAnsiTheme="minorHAnsi" w:cstheme="minorBidi"/>
                    <w:noProof/>
                    <w:kern w:val="2"/>
                    <w:sz w:val="24"/>
                    <w:szCs w:val="24"/>
                    <w14:ligatures w14:val="standardContextual"/>
                  </w:rPr>
                  <w:tab/>
                </w:r>
                <w:r w:rsidRPr="001065B9">
                  <w:rPr>
                    <w:rStyle w:val="Hyperlink"/>
                    <w:noProof/>
                  </w:rPr>
                  <w:t>Scope</w:t>
                </w:r>
                <w:r>
                  <w:rPr>
                    <w:noProof/>
                    <w:webHidden/>
                  </w:rPr>
                  <w:tab/>
                </w:r>
                <w:r>
                  <w:rPr>
                    <w:noProof/>
                    <w:webHidden/>
                  </w:rPr>
                  <w:fldChar w:fldCharType="begin"/>
                </w:r>
                <w:r>
                  <w:rPr>
                    <w:noProof/>
                    <w:webHidden/>
                  </w:rPr>
                  <w:instrText xml:space="preserve"> PAGEREF _Toc195881447 \h </w:instrText>
                </w:r>
                <w:r>
                  <w:rPr>
                    <w:noProof/>
                    <w:webHidden/>
                  </w:rPr>
                </w:r>
                <w:r>
                  <w:rPr>
                    <w:noProof/>
                    <w:webHidden/>
                  </w:rPr>
                  <w:fldChar w:fldCharType="separate"/>
                </w:r>
                <w:r w:rsidR="00BC1530">
                  <w:rPr>
                    <w:noProof/>
                    <w:webHidden/>
                  </w:rPr>
                  <w:t>8</w:t>
                </w:r>
                <w:r>
                  <w:rPr>
                    <w:noProof/>
                    <w:webHidden/>
                  </w:rPr>
                  <w:fldChar w:fldCharType="end"/>
                </w:r>
              </w:hyperlink>
            </w:p>
            <w:p w14:paraId="7F2AAEF4" w14:textId="1E006DB9"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48" w:history="1">
                <w:r w:rsidRPr="001065B9">
                  <w:rPr>
                    <w:rStyle w:val="Hyperlink"/>
                    <w:noProof/>
                  </w:rPr>
                  <w:t>3.</w:t>
                </w:r>
                <w:r>
                  <w:rPr>
                    <w:rFonts w:asciiTheme="minorHAnsi" w:eastAsiaTheme="minorEastAsia" w:hAnsiTheme="minorHAnsi" w:cstheme="minorBidi"/>
                    <w:noProof/>
                    <w:kern w:val="2"/>
                    <w:sz w:val="24"/>
                    <w:szCs w:val="24"/>
                    <w14:ligatures w14:val="standardContextual"/>
                  </w:rPr>
                  <w:tab/>
                </w:r>
                <w:r w:rsidRPr="001065B9">
                  <w:rPr>
                    <w:rStyle w:val="Hyperlink"/>
                    <w:noProof/>
                  </w:rPr>
                  <w:t>Responsibilities</w:t>
                </w:r>
                <w:r>
                  <w:rPr>
                    <w:noProof/>
                    <w:webHidden/>
                  </w:rPr>
                  <w:tab/>
                </w:r>
                <w:r>
                  <w:rPr>
                    <w:noProof/>
                    <w:webHidden/>
                  </w:rPr>
                  <w:fldChar w:fldCharType="begin"/>
                </w:r>
                <w:r>
                  <w:rPr>
                    <w:noProof/>
                    <w:webHidden/>
                  </w:rPr>
                  <w:instrText xml:space="preserve"> PAGEREF _Toc195881448 \h </w:instrText>
                </w:r>
                <w:r>
                  <w:rPr>
                    <w:noProof/>
                    <w:webHidden/>
                  </w:rPr>
                </w:r>
                <w:r>
                  <w:rPr>
                    <w:noProof/>
                    <w:webHidden/>
                  </w:rPr>
                  <w:fldChar w:fldCharType="separate"/>
                </w:r>
                <w:r w:rsidR="00BC1530">
                  <w:rPr>
                    <w:noProof/>
                    <w:webHidden/>
                  </w:rPr>
                  <w:t>8</w:t>
                </w:r>
                <w:r>
                  <w:rPr>
                    <w:noProof/>
                    <w:webHidden/>
                  </w:rPr>
                  <w:fldChar w:fldCharType="end"/>
                </w:r>
              </w:hyperlink>
            </w:p>
            <w:p w14:paraId="2386C306" w14:textId="2EAF0E14"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49" w:history="1">
                <w:r w:rsidRPr="001065B9">
                  <w:rPr>
                    <w:rStyle w:val="Hyperlink"/>
                    <w:noProof/>
                  </w:rPr>
                  <w:t>4.</w:t>
                </w:r>
                <w:r>
                  <w:rPr>
                    <w:rFonts w:asciiTheme="minorHAnsi" w:eastAsiaTheme="minorEastAsia" w:hAnsiTheme="minorHAnsi" w:cstheme="minorBidi"/>
                    <w:noProof/>
                    <w:kern w:val="2"/>
                    <w:sz w:val="24"/>
                    <w:szCs w:val="24"/>
                    <w14:ligatures w14:val="standardContextual"/>
                  </w:rPr>
                  <w:tab/>
                </w:r>
                <w:r w:rsidRPr="001065B9">
                  <w:rPr>
                    <w:rStyle w:val="Hyperlink"/>
                    <w:noProof/>
                  </w:rPr>
                  <w:t>Definition</w:t>
                </w:r>
                <w:r>
                  <w:rPr>
                    <w:noProof/>
                    <w:webHidden/>
                  </w:rPr>
                  <w:tab/>
                </w:r>
                <w:r>
                  <w:rPr>
                    <w:noProof/>
                    <w:webHidden/>
                  </w:rPr>
                  <w:fldChar w:fldCharType="begin"/>
                </w:r>
                <w:r>
                  <w:rPr>
                    <w:noProof/>
                    <w:webHidden/>
                  </w:rPr>
                  <w:instrText xml:space="preserve"> PAGEREF _Toc195881449 \h </w:instrText>
                </w:r>
                <w:r>
                  <w:rPr>
                    <w:noProof/>
                    <w:webHidden/>
                  </w:rPr>
                </w:r>
                <w:r>
                  <w:rPr>
                    <w:noProof/>
                    <w:webHidden/>
                  </w:rPr>
                  <w:fldChar w:fldCharType="separate"/>
                </w:r>
                <w:r w:rsidR="00BC1530">
                  <w:rPr>
                    <w:noProof/>
                    <w:webHidden/>
                  </w:rPr>
                  <w:t>8</w:t>
                </w:r>
                <w:r>
                  <w:rPr>
                    <w:noProof/>
                    <w:webHidden/>
                  </w:rPr>
                  <w:fldChar w:fldCharType="end"/>
                </w:r>
              </w:hyperlink>
            </w:p>
            <w:p w14:paraId="03F484BD" w14:textId="1EBCE868"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0" w:history="1">
                <w:r w:rsidRPr="001065B9">
                  <w:rPr>
                    <w:rStyle w:val="Hyperlink"/>
                    <w:noProof/>
                  </w:rPr>
                  <w:t>5.</w:t>
                </w:r>
                <w:r>
                  <w:rPr>
                    <w:rFonts w:asciiTheme="minorHAnsi" w:eastAsiaTheme="minorEastAsia" w:hAnsiTheme="minorHAnsi" w:cstheme="minorBidi"/>
                    <w:noProof/>
                    <w:kern w:val="2"/>
                    <w:sz w:val="24"/>
                    <w:szCs w:val="24"/>
                    <w14:ligatures w14:val="standardContextual"/>
                  </w:rPr>
                  <w:tab/>
                </w:r>
                <w:r w:rsidRPr="001065B9">
                  <w:rPr>
                    <w:rStyle w:val="Hyperlink"/>
                    <w:noProof/>
                  </w:rPr>
                  <w:t>Test Principle</w:t>
                </w:r>
                <w:r>
                  <w:rPr>
                    <w:noProof/>
                    <w:webHidden/>
                  </w:rPr>
                  <w:tab/>
                </w:r>
                <w:r>
                  <w:rPr>
                    <w:noProof/>
                    <w:webHidden/>
                  </w:rPr>
                  <w:fldChar w:fldCharType="begin"/>
                </w:r>
                <w:r>
                  <w:rPr>
                    <w:noProof/>
                    <w:webHidden/>
                  </w:rPr>
                  <w:instrText xml:space="preserve"> PAGEREF _Toc195881450 \h </w:instrText>
                </w:r>
                <w:r>
                  <w:rPr>
                    <w:noProof/>
                    <w:webHidden/>
                  </w:rPr>
                </w:r>
                <w:r>
                  <w:rPr>
                    <w:noProof/>
                    <w:webHidden/>
                  </w:rPr>
                  <w:fldChar w:fldCharType="separate"/>
                </w:r>
                <w:r w:rsidR="00BC1530">
                  <w:rPr>
                    <w:noProof/>
                    <w:webHidden/>
                  </w:rPr>
                  <w:t>8</w:t>
                </w:r>
                <w:r>
                  <w:rPr>
                    <w:noProof/>
                    <w:webHidden/>
                  </w:rPr>
                  <w:fldChar w:fldCharType="end"/>
                </w:r>
              </w:hyperlink>
            </w:p>
            <w:p w14:paraId="56950C0B" w14:textId="5DC1099D"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1" w:history="1">
                <w:r w:rsidRPr="001065B9">
                  <w:rPr>
                    <w:rStyle w:val="Hyperlink"/>
                    <w:noProof/>
                  </w:rPr>
                  <w:t>6.</w:t>
                </w:r>
                <w:r>
                  <w:rPr>
                    <w:rFonts w:asciiTheme="minorHAnsi" w:eastAsiaTheme="minorEastAsia" w:hAnsiTheme="minorHAnsi" w:cstheme="minorBidi"/>
                    <w:noProof/>
                    <w:kern w:val="2"/>
                    <w:sz w:val="24"/>
                    <w:szCs w:val="24"/>
                    <w14:ligatures w14:val="standardContextual"/>
                  </w:rPr>
                  <w:tab/>
                </w:r>
                <w:r w:rsidRPr="001065B9">
                  <w:rPr>
                    <w:rStyle w:val="Hyperlink"/>
                    <w:noProof/>
                  </w:rPr>
                  <w:t>Specific Performance Characteristics</w:t>
                </w:r>
                <w:r>
                  <w:rPr>
                    <w:noProof/>
                    <w:webHidden/>
                  </w:rPr>
                  <w:tab/>
                </w:r>
                <w:r>
                  <w:rPr>
                    <w:noProof/>
                    <w:webHidden/>
                  </w:rPr>
                  <w:fldChar w:fldCharType="begin"/>
                </w:r>
                <w:r>
                  <w:rPr>
                    <w:noProof/>
                    <w:webHidden/>
                  </w:rPr>
                  <w:instrText xml:space="preserve"> PAGEREF _Toc195881451 \h </w:instrText>
                </w:r>
                <w:r>
                  <w:rPr>
                    <w:noProof/>
                    <w:webHidden/>
                  </w:rPr>
                </w:r>
                <w:r>
                  <w:rPr>
                    <w:noProof/>
                    <w:webHidden/>
                  </w:rPr>
                  <w:fldChar w:fldCharType="separate"/>
                </w:r>
                <w:r w:rsidR="00BC1530">
                  <w:rPr>
                    <w:noProof/>
                    <w:webHidden/>
                  </w:rPr>
                  <w:t>9</w:t>
                </w:r>
                <w:r>
                  <w:rPr>
                    <w:noProof/>
                    <w:webHidden/>
                  </w:rPr>
                  <w:fldChar w:fldCharType="end"/>
                </w:r>
              </w:hyperlink>
            </w:p>
            <w:p w14:paraId="2EFBE37B" w14:textId="3863CB4F"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2" w:history="1">
                <w:r w:rsidRPr="001065B9">
                  <w:rPr>
                    <w:rStyle w:val="Hyperlink"/>
                    <w:noProof/>
                  </w:rPr>
                  <w:t>7.</w:t>
                </w:r>
                <w:r>
                  <w:rPr>
                    <w:rFonts w:asciiTheme="minorHAnsi" w:eastAsiaTheme="minorEastAsia" w:hAnsiTheme="minorHAnsi" w:cstheme="minorBidi"/>
                    <w:noProof/>
                    <w:kern w:val="2"/>
                    <w:sz w:val="24"/>
                    <w:szCs w:val="24"/>
                    <w14:ligatures w14:val="standardContextual"/>
                  </w:rPr>
                  <w:tab/>
                </w:r>
                <w:r w:rsidRPr="001065B9">
                  <w:rPr>
                    <w:rStyle w:val="Hyperlink"/>
                    <w:noProof/>
                  </w:rPr>
                  <w:t>Type of Sample</w:t>
                </w:r>
                <w:r>
                  <w:rPr>
                    <w:noProof/>
                    <w:webHidden/>
                  </w:rPr>
                  <w:tab/>
                </w:r>
                <w:r>
                  <w:rPr>
                    <w:noProof/>
                    <w:webHidden/>
                  </w:rPr>
                  <w:fldChar w:fldCharType="begin"/>
                </w:r>
                <w:r>
                  <w:rPr>
                    <w:noProof/>
                    <w:webHidden/>
                  </w:rPr>
                  <w:instrText xml:space="preserve"> PAGEREF _Toc195881452 \h </w:instrText>
                </w:r>
                <w:r>
                  <w:rPr>
                    <w:noProof/>
                    <w:webHidden/>
                  </w:rPr>
                </w:r>
                <w:r>
                  <w:rPr>
                    <w:noProof/>
                    <w:webHidden/>
                  </w:rPr>
                  <w:fldChar w:fldCharType="separate"/>
                </w:r>
                <w:r w:rsidR="00BC1530">
                  <w:rPr>
                    <w:noProof/>
                    <w:webHidden/>
                  </w:rPr>
                  <w:t>9</w:t>
                </w:r>
                <w:r>
                  <w:rPr>
                    <w:noProof/>
                    <w:webHidden/>
                  </w:rPr>
                  <w:fldChar w:fldCharType="end"/>
                </w:r>
              </w:hyperlink>
            </w:p>
            <w:p w14:paraId="1052A53A" w14:textId="065028DA"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3" w:history="1">
                <w:r w:rsidRPr="001065B9">
                  <w:rPr>
                    <w:rStyle w:val="Hyperlink"/>
                    <w:noProof/>
                  </w:rPr>
                  <w:t>8.</w:t>
                </w:r>
                <w:r>
                  <w:rPr>
                    <w:rFonts w:asciiTheme="minorHAnsi" w:eastAsiaTheme="minorEastAsia" w:hAnsiTheme="minorHAnsi" w:cstheme="minorBidi"/>
                    <w:noProof/>
                    <w:kern w:val="2"/>
                    <w:sz w:val="24"/>
                    <w:szCs w:val="24"/>
                    <w14:ligatures w14:val="standardContextual"/>
                  </w:rPr>
                  <w:tab/>
                </w:r>
                <w:r w:rsidRPr="001065B9">
                  <w:rPr>
                    <w:rStyle w:val="Hyperlink"/>
                    <w:noProof/>
                  </w:rPr>
                  <w:t>Patient Preparation</w:t>
                </w:r>
                <w:r>
                  <w:rPr>
                    <w:noProof/>
                    <w:webHidden/>
                  </w:rPr>
                  <w:tab/>
                </w:r>
                <w:r>
                  <w:rPr>
                    <w:noProof/>
                    <w:webHidden/>
                  </w:rPr>
                  <w:fldChar w:fldCharType="begin"/>
                </w:r>
                <w:r>
                  <w:rPr>
                    <w:noProof/>
                    <w:webHidden/>
                  </w:rPr>
                  <w:instrText xml:space="preserve"> PAGEREF _Toc195881453 \h </w:instrText>
                </w:r>
                <w:r>
                  <w:rPr>
                    <w:noProof/>
                    <w:webHidden/>
                  </w:rPr>
                </w:r>
                <w:r>
                  <w:rPr>
                    <w:noProof/>
                    <w:webHidden/>
                  </w:rPr>
                  <w:fldChar w:fldCharType="separate"/>
                </w:r>
                <w:r w:rsidR="00BC1530">
                  <w:rPr>
                    <w:noProof/>
                    <w:webHidden/>
                  </w:rPr>
                  <w:t>9</w:t>
                </w:r>
                <w:r>
                  <w:rPr>
                    <w:noProof/>
                    <w:webHidden/>
                  </w:rPr>
                  <w:fldChar w:fldCharType="end"/>
                </w:r>
              </w:hyperlink>
            </w:p>
            <w:p w14:paraId="4D9956BF" w14:textId="2F6C58E9"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4" w:history="1">
                <w:r w:rsidRPr="001065B9">
                  <w:rPr>
                    <w:rStyle w:val="Hyperlink"/>
                    <w:noProof/>
                  </w:rPr>
                  <w:t>9.</w:t>
                </w:r>
                <w:r>
                  <w:rPr>
                    <w:rFonts w:asciiTheme="minorHAnsi" w:eastAsiaTheme="minorEastAsia" w:hAnsiTheme="minorHAnsi" w:cstheme="minorBidi"/>
                    <w:noProof/>
                    <w:kern w:val="2"/>
                    <w:sz w:val="24"/>
                    <w:szCs w:val="24"/>
                    <w14:ligatures w14:val="standardContextual"/>
                  </w:rPr>
                  <w:tab/>
                </w:r>
                <w:r w:rsidRPr="001065B9">
                  <w:rPr>
                    <w:rStyle w:val="Hyperlink"/>
                    <w:noProof/>
                  </w:rPr>
                  <w:t>Type of Container &amp; Additives</w:t>
                </w:r>
                <w:r>
                  <w:rPr>
                    <w:noProof/>
                    <w:webHidden/>
                  </w:rPr>
                  <w:tab/>
                </w:r>
                <w:r>
                  <w:rPr>
                    <w:noProof/>
                    <w:webHidden/>
                  </w:rPr>
                  <w:fldChar w:fldCharType="begin"/>
                </w:r>
                <w:r>
                  <w:rPr>
                    <w:noProof/>
                    <w:webHidden/>
                  </w:rPr>
                  <w:instrText xml:space="preserve"> PAGEREF _Toc195881454 \h </w:instrText>
                </w:r>
                <w:r>
                  <w:rPr>
                    <w:noProof/>
                    <w:webHidden/>
                  </w:rPr>
                </w:r>
                <w:r>
                  <w:rPr>
                    <w:noProof/>
                    <w:webHidden/>
                  </w:rPr>
                  <w:fldChar w:fldCharType="separate"/>
                </w:r>
                <w:r w:rsidR="00BC1530">
                  <w:rPr>
                    <w:noProof/>
                    <w:webHidden/>
                  </w:rPr>
                  <w:t>9</w:t>
                </w:r>
                <w:r>
                  <w:rPr>
                    <w:noProof/>
                    <w:webHidden/>
                  </w:rPr>
                  <w:fldChar w:fldCharType="end"/>
                </w:r>
              </w:hyperlink>
            </w:p>
            <w:p w14:paraId="0EA1AB77" w14:textId="7119AF8E"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5" w:history="1">
                <w:r w:rsidRPr="001065B9">
                  <w:rPr>
                    <w:rStyle w:val="Hyperlink"/>
                    <w:noProof/>
                  </w:rPr>
                  <w:t>10.</w:t>
                </w:r>
                <w:r>
                  <w:rPr>
                    <w:rFonts w:asciiTheme="minorHAnsi" w:eastAsiaTheme="minorEastAsia" w:hAnsiTheme="minorHAnsi" w:cstheme="minorBidi"/>
                    <w:noProof/>
                    <w:kern w:val="2"/>
                    <w:sz w:val="24"/>
                    <w:szCs w:val="24"/>
                    <w14:ligatures w14:val="standardContextual"/>
                  </w:rPr>
                  <w:tab/>
                </w:r>
                <w:r w:rsidRPr="001065B9">
                  <w:rPr>
                    <w:rStyle w:val="Hyperlink"/>
                    <w:noProof/>
                  </w:rPr>
                  <w:t>Equipment &amp; Reagents</w:t>
                </w:r>
                <w:r>
                  <w:rPr>
                    <w:noProof/>
                    <w:webHidden/>
                  </w:rPr>
                  <w:tab/>
                </w:r>
                <w:r>
                  <w:rPr>
                    <w:noProof/>
                    <w:webHidden/>
                  </w:rPr>
                  <w:fldChar w:fldCharType="begin"/>
                </w:r>
                <w:r>
                  <w:rPr>
                    <w:noProof/>
                    <w:webHidden/>
                  </w:rPr>
                  <w:instrText xml:space="preserve"> PAGEREF _Toc195881455 \h </w:instrText>
                </w:r>
                <w:r>
                  <w:rPr>
                    <w:noProof/>
                    <w:webHidden/>
                  </w:rPr>
                </w:r>
                <w:r>
                  <w:rPr>
                    <w:noProof/>
                    <w:webHidden/>
                  </w:rPr>
                  <w:fldChar w:fldCharType="separate"/>
                </w:r>
                <w:r w:rsidR="00BC1530">
                  <w:rPr>
                    <w:noProof/>
                    <w:webHidden/>
                  </w:rPr>
                  <w:t>9</w:t>
                </w:r>
                <w:r>
                  <w:rPr>
                    <w:noProof/>
                    <w:webHidden/>
                  </w:rPr>
                  <w:fldChar w:fldCharType="end"/>
                </w:r>
              </w:hyperlink>
            </w:p>
            <w:p w14:paraId="6B3BB20B" w14:textId="6132ECF4"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6" w:history="1">
                <w:r w:rsidRPr="001065B9">
                  <w:rPr>
                    <w:rStyle w:val="Hyperlink"/>
                    <w:noProof/>
                  </w:rPr>
                  <w:t>11.</w:t>
                </w:r>
                <w:r>
                  <w:rPr>
                    <w:rFonts w:asciiTheme="minorHAnsi" w:eastAsiaTheme="minorEastAsia" w:hAnsiTheme="minorHAnsi" w:cstheme="minorBidi"/>
                    <w:noProof/>
                    <w:kern w:val="2"/>
                    <w:sz w:val="24"/>
                    <w:szCs w:val="24"/>
                    <w14:ligatures w14:val="standardContextual"/>
                  </w:rPr>
                  <w:tab/>
                </w:r>
                <w:r w:rsidRPr="001065B9">
                  <w:rPr>
                    <w:rStyle w:val="Hyperlink"/>
                    <w:noProof/>
                  </w:rPr>
                  <w:t>Safety</w:t>
                </w:r>
                <w:r>
                  <w:rPr>
                    <w:noProof/>
                    <w:webHidden/>
                  </w:rPr>
                  <w:tab/>
                </w:r>
                <w:r>
                  <w:rPr>
                    <w:noProof/>
                    <w:webHidden/>
                  </w:rPr>
                  <w:fldChar w:fldCharType="begin"/>
                </w:r>
                <w:r>
                  <w:rPr>
                    <w:noProof/>
                    <w:webHidden/>
                  </w:rPr>
                  <w:instrText xml:space="preserve"> PAGEREF _Toc195881456 \h </w:instrText>
                </w:r>
                <w:r>
                  <w:rPr>
                    <w:noProof/>
                    <w:webHidden/>
                  </w:rPr>
                </w:r>
                <w:r>
                  <w:rPr>
                    <w:noProof/>
                    <w:webHidden/>
                  </w:rPr>
                  <w:fldChar w:fldCharType="separate"/>
                </w:r>
                <w:r w:rsidR="00BC1530">
                  <w:rPr>
                    <w:noProof/>
                    <w:webHidden/>
                  </w:rPr>
                  <w:t>10</w:t>
                </w:r>
                <w:r>
                  <w:rPr>
                    <w:noProof/>
                    <w:webHidden/>
                  </w:rPr>
                  <w:fldChar w:fldCharType="end"/>
                </w:r>
              </w:hyperlink>
            </w:p>
            <w:p w14:paraId="6C2A4A94" w14:textId="51B51AE9"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7" w:history="1">
                <w:r w:rsidRPr="001065B9">
                  <w:rPr>
                    <w:rStyle w:val="Hyperlink"/>
                    <w:noProof/>
                  </w:rPr>
                  <w:t>12.</w:t>
                </w:r>
                <w:r>
                  <w:rPr>
                    <w:rFonts w:asciiTheme="minorHAnsi" w:eastAsiaTheme="minorEastAsia" w:hAnsiTheme="minorHAnsi" w:cstheme="minorBidi"/>
                    <w:noProof/>
                    <w:kern w:val="2"/>
                    <w:sz w:val="24"/>
                    <w:szCs w:val="24"/>
                    <w14:ligatures w14:val="standardContextual"/>
                  </w:rPr>
                  <w:tab/>
                </w:r>
                <w:r w:rsidRPr="001065B9">
                  <w:rPr>
                    <w:rStyle w:val="Hyperlink"/>
                    <w:noProof/>
                  </w:rPr>
                  <w:t>Calibration Procedure</w:t>
                </w:r>
                <w:r>
                  <w:rPr>
                    <w:noProof/>
                    <w:webHidden/>
                  </w:rPr>
                  <w:tab/>
                </w:r>
                <w:r>
                  <w:rPr>
                    <w:noProof/>
                    <w:webHidden/>
                  </w:rPr>
                  <w:fldChar w:fldCharType="begin"/>
                </w:r>
                <w:r>
                  <w:rPr>
                    <w:noProof/>
                    <w:webHidden/>
                  </w:rPr>
                  <w:instrText xml:space="preserve"> PAGEREF _Toc195881457 \h </w:instrText>
                </w:r>
                <w:r>
                  <w:rPr>
                    <w:noProof/>
                    <w:webHidden/>
                  </w:rPr>
                </w:r>
                <w:r>
                  <w:rPr>
                    <w:noProof/>
                    <w:webHidden/>
                  </w:rPr>
                  <w:fldChar w:fldCharType="separate"/>
                </w:r>
                <w:r w:rsidR="00BC1530">
                  <w:rPr>
                    <w:noProof/>
                    <w:webHidden/>
                  </w:rPr>
                  <w:t>11</w:t>
                </w:r>
                <w:r>
                  <w:rPr>
                    <w:noProof/>
                    <w:webHidden/>
                  </w:rPr>
                  <w:fldChar w:fldCharType="end"/>
                </w:r>
              </w:hyperlink>
            </w:p>
            <w:p w14:paraId="2D7BEFE6" w14:textId="5495FD7A"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8" w:history="1">
                <w:r w:rsidRPr="001065B9">
                  <w:rPr>
                    <w:rStyle w:val="Hyperlink"/>
                    <w:noProof/>
                  </w:rPr>
                  <w:t>13.</w:t>
                </w:r>
                <w:r>
                  <w:rPr>
                    <w:rFonts w:asciiTheme="minorHAnsi" w:eastAsiaTheme="minorEastAsia" w:hAnsiTheme="minorHAnsi" w:cstheme="minorBidi"/>
                    <w:noProof/>
                    <w:kern w:val="2"/>
                    <w:sz w:val="24"/>
                    <w:szCs w:val="24"/>
                    <w14:ligatures w14:val="standardContextual"/>
                  </w:rPr>
                  <w:tab/>
                </w:r>
                <w:r w:rsidRPr="001065B9">
                  <w:rPr>
                    <w:rStyle w:val="Hyperlink"/>
                    <w:noProof/>
                  </w:rPr>
                  <w:t>Test Procedure</w:t>
                </w:r>
                <w:r>
                  <w:rPr>
                    <w:noProof/>
                    <w:webHidden/>
                  </w:rPr>
                  <w:tab/>
                </w:r>
                <w:r>
                  <w:rPr>
                    <w:noProof/>
                    <w:webHidden/>
                  </w:rPr>
                  <w:fldChar w:fldCharType="begin"/>
                </w:r>
                <w:r>
                  <w:rPr>
                    <w:noProof/>
                    <w:webHidden/>
                  </w:rPr>
                  <w:instrText xml:space="preserve"> PAGEREF _Toc195881458 \h </w:instrText>
                </w:r>
                <w:r>
                  <w:rPr>
                    <w:noProof/>
                    <w:webHidden/>
                  </w:rPr>
                </w:r>
                <w:r>
                  <w:rPr>
                    <w:noProof/>
                    <w:webHidden/>
                  </w:rPr>
                  <w:fldChar w:fldCharType="separate"/>
                </w:r>
                <w:r w:rsidR="00BC1530">
                  <w:rPr>
                    <w:noProof/>
                    <w:webHidden/>
                  </w:rPr>
                  <w:t>11</w:t>
                </w:r>
                <w:r>
                  <w:rPr>
                    <w:noProof/>
                    <w:webHidden/>
                  </w:rPr>
                  <w:fldChar w:fldCharType="end"/>
                </w:r>
              </w:hyperlink>
            </w:p>
            <w:p w14:paraId="06AF2632" w14:textId="7CD2B760"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59" w:history="1">
                <w:r w:rsidRPr="001065B9">
                  <w:rPr>
                    <w:rStyle w:val="Hyperlink"/>
                    <w:noProof/>
                  </w:rPr>
                  <w:t>14.</w:t>
                </w:r>
                <w:r>
                  <w:rPr>
                    <w:rFonts w:asciiTheme="minorHAnsi" w:eastAsiaTheme="minorEastAsia" w:hAnsiTheme="minorHAnsi" w:cstheme="minorBidi"/>
                    <w:noProof/>
                    <w:kern w:val="2"/>
                    <w:sz w:val="24"/>
                    <w:szCs w:val="24"/>
                    <w14:ligatures w14:val="standardContextual"/>
                  </w:rPr>
                  <w:tab/>
                </w:r>
                <w:r w:rsidRPr="001065B9">
                  <w:rPr>
                    <w:rStyle w:val="Hyperlink"/>
                    <w:bCs/>
                    <w:noProof/>
                  </w:rPr>
                  <w:t>Qual</w:t>
                </w:r>
                <w:r w:rsidRPr="001065B9">
                  <w:rPr>
                    <w:rStyle w:val="Hyperlink"/>
                    <w:bCs/>
                    <w:noProof/>
                  </w:rPr>
                  <w:t>i</w:t>
                </w:r>
                <w:r w:rsidRPr="001065B9">
                  <w:rPr>
                    <w:rStyle w:val="Hyperlink"/>
                    <w:bCs/>
                    <w:noProof/>
                  </w:rPr>
                  <w:t xml:space="preserve">ty </w:t>
                </w:r>
                <w:r w:rsidRPr="001065B9">
                  <w:rPr>
                    <w:rStyle w:val="Hyperlink"/>
                    <w:noProof/>
                  </w:rPr>
                  <w:t>Control</w:t>
                </w:r>
                <w:r w:rsidRPr="001065B9">
                  <w:rPr>
                    <w:rStyle w:val="Hyperlink"/>
                    <w:bCs/>
                    <w:noProof/>
                  </w:rPr>
                  <w:t xml:space="preserve"> Procedure</w:t>
                </w:r>
                <w:r>
                  <w:rPr>
                    <w:noProof/>
                    <w:webHidden/>
                  </w:rPr>
                  <w:tab/>
                </w:r>
                <w:r>
                  <w:rPr>
                    <w:noProof/>
                    <w:webHidden/>
                  </w:rPr>
                  <w:fldChar w:fldCharType="begin"/>
                </w:r>
                <w:r>
                  <w:rPr>
                    <w:noProof/>
                    <w:webHidden/>
                  </w:rPr>
                  <w:instrText xml:space="preserve"> PAGEREF _Toc195881459 \h </w:instrText>
                </w:r>
                <w:r>
                  <w:rPr>
                    <w:noProof/>
                    <w:webHidden/>
                  </w:rPr>
                </w:r>
                <w:r>
                  <w:rPr>
                    <w:noProof/>
                    <w:webHidden/>
                  </w:rPr>
                  <w:fldChar w:fldCharType="separate"/>
                </w:r>
                <w:r w:rsidR="00BC1530">
                  <w:rPr>
                    <w:noProof/>
                    <w:webHidden/>
                  </w:rPr>
                  <w:t>12</w:t>
                </w:r>
                <w:r>
                  <w:rPr>
                    <w:noProof/>
                    <w:webHidden/>
                  </w:rPr>
                  <w:fldChar w:fldCharType="end"/>
                </w:r>
              </w:hyperlink>
            </w:p>
            <w:p w14:paraId="08590543" w14:textId="1D5618A4"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0" w:history="1">
                <w:r w:rsidRPr="001065B9">
                  <w:rPr>
                    <w:rStyle w:val="Hyperlink"/>
                    <w:noProof/>
                  </w:rPr>
                  <w:t>15.</w:t>
                </w:r>
                <w:r>
                  <w:rPr>
                    <w:rFonts w:asciiTheme="minorHAnsi" w:eastAsiaTheme="minorEastAsia" w:hAnsiTheme="minorHAnsi" w:cstheme="minorBidi"/>
                    <w:noProof/>
                    <w:kern w:val="2"/>
                    <w:sz w:val="24"/>
                    <w:szCs w:val="24"/>
                    <w14:ligatures w14:val="standardContextual"/>
                  </w:rPr>
                  <w:tab/>
                </w:r>
                <w:r w:rsidRPr="001065B9">
                  <w:rPr>
                    <w:rStyle w:val="Hyperlink"/>
                    <w:noProof/>
                  </w:rPr>
                  <w:t>Interferences &amp; Cross Reactions</w:t>
                </w:r>
                <w:r>
                  <w:rPr>
                    <w:noProof/>
                    <w:webHidden/>
                  </w:rPr>
                  <w:tab/>
                </w:r>
                <w:r>
                  <w:rPr>
                    <w:noProof/>
                    <w:webHidden/>
                  </w:rPr>
                  <w:fldChar w:fldCharType="begin"/>
                </w:r>
                <w:r>
                  <w:rPr>
                    <w:noProof/>
                    <w:webHidden/>
                  </w:rPr>
                  <w:instrText xml:space="preserve"> PAGEREF _Toc195881460 \h </w:instrText>
                </w:r>
                <w:r>
                  <w:rPr>
                    <w:noProof/>
                    <w:webHidden/>
                  </w:rPr>
                </w:r>
                <w:r>
                  <w:rPr>
                    <w:noProof/>
                    <w:webHidden/>
                  </w:rPr>
                  <w:fldChar w:fldCharType="separate"/>
                </w:r>
                <w:r w:rsidR="00BC1530">
                  <w:rPr>
                    <w:noProof/>
                    <w:webHidden/>
                  </w:rPr>
                  <w:t>13</w:t>
                </w:r>
                <w:r>
                  <w:rPr>
                    <w:noProof/>
                    <w:webHidden/>
                  </w:rPr>
                  <w:fldChar w:fldCharType="end"/>
                </w:r>
              </w:hyperlink>
            </w:p>
            <w:p w14:paraId="5A2B9E8D" w14:textId="0107272B"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1" w:history="1">
                <w:r w:rsidRPr="001065B9">
                  <w:rPr>
                    <w:rStyle w:val="Hyperlink"/>
                    <w:noProof/>
                  </w:rPr>
                  <w:t>16.</w:t>
                </w:r>
                <w:r>
                  <w:rPr>
                    <w:rFonts w:asciiTheme="minorHAnsi" w:eastAsiaTheme="minorEastAsia" w:hAnsiTheme="minorHAnsi" w:cstheme="minorBidi"/>
                    <w:noProof/>
                    <w:kern w:val="2"/>
                    <w:sz w:val="24"/>
                    <w:szCs w:val="24"/>
                    <w14:ligatures w14:val="standardContextual"/>
                  </w:rPr>
                  <w:tab/>
                </w:r>
                <w:r w:rsidRPr="001065B9">
                  <w:rPr>
                    <w:rStyle w:val="Hyperlink"/>
                    <w:noProof/>
                  </w:rPr>
                  <w:t>Result Calculation</w:t>
                </w:r>
                <w:r>
                  <w:rPr>
                    <w:noProof/>
                    <w:webHidden/>
                  </w:rPr>
                  <w:tab/>
                </w:r>
                <w:r>
                  <w:rPr>
                    <w:noProof/>
                    <w:webHidden/>
                  </w:rPr>
                  <w:fldChar w:fldCharType="begin"/>
                </w:r>
                <w:r>
                  <w:rPr>
                    <w:noProof/>
                    <w:webHidden/>
                  </w:rPr>
                  <w:instrText xml:space="preserve"> PAGEREF _Toc195881461 \h </w:instrText>
                </w:r>
                <w:r>
                  <w:rPr>
                    <w:noProof/>
                    <w:webHidden/>
                  </w:rPr>
                </w:r>
                <w:r>
                  <w:rPr>
                    <w:noProof/>
                    <w:webHidden/>
                  </w:rPr>
                  <w:fldChar w:fldCharType="separate"/>
                </w:r>
                <w:r w:rsidR="00BC1530">
                  <w:rPr>
                    <w:noProof/>
                    <w:webHidden/>
                  </w:rPr>
                  <w:t>14</w:t>
                </w:r>
                <w:r>
                  <w:rPr>
                    <w:noProof/>
                    <w:webHidden/>
                  </w:rPr>
                  <w:fldChar w:fldCharType="end"/>
                </w:r>
              </w:hyperlink>
            </w:p>
            <w:p w14:paraId="566E5E70" w14:textId="751A2137"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2" w:history="1">
                <w:r w:rsidRPr="001065B9">
                  <w:rPr>
                    <w:rStyle w:val="Hyperlink"/>
                    <w:noProof/>
                  </w:rPr>
                  <w:t>17.</w:t>
                </w:r>
                <w:r>
                  <w:rPr>
                    <w:rFonts w:asciiTheme="minorHAnsi" w:eastAsiaTheme="minorEastAsia" w:hAnsiTheme="minorHAnsi" w:cstheme="minorBidi"/>
                    <w:noProof/>
                    <w:kern w:val="2"/>
                    <w:sz w:val="24"/>
                    <w:szCs w:val="24"/>
                    <w14:ligatures w14:val="standardContextual"/>
                  </w:rPr>
                  <w:tab/>
                </w:r>
                <w:r w:rsidRPr="001065B9">
                  <w:rPr>
                    <w:rStyle w:val="Hyperlink"/>
                    <w:noProof/>
                  </w:rPr>
                  <w:t>Biological Reference Interval</w:t>
                </w:r>
                <w:r>
                  <w:rPr>
                    <w:noProof/>
                    <w:webHidden/>
                  </w:rPr>
                  <w:tab/>
                </w:r>
                <w:r>
                  <w:rPr>
                    <w:noProof/>
                    <w:webHidden/>
                  </w:rPr>
                  <w:fldChar w:fldCharType="begin"/>
                </w:r>
                <w:r>
                  <w:rPr>
                    <w:noProof/>
                    <w:webHidden/>
                  </w:rPr>
                  <w:instrText xml:space="preserve"> PAGEREF _Toc195881462 \h </w:instrText>
                </w:r>
                <w:r>
                  <w:rPr>
                    <w:noProof/>
                    <w:webHidden/>
                  </w:rPr>
                </w:r>
                <w:r>
                  <w:rPr>
                    <w:noProof/>
                    <w:webHidden/>
                  </w:rPr>
                  <w:fldChar w:fldCharType="separate"/>
                </w:r>
                <w:r w:rsidR="00BC1530">
                  <w:rPr>
                    <w:noProof/>
                    <w:webHidden/>
                  </w:rPr>
                  <w:t>14</w:t>
                </w:r>
                <w:r>
                  <w:rPr>
                    <w:noProof/>
                    <w:webHidden/>
                  </w:rPr>
                  <w:fldChar w:fldCharType="end"/>
                </w:r>
              </w:hyperlink>
            </w:p>
            <w:p w14:paraId="6329D902" w14:textId="6F91ED61"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3" w:history="1">
                <w:r w:rsidRPr="001065B9">
                  <w:rPr>
                    <w:rStyle w:val="Hyperlink"/>
                    <w:noProof/>
                  </w:rPr>
                  <w:t>18.</w:t>
                </w:r>
                <w:r>
                  <w:rPr>
                    <w:rFonts w:asciiTheme="minorHAnsi" w:eastAsiaTheme="minorEastAsia" w:hAnsiTheme="minorHAnsi" w:cstheme="minorBidi"/>
                    <w:noProof/>
                    <w:kern w:val="2"/>
                    <w:sz w:val="24"/>
                    <w:szCs w:val="24"/>
                    <w14:ligatures w14:val="standardContextual"/>
                  </w:rPr>
                  <w:tab/>
                </w:r>
                <w:r w:rsidRPr="001065B9">
                  <w:rPr>
                    <w:rStyle w:val="Hyperlink"/>
                    <w:noProof/>
                  </w:rPr>
                  <w:t>Reportable Interval</w:t>
                </w:r>
                <w:r>
                  <w:rPr>
                    <w:noProof/>
                    <w:webHidden/>
                  </w:rPr>
                  <w:tab/>
                </w:r>
                <w:r>
                  <w:rPr>
                    <w:noProof/>
                    <w:webHidden/>
                  </w:rPr>
                  <w:fldChar w:fldCharType="begin"/>
                </w:r>
                <w:r>
                  <w:rPr>
                    <w:noProof/>
                    <w:webHidden/>
                  </w:rPr>
                  <w:instrText xml:space="preserve"> PAGEREF _Toc195881463 \h </w:instrText>
                </w:r>
                <w:r>
                  <w:rPr>
                    <w:noProof/>
                    <w:webHidden/>
                  </w:rPr>
                </w:r>
                <w:r>
                  <w:rPr>
                    <w:noProof/>
                    <w:webHidden/>
                  </w:rPr>
                  <w:fldChar w:fldCharType="separate"/>
                </w:r>
                <w:r w:rsidR="00BC1530">
                  <w:rPr>
                    <w:noProof/>
                    <w:webHidden/>
                  </w:rPr>
                  <w:t>14</w:t>
                </w:r>
                <w:r>
                  <w:rPr>
                    <w:noProof/>
                    <w:webHidden/>
                  </w:rPr>
                  <w:fldChar w:fldCharType="end"/>
                </w:r>
              </w:hyperlink>
            </w:p>
            <w:p w14:paraId="57771843" w14:textId="2ED62AB4"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4" w:history="1">
                <w:r w:rsidRPr="001065B9">
                  <w:rPr>
                    <w:rStyle w:val="Hyperlink"/>
                    <w:noProof/>
                  </w:rPr>
                  <w:t>19.</w:t>
                </w:r>
                <w:r>
                  <w:rPr>
                    <w:rFonts w:asciiTheme="minorHAnsi" w:eastAsiaTheme="minorEastAsia" w:hAnsiTheme="minorHAnsi" w:cstheme="minorBidi"/>
                    <w:noProof/>
                    <w:kern w:val="2"/>
                    <w:sz w:val="24"/>
                    <w:szCs w:val="24"/>
                    <w14:ligatures w14:val="standardContextual"/>
                  </w:rPr>
                  <w:tab/>
                </w:r>
                <w:r w:rsidRPr="001065B9">
                  <w:rPr>
                    <w:rStyle w:val="Hyperlink"/>
                    <w:noProof/>
                  </w:rPr>
                  <w:t>Procedure when Results are not in Range</w:t>
                </w:r>
                <w:r>
                  <w:rPr>
                    <w:noProof/>
                    <w:webHidden/>
                  </w:rPr>
                  <w:tab/>
                </w:r>
                <w:r>
                  <w:rPr>
                    <w:noProof/>
                    <w:webHidden/>
                  </w:rPr>
                  <w:fldChar w:fldCharType="begin"/>
                </w:r>
                <w:r>
                  <w:rPr>
                    <w:noProof/>
                    <w:webHidden/>
                  </w:rPr>
                  <w:instrText xml:space="preserve"> PAGEREF _Toc195881464 \h </w:instrText>
                </w:r>
                <w:r>
                  <w:rPr>
                    <w:noProof/>
                    <w:webHidden/>
                  </w:rPr>
                </w:r>
                <w:r>
                  <w:rPr>
                    <w:noProof/>
                    <w:webHidden/>
                  </w:rPr>
                  <w:fldChar w:fldCharType="separate"/>
                </w:r>
                <w:r w:rsidR="00BC1530">
                  <w:rPr>
                    <w:noProof/>
                    <w:webHidden/>
                  </w:rPr>
                  <w:t>15</w:t>
                </w:r>
                <w:r>
                  <w:rPr>
                    <w:noProof/>
                    <w:webHidden/>
                  </w:rPr>
                  <w:fldChar w:fldCharType="end"/>
                </w:r>
              </w:hyperlink>
            </w:p>
            <w:p w14:paraId="0EEAA9D2" w14:textId="1A1F7495"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5" w:history="1">
                <w:r w:rsidRPr="001065B9">
                  <w:rPr>
                    <w:rStyle w:val="Hyperlink"/>
                    <w:noProof/>
                  </w:rPr>
                  <w:t>20.</w:t>
                </w:r>
                <w:r>
                  <w:rPr>
                    <w:rFonts w:asciiTheme="minorHAnsi" w:eastAsiaTheme="minorEastAsia" w:hAnsiTheme="minorHAnsi" w:cstheme="minorBidi"/>
                    <w:noProof/>
                    <w:kern w:val="2"/>
                    <w:sz w:val="24"/>
                    <w:szCs w:val="24"/>
                    <w14:ligatures w14:val="standardContextual"/>
                  </w:rPr>
                  <w:tab/>
                </w:r>
                <w:r w:rsidRPr="001065B9">
                  <w:rPr>
                    <w:rStyle w:val="Hyperlink"/>
                    <w:noProof/>
                  </w:rPr>
                  <w:t>Critical Alert Values</w:t>
                </w:r>
                <w:r>
                  <w:rPr>
                    <w:noProof/>
                    <w:webHidden/>
                  </w:rPr>
                  <w:tab/>
                </w:r>
                <w:r>
                  <w:rPr>
                    <w:noProof/>
                    <w:webHidden/>
                  </w:rPr>
                  <w:fldChar w:fldCharType="begin"/>
                </w:r>
                <w:r>
                  <w:rPr>
                    <w:noProof/>
                    <w:webHidden/>
                  </w:rPr>
                  <w:instrText xml:space="preserve"> PAGEREF _Toc195881465 \h </w:instrText>
                </w:r>
                <w:r>
                  <w:rPr>
                    <w:noProof/>
                    <w:webHidden/>
                  </w:rPr>
                </w:r>
                <w:r>
                  <w:rPr>
                    <w:noProof/>
                    <w:webHidden/>
                  </w:rPr>
                  <w:fldChar w:fldCharType="separate"/>
                </w:r>
                <w:r w:rsidR="00BC1530">
                  <w:rPr>
                    <w:noProof/>
                    <w:webHidden/>
                  </w:rPr>
                  <w:t>15</w:t>
                </w:r>
                <w:r>
                  <w:rPr>
                    <w:noProof/>
                    <w:webHidden/>
                  </w:rPr>
                  <w:fldChar w:fldCharType="end"/>
                </w:r>
              </w:hyperlink>
            </w:p>
            <w:p w14:paraId="5B818AD8" w14:textId="75345D53"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6" w:history="1">
                <w:r w:rsidRPr="001065B9">
                  <w:rPr>
                    <w:rStyle w:val="Hyperlink"/>
                    <w:noProof/>
                  </w:rPr>
                  <w:t>21.</w:t>
                </w:r>
                <w:r>
                  <w:rPr>
                    <w:rFonts w:asciiTheme="minorHAnsi" w:eastAsiaTheme="minorEastAsia" w:hAnsiTheme="minorHAnsi" w:cstheme="minorBidi"/>
                    <w:noProof/>
                    <w:kern w:val="2"/>
                    <w:sz w:val="24"/>
                    <w:szCs w:val="24"/>
                    <w14:ligatures w14:val="standardContextual"/>
                  </w:rPr>
                  <w:tab/>
                </w:r>
                <w:r w:rsidRPr="001065B9">
                  <w:rPr>
                    <w:rStyle w:val="Hyperlink"/>
                    <w:noProof/>
                  </w:rPr>
                  <w:t>Laboratory Clinical Interpretation</w:t>
                </w:r>
                <w:r>
                  <w:rPr>
                    <w:noProof/>
                    <w:webHidden/>
                  </w:rPr>
                  <w:tab/>
                </w:r>
                <w:r>
                  <w:rPr>
                    <w:noProof/>
                    <w:webHidden/>
                  </w:rPr>
                  <w:fldChar w:fldCharType="begin"/>
                </w:r>
                <w:r>
                  <w:rPr>
                    <w:noProof/>
                    <w:webHidden/>
                  </w:rPr>
                  <w:instrText xml:space="preserve"> PAGEREF _Toc195881466 \h </w:instrText>
                </w:r>
                <w:r>
                  <w:rPr>
                    <w:noProof/>
                    <w:webHidden/>
                  </w:rPr>
                </w:r>
                <w:r>
                  <w:rPr>
                    <w:noProof/>
                    <w:webHidden/>
                  </w:rPr>
                  <w:fldChar w:fldCharType="separate"/>
                </w:r>
                <w:r w:rsidR="00BC1530">
                  <w:rPr>
                    <w:noProof/>
                    <w:webHidden/>
                  </w:rPr>
                  <w:t>15</w:t>
                </w:r>
                <w:r>
                  <w:rPr>
                    <w:noProof/>
                    <w:webHidden/>
                  </w:rPr>
                  <w:fldChar w:fldCharType="end"/>
                </w:r>
              </w:hyperlink>
            </w:p>
            <w:p w14:paraId="13B86B18" w14:textId="4C22C55A"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7" w:history="1">
                <w:r w:rsidRPr="001065B9">
                  <w:rPr>
                    <w:rStyle w:val="Hyperlink"/>
                    <w:noProof/>
                  </w:rPr>
                  <w:t>22.</w:t>
                </w:r>
                <w:r>
                  <w:rPr>
                    <w:rFonts w:asciiTheme="minorHAnsi" w:eastAsiaTheme="minorEastAsia" w:hAnsiTheme="minorHAnsi" w:cstheme="minorBidi"/>
                    <w:noProof/>
                    <w:kern w:val="2"/>
                    <w:sz w:val="24"/>
                    <w:szCs w:val="24"/>
                    <w14:ligatures w14:val="standardContextual"/>
                  </w:rPr>
                  <w:tab/>
                </w:r>
                <w:r w:rsidRPr="001065B9">
                  <w:rPr>
                    <w:rStyle w:val="Hyperlink"/>
                    <w:noProof/>
                  </w:rPr>
                  <w:t>Potential Source of Variability</w:t>
                </w:r>
                <w:r>
                  <w:rPr>
                    <w:noProof/>
                    <w:webHidden/>
                  </w:rPr>
                  <w:tab/>
                </w:r>
                <w:r>
                  <w:rPr>
                    <w:noProof/>
                    <w:webHidden/>
                  </w:rPr>
                  <w:fldChar w:fldCharType="begin"/>
                </w:r>
                <w:r>
                  <w:rPr>
                    <w:noProof/>
                    <w:webHidden/>
                  </w:rPr>
                  <w:instrText xml:space="preserve"> PAGEREF _Toc195881467 \h </w:instrText>
                </w:r>
                <w:r>
                  <w:rPr>
                    <w:noProof/>
                    <w:webHidden/>
                  </w:rPr>
                </w:r>
                <w:r>
                  <w:rPr>
                    <w:noProof/>
                    <w:webHidden/>
                  </w:rPr>
                  <w:fldChar w:fldCharType="separate"/>
                </w:r>
                <w:r w:rsidR="00BC1530">
                  <w:rPr>
                    <w:noProof/>
                    <w:webHidden/>
                  </w:rPr>
                  <w:t>16</w:t>
                </w:r>
                <w:r>
                  <w:rPr>
                    <w:noProof/>
                    <w:webHidden/>
                  </w:rPr>
                  <w:fldChar w:fldCharType="end"/>
                </w:r>
              </w:hyperlink>
            </w:p>
            <w:p w14:paraId="24F13D67" w14:textId="4D9E1D20" w:rsidR="00657CB1" w:rsidRDefault="00657CB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881468" w:history="1">
                <w:r w:rsidRPr="001065B9">
                  <w:rPr>
                    <w:rStyle w:val="Hyperlink"/>
                    <w:noProof/>
                  </w:rPr>
                  <w:t>23.</w:t>
                </w:r>
                <w:r>
                  <w:rPr>
                    <w:rFonts w:asciiTheme="minorHAnsi" w:eastAsiaTheme="minorEastAsia" w:hAnsiTheme="minorHAnsi" w:cstheme="minorBidi"/>
                    <w:noProof/>
                    <w:kern w:val="2"/>
                    <w:sz w:val="24"/>
                    <w:szCs w:val="24"/>
                    <w14:ligatures w14:val="standardContextual"/>
                  </w:rPr>
                  <w:tab/>
                </w:r>
                <w:r w:rsidRPr="001065B9">
                  <w:rPr>
                    <w:rStyle w:val="Hyperlink"/>
                    <w:noProof/>
                  </w:rPr>
                  <w:t>References</w:t>
                </w:r>
                <w:r>
                  <w:rPr>
                    <w:noProof/>
                    <w:webHidden/>
                  </w:rPr>
                  <w:tab/>
                </w:r>
                <w:r>
                  <w:rPr>
                    <w:noProof/>
                    <w:webHidden/>
                  </w:rPr>
                  <w:fldChar w:fldCharType="begin"/>
                </w:r>
                <w:r>
                  <w:rPr>
                    <w:noProof/>
                    <w:webHidden/>
                  </w:rPr>
                  <w:instrText xml:space="preserve"> PAGEREF _Toc195881468 \h </w:instrText>
                </w:r>
                <w:r>
                  <w:rPr>
                    <w:noProof/>
                    <w:webHidden/>
                  </w:rPr>
                </w:r>
                <w:r>
                  <w:rPr>
                    <w:noProof/>
                    <w:webHidden/>
                  </w:rPr>
                  <w:fldChar w:fldCharType="separate"/>
                </w:r>
                <w:r w:rsidR="00BC1530">
                  <w:rPr>
                    <w:noProof/>
                    <w:webHidden/>
                  </w:rPr>
                  <w:t>16</w:t>
                </w:r>
                <w:r>
                  <w:rPr>
                    <w:noProof/>
                    <w:webHidden/>
                  </w:rPr>
                  <w:fldChar w:fldCharType="end"/>
                </w:r>
              </w:hyperlink>
            </w:p>
            <w:p w14:paraId="657141A1" w14:textId="55CD6F69"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150EE2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881442"/>
          <w:r w:rsidRPr="00643AD6">
            <w:t xml:space="preserve">APPROVAL </w:t>
          </w:r>
          <w:r w:rsidRPr="006916C1">
            <w:rPr>
              <w:szCs w:val="28"/>
            </w:rPr>
            <w:t>AUTHORITY</w:t>
          </w:r>
          <w:bookmarkEnd w:id="6"/>
        </w:p>
        <w:p w14:paraId="06BBF187" w14:textId="77777777" w:rsidR="003810C2" w:rsidRDefault="003810C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3810C2" w:rsidRPr="00156BFB" w14:paraId="6FE83BCF" w14:textId="77777777" w:rsidTr="00AF2A07">
            <w:trPr>
              <w:trHeight w:val="1417"/>
            </w:trPr>
            <w:tc>
              <w:tcPr>
                <w:tcW w:w="1664" w:type="dxa"/>
                <w:vMerge w:val="restart"/>
                <w:shd w:val="clear" w:color="auto" w:fill="B4C6E7" w:themeFill="accent1" w:themeFillTint="66"/>
                <w:vAlign w:val="center"/>
              </w:tcPr>
              <w:p w14:paraId="5F810014" w14:textId="77777777" w:rsidR="003810C2" w:rsidRPr="00156BFB" w:rsidRDefault="003810C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2ECF799" w14:textId="77777777" w:rsidR="003810C2" w:rsidRPr="00156BFB" w:rsidRDefault="003810C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7E39DD9" w14:textId="77777777" w:rsidR="003810C2" w:rsidRPr="008D0CC5" w:rsidRDefault="003810C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22B4BA6" w14:textId="77777777" w:rsidR="003810C2" w:rsidRPr="00156BFB" w:rsidRDefault="003810C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201F387" w14:textId="77777777" w:rsidR="003810C2" w:rsidRPr="00156BFB" w:rsidRDefault="003810C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810C2" w:rsidRPr="00156BFB" w14:paraId="7F260DF1" w14:textId="77777777" w:rsidTr="00AF2A07">
            <w:trPr>
              <w:trHeight w:val="1541"/>
            </w:trPr>
            <w:tc>
              <w:tcPr>
                <w:tcW w:w="1664" w:type="dxa"/>
                <w:vMerge/>
                <w:shd w:val="clear" w:color="auto" w:fill="B4C6E7" w:themeFill="accent1" w:themeFillTint="66"/>
                <w:vAlign w:val="center"/>
              </w:tcPr>
              <w:p w14:paraId="3B4B7620" w14:textId="77777777" w:rsidR="003810C2" w:rsidRPr="00156BFB" w:rsidRDefault="003810C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8FF8244" w14:textId="77777777" w:rsidR="003810C2" w:rsidRPr="00156BFB" w:rsidRDefault="003810C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D353FF8" w14:textId="77777777" w:rsidR="003810C2" w:rsidRPr="00156BFB" w:rsidRDefault="003810C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3CAECD30" wp14:editId="19028268">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EE4020E" w14:textId="77777777" w:rsidR="003810C2" w:rsidRPr="00156BFB" w:rsidRDefault="003810C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C2FC1AD" w14:textId="77777777" w:rsidR="003810C2" w:rsidRPr="00156BFB" w:rsidRDefault="003810C2" w:rsidP="00AF2A07">
                <w:pPr>
                  <w:pStyle w:val="BodyText"/>
                  <w:rPr>
                    <w:rFonts w:ascii="Palatino Linotype" w:hAnsi="Palatino Linotype"/>
                    <w:b/>
                    <w:bCs/>
                    <w:sz w:val="24"/>
                    <w:szCs w:val="24"/>
                  </w:rPr>
                </w:pPr>
              </w:p>
            </w:tc>
          </w:tr>
          <w:tr w:rsidR="003810C2" w:rsidRPr="00156BFB" w14:paraId="66000606" w14:textId="77777777" w:rsidTr="00AF2A07">
            <w:trPr>
              <w:trHeight w:val="1417"/>
            </w:trPr>
            <w:tc>
              <w:tcPr>
                <w:tcW w:w="1664" w:type="dxa"/>
                <w:vMerge w:val="restart"/>
                <w:shd w:val="clear" w:color="auto" w:fill="E2EFD9" w:themeFill="accent6" w:themeFillTint="33"/>
                <w:vAlign w:val="center"/>
              </w:tcPr>
              <w:p w14:paraId="71F1DFBE" w14:textId="77777777" w:rsidR="003810C2" w:rsidRPr="00156BFB" w:rsidRDefault="003810C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7216C57" w14:textId="77777777" w:rsidR="003810C2" w:rsidRPr="00156BFB" w:rsidRDefault="003810C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8462A3D" w14:textId="77777777" w:rsidR="003810C2" w:rsidRPr="008D0CC5" w:rsidRDefault="003810C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6CF1777" w14:textId="77777777" w:rsidR="003810C2" w:rsidRPr="00156BFB" w:rsidRDefault="003810C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1C3F7A3" w14:textId="77777777" w:rsidR="003810C2" w:rsidRPr="00156BFB" w:rsidRDefault="003810C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810C2" w:rsidRPr="00156BFB" w14:paraId="3D8FFE02" w14:textId="77777777" w:rsidTr="00AF2A07">
            <w:trPr>
              <w:trHeight w:val="1417"/>
            </w:trPr>
            <w:tc>
              <w:tcPr>
                <w:tcW w:w="1664" w:type="dxa"/>
                <w:vMerge/>
                <w:shd w:val="clear" w:color="auto" w:fill="E2EFD9" w:themeFill="accent6" w:themeFillTint="33"/>
                <w:vAlign w:val="center"/>
              </w:tcPr>
              <w:p w14:paraId="29F3FDE8" w14:textId="77777777" w:rsidR="003810C2" w:rsidRPr="00156BFB" w:rsidRDefault="003810C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0606C13" w14:textId="77777777" w:rsidR="003810C2" w:rsidRPr="00156BFB" w:rsidRDefault="003810C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E1ED09E" w14:textId="77777777" w:rsidR="003810C2" w:rsidRPr="00156BFB" w:rsidRDefault="003810C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0518CB4" wp14:editId="238F7C5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F3634AF" w14:textId="77777777" w:rsidR="003810C2" w:rsidRPr="00156BFB" w:rsidRDefault="003810C2" w:rsidP="00AF2A07">
                <w:pPr>
                  <w:pStyle w:val="BodyText"/>
                  <w:rPr>
                    <w:rFonts w:ascii="Palatino Linotype" w:hAnsi="Palatino Linotype"/>
                    <w:b/>
                    <w:bCs/>
                    <w:sz w:val="24"/>
                    <w:szCs w:val="24"/>
                  </w:rPr>
                </w:pPr>
              </w:p>
            </w:tc>
          </w:tr>
          <w:tr w:rsidR="003810C2" w:rsidRPr="00156BFB" w14:paraId="791C5F30" w14:textId="77777777" w:rsidTr="00AF2A07">
            <w:trPr>
              <w:trHeight w:val="1417"/>
            </w:trPr>
            <w:tc>
              <w:tcPr>
                <w:tcW w:w="1664" w:type="dxa"/>
                <w:vMerge w:val="restart"/>
                <w:shd w:val="clear" w:color="auto" w:fill="B4C6E7" w:themeFill="accent1" w:themeFillTint="66"/>
                <w:vAlign w:val="center"/>
              </w:tcPr>
              <w:p w14:paraId="581063CC" w14:textId="77777777" w:rsidR="003810C2" w:rsidRPr="00156BFB" w:rsidRDefault="003810C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7D1777C" w14:textId="77777777" w:rsidR="003810C2" w:rsidRPr="00156BFB" w:rsidRDefault="003810C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9E17284" w14:textId="77777777" w:rsidR="003810C2" w:rsidRDefault="003810C2"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8F2FAB6" w14:textId="77777777" w:rsidR="003810C2" w:rsidRPr="00156BFB" w:rsidRDefault="003810C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C88D9E8" w14:textId="77777777" w:rsidR="003810C2" w:rsidRPr="00156BFB" w:rsidRDefault="003810C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3810C2" w:rsidRPr="00156BFB" w14:paraId="450DC797" w14:textId="77777777" w:rsidTr="00AF2A07">
            <w:trPr>
              <w:trHeight w:val="1417"/>
            </w:trPr>
            <w:tc>
              <w:tcPr>
                <w:tcW w:w="1664" w:type="dxa"/>
                <w:vMerge/>
                <w:shd w:val="clear" w:color="auto" w:fill="B4C6E7" w:themeFill="accent1" w:themeFillTint="66"/>
                <w:vAlign w:val="center"/>
              </w:tcPr>
              <w:p w14:paraId="507CA055" w14:textId="77777777" w:rsidR="003810C2" w:rsidRPr="00156BFB" w:rsidRDefault="003810C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81FCC4C" w14:textId="77777777" w:rsidR="003810C2" w:rsidRPr="00156BFB" w:rsidRDefault="003810C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6ED5D45" w14:textId="77777777" w:rsidR="003810C2" w:rsidRPr="00156BFB" w:rsidRDefault="003810C2"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2A273EB" wp14:editId="3D45D57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B1FFBDA" w14:textId="77777777" w:rsidR="003810C2" w:rsidRPr="00156BFB" w:rsidRDefault="003810C2" w:rsidP="00AF2A07">
                <w:pPr>
                  <w:pStyle w:val="BodyText"/>
                  <w:rPr>
                    <w:rFonts w:ascii="Palatino Linotype" w:hAnsi="Palatino Linotype"/>
                    <w:b/>
                    <w:bCs/>
                    <w:sz w:val="24"/>
                    <w:szCs w:val="24"/>
                  </w:rPr>
                </w:pPr>
              </w:p>
            </w:tc>
          </w:tr>
        </w:tbl>
        <w:p w14:paraId="219B78C6" w14:textId="77777777" w:rsidR="003810C2" w:rsidRPr="00B70912" w:rsidRDefault="003810C2" w:rsidP="003810C2">
          <w:pPr>
            <w:pStyle w:val="TDPL-BodyTxt"/>
            <w:sectPr w:rsidR="003810C2"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881443"/>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881444"/>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881445"/>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561F4E5" w:rsidR="006916C1" w:rsidRPr="006916C1" w:rsidRDefault="006776D3" w:rsidP="006916C1">
                <w:pPr>
                  <w:pStyle w:val="BodyText"/>
                  <w:jc w:val="center"/>
                  <w:rPr>
                    <w:rFonts w:ascii="Palatino Linotype" w:hAnsi="Palatino Linotype"/>
                  </w:rPr>
                </w:pPr>
                <w:r>
                  <w:rPr>
                    <w:rFonts w:ascii="Palatino Linotype" w:hAnsi="Palatino Linotype"/>
                  </w:rPr>
                  <w:t>AFP</w:t>
                </w:r>
              </w:p>
            </w:tc>
            <w:tc>
              <w:tcPr>
                <w:tcW w:w="5868" w:type="dxa"/>
              </w:tcPr>
              <w:p w14:paraId="30EE9389" w14:textId="2C63CC03" w:rsidR="006916C1" w:rsidRPr="006916C1" w:rsidRDefault="002B2EAF" w:rsidP="006916C1">
                <w:pPr>
                  <w:pStyle w:val="BodyText"/>
                  <w:jc w:val="center"/>
                  <w:rPr>
                    <w:rFonts w:ascii="Palatino Linotype" w:hAnsi="Palatino Linotype"/>
                  </w:rPr>
                </w:pPr>
                <w:r w:rsidRPr="002B2EAF">
                  <w:rPr>
                    <w:rFonts w:ascii="Palatino Linotype" w:hAnsi="Palatino Linotype"/>
                  </w:rPr>
                  <w:t>Alpha-Fetoprotein</w:t>
                </w:r>
              </w:p>
            </w:tc>
          </w:tr>
          <w:tr w:rsidR="006D37B9" w:rsidRPr="001064D5" w14:paraId="1ABDA81C" w14:textId="77777777" w:rsidTr="00002CFB">
            <w:trPr>
              <w:trHeight w:val="373"/>
              <w:jc w:val="center"/>
            </w:trPr>
            <w:tc>
              <w:tcPr>
                <w:tcW w:w="1331" w:type="dxa"/>
              </w:tcPr>
              <w:p w14:paraId="4372790F" w14:textId="465A667E" w:rsidR="006D37B9" w:rsidRPr="006916C1" w:rsidRDefault="006D37B9" w:rsidP="006D37B9">
                <w:pPr>
                  <w:pStyle w:val="BodyText"/>
                  <w:jc w:val="center"/>
                  <w:rPr>
                    <w:rFonts w:ascii="Palatino Linotype" w:hAnsi="Palatino Linotype"/>
                  </w:rPr>
                </w:pPr>
                <w:r w:rsidRPr="006916C1">
                  <w:rPr>
                    <w:rFonts w:ascii="Palatino Linotype" w:hAnsi="Palatino Linotype"/>
                  </w:rPr>
                  <w:t>2</w:t>
                </w:r>
              </w:p>
            </w:tc>
            <w:tc>
              <w:tcPr>
                <w:tcW w:w="1981" w:type="dxa"/>
              </w:tcPr>
              <w:p w14:paraId="199B187B" w14:textId="554C7CAE" w:rsidR="006D37B9" w:rsidRDefault="006D37B9" w:rsidP="006D37B9">
                <w:pPr>
                  <w:pStyle w:val="BodyText"/>
                  <w:jc w:val="center"/>
                  <w:rPr>
                    <w:rFonts w:ascii="Palatino Linotype" w:hAnsi="Palatino Linotype"/>
                  </w:rPr>
                </w:pPr>
                <w:r>
                  <w:rPr>
                    <w:rFonts w:ascii="Palatino Linotype" w:hAnsi="Palatino Linotype"/>
                  </w:rPr>
                  <w:t>AMR</w:t>
                </w:r>
              </w:p>
            </w:tc>
            <w:tc>
              <w:tcPr>
                <w:tcW w:w="5868" w:type="dxa"/>
              </w:tcPr>
              <w:p w14:paraId="6E06ECF7" w14:textId="113A2ADB" w:rsidR="006D37B9" w:rsidRPr="002B2EAF" w:rsidRDefault="006D37B9" w:rsidP="006D37B9">
                <w:pPr>
                  <w:pStyle w:val="BodyText"/>
                  <w:jc w:val="center"/>
                  <w:rPr>
                    <w:rFonts w:ascii="Palatino Linotype" w:hAnsi="Palatino Linotype"/>
                  </w:rPr>
                </w:pPr>
                <w:r w:rsidRPr="002B2EAF">
                  <w:rPr>
                    <w:rFonts w:ascii="Palatino Linotype" w:hAnsi="Palatino Linotype"/>
                  </w:rPr>
                  <w:t>Analytical Measurement Range</w:t>
                </w:r>
              </w:p>
            </w:tc>
          </w:tr>
          <w:tr w:rsidR="006D37B9" w:rsidRPr="001064D5" w14:paraId="2D4455AF" w14:textId="77777777" w:rsidTr="00002CFB">
            <w:trPr>
              <w:trHeight w:val="373"/>
              <w:jc w:val="center"/>
            </w:trPr>
            <w:tc>
              <w:tcPr>
                <w:tcW w:w="1331" w:type="dxa"/>
              </w:tcPr>
              <w:p w14:paraId="74DB6B68" w14:textId="151AC2CC" w:rsidR="006D37B9" w:rsidRPr="006916C1" w:rsidRDefault="006D37B9" w:rsidP="006D37B9">
                <w:pPr>
                  <w:pStyle w:val="BodyText"/>
                  <w:jc w:val="center"/>
                  <w:rPr>
                    <w:rFonts w:ascii="Palatino Linotype" w:hAnsi="Palatino Linotype"/>
                  </w:rPr>
                </w:pPr>
                <w:r w:rsidRPr="006916C1">
                  <w:rPr>
                    <w:rFonts w:ascii="Palatino Linotype" w:hAnsi="Palatino Linotype"/>
                  </w:rPr>
                  <w:t>3</w:t>
                </w:r>
              </w:p>
            </w:tc>
            <w:tc>
              <w:tcPr>
                <w:tcW w:w="1981" w:type="dxa"/>
              </w:tcPr>
              <w:p w14:paraId="20B4695F" w14:textId="731A287F" w:rsidR="006D37B9" w:rsidRDefault="006D37B9" w:rsidP="006D37B9">
                <w:pPr>
                  <w:pStyle w:val="BodyText"/>
                  <w:jc w:val="center"/>
                  <w:rPr>
                    <w:rFonts w:ascii="Palatino Linotype" w:hAnsi="Palatino Linotype"/>
                  </w:rPr>
                </w:pPr>
                <w:r>
                  <w:rPr>
                    <w:rFonts w:ascii="Palatino Linotype" w:hAnsi="Palatino Linotype"/>
                  </w:rPr>
                  <w:t>BC</w:t>
                </w:r>
              </w:p>
            </w:tc>
            <w:tc>
              <w:tcPr>
                <w:tcW w:w="5868" w:type="dxa"/>
              </w:tcPr>
              <w:p w14:paraId="443B2D44" w14:textId="4D90852D" w:rsidR="006D37B9" w:rsidRDefault="006D37B9" w:rsidP="006D37B9">
                <w:pPr>
                  <w:pStyle w:val="BodyText"/>
                  <w:jc w:val="center"/>
                  <w:rPr>
                    <w:rFonts w:ascii="Palatino Linotype" w:hAnsi="Palatino Linotype"/>
                  </w:rPr>
                </w:pPr>
                <w:r>
                  <w:rPr>
                    <w:rFonts w:ascii="Palatino Linotype" w:hAnsi="Palatino Linotype"/>
                  </w:rPr>
                  <w:t>Biochemistry</w:t>
                </w:r>
              </w:p>
            </w:tc>
          </w:tr>
          <w:tr w:rsidR="006D37B9" w:rsidRPr="001064D5" w14:paraId="3AA868C9" w14:textId="77777777" w:rsidTr="00002CFB">
            <w:trPr>
              <w:trHeight w:val="373"/>
              <w:jc w:val="center"/>
            </w:trPr>
            <w:tc>
              <w:tcPr>
                <w:tcW w:w="1331" w:type="dxa"/>
              </w:tcPr>
              <w:p w14:paraId="2FCA07B3" w14:textId="4E421110" w:rsidR="006D37B9" w:rsidRPr="006916C1" w:rsidRDefault="006D37B9" w:rsidP="006D37B9">
                <w:pPr>
                  <w:pStyle w:val="BodyText"/>
                  <w:jc w:val="center"/>
                  <w:rPr>
                    <w:rFonts w:ascii="Palatino Linotype" w:hAnsi="Palatino Linotype"/>
                  </w:rPr>
                </w:pPr>
                <w:r w:rsidRPr="006916C1">
                  <w:rPr>
                    <w:rFonts w:ascii="Palatino Linotype" w:hAnsi="Palatino Linotype"/>
                  </w:rPr>
                  <w:t>4</w:t>
                </w:r>
              </w:p>
            </w:tc>
            <w:tc>
              <w:tcPr>
                <w:tcW w:w="1981" w:type="dxa"/>
              </w:tcPr>
              <w:p w14:paraId="74961AB7" w14:textId="74415B1F" w:rsidR="006D37B9" w:rsidRDefault="006D37B9" w:rsidP="006D37B9">
                <w:pPr>
                  <w:pStyle w:val="BodyText"/>
                  <w:jc w:val="center"/>
                  <w:rPr>
                    <w:rFonts w:ascii="Palatino Linotype" w:hAnsi="Palatino Linotype"/>
                  </w:rPr>
                </w:pPr>
                <w:r>
                  <w:rPr>
                    <w:rFonts w:ascii="Palatino Linotype" w:hAnsi="Palatino Linotype"/>
                  </w:rPr>
                  <w:t>BSA</w:t>
                </w:r>
              </w:p>
            </w:tc>
            <w:tc>
              <w:tcPr>
                <w:tcW w:w="5868" w:type="dxa"/>
              </w:tcPr>
              <w:p w14:paraId="3D8BE3A1" w14:textId="73B6908F" w:rsidR="006D37B9" w:rsidRDefault="006D37B9" w:rsidP="006D37B9">
                <w:pPr>
                  <w:pStyle w:val="BodyText"/>
                  <w:jc w:val="center"/>
                  <w:rPr>
                    <w:rFonts w:ascii="Palatino Linotype" w:hAnsi="Palatino Linotype"/>
                  </w:rPr>
                </w:pPr>
                <w:r w:rsidRPr="002B2EAF">
                  <w:rPr>
                    <w:rFonts w:ascii="Palatino Linotype" w:hAnsi="Palatino Linotype"/>
                  </w:rPr>
                  <w:t>Bovine Serum Albumin</w:t>
                </w:r>
              </w:p>
            </w:tc>
          </w:tr>
          <w:tr w:rsidR="006D37B9" w:rsidRPr="001064D5" w14:paraId="0183782B" w14:textId="77777777" w:rsidTr="00002CFB">
            <w:trPr>
              <w:trHeight w:val="373"/>
              <w:jc w:val="center"/>
            </w:trPr>
            <w:tc>
              <w:tcPr>
                <w:tcW w:w="1331" w:type="dxa"/>
              </w:tcPr>
              <w:p w14:paraId="149D1D62" w14:textId="57956190" w:rsidR="006D37B9" w:rsidRPr="006916C1" w:rsidRDefault="006D37B9" w:rsidP="006D37B9">
                <w:pPr>
                  <w:pStyle w:val="BodyText"/>
                  <w:jc w:val="center"/>
                  <w:rPr>
                    <w:rFonts w:ascii="Palatino Linotype" w:hAnsi="Palatino Linotype"/>
                  </w:rPr>
                </w:pPr>
                <w:r>
                  <w:rPr>
                    <w:rFonts w:ascii="Palatino Linotype" w:hAnsi="Palatino Linotype"/>
                  </w:rPr>
                  <w:t>5</w:t>
                </w:r>
              </w:p>
            </w:tc>
            <w:tc>
              <w:tcPr>
                <w:tcW w:w="1981" w:type="dxa"/>
              </w:tcPr>
              <w:p w14:paraId="6A7CFB6F" w14:textId="66F7F590" w:rsidR="006D37B9" w:rsidRDefault="006D37B9" w:rsidP="006D37B9">
                <w:pPr>
                  <w:pStyle w:val="BodyText"/>
                  <w:jc w:val="center"/>
                  <w:rPr>
                    <w:rFonts w:ascii="Palatino Linotype" w:hAnsi="Palatino Linotype"/>
                  </w:rPr>
                </w:pPr>
                <w:r w:rsidRPr="00187D29">
                  <w:rPr>
                    <w:rFonts w:ascii="Palatino Linotype" w:hAnsi="Palatino Linotype"/>
                  </w:rPr>
                  <w:t>°C</w:t>
                </w:r>
              </w:p>
            </w:tc>
            <w:tc>
              <w:tcPr>
                <w:tcW w:w="5868" w:type="dxa"/>
              </w:tcPr>
              <w:p w14:paraId="57C6D26D" w14:textId="42615F41" w:rsidR="006D37B9" w:rsidRDefault="006D37B9" w:rsidP="006D37B9">
                <w:pPr>
                  <w:pStyle w:val="BodyText"/>
                  <w:jc w:val="center"/>
                  <w:rPr>
                    <w:rFonts w:ascii="Palatino Linotype" w:hAnsi="Palatino Linotype"/>
                  </w:rPr>
                </w:pPr>
                <w:r>
                  <w:rPr>
                    <w:rFonts w:ascii="Palatino Linotype" w:hAnsi="Palatino Linotype"/>
                  </w:rPr>
                  <w:t>Degree Centigrade</w:t>
                </w:r>
              </w:p>
            </w:tc>
          </w:tr>
          <w:tr w:rsidR="006D37B9" w:rsidRPr="001064D5" w14:paraId="66DBB078" w14:textId="77777777" w:rsidTr="00002CFB">
            <w:trPr>
              <w:trHeight w:val="373"/>
              <w:jc w:val="center"/>
            </w:trPr>
            <w:tc>
              <w:tcPr>
                <w:tcW w:w="1331" w:type="dxa"/>
              </w:tcPr>
              <w:p w14:paraId="723A0ED5" w14:textId="18CCA77C" w:rsidR="006D37B9" w:rsidRPr="006916C1" w:rsidRDefault="006D37B9" w:rsidP="006D37B9">
                <w:pPr>
                  <w:pStyle w:val="BodyText"/>
                  <w:jc w:val="center"/>
                  <w:rPr>
                    <w:rFonts w:ascii="Palatino Linotype" w:hAnsi="Palatino Linotype"/>
                  </w:rPr>
                </w:pPr>
                <w:r>
                  <w:rPr>
                    <w:rFonts w:ascii="Palatino Linotype" w:hAnsi="Palatino Linotype"/>
                  </w:rPr>
                  <w:t>6</w:t>
                </w:r>
              </w:p>
            </w:tc>
            <w:tc>
              <w:tcPr>
                <w:tcW w:w="1981" w:type="dxa"/>
              </w:tcPr>
              <w:p w14:paraId="3857E868" w14:textId="401B3FB0" w:rsidR="006D37B9" w:rsidRPr="00187D29" w:rsidRDefault="006D37B9" w:rsidP="006D37B9">
                <w:pPr>
                  <w:pStyle w:val="BodyText"/>
                  <w:jc w:val="center"/>
                  <w:rPr>
                    <w:rFonts w:ascii="Palatino Linotype" w:hAnsi="Palatino Linotype"/>
                  </w:rPr>
                </w:pPr>
                <w:r>
                  <w:rPr>
                    <w:rFonts w:ascii="Palatino Linotype" w:hAnsi="Palatino Linotype"/>
                  </w:rPr>
                  <w:t>CA</w:t>
                </w:r>
              </w:p>
            </w:tc>
            <w:tc>
              <w:tcPr>
                <w:tcW w:w="5868" w:type="dxa"/>
              </w:tcPr>
              <w:p w14:paraId="1F7BAE55" w14:textId="3FE360A4" w:rsidR="006D37B9" w:rsidRDefault="006D37B9" w:rsidP="006D37B9">
                <w:pPr>
                  <w:pStyle w:val="BodyText"/>
                  <w:jc w:val="center"/>
                  <w:rPr>
                    <w:rFonts w:ascii="Palatino Linotype" w:hAnsi="Palatino Linotype"/>
                  </w:rPr>
                </w:pPr>
                <w:r w:rsidRPr="00905C77">
                  <w:rPr>
                    <w:rFonts w:ascii="Palatino Linotype" w:hAnsi="Palatino Linotype"/>
                  </w:rPr>
                  <w:t>Carbohydrate Antigen</w:t>
                </w:r>
              </w:p>
            </w:tc>
          </w:tr>
          <w:tr w:rsidR="006D37B9" w:rsidRPr="001064D5" w14:paraId="0A9B8313" w14:textId="77777777" w:rsidTr="00002CFB">
            <w:trPr>
              <w:trHeight w:val="373"/>
              <w:jc w:val="center"/>
            </w:trPr>
            <w:tc>
              <w:tcPr>
                <w:tcW w:w="1331" w:type="dxa"/>
              </w:tcPr>
              <w:p w14:paraId="1CE2278C" w14:textId="7B6CB16C" w:rsidR="006D37B9" w:rsidRPr="006916C1" w:rsidRDefault="006D37B9" w:rsidP="006D37B9">
                <w:pPr>
                  <w:pStyle w:val="BodyText"/>
                  <w:jc w:val="center"/>
                  <w:rPr>
                    <w:rFonts w:ascii="Palatino Linotype" w:hAnsi="Palatino Linotype"/>
                  </w:rPr>
                </w:pPr>
                <w:r>
                  <w:rPr>
                    <w:rFonts w:ascii="Palatino Linotype" w:hAnsi="Palatino Linotype"/>
                  </w:rPr>
                  <w:t>7</w:t>
                </w:r>
              </w:p>
            </w:tc>
            <w:tc>
              <w:tcPr>
                <w:tcW w:w="1981" w:type="dxa"/>
              </w:tcPr>
              <w:p w14:paraId="2B13FA74" w14:textId="615AD644" w:rsidR="006D37B9" w:rsidRDefault="006D37B9" w:rsidP="006D37B9">
                <w:pPr>
                  <w:pStyle w:val="BodyText"/>
                  <w:jc w:val="center"/>
                  <w:rPr>
                    <w:rFonts w:ascii="Palatino Linotype" w:hAnsi="Palatino Linotype"/>
                  </w:rPr>
                </w:pPr>
                <w:r>
                  <w:rPr>
                    <w:rFonts w:ascii="Palatino Linotype" w:hAnsi="Palatino Linotype"/>
                  </w:rPr>
                  <w:t>CRR</w:t>
                </w:r>
              </w:p>
            </w:tc>
            <w:tc>
              <w:tcPr>
                <w:tcW w:w="5868" w:type="dxa"/>
              </w:tcPr>
              <w:p w14:paraId="387C10C1" w14:textId="1DA072B9" w:rsidR="006D37B9" w:rsidRPr="00905C77" w:rsidRDefault="006D37B9" w:rsidP="006D37B9">
                <w:pPr>
                  <w:pStyle w:val="BodyText"/>
                  <w:jc w:val="center"/>
                  <w:rPr>
                    <w:rFonts w:ascii="Palatino Linotype" w:hAnsi="Palatino Linotype"/>
                  </w:rPr>
                </w:pPr>
                <w:r w:rsidRPr="00353FFB">
                  <w:rPr>
                    <w:rFonts w:ascii="Palatino Linotype" w:hAnsi="Palatino Linotype"/>
                  </w:rPr>
                  <w:t>Clinical Reportable Range</w:t>
                </w:r>
              </w:p>
            </w:tc>
          </w:tr>
          <w:tr w:rsidR="006D37B9" w:rsidRPr="001064D5" w14:paraId="62A43CB1" w14:textId="77777777" w:rsidTr="00002CFB">
            <w:trPr>
              <w:trHeight w:val="373"/>
              <w:jc w:val="center"/>
            </w:trPr>
            <w:tc>
              <w:tcPr>
                <w:tcW w:w="1331" w:type="dxa"/>
              </w:tcPr>
              <w:p w14:paraId="71BF21F2" w14:textId="5C97FB27" w:rsidR="006D37B9" w:rsidRPr="006916C1" w:rsidRDefault="006D37B9" w:rsidP="006D37B9">
                <w:pPr>
                  <w:pStyle w:val="BodyText"/>
                  <w:jc w:val="center"/>
                  <w:rPr>
                    <w:rFonts w:ascii="Palatino Linotype" w:hAnsi="Palatino Linotype"/>
                  </w:rPr>
                </w:pPr>
                <w:r>
                  <w:rPr>
                    <w:rFonts w:ascii="Palatino Linotype" w:hAnsi="Palatino Linotype"/>
                  </w:rPr>
                  <w:t>8</w:t>
                </w:r>
              </w:p>
            </w:tc>
            <w:tc>
              <w:tcPr>
                <w:tcW w:w="1981" w:type="dxa"/>
              </w:tcPr>
              <w:p w14:paraId="4C86277E" w14:textId="7BDFBB24" w:rsidR="006D37B9" w:rsidRDefault="006D37B9" w:rsidP="006D37B9">
                <w:pPr>
                  <w:pStyle w:val="BodyText"/>
                  <w:jc w:val="center"/>
                  <w:rPr>
                    <w:rFonts w:ascii="Palatino Linotype" w:hAnsi="Palatino Linotype"/>
                  </w:rPr>
                </w:pPr>
                <w:r>
                  <w:rPr>
                    <w:rFonts w:ascii="Palatino Linotype" w:hAnsi="Palatino Linotype"/>
                  </w:rPr>
                  <w:t>HOD</w:t>
                </w:r>
              </w:p>
            </w:tc>
            <w:tc>
              <w:tcPr>
                <w:tcW w:w="5868" w:type="dxa"/>
              </w:tcPr>
              <w:p w14:paraId="51A5D9E0" w14:textId="79273435" w:rsidR="006D37B9" w:rsidRPr="00353FFB" w:rsidRDefault="006D37B9" w:rsidP="006D37B9">
                <w:pPr>
                  <w:pStyle w:val="BodyText"/>
                  <w:jc w:val="center"/>
                  <w:rPr>
                    <w:rFonts w:ascii="Palatino Linotype" w:hAnsi="Palatino Linotype"/>
                  </w:rPr>
                </w:pPr>
                <w:r>
                  <w:rPr>
                    <w:rFonts w:ascii="Palatino Linotype" w:hAnsi="Palatino Linotype"/>
                  </w:rPr>
                  <w:t>Head of Department</w:t>
                </w:r>
              </w:p>
            </w:tc>
          </w:tr>
          <w:tr w:rsidR="006D37B9" w:rsidRPr="001064D5" w14:paraId="3E1B1A0E" w14:textId="77777777" w:rsidTr="00002CFB">
            <w:trPr>
              <w:trHeight w:val="373"/>
              <w:jc w:val="center"/>
            </w:trPr>
            <w:tc>
              <w:tcPr>
                <w:tcW w:w="1331" w:type="dxa"/>
              </w:tcPr>
              <w:p w14:paraId="60B83443" w14:textId="4D8AFFBA" w:rsidR="006D37B9" w:rsidRPr="006916C1" w:rsidRDefault="006D37B9" w:rsidP="006D37B9">
                <w:pPr>
                  <w:pStyle w:val="BodyText"/>
                  <w:jc w:val="center"/>
                  <w:rPr>
                    <w:rFonts w:ascii="Palatino Linotype" w:hAnsi="Palatino Linotype"/>
                  </w:rPr>
                </w:pPr>
                <w:r>
                  <w:rPr>
                    <w:rFonts w:ascii="Palatino Linotype" w:hAnsi="Palatino Linotype"/>
                  </w:rPr>
                  <w:t>9</w:t>
                </w:r>
              </w:p>
            </w:tc>
            <w:tc>
              <w:tcPr>
                <w:tcW w:w="1981" w:type="dxa"/>
              </w:tcPr>
              <w:p w14:paraId="15B9C615" w14:textId="003834C7" w:rsidR="006D37B9" w:rsidRDefault="006D37B9" w:rsidP="006D37B9">
                <w:pPr>
                  <w:pStyle w:val="BodyText"/>
                  <w:jc w:val="center"/>
                  <w:rPr>
                    <w:rFonts w:ascii="Palatino Linotype" w:hAnsi="Palatino Linotype"/>
                  </w:rPr>
                </w:pPr>
                <w:r>
                  <w:rPr>
                    <w:rFonts w:ascii="Palatino Linotype" w:hAnsi="Palatino Linotype"/>
                  </w:rPr>
                  <w:t>LLOQ</w:t>
                </w:r>
              </w:p>
            </w:tc>
            <w:tc>
              <w:tcPr>
                <w:tcW w:w="5868" w:type="dxa"/>
              </w:tcPr>
              <w:p w14:paraId="12F0E202" w14:textId="7DB21AA1" w:rsidR="006D37B9" w:rsidRDefault="006D37B9" w:rsidP="006D37B9">
                <w:pPr>
                  <w:pStyle w:val="BodyText"/>
                  <w:jc w:val="center"/>
                  <w:rPr>
                    <w:rFonts w:ascii="Palatino Linotype" w:hAnsi="Palatino Linotype"/>
                  </w:rPr>
                </w:pPr>
                <w:r>
                  <w:rPr>
                    <w:rFonts w:ascii="Palatino Linotype" w:hAnsi="Palatino Linotype"/>
                  </w:rPr>
                  <w:t>Lower Limit of Quantitation</w:t>
                </w:r>
              </w:p>
            </w:tc>
          </w:tr>
          <w:tr w:rsidR="006D37B9" w:rsidRPr="001064D5" w14:paraId="597EE4C3" w14:textId="77777777" w:rsidTr="00002CFB">
            <w:trPr>
              <w:trHeight w:val="374"/>
              <w:jc w:val="center"/>
            </w:trPr>
            <w:tc>
              <w:tcPr>
                <w:tcW w:w="1331" w:type="dxa"/>
              </w:tcPr>
              <w:p w14:paraId="343F74B0" w14:textId="4741489E" w:rsidR="006D37B9" w:rsidRPr="006916C1" w:rsidRDefault="006D37B9" w:rsidP="006D37B9">
                <w:pPr>
                  <w:pStyle w:val="BodyText"/>
                  <w:jc w:val="center"/>
                  <w:rPr>
                    <w:rFonts w:ascii="Palatino Linotype" w:hAnsi="Palatino Linotype"/>
                  </w:rPr>
                </w:pPr>
                <w:r>
                  <w:rPr>
                    <w:rFonts w:ascii="Palatino Linotype" w:hAnsi="Palatino Linotype"/>
                  </w:rPr>
                  <w:t>10</w:t>
                </w:r>
              </w:p>
            </w:tc>
            <w:tc>
              <w:tcPr>
                <w:tcW w:w="1981" w:type="dxa"/>
              </w:tcPr>
              <w:p w14:paraId="016C5CA8" w14:textId="304BBC33" w:rsidR="006D37B9" w:rsidRPr="006916C1" w:rsidRDefault="006D37B9" w:rsidP="006D37B9">
                <w:pPr>
                  <w:pStyle w:val="BodyText"/>
                  <w:jc w:val="center"/>
                  <w:rPr>
                    <w:rFonts w:ascii="Palatino Linotype" w:hAnsi="Palatino Linotype"/>
                  </w:rPr>
                </w:pPr>
                <w:r w:rsidRPr="006916C1">
                  <w:rPr>
                    <w:rFonts w:ascii="Palatino Linotype" w:hAnsi="Palatino Linotype"/>
                  </w:rPr>
                  <w:t>EDTA</w:t>
                </w:r>
              </w:p>
            </w:tc>
            <w:tc>
              <w:tcPr>
                <w:tcW w:w="5868" w:type="dxa"/>
              </w:tcPr>
              <w:p w14:paraId="352B4EE8" w14:textId="12A08B0F" w:rsidR="006D37B9" w:rsidRPr="006916C1" w:rsidRDefault="006D37B9" w:rsidP="006D37B9">
                <w:pPr>
                  <w:pStyle w:val="BodyText"/>
                  <w:jc w:val="center"/>
                  <w:rPr>
                    <w:rFonts w:ascii="Palatino Linotype" w:hAnsi="Palatino Linotype"/>
                  </w:rPr>
                </w:pPr>
                <w:r w:rsidRPr="006916C1">
                  <w:rPr>
                    <w:rFonts w:ascii="Palatino Linotype" w:hAnsi="Palatino Linotype"/>
                  </w:rPr>
                  <w:t>Ethylenediaminetetraacetic Acid</w:t>
                </w:r>
              </w:p>
            </w:tc>
          </w:tr>
          <w:tr w:rsidR="006D37B9" w:rsidRPr="001064D5" w14:paraId="1E204695" w14:textId="77777777" w:rsidTr="00002CFB">
            <w:trPr>
              <w:trHeight w:val="373"/>
              <w:jc w:val="center"/>
            </w:trPr>
            <w:tc>
              <w:tcPr>
                <w:tcW w:w="1331" w:type="dxa"/>
              </w:tcPr>
              <w:p w14:paraId="0C2574C3" w14:textId="3E16BC9F" w:rsidR="006D37B9" w:rsidRPr="006916C1" w:rsidRDefault="006D37B9" w:rsidP="006D37B9">
                <w:pPr>
                  <w:pStyle w:val="BodyText"/>
                  <w:jc w:val="center"/>
                  <w:rPr>
                    <w:rFonts w:ascii="Palatino Linotype" w:hAnsi="Palatino Linotype"/>
                  </w:rPr>
                </w:pPr>
                <w:r>
                  <w:rPr>
                    <w:rFonts w:ascii="Palatino Linotype" w:hAnsi="Palatino Linotype"/>
                  </w:rPr>
                  <w:t>11</w:t>
                </w:r>
              </w:p>
            </w:tc>
            <w:tc>
              <w:tcPr>
                <w:tcW w:w="1981" w:type="dxa"/>
              </w:tcPr>
              <w:p w14:paraId="13FD0B73" w14:textId="3A5C219C" w:rsidR="006D37B9" w:rsidRPr="006916C1" w:rsidRDefault="006D37B9" w:rsidP="006D37B9">
                <w:pPr>
                  <w:pStyle w:val="BodyText"/>
                  <w:jc w:val="center"/>
                  <w:rPr>
                    <w:rFonts w:ascii="Palatino Linotype" w:hAnsi="Palatino Linotype"/>
                  </w:rPr>
                </w:pPr>
                <w:r w:rsidRPr="006916C1">
                  <w:rPr>
                    <w:rFonts w:ascii="Palatino Linotype" w:hAnsi="Palatino Linotype"/>
                  </w:rPr>
                  <w:t>EQAS</w:t>
                </w:r>
              </w:p>
            </w:tc>
            <w:tc>
              <w:tcPr>
                <w:tcW w:w="5868" w:type="dxa"/>
              </w:tcPr>
              <w:p w14:paraId="6DACED80" w14:textId="4BBB43BB" w:rsidR="006D37B9" w:rsidRPr="006916C1" w:rsidRDefault="006D37B9" w:rsidP="006D37B9">
                <w:pPr>
                  <w:pStyle w:val="BodyText"/>
                  <w:jc w:val="center"/>
                  <w:rPr>
                    <w:rFonts w:ascii="Palatino Linotype" w:hAnsi="Palatino Linotype"/>
                  </w:rPr>
                </w:pPr>
                <w:r w:rsidRPr="006916C1">
                  <w:rPr>
                    <w:rFonts w:ascii="Palatino Linotype" w:hAnsi="Palatino Linotype"/>
                  </w:rPr>
                  <w:t>External Quality Assurance Scheme</w:t>
                </w:r>
              </w:p>
            </w:tc>
          </w:tr>
          <w:tr w:rsidR="006D37B9" w:rsidRPr="001064D5" w14:paraId="3F7EEB95" w14:textId="77777777" w:rsidTr="00002CFB">
            <w:trPr>
              <w:trHeight w:val="373"/>
              <w:jc w:val="center"/>
            </w:trPr>
            <w:tc>
              <w:tcPr>
                <w:tcW w:w="1331" w:type="dxa"/>
              </w:tcPr>
              <w:p w14:paraId="1A9551CA" w14:textId="327A60C5" w:rsidR="006D37B9" w:rsidRDefault="006D37B9" w:rsidP="006D37B9">
                <w:pPr>
                  <w:pStyle w:val="BodyText"/>
                  <w:jc w:val="center"/>
                  <w:rPr>
                    <w:rFonts w:ascii="Palatino Linotype" w:hAnsi="Palatino Linotype"/>
                  </w:rPr>
                </w:pPr>
                <w:r>
                  <w:rPr>
                    <w:rFonts w:ascii="Palatino Linotype" w:hAnsi="Palatino Linotype"/>
                  </w:rPr>
                  <w:t>12</w:t>
                </w:r>
              </w:p>
            </w:tc>
            <w:tc>
              <w:tcPr>
                <w:tcW w:w="1981" w:type="dxa"/>
              </w:tcPr>
              <w:p w14:paraId="6D6F72E5" w14:textId="24364564" w:rsidR="006D37B9" w:rsidRPr="006916C1" w:rsidRDefault="006D37B9" w:rsidP="006D37B9">
                <w:pPr>
                  <w:pStyle w:val="BodyText"/>
                  <w:jc w:val="center"/>
                  <w:rPr>
                    <w:rFonts w:ascii="Palatino Linotype" w:hAnsi="Palatino Linotype"/>
                  </w:rPr>
                </w:pPr>
                <w:r>
                  <w:rPr>
                    <w:rFonts w:ascii="Palatino Linotype" w:hAnsi="Palatino Linotype"/>
                  </w:rPr>
                  <w:t>QC</w:t>
                </w:r>
              </w:p>
            </w:tc>
            <w:tc>
              <w:tcPr>
                <w:tcW w:w="5868" w:type="dxa"/>
              </w:tcPr>
              <w:p w14:paraId="6797A417" w14:textId="5110C0BA" w:rsidR="006D37B9" w:rsidRPr="006916C1" w:rsidRDefault="006D37B9" w:rsidP="006D37B9">
                <w:pPr>
                  <w:pStyle w:val="BodyText"/>
                  <w:jc w:val="center"/>
                  <w:rPr>
                    <w:rFonts w:ascii="Palatino Linotype" w:hAnsi="Palatino Linotype"/>
                  </w:rPr>
                </w:pPr>
                <w:r>
                  <w:rPr>
                    <w:rFonts w:ascii="Palatino Linotype" w:hAnsi="Palatino Linotype"/>
                  </w:rPr>
                  <w:t>Quality Control</w:t>
                </w:r>
              </w:p>
            </w:tc>
          </w:tr>
          <w:tr w:rsidR="006D37B9" w:rsidRPr="001064D5" w14:paraId="7883AFD1" w14:textId="77777777" w:rsidTr="00002CFB">
            <w:trPr>
              <w:trHeight w:val="373"/>
              <w:jc w:val="center"/>
            </w:trPr>
            <w:tc>
              <w:tcPr>
                <w:tcW w:w="1331" w:type="dxa"/>
              </w:tcPr>
              <w:p w14:paraId="07EA90AF" w14:textId="5CB5FFCA" w:rsidR="006D37B9" w:rsidRDefault="006D37B9" w:rsidP="006D37B9">
                <w:pPr>
                  <w:pStyle w:val="BodyText"/>
                  <w:jc w:val="center"/>
                  <w:rPr>
                    <w:rFonts w:ascii="Palatino Linotype" w:hAnsi="Palatino Linotype"/>
                  </w:rPr>
                </w:pPr>
                <w:r>
                  <w:rPr>
                    <w:rFonts w:ascii="Palatino Linotype" w:hAnsi="Palatino Linotype"/>
                  </w:rPr>
                  <w:t>13</w:t>
                </w:r>
              </w:p>
            </w:tc>
            <w:tc>
              <w:tcPr>
                <w:tcW w:w="1981" w:type="dxa"/>
              </w:tcPr>
              <w:p w14:paraId="4CBD44C4" w14:textId="4BBF9ABA" w:rsidR="006D37B9" w:rsidRPr="006916C1" w:rsidRDefault="006D37B9" w:rsidP="006D37B9">
                <w:pPr>
                  <w:pStyle w:val="BodyText"/>
                  <w:jc w:val="center"/>
                  <w:rPr>
                    <w:rFonts w:ascii="Palatino Linotype" w:hAnsi="Palatino Linotype"/>
                  </w:rPr>
                </w:pPr>
                <w:r>
                  <w:rPr>
                    <w:rFonts w:ascii="Palatino Linotype" w:hAnsi="Palatino Linotype"/>
                  </w:rPr>
                  <w:t>QM</w:t>
                </w:r>
              </w:p>
            </w:tc>
            <w:tc>
              <w:tcPr>
                <w:tcW w:w="5868" w:type="dxa"/>
              </w:tcPr>
              <w:p w14:paraId="14040014" w14:textId="5E4B9E04" w:rsidR="006D37B9" w:rsidRPr="006916C1" w:rsidRDefault="006D37B9" w:rsidP="006D37B9">
                <w:pPr>
                  <w:pStyle w:val="BodyText"/>
                  <w:jc w:val="center"/>
                  <w:rPr>
                    <w:rFonts w:ascii="Palatino Linotype" w:hAnsi="Palatino Linotype"/>
                  </w:rPr>
                </w:pPr>
                <w:r>
                  <w:rPr>
                    <w:rFonts w:ascii="Palatino Linotype" w:hAnsi="Palatino Linotype"/>
                  </w:rPr>
                  <w:t>Quality Manager</w:t>
                </w:r>
              </w:p>
            </w:tc>
          </w:tr>
          <w:tr w:rsidR="006D37B9" w:rsidRPr="001064D5" w14:paraId="5BA76598" w14:textId="77777777" w:rsidTr="00002CFB">
            <w:trPr>
              <w:trHeight w:val="373"/>
              <w:jc w:val="center"/>
            </w:trPr>
            <w:tc>
              <w:tcPr>
                <w:tcW w:w="1331" w:type="dxa"/>
              </w:tcPr>
              <w:p w14:paraId="091ED18B" w14:textId="4D9B072D" w:rsidR="006D37B9" w:rsidRDefault="006D37B9" w:rsidP="006D37B9">
                <w:pPr>
                  <w:pStyle w:val="BodyText"/>
                  <w:jc w:val="center"/>
                  <w:rPr>
                    <w:rFonts w:ascii="Palatino Linotype" w:hAnsi="Palatino Linotype"/>
                  </w:rPr>
                </w:pPr>
                <w:r>
                  <w:rPr>
                    <w:rFonts w:ascii="Palatino Linotype" w:hAnsi="Palatino Linotype"/>
                  </w:rPr>
                  <w:t>14</w:t>
                </w:r>
              </w:p>
            </w:tc>
            <w:tc>
              <w:tcPr>
                <w:tcW w:w="1981" w:type="dxa"/>
              </w:tcPr>
              <w:p w14:paraId="7E5974D2" w14:textId="318595B6" w:rsidR="006D37B9" w:rsidRDefault="006D37B9" w:rsidP="006D37B9">
                <w:pPr>
                  <w:pStyle w:val="BodyText"/>
                  <w:jc w:val="center"/>
                  <w:rPr>
                    <w:rFonts w:ascii="Palatino Linotype" w:hAnsi="Palatino Linotype"/>
                  </w:rPr>
                </w:pPr>
                <w:r>
                  <w:rPr>
                    <w:rFonts w:ascii="Palatino Linotype" w:hAnsi="Palatino Linotype"/>
                  </w:rPr>
                  <w:t>SST</w:t>
                </w:r>
              </w:p>
            </w:tc>
            <w:tc>
              <w:tcPr>
                <w:tcW w:w="5868" w:type="dxa"/>
              </w:tcPr>
              <w:p w14:paraId="48E38663" w14:textId="0CE288E3" w:rsidR="006D37B9" w:rsidRDefault="006D37B9" w:rsidP="006D37B9">
                <w:pPr>
                  <w:pStyle w:val="BodyText"/>
                  <w:jc w:val="center"/>
                  <w:rPr>
                    <w:rFonts w:ascii="Palatino Linotype" w:hAnsi="Palatino Linotype"/>
                  </w:rPr>
                </w:pPr>
                <w:r w:rsidRPr="002B2EAF">
                  <w:rPr>
                    <w:rFonts w:ascii="Palatino Linotype" w:hAnsi="Palatino Linotype"/>
                  </w:rPr>
                  <w:t>Serum Separator Tube</w:t>
                </w:r>
              </w:p>
            </w:tc>
          </w:tr>
          <w:tr w:rsidR="006D37B9" w:rsidRPr="001064D5" w14:paraId="170F2970" w14:textId="77777777" w:rsidTr="00002CFB">
            <w:trPr>
              <w:trHeight w:val="373"/>
              <w:jc w:val="center"/>
            </w:trPr>
            <w:tc>
              <w:tcPr>
                <w:tcW w:w="1331" w:type="dxa"/>
              </w:tcPr>
              <w:p w14:paraId="14A9EB04" w14:textId="7460E8B8" w:rsidR="006D37B9" w:rsidRDefault="006D37B9" w:rsidP="006D37B9">
                <w:pPr>
                  <w:pStyle w:val="BodyText"/>
                  <w:jc w:val="center"/>
                  <w:rPr>
                    <w:rFonts w:ascii="Palatino Linotype" w:hAnsi="Palatino Linotype"/>
                  </w:rPr>
                </w:pPr>
                <w:r>
                  <w:rPr>
                    <w:rFonts w:ascii="Palatino Linotype" w:hAnsi="Palatino Linotype"/>
                  </w:rPr>
                  <w:t>15</w:t>
                </w:r>
              </w:p>
            </w:tc>
            <w:tc>
              <w:tcPr>
                <w:tcW w:w="1981" w:type="dxa"/>
              </w:tcPr>
              <w:p w14:paraId="55A9B66B" w14:textId="15670300" w:rsidR="006D37B9" w:rsidRDefault="006D37B9" w:rsidP="006D37B9">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6D37B9" w:rsidRDefault="006D37B9" w:rsidP="006D37B9">
                <w:pPr>
                  <w:pStyle w:val="BodyText"/>
                  <w:jc w:val="center"/>
                  <w:rPr>
                    <w:rFonts w:ascii="Palatino Linotype" w:hAnsi="Palatino Linotype"/>
                  </w:rPr>
                </w:pPr>
                <w:r w:rsidRPr="006916C1">
                  <w:rPr>
                    <w:rFonts w:ascii="Palatino Linotype" w:hAnsi="Palatino Linotype"/>
                  </w:rPr>
                  <w:t>TRUSTlab Diagnostics Private Limited</w:t>
                </w:r>
              </w:p>
            </w:tc>
          </w:tr>
          <w:tr w:rsidR="006D37B9" w:rsidRPr="001064D5" w14:paraId="15E8426D" w14:textId="77777777" w:rsidTr="00002CFB">
            <w:trPr>
              <w:trHeight w:val="373"/>
              <w:jc w:val="center"/>
            </w:trPr>
            <w:tc>
              <w:tcPr>
                <w:tcW w:w="1331" w:type="dxa"/>
              </w:tcPr>
              <w:p w14:paraId="0E86D81F" w14:textId="02B704A1" w:rsidR="006D37B9" w:rsidRDefault="006D37B9" w:rsidP="006D37B9">
                <w:pPr>
                  <w:pStyle w:val="BodyText"/>
                  <w:jc w:val="center"/>
                  <w:rPr>
                    <w:rFonts w:ascii="Palatino Linotype" w:hAnsi="Palatino Linotype"/>
                  </w:rPr>
                </w:pPr>
                <w:r>
                  <w:rPr>
                    <w:rFonts w:ascii="Palatino Linotype" w:hAnsi="Palatino Linotype"/>
                  </w:rPr>
                  <w:t>16</w:t>
                </w:r>
              </w:p>
            </w:tc>
            <w:tc>
              <w:tcPr>
                <w:tcW w:w="1981" w:type="dxa"/>
              </w:tcPr>
              <w:p w14:paraId="661DCDE3" w14:textId="277274D6" w:rsidR="006D37B9" w:rsidRPr="006916C1" w:rsidRDefault="006D37B9" w:rsidP="006D37B9">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6D37B9" w:rsidRPr="006916C1" w:rsidRDefault="006D37B9" w:rsidP="006D37B9">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881446"/>
      <w:r w:rsidRPr="00B23D57">
        <w:lastRenderedPageBreak/>
        <w:t>Objective</w:t>
      </w:r>
      <w:bookmarkEnd w:id="15"/>
    </w:p>
    <w:p w14:paraId="2D770C71" w14:textId="10D0E5FB" w:rsidR="00592801" w:rsidRPr="009F5184" w:rsidRDefault="00CA0D94" w:rsidP="00BC1530">
      <w:pPr>
        <w:pStyle w:val="TDPL-BodyTxt"/>
        <w:numPr>
          <w:ilvl w:val="0"/>
          <w:numId w:val="0"/>
        </w:numPr>
        <w:spacing w:before="200"/>
        <w:ind w:left="1134" w:right="-22"/>
        <w:jc w:val="both"/>
        <w:rPr>
          <w:rFonts w:eastAsiaTheme="majorEastAsia" w:cs="Quire Sans"/>
          <w:b/>
          <w:color w:val="231F20"/>
          <w:spacing w:val="-1"/>
          <w:sz w:val="28"/>
          <w:szCs w:val="28"/>
        </w:rPr>
      </w:pPr>
      <w:r w:rsidRPr="00CA0D94">
        <w:rPr>
          <w:rFonts w:cs="Times New Roman"/>
          <w:color w:val="000000"/>
        </w:rPr>
        <w:t>The purpose</w:t>
      </w:r>
      <w:r>
        <w:rPr>
          <w:rFonts w:cs="Times New Roman"/>
          <w:color w:val="000000"/>
        </w:rPr>
        <w:t xml:space="preserve"> </w:t>
      </w:r>
      <w:r w:rsidRPr="00CA0D94">
        <w:rPr>
          <w:rFonts w:cs="Times New Roman"/>
          <w:color w:val="000000"/>
        </w:rPr>
        <w:t xml:space="preserve">of this SOP is to describe the procedure for the quantitative </w:t>
      </w:r>
      <w:r w:rsidR="006E2482" w:rsidRPr="006E2482">
        <w:rPr>
          <w:rFonts w:cs="Times New Roman"/>
          <w:color w:val="000000"/>
        </w:rPr>
        <w:t>estimation of AFP in serum samples using Beckman Dx</w:t>
      </w:r>
      <w:r w:rsidR="006E2482">
        <w:rPr>
          <w:rFonts w:cs="Times New Roman"/>
          <w:color w:val="000000"/>
        </w:rPr>
        <w:t>I 800</w:t>
      </w:r>
      <w:r w:rsidR="006E2482" w:rsidRPr="006E2482">
        <w:rPr>
          <w:rFonts w:cs="Times New Roman"/>
          <w:color w:val="000000"/>
        </w:rPr>
        <w:t xml:space="preserve"> analyzer</w:t>
      </w:r>
      <w:r w:rsidR="00AB7730" w:rsidRPr="009F5184">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881447"/>
      <w:r w:rsidRPr="00D06879">
        <w:rPr>
          <w:szCs w:val="28"/>
        </w:rPr>
        <w:t>Scope</w:t>
      </w:r>
      <w:bookmarkEnd w:id="16"/>
    </w:p>
    <w:p w14:paraId="676A5A03" w14:textId="48AF8DCF" w:rsidR="00FC0EF4" w:rsidRPr="009F5184" w:rsidRDefault="00CE17EC" w:rsidP="00BC1530">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881448"/>
      <w:r>
        <w:rPr>
          <w:szCs w:val="28"/>
        </w:rPr>
        <w:t>Responsibilitie</w:t>
      </w:r>
      <w:r w:rsidR="00FC0EF4" w:rsidRPr="00FC0EF4">
        <w:rPr>
          <w:szCs w:val="28"/>
        </w:rPr>
        <w:t>s</w:t>
      </w:r>
      <w:bookmarkEnd w:id="17"/>
    </w:p>
    <w:p w14:paraId="63E13D7C" w14:textId="77777777" w:rsidR="00701115" w:rsidRPr="00D8479E" w:rsidRDefault="00701115" w:rsidP="00701115">
      <w:pPr>
        <w:pStyle w:val="TDPL-BodyTxt"/>
        <w:jc w:val="both"/>
      </w:pPr>
      <w:r w:rsidRPr="00D8479E">
        <w:t xml:space="preserve">It is the responsibility of the technicians of the </w:t>
      </w:r>
      <w:r>
        <w:t>Biochemistry</w:t>
      </w:r>
      <w:r w:rsidRPr="00D8479E">
        <w:t xml:space="preserve"> Department to comply with this SOP.</w:t>
      </w:r>
    </w:p>
    <w:p w14:paraId="5300B363" w14:textId="77777777" w:rsidR="00701115" w:rsidRPr="00D8479E" w:rsidRDefault="00701115" w:rsidP="00701115">
      <w:pPr>
        <w:pStyle w:val="TDPL-BodyTxt"/>
        <w:jc w:val="both"/>
      </w:pPr>
      <w:r w:rsidRPr="00D8479E">
        <w:t>HOD shall ensure implementation.</w:t>
      </w:r>
    </w:p>
    <w:p w14:paraId="5CEEB8AD" w14:textId="77777777" w:rsidR="00701115" w:rsidRPr="00D8479E" w:rsidRDefault="00701115" w:rsidP="00701115">
      <w:pPr>
        <w:pStyle w:val="TDPL-BodyTxt"/>
        <w:jc w:val="both"/>
      </w:pPr>
      <w:r w:rsidRPr="00D8479E">
        <w:t>The Quality Manager is responsible for monitoring, reviewing and ensuring compliance with this procedure.</w:t>
      </w:r>
    </w:p>
    <w:p w14:paraId="0A511B78" w14:textId="4D2FAB46" w:rsidR="00BB59CE" w:rsidRPr="009F5184" w:rsidRDefault="00701115" w:rsidP="00701115">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881449"/>
      <w:r>
        <w:rPr>
          <w:szCs w:val="28"/>
        </w:rPr>
        <w:t>Definition</w:t>
      </w:r>
      <w:bookmarkEnd w:id="18"/>
    </w:p>
    <w:p w14:paraId="65250C19" w14:textId="1546F42C" w:rsidR="00CE17EC" w:rsidRDefault="006E2482" w:rsidP="00FE3C10">
      <w:pPr>
        <w:pStyle w:val="TDPL-BodyTxt"/>
        <w:numPr>
          <w:ilvl w:val="0"/>
          <w:numId w:val="0"/>
        </w:numPr>
        <w:ind w:left="1134"/>
        <w:jc w:val="both"/>
      </w:pPr>
      <w:r w:rsidRPr="006E2482">
        <w:t>An alpha-fetoprotein (AFP) test measures the amount of AFP in your blood. It can be used to screen for birth defects in pregnancy, or to diagnose certain cancers in adults.</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881450"/>
      <w:r>
        <w:rPr>
          <w:szCs w:val="28"/>
        </w:rPr>
        <w:t>Test Principle</w:t>
      </w:r>
      <w:bookmarkEnd w:id="19"/>
    </w:p>
    <w:p w14:paraId="497870B6" w14:textId="226EF202" w:rsidR="00A8479C" w:rsidRDefault="006E2482" w:rsidP="00810F60">
      <w:pPr>
        <w:pStyle w:val="TDPL-BodyTxt"/>
        <w:numPr>
          <w:ilvl w:val="0"/>
          <w:numId w:val="0"/>
        </w:numPr>
        <w:ind w:left="1134"/>
        <w:jc w:val="both"/>
      </w:pPr>
      <w:r w:rsidRPr="006E2482">
        <w:t xml:space="preserve">The Access AFP assay is a two-site </w:t>
      </w:r>
      <w:proofErr w:type="spellStart"/>
      <w:r w:rsidRPr="006E2482">
        <w:t>immunoenzymatic</w:t>
      </w:r>
      <w:proofErr w:type="spellEnd"/>
      <w:r w:rsidRPr="006E2482">
        <w:t xml:space="preserve"> (“sandwich”) assay. A sample is added to a reaction vessel with mouse monoclonal anti-AFP-alkaline phosphatase conjugate, and paramagnetic particles coated with a second mouse monoclonal anti-AFP antibody. The AFP in the sample binds to the immobilized monoclonal anti-AFP on the solid phase while, at the same time, the monoclonal anti-AFP-alkaline phosphatase conjugate reacts with different antigenic sites on the sample AFP. After incubation in a reaction vessel, materials bound to the solid phase are held in a magnetic field while unbound materials are washed away. Then, the chemiluminescent substrate Lumi-Phos* 530 is added to the vessel and light generated by the reaction is measured with a luminometer. The light production is directly proportional to the concentration of AFP in the sample. The amount of analyte in the sample is determined from a stored, multi-point calibration curve</w:t>
      </w:r>
      <w:r w:rsidR="00776194">
        <w:t>.</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0" w:name="_Toc195881451"/>
      <w:r w:rsidRPr="00CE17EC">
        <w:rPr>
          <w:szCs w:val="28"/>
        </w:rPr>
        <w:lastRenderedPageBreak/>
        <w:t>Specific Performance Characteristics</w:t>
      </w:r>
      <w:bookmarkEnd w:id="20"/>
    </w:p>
    <w:p w14:paraId="6B91A50D" w14:textId="48C20179" w:rsidR="006E2482" w:rsidRDefault="006E2482" w:rsidP="006E2482">
      <w:pPr>
        <w:pStyle w:val="TDPL-BodyTxt"/>
        <w:jc w:val="both"/>
      </w:pPr>
      <w:r>
        <w:t>Accuracy: &gt;</w:t>
      </w:r>
      <w:r w:rsidR="00CD3ECB">
        <w:t xml:space="preserve"> </w:t>
      </w:r>
      <w:r>
        <w:t>90%</w:t>
      </w:r>
    </w:p>
    <w:p w14:paraId="4D75DBE8" w14:textId="61192674" w:rsidR="006E2482" w:rsidRDefault="006E2482" w:rsidP="006E2482">
      <w:pPr>
        <w:pStyle w:val="TDPL-BodyTxt"/>
      </w:pPr>
      <w:r>
        <w:t>Limit of Quantitation:</w:t>
      </w:r>
    </w:p>
    <w:p w14:paraId="3D823A9C" w14:textId="1EA32598" w:rsidR="006E2482" w:rsidRDefault="006E2482" w:rsidP="00CD3ECB">
      <w:pPr>
        <w:pStyle w:val="TDPL-BodyTxt"/>
        <w:numPr>
          <w:ilvl w:val="3"/>
          <w:numId w:val="182"/>
        </w:numPr>
      </w:pPr>
      <w:r>
        <w:t>LLOQ</w:t>
      </w:r>
      <w:r w:rsidR="00180429">
        <w:t>: 0.5</w:t>
      </w:r>
      <w:r>
        <w:t xml:space="preserve"> ng/m</w:t>
      </w:r>
      <w:r w:rsidR="00180429">
        <w:t>l</w:t>
      </w:r>
    </w:p>
    <w:p w14:paraId="480F38A8" w14:textId="5B6105DB" w:rsidR="006E2482" w:rsidRDefault="006E2482" w:rsidP="00CD3ECB">
      <w:pPr>
        <w:pStyle w:val="TDPL-BodyTxt"/>
        <w:numPr>
          <w:ilvl w:val="3"/>
          <w:numId w:val="182"/>
        </w:numPr>
      </w:pPr>
      <w:r>
        <w:t>ULOQ: 3000 ng/m</w:t>
      </w:r>
      <w:r w:rsidR="00180429">
        <w:t>l</w:t>
      </w:r>
    </w:p>
    <w:p w14:paraId="0AFD5189" w14:textId="60A88642" w:rsidR="006E2482" w:rsidRDefault="006E2482" w:rsidP="006E2482">
      <w:pPr>
        <w:pStyle w:val="TDPL-BodyTxt"/>
      </w:pPr>
      <w:r>
        <w:t>Analytical measurement range (AMR): 0.5–3000 ng/m</w:t>
      </w:r>
      <w:r w:rsidR="00180429">
        <w:t>l</w:t>
      </w:r>
    </w:p>
    <w:p w14:paraId="332DB9B4" w14:textId="77777777" w:rsidR="006E2482" w:rsidRDefault="006E2482" w:rsidP="006E2482">
      <w:pPr>
        <w:pStyle w:val="TDPL-BodyTxt"/>
      </w:pPr>
      <w:r>
        <w:t>Clinical Reportable Range (CRR): &gt;300000 (1:100 dilution)</w:t>
      </w:r>
    </w:p>
    <w:p w14:paraId="7C3A0C6C" w14:textId="0CFE3AC8" w:rsidR="006E2482" w:rsidRDefault="006E2482" w:rsidP="006E2482">
      <w:pPr>
        <w:pStyle w:val="TDPL-BodyTxt"/>
      </w:pPr>
      <w:r>
        <w:t>Sensitivity: 95%</w:t>
      </w:r>
    </w:p>
    <w:p w14:paraId="59FB89DD" w14:textId="3DB0F55F" w:rsidR="006E2482" w:rsidRDefault="006E2482" w:rsidP="006E2482">
      <w:pPr>
        <w:pStyle w:val="TDPL-BodyTxt"/>
      </w:pPr>
      <w:r>
        <w:t>Specificity: NA</w:t>
      </w:r>
    </w:p>
    <w:p w14:paraId="21E4BC3A" w14:textId="14EA98B8" w:rsidR="006E2482" w:rsidRDefault="006E2482" w:rsidP="00CD3ECB">
      <w:pPr>
        <w:pStyle w:val="TDPL-BodyTxt"/>
        <w:numPr>
          <w:ilvl w:val="0"/>
          <w:numId w:val="0"/>
        </w:numPr>
        <w:ind w:left="1134"/>
      </w:pPr>
      <w:r w:rsidRPr="00CD3ECB">
        <w:rPr>
          <w:b/>
          <w:bCs/>
        </w:rPr>
        <w:t>Note</w:t>
      </w:r>
      <w:r>
        <w:t xml:space="preserve">: </w:t>
      </w:r>
      <w:r w:rsidR="00CD3ECB">
        <w:t>If requested by treating Clinician/Doctor, v</w:t>
      </w:r>
      <w:r>
        <w:t xml:space="preserve">alues </w:t>
      </w:r>
      <w:r w:rsidR="00CD3ECB">
        <w:t>greater than CRR may be reported, with approval of HOD.</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881452"/>
      <w:r>
        <w:t>Type of Sample</w:t>
      </w:r>
      <w:bookmarkEnd w:id="21"/>
    </w:p>
    <w:p w14:paraId="7C6D89EE" w14:textId="77777777" w:rsidR="00CD3ECB" w:rsidRDefault="00CD3ECB" w:rsidP="00CD3ECB">
      <w:pPr>
        <w:pStyle w:val="TDPL-BodyTxt"/>
      </w:pPr>
      <w:r>
        <w:t xml:space="preserve">Only non </w:t>
      </w:r>
      <w:proofErr w:type="spellStart"/>
      <w:r>
        <w:t>hemolysed</w:t>
      </w:r>
      <w:proofErr w:type="spellEnd"/>
      <w:r>
        <w:t xml:space="preserve"> serum/plasma</w:t>
      </w:r>
    </w:p>
    <w:p w14:paraId="11516314" w14:textId="57E3088A" w:rsidR="00CD3ECB" w:rsidRDefault="00CD3ECB" w:rsidP="00CD3ECB">
      <w:pPr>
        <w:pStyle w:val="TDPL-BodyTxt"/>
        <w:numPr>
          <w:ilvl w:val="3"/>
          <w:numId w:val="182"/>
        </w:numPr>
      </w:pPr>
      <w:r>
        <w:t>Ambient (+15 to 25</w:t>
      </w:r>
      <w:r>
        <w:rPr>
          <w:rFonts w:ascii="Arial" w:hAnsi="Arial" w:cs="Arial"/>
        </w:rPr>
        <w:t>°</w:t>
      </w:r>
      <w:r>
        <w:t xml:space="preserve">C): 24 </w:t>
      </w:r>
      <w:proofErr w:type="spellStart"/>
      <w:r>
        <w:t>hrs</w:t>
      </w:r>
      <w:proofErr w:type="spellEnd"/>
    </w:p>
    <w:p w14:paraId="7A52B43A" w14:textId="3BCB68B4" w:rsidR="00CD3ECB" w:rsidRDefault="00CD3ECB" w:rsidP="00CD3ECB">
      <w:pPr>
        <w:pStyle w:val="TDPL-BodyTxt"/>
        <w:numPr>
          <w:ilvl w:val="3"/>
          <w:numId w:val="182"/>
        </w:numPr>
      </w:pPr>
      <w:r>
        <w:t>Refrigerator (+2 to +8</w:t>
      </w:r>
      <w:r>
        <w:rPr>
          <w:rFonts w:ascii="Arial" w:hAnsi="Arial" w:cs="Arial"/>
        </w:rPr>
        <w:t>°</w:t>
      </w:r>
      <w:r>
        <w:t>C): 4 days</w:t>
      </w:r>
    </w:p>
    <w:p w14:paraId="43754942" w14:textId="057CA1AD" w:rsidR="00E8486F" w:rsidRDefault="00CD3ECB" w:rsidP="00CD3ECB">
      <w:pPr>
        <w:pStyle w:val="TDPL-BodyTxt"/>
        <w:numPr>
          <w:ilvl w:val="3"/>
          <w:numId w:val="182"/>
        </w:numPr>
      </w:pPr>
      <w:r>
        <w:t>Frozen (-20</w:t>
      </w:r>
      <w:r>
        <w:rPr>
          <w:rFonts w:ascii="Arial" w:hAnsi="Arial" w:cs="Arial"/>
        </w:rPr>
        <w:t>°</w:t>
      </w:r>
      <w:r>
        <w:t>C): long term storage</w:t>
      </w:r>
      <w:r w:rsidR="00E8486F">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881454"/>
      <w:r>
        <w:t>Type of Container &amp; Additives</w:t>
      </w:r>
      <w:bookmarkEnd w:id="22"/>
    </w:p>
    <w:p w14:paraId="1BB882A1" w14:textId="30817419" w:rsidR="00CE17EC" w:rsidRDefault="008A5877" w:rsidP="008A5877">
      <w:pPr>
        <w:pStyle w:val="TDPL-BodyTxt"/>
        <w:numPr>
          <w:ilvl w:val="0"/>
          <w:numId w:val="0"/>
        </w:numPr>
        <w:ind w:left="1134"/>
        <w:jc w:val="both"/>
      </w:pPr>
      <w:r w:rsidRPr="008A5877">
        <w:t>Red/SST yellow topped vacutainer tubes. Do not add any additives /preservatives</w:t>
      </w:r>
      <w:r>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881453"/>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6916C1">
      <w:pPr>
        <w:pStyle w:val="TDPL-H1"/>
        <w:numPr>
          <w:ilvl w:val="0"/>
          <w:numId w:val="88"/>
        </w:numPr>
        <w:tabs>
          <w:tab w:val="clear" w:pos="1440"/>
        </w:tabs>
        <w:spacing w:before="200" w:after="80"/>
        <w:ind w:right="-692"/>
        <w:jc w:val="both"/>
        <w:rPr>
          <w:szCs w:val="28"/>
        </w:rPr>
      </w:pPr>
      <w:bookmarkStart w:id="24" w:name="_Toc195881455"/>
      <w:r>
        <w:rPr>
          <w:szCs w:val="28"/>
        </w:rPr>
        <w:t>Equipment &amp; Reagents</w:t>
      </w:r>
      <w:bookmarkEnd w:id="24"/>
    </w:p>
    <w:p w14:paraId="2D39981E" w14:textId="51AD9C25" w:rsidR="00052BBD" w:rsidRPr="00703124" w:rsidRDefault="00FD5D6B" w:rsidP="006916C1">
      <w:pPr>
        <w:pStyle w:val="TDPL-BodyTxt"/>
        <w:jc w:val="both"/>
        <w:rPr>
          <w:b/>
          <w:bCs/>
        </w:rPr>
      </w:pPr>
      <w:r w:rsidRPr="00703124">
        <w:rPr>
          <w:b/>
          <w:bCs/>
        </w:rPr>
        <w:t>Instruments</w:t>
      </w:r>
    </w:p>
    <w:p w14:paraId="775F75DD" w14:textId="49CACF32" w:rsidR="00FD5D6B" w:rsidRDefault="00EF349D" w:rsidP="00FD5D6B">
      <w:pPr>
        <w:pStyle w:val="TDPL-BodyTxt"/>
        <w:numPr>
          <w:ilvl w:val="3"/>
          <w:numId w:val="182"/>
        </w:numPr>
        <w:jc w:val="both"/>
      </w:pPr>
      <w:proofErr w:type="spellStart"/>
      <w:r>
        <w:t>D</w:t>
      </w:r>
      <w:r w:rsidR="008A5877">
        <w:t>xI</w:t>
      </w:r>
      <w:r>
        <w:t>i</w:t>
      </w:r>
      <w:proofErr w:type="spellEnd"/>
      <w:r>
        <w:t xml:space="preserve"> 800</w:t>
      </w:r>
    </w:p>
    <w:p w14:paraId="158D782A" w14:textId="3C3E3A5E" w:rsidR="00052BBD" w:rsidRPr="00703124" w:rsidRDefault="00FD5D6B" w:rsidP="006916C1">
      <w:pPr>
        <w:pStyle w:val="TDPL-BodyTxt"/>
        <w:jc w:val="both"/>
        <w:rPr>
          <w:b/>
          <w:bCs/>
        </w:rPr>
      </w:pPr>
      <w:r w:rsidRPr="00703124">
        <w:rPr>
          <w:b/>
          <w:bCs/>
        </w:rPr>
        <w:lastRenderedPageBreak/>
        <w:t>Material</w:t>
      </w:r>
    </w:p>
    <w:p w14:paraId="50C89BAA" w14:textId="77777777" w:rsidR="008A5877" w:rsidRDefault="008A5877" w:rsidP="008A5877">
      <w:pPr>
        <w:pStyle w:val="TDPL-BodyTxt"/>
        <w:numPr>
          <w:ilvl w:val="3"/>
          <w:numId w:val="182"/>
        </w:numPr>
        <w:jc w:val="both"/>
      </w:pPr>
      <w:r>
        <w:t>R1: Access AFP Reagent Pack</w:t>
      </w:r>
    </w:p>
    <w:p w14:paraId="56BCC8F5" w14:textId="1E2606CC" w:rsidR="008A5877" w:rsidRDefault="008A5877" w:rsidP="008A5877">
      <w:pPr>
        <w:pStyle w:val="TDPL-BodyTxt"/>
        <w:numPr>
          <w:ilvl w:val="5"/>
          <w:numId w:val="182"/>
        </w:numPr>
        <w:ind w:left="1843"/>
        <w:jc w:val="both"/>
      </w:pPr>
      <w:r>
        <w:t xml:space="preserve">R1a: Paramagnetic particles coated with mouse monoclonal anti-AFP antibodies suspended in TRIS buffered saline, with surfactant, bovine serum albumin (BSA) matrix, &lt; 0.1% sodium azide, and 0.1% </w:t>
      </w:r>
      <w:proofErr w:type="spellStart"/>
      <w:r>
        <w:t>ProClin</w:t>
      </w:r>
      <w:proofErr w:type="spellEnd"/>
      <w:r>
        <w:t xml:space="preserve"> 300.</w:t>
      </w:r>
    </w:p>
    <w:p w14:paraId="0C0A6A24" w14:textId="136F7B76" w:rsidR="008A5877" w:rsidRDefault="008A5877" w:rsidP="008A5877">
      <w:pPr>
        <w:pStyle w:val="TDPL-BodyTxt"/>
        <w:numPr>
          <w:ilvl w:val="5"/>
          <w:numId w:val="182"/>
        </w:numPr>
        <w:ind w:left="1843"/>
        <w:jc w:val="both"/>
      </w:pPr>
      <w:r>
        <w:t xml:space="preserve">R1b: Mouse monoclonal anti-AFP alkaline phosphatase (bovine) conjugate diluted in phosphate buffered saline, with surfactant, BSA matrix, proteins (goat, rabbit, mouse), &lt; 0.1% sodium azide, and 0.25% </w:t>
      </w:r>
      <w:proofErr w:type="spellStart"/>
      <w:r>
        <w:t>ProClin</w:t>
      </w:r>
      <w:proofErr w:type="spellEnd"/>
      <w:r>
        <w:t xml:space="preserve"> 300.</w:t>
      </w:r>
    </w:p>
    <w:p w14:paraId="5B15C6DC" w14:textId="77777777" w:rsidR="008A5877" w:rsidRDefault="008A5877" w:rsidP="008A5877">
      <w:pPr>
        <w:pStyle w:val="TDPL-BodyTxt"/>
        <w:numPr>
          <w:ilvl w:val="3"/>
          <w:numId w:val="182"/>
        </w:numPr>
        <w:jc w:val="both"/>
      </w:pPr>
      <w:r>
        <w:t>S0-S6:</w:t>
      </w:r>
      <w:r>
        <w:tab/>
        <w:t>Access AFP Calibrators: 2.5 mL/ vial</w:t>
      </w:r>
    </w:p>
    <w:p w14:paraId="6D7ACCA5" w14:textId="77777777" w:rsidR="008A5877" w:rsidRDefault="008A5877" w:rsidP="008A5877">
      <w:pPr>
        <w:pStyle w:val="TDPL-BodyTxt"/>
        <w:numPr>
          <w:ilvl w:val="3"/>
          <w:numId w:val="182"/>
        </w:numPr>
        <w:jc w:val="both"/>
      </w:pPr>
      <w:r>
        <w:t>Access Substrate</w:t>
      </w:r>
      <w:r>
        <w:tab/>
      </w:r>
    </w:p>
    <w:p w14:paraId="1B09D745" w14:textId="77777777" w:rsidR="008A5877" w:rsidRDefault="008A5877" w:rsidP="008A5877">
      <w:pPr>
        <w:pStyle w:val="TDPL-BodyTxt"/>
        <w:numPr>
          <w:ilvl w:val="0"/>
          <w:numId w:val="0"/>
        </w:numPr>
        <w:ind w:left="1531"/>
        <w:jc w:val="both"/>
      </w:pPr>
      <w:r>
        <w:t>Cat. No. 81906: 4 x 130 mL</w:t>
      </w:r>
    </w:p>
    <w:p w14:paraId="63943952" w14:textId="36E01F95" w:rsidR="008A5877" w:rsidRDefault="008A5877" w:rsidP="008A5877">
      <w:pPr>
        <w:pStyle w:val="TDPL-BodyTxt"/>
        <w:numPr>
          <w:ilvl w:val="3"/>
          <w:numId w:val="182"/>
        </w:numPr>
        <w:jc w:val="both"/>
      </w:pPr>
      <w:r>
        <w:t>DxI Wash Buffer II</w:t>
      </w:r>
    </w:p>
    <w:p w14:paraId="3274BF45" w14:textId="4867F507" w:rsidR="00FD5D6B" w:rsidRPr="00BB60D3" w:rsidRDefault="008A5877" w:rsidP="008A5877">
      <w:pPr>
        <w:pStyle w:val="TDPL-BodyTxt"/>
        <w:numPr>
          <w:ilvl w:val="3"/>
          <w:numId w:val="182"/>
        </w:numPr>
        <w:jc w:val="both"/>
      </w:pPr>
      <w:r>
        <w:t>Access AFP Sample Diluent</w:t>
      </w:r>
      <w:r w:rsidR="00EF349D">
        <w:t>.</w:t>
      </w:r>
    </w:p>
    <w:p w14:paraId="28B8FF16" w14:textId="2A5FB21C" w:rsidR="00703124" w:rsidRDefault="00703124" w:rsidP="00703124">
      <w:pPr>
        <w:pStyle w:val="TDPL-BodyTxt"/>
        <w:jc w:val="both"/>
        <w:rPr>
          <w:b/>
          <w:bCs/>
        </w:rPr>
      </w:pPr>
      <w:r w:rsidRPr="00703124">
        <w:rPr>
          <w:b/>
          <w:bCs/>
        </w:rPr>
        <w:t xml:space="preserve">Reagent </w:t>
      </w:r>
      <w:r w:rsidR="00322D7D">
        <w:rPr>
          <w:b/>
          <w:bCs/>
        </w:rPr>
        <w:t>Storage &amp; Stability</w:t>
      </w:r>
    </w:p>
    <w:p w14:paraId="33059D04" w14:textId="77777777" w:rsidR="008A5877" w:rsidRDefault="008A5877" w:rsidP="008A5877">
      <w:pPr>
        <w:pStyle w:val="TDPL-BodyTxt"/>
        <w:numPr>
          <w:ilvl w:val="3"/>
          <w:numId w:val="182"/>
        </w:numPr>
        <w:jc w:val="both"/>
      </w:pPr>
      <w:r>
        <w:t>Reagent Kit must be stored at 2-8°C and may be used immediately after removal from 2-8°C storage.</w:t>
      </w:r>
    </w:p>
    <w:p w14:paraId="37A388FB" w14:textId="48418402" w:rsidR="00703124" w:rsidRDefault="008A5877" w:rsidP="008A5877">
      <w:pPr>
        <w:pStyle w:val="TDPL-BodyTxt"/>
        <w:numPr>
          <w:ilvl w:val="3"/>
          <w:numId w:val="182"/>
        </w:numPr>
        <w:jc w:val="both"/>
      </w:pPr>
      <w:r>
        <w:t>When stored and handled as directed, reagents are stable until the expiration date</w:t>
      </w:r>
      <w:r w:rsidR="00703124">
        <w:t>.</w:t>
      </w:r>
    </w:p>
    <w:p w14:paraId="78A097E4" w14:textId="2B28FC88" w:rsidR="00257477" w:rsidRDefault="00257477" w:rsidP="00257477">
      <w:pPr>
        <w:pStyle w:val="TDPL-BodyTxt"/>
        <w:numPr>
          <w:ilvl w:val="3"/>
          <w:numId w:val="182"/>
        </w:numPr>
        <w:jc w:val="both"/>
      </w:pPr>
      <w:r>
        <w:t xml:space="preserve">Reagent Kit may be stored on board the DxI System for a maximum of 30 days. After 30 days, the reagent kit must be discarded. For information on tracking on board time, refer to the DXI System Operations Manual, </w:t>
      </w:r>
    </w:p>
    <w:p w14:paraId="6852879A" w14:textId="4525A545" w:rsidR="00257477" w:rsidRDefault="00257477" w:rsidP="00BC2E49">
      <w:pPr>
        <w:pStyle w:val="TDPL-BodyTxt"/>
        <w:numPr>
          <w:ilvl w:val="3"/>
          <w:numId w:val="182"/>
        </w:numPr>
        <w:jc w:val="both"/>
      </w:pPr>
      <w:r>
        <w:t xml:space="preserve">Reagents may be stored on or off the DxI System. If reagents are removed from the system, store them at 2-8°C (with septa and replacement caps) in an upright position. For reagents stored off the system, it is recommended that they be stored in their original trays and boxes to ensure they remain upright. </w:t>
      </w:r>
    </w:p>
    <w:p w14:paraId="5F2742CC" w14:textId="71512728" w:rsidR="00257477" w:rsidRDefault="00257477" w:rsidP="006F06DE">
      <w:pPr>
        <w:pStyle w:val="TDPL-BodyTxt"/>
        <w:numPr>
          <w:ilvl w:val="3"/>
          <w:numId w:val="182"/>
        </w:numPr>
        <w:jc w:val="both"/>
      </w:pPr>
      <w:r>
        <w:t xml:space="preserve">If the microparticle bottle does not remain upright (with a septum installed) while in refrigerated storage off the system, the reagent kit must be discarded. </w:t>
      </w:r>
    </w:p>
    <w:p w14:paraId="66F535DE" w14:textId="003A79A9" w:rsidR="00257477" w:rsidRDefault="00257477" w:rsidP="00257477">
      <w:pPr>
        <w:pStyle w:val="TDPL-BodyTxt"/>
        <w:numPr>
          <w:ilvl w:val="3"/>
          <w:numId w:val="182"/>
        </w:numPr>
        <w:jc w:val="both"/>
      </w:pPr>
      <w:r>
        <w:t>After reagents are removed from the system, you must initiate a scan to update the onboard stability timer</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881456"/>
      <w:r>
        <w:rPr>
          <w:szCs w:val="28"/>
        </w:rPr>
        <w:t>Safety</w:t>
      </w:r>
      <w:bookmarkEnd w:id="25"/>
    </w:p>
    <w:p w14:paraId="13BF5A43" w14:textId="77777777" w:rsidR="008A5877" w:rsidRDefault="008A5877" w:rsidP="008A5877">
      <w:pPr>
        <w:pStyle w:val="TDPL-BodyTxt"/>
        <w:jc w:val="both"/>
      </w:pPr>
      <w:r>
        <w:t>Do not use reagent kits beyond the expiration date.</w:t>
      </w:r>
    </w:p>
    <w:p w14:paraId="404909CB" w14:textId="099B51D8" w:rsidR="008A5877" w:rsidRDefault="008A5877" w:rsidP="008A5877">
      <w:pPr>
        <w:pStyle w:val="TDPL-BodyTxt"/>
        <w:jc w:val="both"/>
      </w:pPr>
      <w:r>
        <w:t>Do not mix reagents from different reagent kits.</w:t>
      </w:r>
    </w:p>
    <w:p w14:paraId="4D099826" w14:textId="4D7FF67C" w:rsidR="008A5877" w:rsidRDefault="008A5877" w:rsidP="008A5877">
      <w:pPr>
        <w:pStyle w:val="TDPL-BodyTxt"/>
        <w:jc w:val="both"/>
      </w:pPr>
      <w:r>
        <w:lastRenderedPageBreak/>
        <w:t xml:space="preserve">Prior to loading the AFP Reagent Kit on the system for the first time, the microparticle bottle requires mixing to resuspend microparticles that have settled during shipment. </w:t>
      </w:r>
    </w:p>
    <w:p w14:paraId="2955F8DC" w14:textId="7DEC9C26" w:rsidR="008A5877" w:rsidRDefault="008A5877" w:rsidP="008A5877">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395912F3" w14:textId="27A3D695" w:rsidR="008A5877" w:rsidRDefault="008A5877" w:rsidP="008A5877">
      <w:pPr>
        <w:pStyle w:val="TDPL-BodyTxt"/>
        <w:jc w:val="both"/>
      </w:pPr>
      <w:r>
        <w:t>To avoid contamination, wear clean gloves when placing a septum on an uncapped reagent bottle.</w:t>
      </w:r>
    </w:p>
    <w:p w14:paraId="2938B7F0" w14:textId="69BF0F03" w:rsidR="008A5877" w:rsidRDefault="008A5877" w:rsidP="008A5877">
      <w:pPr>
        <w:pStyle w:val="TDPL-BodyTxt"/>
        <w:jc w:val="both"/>
      </w:pPr>
      <w:r>
        <w:t>Once a septum has been placed on an open reagent bottle, do not invert the bottle as this will result in reagent leakage and may compromise assay results.</w:t>
      </w:r>
    </w:p>
    <w:p w14:paraId="32E3B71A" w14:textId="309C0587" w:rsidR="00BB60D3" w:rsidRDefault="008A5877" w:rsidP="008A5877">
      <w:pPr>
        <w:pStyle w:val="TDPL-BodyTxt"/>
        <w:jc w:val="both"/>
      </w:pPr>
      <w:r>
        <w:t>Over time, residual liquids may dry on the septum surface. These are typically dried salts which have no effect on assay efficacy</w:t>
      </w:r>
      <w:r w:rsidR="00BB60D3">
        <w: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6" w:name="_Toc195881457"/>
      <w:r>
        <w:rPr>
          <w:szCs w:val="28"/>
        </w:rPr>
        <w:t>Calibration Procedure</w:t>
      </w:r>
      <w:bookmarkEnd w:id="26"/>
    </w:p>
    <w:p w14:paraId="793CE61E" w14:textId="677C4DC9" w:rsidR="001E6033" w:rsidRDefault="00257477" w:rsidP="00322D7D">
      <w:pPr>
        <w:pStyle w:val="TDPL-BodyTxt"/>
        <w:numPr>
          <w:ilvl w:val="0"/>
          <w:numId w:val="0"/>
        </w:numPr>
        <w:ind w:left="1134"/>
        <w:jc w:val="both"/>
      </w:pPr>
      <w:r w:rsidRPr="00257477">
        <w:t>An active calibration curve is required for all tests. For the Access AFP assay, calibration is required every 28 days. The Access AFP Calibrators are provided at seven levels - zero and approximately 2.5, 5.0, 25, 100, 500 and 3000 ng/mL- prepared gravimetrically from human AFP and buffered BSA matrix. Assay calibration data are valid up to 28 days.</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7" w:name="_Toc195881458"/>
      <w:r>
        <w:rPr>
          <w:szCs w:val="28"/>
        </w:rPr>
        <w:t xml:space="preserve">Test </w:t>
      </w:r>
      <w:r w:rsidR="00592801" w:rsidRPr="00D06879">
        <w:rPr>
          <w:szCs w:val="28"/>
        </w:rPr>
        <w:t>Procedure</w:t>
      </w:r>
      <w:bookmarkEnd w:id="27"/>
    </w:p>
    <w:p w14:paraId="2DA4B557" w14:textId="3F078B79" w:rsidR="002D4998" w:rsidRDefault="00257477" w:rsidP="00361BEC">
      <w:pPr>
        <w:pStyle w:val="TDPL-BodyTxt"/>
        <w:numPr>
          <w:ilvl w:val="0"/>
          <w:numId w:val="0"/>
        </w:numPr>
        <w:ind w:left="1134"/>
        <w:jc w:val="both"/>
      </w:pPr>
      <w:r w:rsidRPr="00257477">
        <w:t>Refer to the appropriate system manuals and/or Help system for information on managing samples, configuring tests, requesting tests, and reviewing test results</w:t>
      </w:r>
      <w:r w:rsidR="00A37B12" w:rsidRPr="00D079A8">
        <w:t>.</w:t>
      </w:r>
    </w:p>
    <w:p w14:paraId="4F3E2CCD" w14:textId="105162B1" w:rsidR="00361BEC" w:rsidRPr="00257477" w:rsidRDefault="00257477" w:rsidP="008A3B59">
      <w:pPr>
        <w:pStyle w:val="TDPL-BodyTxt"/>
        <w:jc w:val="both"/>
        <w:rPr>
          <w:b/>
        </w:rPr>
      </w:pPr>
      <w:r w:rsidRPr="00257477">
        <w:rPr>
          <w:b/>
        </w:rPr>
        <w:t>Specimen Dilution Procedures:</w:t>
      </w:r>
    </w:p>
    <w:p w14:paraId="2BCD265B" w14:textId="77777777" w:rsidR="00257477" w:rsidRPr="00257477" w:rsidRDefault="00257477" w:rsidP="00257477">
      <w:pPr>
        <w:pStyle w:val="TDPL-BodyTxt"/>
        <w:numPr>
          <w:ilvl w:val="3"/>
          <w:numId w:val="182"/>
        </w:numPr>
        <w:jc w:val="both"/>
        <w:rPr>
          <w:bCs/>
        </w:rPr>
      </w:pPr>
      <w:r w:rsidRPr="00257477">
        <w:rPr>
          <w:bCs/>
        </w:rPr>
        <w:t xml:space="preserve">For assaying samples containing &lt;3000 ng/mL AFP, select </w:t>
      </w:r>
      <w:r w:rsidRPr="00257477">
        <w:rPr>
          <w:b/>
        </w:rPr>
        <w:t>AFP</w:t>
      </w:r>
      <w:r w:rsidRPr="00257477">
        <w:rPr>
          <w:bCs/>
        </w:rPr>
        <w:t xml:space="preserve"> as the test name. </w:t>
      </w:r>
    </w:p>
    <w:p w14:paraId="78454832" w14:textId="3F0E6BB5" w:rsidR="00257477" w:rsidRPr="00257477" w:rsidRDefault="00257477" w:rsidP="00257477">
      <w:pPr>
        <w:pStyle w:val="TDPL-BodyTxt"/>
        <w:numPr>
          <w:ilvl w:val="3"/>
          <w:numId w:val="182"/>
        </w:numPr>
        <w:jc w:val="both"/>
        <w:rPr>
          <w:bCs/>
        </w:rPr>
      </w:pPr>
      <w:r w:rsidRPr="00257477">
        <w:rPr>
          <w:bCs/>
        </w:rPr>
        <w:t xml:space="preserve">Select </w:t>
      </w:r>
      <w:r w:rsidRPr="00257477">
        <w:rPr>
          <w:b/>
        </w:rPr>
        <w:t>Dil-AFP</w:t>
      </w:r>
      <w:r w:rsidRPr="00257477">
        <w:rPr>
          <w:bCs/>
        </w:rPr>
        <w:t xml:space="preserve"> as the test name for assaying samples containing &gt; 3000 ng/mL</w:t>
      </w:r>
    </w:p>
    <w:p w14:paraId="50E36B26" w14:textId="7FB788F7" w:rsidR="00257477" w:rsidRPr="00361BEC" w:rsidRDefault="00257477" w:rsidP="00257477">
      <w:pPr>
        <w:pStyle w:val="TDPL-BodyTxt"/>
        <w:numPr>
          <w:ilvl w:val="3"/>
          <w:numId w:val="182"/>
        </w:numPr>
        <w:jc w:val="both"/>
        <w:rPr>
          <w:bCs/>
        </w:rPr>
      </w:pPr>
      <w:r w:rsidRPr="00257477">
        <w:rPr>
          <w:bCs/>
        </w:rPr>
        <w:t>For detailed information on ordering dilutions, refer to the DXI System Operations Manual, Section 5</w:t>
      </w:r>
      <w:r>
        <w:rPr>
          <w:bCs/>
        </w:rPr>
        <w:t>.</w:t>
      </w:r>
    </w:p>
    <w:p w14:paraId="1F499223" w14:textId="6DE4A8BA" w:rsidR="00361BEC" w:rsidRPr="00257477" w:rsidRDefault="00257477" w:rsidP="0012030D">
      <w:pPr>
        <w:pStyle w:val="TDPL-BodyTxt"/>
        <w:jc w:val="both"/>
        <w:rPr>
          <w:b/>
        </w:rPr>
      </w:pPr>
      <w:r w:rsidRPr="00257477">
        <w:rPr>
          <w:b/>
        </w:rPr>
        <w:t>Repeat and Recheck Criteria:</w:t>
      </w:r>
    </w:p>
    <w:p w14:paraId="6C6F91C8" w14:textId="77777777" w:rsidR="00257477" w:rsidRPr="00257477" w:rsidRDefault="00257477" w:rsidP="00257477">
      <w:pPr>
        <w:pStyle w:val="TDPL-BodyTxt"/>
        <w:numPr>
          <w:ilvl w:val="3"/>
          <w:numId w:val="182"/>
        </w:numPr>
        <w:jc w:val="both"/>
        <w:rPr>
          <w:bCs/>
        </w:rPr>
      </w:pPr>
      <w:r w:rsidRPr="00257477">
        <w:rPr>
          <w:bCs/>
        </w:rPr>
        <w:t>If QC results in the analytical run are out of control limits and review requires a repeat</w:t>
      </w:r>
    </w:p>
    <w:p w14:paraId="0F38A723" w14:textId="77777777" w:rsidR="00257477" w:rsidRPr="00257477" w:rsidRDefault="00257477" w:rsidP="00257477">
      <w:pPr>
        <w:pStyle w:val="TDPL-BodyTxt"/>
        <w:numPr>
          <w:ilvl w:val="3"/>
          <w:numId w:val="182"/>
        </w:numPr>
        <w:jc w:val="both"/>
        <w:rPr>
          <w:bCs/>
        </w:rPr>
      </w:pPr>
      <w:r w:rsidRPr="00257477">
        <w:rPr>
          <w:bCs/>
        </w:rPr>
        <w:t>If indicated by clinical validation.</w:t>
      </w:r>
    </w:p>
    <w:p w14:paraId="0B709866" w14:textId="77777777" w:rsidR="00257477" w:rsidRPr="00257477" w:rsidRDefault="00257477" w:rsidP="00257477">
      <w:pPr>
        <w:pStyle w:val="TDPL-BodyTxt"/>
        <w:numPr>
          <w:ilvl w:val="3"/>
          <w:numId w:val="182"/>
        </w:numPr>
        <w:jc w:val="both"/>
        <w:rPr>
          <w:bCs/>
        </w:rPr>
      </w:pPr>
      <w:r w:rsidRPr="00257477">
        <w:rPr>
          <w:bCs/>
        </w:rPr>
        <w:t>In case of inadvertent equipment breakdown or power failure</w:t>
      </w:r>
    </w:p>
    <w:p w14:paraId="77A54B97" w14:textId="79933ABF" w:rsidR="00257477" w:rsidRPr="00361BEC" w:rsidRDefault="00257477" w:rsidP="00257477">
      <w:pPr>
        <w:pStyle w:val="TDPL-BodyTxt"/>
        <w:numPr>
          <w:ilvl w:val="3"/>
          <w:numId w:val="182"/>
        </w:numPr>
        <w:jc w:val="both"/>
        <w:rPr>
          <w:bCs/>
        </w:rPr>
      </w:pPr>
      <w:r w:rsidRPr="00257477">
        <w:rPr>
          <w:bCs/>
        </w:rPr>
        <w:t>To handle Customer request/complaints upon approval by HOD</w:t>
      </w:r>
    </w:p>
    <w:p w14:paraId="4C9C0D5E" w14:textId="50F71FEF" w:rsidR="0012030D" w:rsidRPr="00257477" w:rsidRDefault="00257477" w:rsidP="0012030D">
      <w:pPr>
        <w:pStyle w:val="TDPL-BodyTxt"/>
        <w:jc w:val="both"/>
        <w:rPr>
          <w:b/>
        </w:rPr>
      </w:pPr>
      <w:r w:rsidRPr="00257477">
        <w:rPr>
          <w:b/>
        </w:rPr>
        <w:lastRenderedPageBreak/>
        <w:t>Handling of Repeat Test Results:</w:t>
      </w:r>
    </w:p>
    <w:p w14:paraId="479448EC" w14:textId="77777777" w:rsidR="00257477" w:rsidRPr="00257477" w:rsidRDefault="00257477" w:rsidP="00257477">
      <w:pPr>
        <w:pStyle w:val="TDPL-BodyTxt"/>
        <w:numPr>
          <w:ilvl w:val="3"/>
          <w:numId w:val="182"/>
        </w:numPr>
        <w:jc w:val="both"/>
        <w:rPr>
          <w:bCs/>
        </w:rPr>
      </w:pPr>
      <w:r w:rsidRPr="00257477">
        <w:rPr>
          <w:bCs/>
        </w:rPr>
        <w:t xml:space="preserve">In </w:t>
      </w:r>
      <w:proofErr w:type="gramStart"/>
      <w:r w:rsidRPr="00257477">
        <w:rPr>
          <w:bCs/>
        </w:rPr>
        <w:t>case</w:t>
      </w:r>
      <w:proofErr w:type="gramEnd"/>
      <w:r w:rsidRPr="00257477">
        <w:rPr>
          <w:bCs/>
        </w:rPr>
        <w:t xml:space="preserve"> of repeat testing the value obtained first is reported, if the percentage difference between the values (original as reference) is less than 10 % or 1.5 times the parameter CV% (whichever higher). </w:t>
      </w:r>
    </w:p>
    <w:p w14:paraId="1870F46F" w14:textId="08A6A1F6" w:rsidR="00361BEC" w:rsidRDefault="00257477" w:rsidP="00257477">
      <w:pPr>
        <w:pStyle w:val="TDPL-BodyTxt"/>
        <w:numPr>
          <w:ilvl w:val="3"/>
          <w:numId w:val="182"/>
        </w:numPr>
        <w:jc w:val="both"/>
        <w:rPr>
          <w:bCs/>
        </w:rPr>
      </w:pPr>
      <w:r w:rsidRPr="00257477">
        <w:rPr>
          <w:bCs/>
        </w:rPr>
        <w:t>If the percentage difference between the values is greater than 10 % or 1.5 times the parameter CV% (whichever higher), root cause analysis will be done for appropriate corrective actions by the HOD for subsequent reporting &amp; the same will be documented. If required a fresh sample may be requested (subject to feasibility)</w:t>
      </w:r>
      <w:r w:rsidR="005C09B5">
        <w:rPr>
          <w:bCs/>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881459"/>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3F86FE2F" w14:textId="3DBB7AAC" w:rsidR="005C09B5" w:rsidRPr="005C09B5" w:rsidRDefault="003810C2" w:rsidP="005C09B5">
      <w:pPr>
        <w:pStyle w:val="TDPL-BodyTxt"/>
        <w:numPr>
          <w:ilvl w:val="2"/>
          <w:numId w:val="182"/>
        </w:numPr>
        <w:jc w:val="both"/>
        <w:rPr>
          <w:sz w:val="24"/>
          <w:szCs w:val="24"/>
        </w:rPr>
      </w:pPr>
      <w:proofErr w:type="spellStart"/>
      <w:r w:rsidRPr="003810C2">
        <w:rPr>
          <w:sz w:val="24"/>
          <w:szCs w:val="24"/>
        </w:rPr>
        <w:t>Biorad</w:t>
      </w:r>
      <w:proofErr w:type="spellEnd"/>
      <w:r>
        <w:rPr>
          <w:sz w:val="24"/>
          <w:szCs w:val="24"/>
        </w:rPr>
        <w:t xml:space="preserve">- </w:t>
      </w:r>
      <w:r w:rsidRPr="003810C2">
        <w:rPr>
          <w:sz w:val="24"/>
          <w:szCs w:val="24"/>
        </w:rPr>
        <w:t>Three levels of Quality Control sera i.e. low, normal and high range, any two levels are run once daily</w:t>
      </w:r>
    </w:p>
    <w:p w14:paraId="0B933AE5" w14:textId="161FCD86" w:rsidR="005C09B5" w:rsidRDefault="005C09B5" w:rsidP="005C09B5">
      <w:pPr>
        <w:pStyle w:val="TDPL-BodyTxt"/>
        <w:numPr>
          <w:ilvl w:val="3"/>
          <w:numId w:val="182"/>
        </w:numPr>
        <w:jc w:val="both"/>
      </w:pPr>
      <w:r>
        <w:t xml:space="preserve">Run QC according to </w:t>
      </w:r>
      <w:proofErr w:type="spellStart"/>
      <w:r>
        <w:t>TRUSTlab’s</w:t>
      </w:r>
      <w:proofErr w:type="spellEnd"/>
      <w:r>
        <w:t xml:space="preserve"> Quality Control </w:t>
      </w:r>
      <w:r w:rsidR="009204DC">
        <w:t xml:space="preserve">described in </w:t>
      </w:r>
      <w:r w:rsidR="009204DC" w:rsidRPr="002D4550">
        <w:rPr>
          <w:b/>
          <w:bCs/>
          <w:i/>
          <w:iCs/>
        </w:rPr>
        <w:t>Procedure for Managing Internal QC Program</w:t>
      </w:r>
      <w:r w:rsidR="009204DC">
        <w:rPr>
          <w:b/>
          <w:bCs/>
          <w:i/>
          <w:iCs/>
        </w:rPr>
        <w:t xml:space="preserve"> (</w:t>
      </w:r>
      <w:r w:rsidR="009204DC" w:rsidRPr="002D4550">
        <w:rPr>
          <w:b/>
          <w:bCs/>
        </w:rPr>
        <w:t>TDPL/</w:t>
      </w:r>
      <w:r w:rsidR="003810C2">
        <w:rPr>
          <w:b/>
          <w:bCs/>
        </w:rPr>
        <w:t>QA</w:t>
      </w:r>
      <w:r w:rsidR="009204DC" w:rsidRPr="002D4550">
        <w:rPr>
          <w:b/>
          <w:bCs/>
        </w:rPr>
        <w:t>/MAN-001: MSP-013</w:t>
      </w:r>
      <w:r w:rsidR="009204DC">
        <w:t>)</w:t>
      </w:r>
      <w:r>
        <w:t>.</w:t>
      </w:r>
    </w:p>
    <w:p w14:paraId="2A471AB7" w14:textId="02BF9723" w:rsidR="005C09B5" w:rsidRDefault="005C09B5" w:rsidP="005C09B5">
      <w:pPr>
        <w:pStyle w:val="TDPL-BodyTxt"/>
        <w:numPr>
          <w:ilvl w:val="3"/>
          <w:numId w:val="182"/>
        </w:numPr>
        <w:jc w:val="both"/>
      </w:pPr>
      <w:r>
        <w:t>Remove the QC material stored at -20ºC, keep it for 30-45 minutes at room temperature. If the material is taken from the 2-8ºC storage, keep it for 20-30 minutes at room temperature.</w:t>
      </w:r>
    </w:p>
    <w:p w14:paraId="04D8A8D0" w14:textId="0B15BD4F" w:rsidR="005C09B5" w:rsidRDefault="005C09B5" w:rsidP="005C09B5">
      <w:pPr>
        <w:pStyle w:val="TDPL-BodyTxt"/>
        <w:numPr>
          <w:ilvl w:val="3"/>
          <w:numId w:val="182"/>
        </w:numPr>
        <w:jc w:val="both"/>
      </w:pPr>
      <w:r>
        <w:t>Mix the material thoroughly by gentle inversion.</w:t>
      </w:r>
    </w:p>
    <w:p w14:paraId="06D0EE3C" w14:textId="5C0C3DE4" w:rsidR="005C09B5" w:rsidRDefault="005C09B5" w:rsidP="005C09B5">
      <w:pPr>
        <w:pStyle w:val="TDPL-BodyTxt"/>
        <w:numPr>
          <w:ilvl w:val="3"/>
          <w:numId w:val="182"/>
        </w:numPr>
        <w:jc w:val="both"/>
      </w:pPr>
      <w:r>
        <w:t xml:space="preserve">Place a portion of </w:t>
      </w:r>
      <w:proofErr w:type="gramStart"/>
      <w:r>
        <w:t>material</w:t>
      </w:r>
      <w:proofErr w:type="gramEnd"/>
      <w:r>
        <w:t xml:space="preserve"> in a sample cup (approximately 350 µL).</w:t>
      </w:r>
    </w:p>
    <w:p w14:paraId="1199BBB8" w14:textId="77777777" w:rsidR="005C09B5" w:rsidRDefault="005C09B5" w:rsidP="005C09B5">
      <w:pPr>
        <w:pStyle w:val="TDPL-BodyTxt"/>
        <w:numPr>
          <w:ilvl w:val="3"/>
          <w:numId w:val="182"/>
        </w:numPr>
        <w:jc w:val="both"/>
      </w:pPr>
      <w:r>
        <w:t>Place the cup in the tray positions indicated by the screen.</w:t>
      </w:r>
    </w:p>
    <w:p w14:paraId="18502FE4" w14:textId="219CC34E" w:rsidR="005C09B5" w:rsidRDefault="005C09B5" w:rsidP="005C09B5">
      <w:pPr>
        <w:pStyle w:val="TDPL-BodyTxt"/>
        <w:numPr>
          <w:ilvl w:val="3"/>
          <w:numId w:val="182"/>
        </w:numPr>
        <w:jc w:val="both"/>
      </w:pPr>
      <w:r>
        <w:t>Perform Internal QC once at the beginning of the day.</w:t>
      </w:r>
    </w:p>
    <w:p w14:paraId="574A0B3A" w14:textId="10FCE04D" w:rsidR="005C09B5" w:rsidRDefault="005C09B5" w:rsidP="005C09B5">
      <w:pPr>
        <w:pStyle w:val="TDPL-BodyTxt"/>
        <w:numPr>
          <w:ilvl w:val="3"/>
          <w:numId w:val="182"/>
        </w:numPr>
        <w:jc w:val="both"/>
      </w:pPr>
      <w:r>
        <w:t>Check QC values. It should be within the acceptable range i.e. + 2SD.</w:t>
      </w:r>
    </w:p>
    <w:p w14:paraId="4E9DA243" w14:textId="0FC7BAE4" w:rsidR="005C09B5" w:rsidRDefault="005C09B5" w:rsidP="005C09B5">
      <w:pPr>
        <w:pStyle w:val="TDPL-BodyTxt"/>
        <w:numPr>
          <w:ilvl w:val="3"/>
          <w:numId w:val="182"/>
        </w:numPr>
        <w:jc w:val="both"/>
      </w:pPr>
      <w:r>
        <w:t>If it is within acceptable range, only then proceed further for patient’s samples.</w:t>
      </w:r>
    </w:p>
    <w:p w14:paraId="1066B74A" w14:textId="11976B15" w:rsidR="005C09B5" w:rsidRDefault="005C09B5" w:rsidP="005C09B5">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4F924848" w14:textId="77777777" w:rsidR="005C09B5" w:rsidRDefault="005C09B5" w:rsidP="005C09B5">
      <w:pPr>
        <w:pStyle w:val="TDPL-BodyTxt"/>
        <w:numPr>
          <w:ilvl w:val="3"/>
          <w:numId w:val="182"/>
        </w:numPr>
        <w:jc w:val="both"/>
      </w:pPr>
      <w:r>
        <w:t xml:space="preserve">At the end of every month, print the Levy Jennings chart and calculate the cumulative precision i.e. %CV. </w:t>
      </w:r>
    </w:p>
    <w:p w14:paraId="39EBC70D" w14:textId="77777777" w:rsidR="005C09B5" w:rsidRDefault="005C09B5" w:rsidP="005C09B5">
      <w:pPr>
        <w:pStyle w:val="TDPL-BodyTxt"/>
        <w:numPr>
          <w:ilvl w:val="3"/>
          <w:numId w:val="182"/>
        </w:numPr>
        <w:jc w:val="both"/>
      </w:pPr>
      <w:r>
        <w:t xml:space="preserve">Review analyte performance via monthly LJs in terms of precision and accuracy as far as possible </w:t>
      </w:r>
    </w:p>
    <w:p w14:paraId="0A590632" w14:textId="5A4BE8B4" w:rsidR="008069D3" w:rsidRDefault="008069D3" w:rsidP="008069D3">
      <w:pPr>
        <w:pStyle w:val="TDPL-BodyTxt"/>
        <w:numPr>
          <w:ilvl w:val="2"/>
          <w:numId w:val="182"/>
        </w:numPr>
        <w:jc w:val="both"/>
      </w:pPr>
      <w:r w:rsidRPr="007A3955">
        <w:rPr>
          <w:b/>
          <w:bCs/>
        </w:rPr>
        <w:t>Handling of QC failure</w:t>
      </w:r>
      <w:r>
        <w:t>:</w:t>
      </w:r>
    </w:p>
    <w:p w14:paraId="6BCE8070" w14:textId="7134EFFF" w:rsidR="008069D3" w:rsidRDefault="008069D3" w:rsidP="008069D3">
      <w:pPr>
        <w:pStyle w:val="TDPL-BodyTxt"/>
        <w:numPr>
          <w:ilvl w:val="3"/>
          <w:numId w:val="182"/>
        </w:numPr>
        <w:jc w:val="both"/>
      </w:pPr>
      <w:r w:rsidRPr="008069D3">
        <w:t xml:space="preserve">Verify the following points and if required, consult with </w:t>
      </w:r>
      <w:r w:rsidR="005C09B5">
        <w:t>HOD/</w:t>
      </w:r>
      <w:r w:rsidRPr="008069D3">
        <w:t>Q</w:t>
      </w:r>
      <w:r>
        <w:t>M:</w:t>
      </w:r>
    </w:p>
    <w:p w14:paraId="527FC8F4" w14:textId="77777777" w:rsidR="008069D3" w:rsidRDefault="008069D3" w:rsidP="008069D3">
      <w:pPr>
        <w:pStyle w:val="TDPL-BodyTxt"/>
        <w:numPr>
          <w:ilvl w:val="5"/>
          <w:numId w:val="182"/>
        </w:numPr>
        <w:ind w:left="1843"/>
        <w:jc w:val="both"/>
      </w:pPr>
      <w:r>
        <w:lastRenderedPageBreak/>
        <w:t>Review the environmental conditions and recent events and look for any deviation.</w:t>
      </w:r>
    </w:p>
    <w:p w14:paraId="0B4D1F25" w14:textId="5C5BAB0B" w:rsidR="008069D3" w:rsidRDefault="008069D3" w:rsidP="008069D3">
      <w:pPr>
        <w:pStyle w:val="TDPL-BodyTxt"/>
        <w:numPr>
          <w:ilvl w:val="5"/>
          <w:numId w:val="182"/>
        </w:numPr>
        <w:ind w:left="1843"/>
        <w:jc w:val="both"/>
      </w:pPr>
      <w:r>
        <w:t xml:space="preserve">Check </w:t>
      </w:r>
      <w:r w:rsidR="005C09B5">
        <w:t>o</w:t>
      </w:r>
      <w:r>
        <w:t>n-board reagents (for stability, deposits, fungal growth) reference fluid and controls.</w:t>
      </w:r>
    </w:p>
    <w:p w14:paraId="28B09480" w14:textId="10C39353" w:rsidR="008069D3" w:rsidRDefault="008069D3" w:rsidP="008069D3">
      <w:pPr>
        <w:pStyle w:val="TDPL-BodyTxt"/>
        <w:numPr>
          <w:ilvl w:val="5"/>
          <w:numId w:val="182"/>
        </w:numPr>
        <w:ind w:left="1843"/>
        <w:jc w:val="both"/>
      </w:pPr>
      <w:r>
        <w:t>Check the quality of the sterile water for injections used for the preparation of controls and calibrators, contaminants, i.e. bacterial growth may contribute to inaccurate results.</w:t>
      </w:r>
    </w:p>
    <w:p w14:paraId="193DC5F9" w14:textId="69C48631" w:rsidR="008069D3" w:rsidRDefault="008069D3" w:rsidP="008069D3">
      <w:pPr>
        <w:pStyle w:val="TDPL-BodyTxt"/>
        <w:numPr>
          <w:ilvl w:val="5"/>
          <w:numId w:val="182"/>
        </w:numPr>
        <w:ind w:left="1843"/>
        <w:jc w:val="both"/>
      </w:pPr>
      <w:r>
        <w:t>Check reaction temperature.</w:t>
      </w:r>
    </w:p>
    <w:p w14:paraId="71E0A244" w14:textId="340872A7" w:rsidR="008069D3" w:rsidRDefault="008069D3" w:rsidP="008069D3">
      <w:pPr>
        <w:pStyle w:val="TDPL-BodyTxt"/>
        <w:numPr>
          <w:ilvl w:val="5"/>
          <w:numId w:val="182"/>
        </w:numPr>
        <w:ind w:left="1843"/>
        <w:jc w:val="both"/>
      </w:pPr>
      <w:r>
        <w:t>Check the expiry date of kit and contents.</w:t>
      </w:r>
    </w:p>
    <w:p w14:paraId="51BE0F7A" w14:textId="0F4FD6BE" w:rsidR="008069D3" w:rsidRDefault="008069D3" w:rsidP="008069D3">
      <w:pPr>
        <w:pStyle w:val="TDPL-BodyTxt"/>
        <w:numPr>
          <w:ilvl w:val="5"/>
          <w:numId w:val="182"/>
        </w:numPr>
        <w:ind w:left="1843"/>
        <w:jc w:val="both"/>
      </w:pPr>
      <w:r>
        <w:t xml:space="preserve">Check </w:t>
      </w:r>
      <w:proofErr w:type="gramStart"/>
      <w:r>
        <w:t>instrument</w:t>
      </w:r>
      <w:proofErr w:type="gramEnd"/>
      <w:r>
        <w:t xml:space="preserve"> settings and light source.</w:t>
      </w:r>
    </w:p>
    <w:p w14:paraId="03649011" w14:textId="1D0DCC06" w:rsidR="008069D3" w:rsidRDefault="008069D3" w:rsidP="008069D3">
      <w:pPr>
        <w:pStyle w:val="TDPL-BodyTxt"/>
        <w:numPr>
          <w:ilvl w:val="5"/>
          <w:numId w:val="182"/>
        </w:numPr>
        <w:ind w:left="1843"/>
        <w:jc w:val="both"/>
      </w:pPr>
      <w:r>
        <w:t xml:space="preserve">If there are any control failures, take appropriate corrective and preventive actions as per </w:t>
      </w:r>
      <w:proofErr w:type="spellStart"/>
      <w:r>
        <w:t>TRUSTlab’s</w:t>
      </w:r>
      <w:proofErr w:type="spellEnd"/>
      <w:r>
        <w:t xml:space="preserve"> Quality Process</w:t>
      </w:r>
      <w:r w:rsidR="009204DC">
        <w:t xml:space="preserve"> MSP</w:t>
      </w:r>
      <w:r>
        <w:t>.</w:t>
      </w:r>
    </w:p>
    <w:p w14:paraId="43F7A05C" w14:textId="52A5F7BC" w:rsidR="008069D3" w:rsidRDefault="008069D3" w:rsidP="008069D3">
      <w:pPr>
        <w:pStyle w:val="TDPL-BodyTxt"/>
        <w:numPr>
          <w:ilvl w:val="5"/>
          <w:numId w:val="182"/>
        </w:numPr>
        <w:ind w:left="1843"/>
        <w:jc w:val="both"/>
      </w:pPr>
      <w:r>
        <w:t xml:space="preserve">Record in </w:t>
      </w:r>
      <w:r w:rsidR="009204DC" w:rsidRPr="002D4550">
        <w:rPr>
          <w:b/>
          <w:bCs/>
          <w:i/>
          <w:iCs/>
        </w:rPr>
        <w:t>Daily IQC Outlier Non-Conformity &amp; Preventive Action Form</w:t>
      </w:r>
      <w:r w:rsidR="009204DC" w:rsidRPr="002D4550">
        <w:rPr>
          <w:b/>
          <w:bCs/>
        </w:rPr>
        <w:t xml:space="preserve"> (TDPL/GE/FOM-032)</w:t>
      </w:r>
    </w:p>
    <w:p w14:paraId="0DCFCE81" w14:textId="4972B1A4" w:rsidR="008069D3" w:rsidRDefault="008069D3" w:rsidP="008069D3">
      <w:pPr>
        <w:pStyle w:val="TDPL-BodyTxt"/>
        <w:numPr>
          <w:ilvl w:val="5"/>
          <w:numId w:val="182"/>
        </w:numPr>
        <w:ind w:left="1843"/>
        <w:jc w:val="both"/>
      </w:pPr>
      <w:r>
        <w:t>Take appropriate corrective actions and re-run the QC.</w:t>
      </w:r>
    </w:p>
    <w:p w14:paraId="5B762819" w14:textId="78282485" w:rsidR="008069D3" w:rsidRDefault="008069D3" w:rsidP="008069D3">
      <w:pPr>
        <w:pStyle w:val="TDPL-BodyTxt"/>
        <w:numPr>
          <w:ilvl w:val="5"/>
          <w:numId w:val="182"/>
        </w:numPr>
        <w:ind w:left="1843"/>
        <w:jc w:val="both"/>
      </w:pPr>
      <w:r>
        <w:t>Contact application support/service support from vendor if required corrective action fails to yield acceptable results.</w:t>
      </w:r>
    </w:p>
    <w:p w14:paraId="5FE4827C" w14:textId="680F26C7" w:rsidR="005C09B5" w:rsidRPr="007A3955" w:rsidRDefault="005C09B5" w:rsidP="005C09B5">
      <w:pPr>
        <w:pStyle w:val="TDPL-BodyTxt"/>
        <w:numPr>
          <w:ilvl w:val="2"/>
          <w:numId w:val="182"/>
        </w:numPr>
        <w:jc w:val="both"/>
        <w:rPr>
          <w:b/>
          <w:bCs/>
        </w:rPr>
      </w:pPr>
      <w:r w:rsidRPr="007A3955">
        <w:rPr>
          <w:b/>
          <w:bCs/>
        </w:rPr>
        <w:t>Storage and Stability of Controls</w:t>
      </w:r>
    </w:p>
    <w:p w14:paraId="7CC88D5A" w14:textId="77777777" w:rsidR="005C09B5" w:rsidRDefault="005C09B5" w:rsidP="005C09B5">
      <w:pPr>
        <w:pStyle w:val="TDPL-BodyTxt"/>
        <w:numPr>
          <w:ilvl w:val="3"/>
          <w:numId w:val="182"/>
        </w:numPr>
        <w:jc w:val="both"/>
      </w:pPr>
      <w:r>
        <w:t>Unopened: Stable until the expiry date when stored at 2 to 8 °C.</w:t>
      </w:r>
    </w:p>
    <w:p w14:paraId="34E3A62A" w14:textId="77777777" w:rsidR="005C09B5" w:rsidRDefault="005C09B5" w:rsidP="005C09B5">
      <w:pPr>
        <w:pStyle w:val="TDPL-BodyTxt"/>
        <w:numPr>
          <w:ilvl w:val="3"/>
          <w:numId w:val="182"/>
        </w:numPr>
        <w:jc w:val="both"/>
      </w:pPr>
      <w:r>
        <w:t>Reconstituted: Stable for 5 days when stored at 2 to 8º C.</w:t>
      </w:r>
    </w:p>
    <w:p w14:paraId="0D3B0E73" w14:textId="38C32F4B" w:rsidR="005C09B5" w:rsidRDefault="005C09B5" w:rsidP="005C09B5">
      <w:pPr>
        <w:pStyle w:val="TDPL-BodyTxt"/>
        <w:numPr>
          <w:ilvl w:val="3"/>
          <w:numId w:val="182"/>
        </w:numPr>
        <w:jc w:val="both"/>
      </w:pPr>
      <w:r>
        <w:t>Longer storage: -20°C.</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01A9DF76" w:rsidR="00C963BC" w:rsidRDefault="00C963BC" w:rsidP="001D47CA">
      <w:pPr>
        <w:pStyle w:val="TDPL-BodyTxt"/>
        <w:numPr>
          <w:ilvl w:val="0"/>
          <w:numId w:val="0"/>
        </w:numPr>
        <w:ind w:left="1134"/>
        <w:jc w:val="both"/>
      </w:pPr>
      <w:r w:rsidRPr="00180429">
        <w:t xml:space="preserve">EQAS participation – </w:t>
      </w:r>
      <w:r w:rsidR="00180429" w:rsidRPr="00180429">
        <w:t>Metropolis</w:t>
      </w:r>
      <w:r w:rsidR="001D47CA" w:rsidRPr="00180429">
        <w:t xml:space="preserve"> EQAS</w:t>
      </w:r>
      <w:r w:rsidR="00D079A8" w:rsidRPr="00180429">
        <w:t>.</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881460"/>
      <w:r>
        <w:t>Interfer</w:t>
      </w:r>
      <w:r w:rsidR="00D079A8">
        <w:t xml:space="preserve">ences &amp; </w:t>
      </w:r>
      <w:r w:rsidR="00187D29">
        <w:t>Cross Reactions</w:t>
      </w:r>
      <w:bookmarkEnd w:id="29"/>
    </w:p>
    <w:p w14:paraId="0FD120D6" w14:textId="790F00C4" w:rsidR="00923D02" w:rsidRDefault="007A3955" w:rsidP="002C79CC">
      <w:pPr>
        <w:pStyle w:val="TDPL-BodyTxt"/>
        <w:jc w:val="both"/>
      </w:pPr>
      <w:r w:rsidRPr="007A3955">
        <w:t>Samples containing up to 25 mg/dL (427 µmol/L) bilirubin, lipemic samples containing the equivalent of 520 mg/dL triglycerides, 560 mg/dL phospholipid, 380 µEq/L free fatty acid, and hemolyzed samples containing up to 1200 mg/dL (12 g/L) hemoglobin do not affect the concentration of AFP assayed. In addition, samples with 0.6 g/dL (6 g/L) of bovine albumin added to the endogenous albumin in the samples do not affect the concentration of AFP assayed</w:t>
      </w:r>
      <w:r w:rsidR="00923D02">
        <w:t>.</w:t>
      </w:r>
    </w:p>
    <w:p w14:paraId="0120C283" w14:textId="33B9C947" w:rsidR="007A3955" w:rsidRDefault="009A08D5" w:rsidP="007A3955">
      <w:pPr>
        <w:pStyle w:val="TDPL-H1"/>
        <w:numPr>
          <w:ilvl w:val="0"/>
          <w:numId w:val="88"/>
        </w:numPr>
        <w:tabs>
          <w:tab w:val="clear" w:pos="1440"/>
        </w:tabs>
        <w:spacing w:before="200" w:after="80"/>
        <w:ind w:right="-692"/>
        <w:jc w:val="both"/>
      </w:pPr>
      <w:bookmarkStart w:id="30" w:name="_Toc195881461"/>
      <w:r>
        <w:lastRenderedPageBreak/>
        <w:t>Result Calculation</w:t>
      </w:r>
      <w:bookmarkEnd w:id="30"/>
    </w:p>
    <w:p w14:paraId="2BDB79E6" w14:textId="466881C1" w:rsidR="007A3955" w:rsidRPr="007A3955" w:rsidRDefault="007A3955" w:rsidP="007A3955">
      <w:pPr>
        <w:pStyle w:val="TDPL-BodyTxt"/>
        <w:numPr>
          <w:ilvl w:val="0"/>
          <w:numId w:val="0"/>
        </w:numPr>
        <w:ind w:left="1134"/>
      </w:pPr>
      <w:r>
        <w:t>TRUSTlab NRL follows estimation of CV%.</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1" w:name="_Toc195881462"/>
      <w:r>
        <w:t>Biological Reference Interval</w:t>
      </w:r>
      <w:bookmarkEnd w:id="31"/>
    </w:p>
    <w:p w14:paraId="6B8906A1" w14:textId="505147AA" w:rsidR="009A08D5" w:rsidRDefault="007A3955" w:rsidP="00BF18E4">
      <w:pPr>
        <w:pStyle w:val="TDPL-BodyTxt"/>
        <w:numPr>
          <w:ilvl w:val="0"/>
          <w:numId w:val="0"/>
        </w:numPr>
        <w:ind w:left="1134"/>
        <w:jc w:val="both"/>
      </w:pPr>
      <w:r w:rsidRPr="007A3955">
        <w:t>0.0 to 9.0 ng/mL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881463"/>
      <w:r>
        <w:t>Reportable Interval</w:t>
      </w:r>
      <w:bookmarkEnd w:id="32"/>
    </w:p>
    <w:p w14:paraId="218F238E" w14:textId="3448804F" w:rsidR="007A3955" w:rsidRDefault="007A3955" w:rsidP="007A3955">
      <w:pPr>
        <w:pStyle w:val="TDPL-BodyTxt"/>
        <w:numPr>
          <w:ilvl w:val="0"/>
          <w:numId w:val="0"/>
        </w:numPr>
        <w:ind w:left="1134"/>
        <w:jc w:val="both"/>
      </w:pPr>
      <w:r>
        <w:t xml:space="preserve">0.5 – 3000 ng/mL </w:t>
      </w:r>
    </w:p>
    <w:p w14:paraId="2214AF2F" w14:textId="1B3D2ACB" w:rsidR="001D47CA" w:rsidRDefault="007A3955" w:rsidP="007A3955">
      <w:pPr>
        <w:pStyle w:val="TDPL-BodyTxt"/>
        <w:numPr>
          <w:ilvl w:val="0"/>
          <w:numId w:val="0"/>
        </w:numPr>
        <w:ind w:left="1134"/>
        <w:jc w:val="both"/>
      </w:pPr>
      <w:r>
        <w:t>CRR &gt; 3000 ng/mL</w:t>
      </w:r>
    </w:p>
    <w:p w14:paraId="378BDA9C" w14:textId="5754F94C" w:rsidR="007A3955" w:rsidRDefault="007A3955" w:rsidP="007A3955">
      <w:pPr>
        <w:pStyle w:val="TDPL-BodyTxt"/>
        <w:numPr>
          <w:ilvl w:val="0"/>
          <w:numId w:val="0"/>
        </w:numPr>
        <w:ind w:left="1134"/>
        <w:jc w:val="both"/>
      </w:pPr>
      <w:r w:rsidRPr="00715C73">
        <w:rPr>
          <w:b/>
          <w:bCs/>
        </w:rPr>
        <w:t>Dilution Procedure</w:t>
      </w:r>
      <w:r>
        <w:t>:</w:t>
      </w:r>
    </w:p>
    <w:p w14:paraId="4DD39A47" w14:textId="77777777" w:rsidR="007A3955" w:rsidRDefault="007A3955" w:rsidP="006776D3">
      <w:pPr>
        <w:pStyle w:val="TDPL-BodyTxt"/>
        <w:numPr>
          <w:ilvl w:val="0"/>
          <w:numId w:val="237"/>
        </w:numPr>
        <w:ind w:left="1418" w:hanging="142"/>
        <w:jc w:val="both"/>
      </w:pPr>
      <w:r>
        <w:t xml:space="preserve">For </w:t>
      </w:r>
      <w:proofErr w:type="spellStart"/>
      <w:r>
        <w:t>UniCel</w:t>
      </w:r>
      <w:proofErr w:type="spellEnd"/>
      <w:r>
        <w:t xml:space="preserve"> DxI systems:</w:t>
      </w:r>
    </w:p>
    <w:p w14:paraId="49D276FA" w14:textId="77777777" w:rsidR="007A3955" w:rsidRDefault="007A3955" w:rsidP="006776D3">
      <w:pPr>
        <w:pStyle w:val="TDPL-BodyTxt"/>
        <w:numPr>
          <w:ilvl w:val="0"/>
          <w:numId w:val="0"/>
        </w:numPr>
        <w:ind w:left="1418"/>
        <w:jc w:val="both"/>
      </w:pPr>
      <w:r>
        <w:t xml:space="preserve">Samples containing &gt; 3000 ng/mL can be processed using the DxI onboard dilution feature. The DxI system onboard dilution feature automates the dilution process, using one volume of sample with 100 volumes of </w:t>
      </w:r>
      <w:proofErr w:type="spellStart"/>
      <w:r>
        <w:t>UniCel</w:t>
      </w:r>
      <w:proofErr w:type="spellEnd"/>
      <w:r>
        <w:t xml:space="preserve"> DxI Access Immunoassay Systems Wash Buffer II, allowing samples to be quantitated up to 303,000 ng/</w:t>
      </w:r>
      <w:proofErr w:type="spellStart"/>
      <w:r>
        <w:t>mL.</w:t>
      </w:r>
      <w:proofErr w:type="spellEnd"/>
      <w:r>
        <w:t xml:space="preserve"> The system reports the results adjusted for the dilution.</w:t>
      </w:r>
    </w:p>
    <w:p w14:paraId="534B565A" w14:textId="31A9A4C9" w:rsidR="007A3955" w:rsidRDefault="007A3955" w:rsidP="006776D3">
      <w:pPr>
        <w:pStyle w:val="TDPL-BodyTxt"/>
        <w:numPr>
          <w:ilvl w:val="0"/>
          <w:numId w:val="237"/>
        </w:numPr>
        <w:ind w:left="1418" w:hanging="142"/>
        <w:jc w:val="both"/>
      </w:pPr>
      <w:r>
        <w:t>Alternatively, samples containing &gt; 3000 ng/mL for AFP or &gt; 51,000 ng/mL for Dil-AFP can also be processed via off-line pre-</w:t>
      </w:r>
      <w:proofErr w:type="gramStart"/>
      <w:r>
        <w:t>dilution</w:t>
      </w:r>
      <w:proofErr w:type="gramEnd"/>
      <w:r>
        <w:t xml:space="preserve"> following these examples:</w:t>
      </w:r>
    </w:p>
    <w:p w14:paraId="0C3CADA4" w14:textId="77777777" w:rsidR="007A3955" w:rsidRDefault="007A3955" w:rsidP="007A3955">
      <w:pPr>
        <w:pStyle w:val="TDPL-BodyTxt"/>
        <w:numPr>
          <w:ilvl w:val="1"/>
          <w:numId w:val="237"/>
        </w:numPr>
        <w:ind w:left="1985" w:hanging="142"/>
        <w:jc w:val="both"/>
      </w:pPr>
      <w:r>
        <w:t>For AFP values &gt; 3000 ng/mL, dilute as follows:</w:t>
      </w:r>
    </w:p>
    <w:p w14:paraId="0EDE121F" w14:textId="77777777" w:rsidR="007A3955" w:rsidRDefault="007A3955" w:rsidP="007A3955">
      <w:pPr>
        <w:pStyle w:val="TDPL-BodyTxt"/>
        <w:numPr>
          <w:ilvl w:val="1"/>
          <w:numId w:val="237"/>
        </w:numPr>
        <w:ind w:left="1985" w:hanging="142"/>
        <w:jc w:val="both"/>
      </w:pPr>
      <w:r>
        <w:t>Dilute one volume of sample with 100 volumes of Access Wash Buffer II or Access AFP Sample Diluent for serum samples. The pre-dilution factor is 101.</w:t>
      </w:r>
    </w:p>
    <w:p w14:paraId="7869E2CF" w14:textId="77777777" w:rsidR="007A3955" w:rsidRDefault="007A3955" w:rsidP="006776D3">
      <w:pPr>
        <w:pStyle w:val="TDPL-BodyTxt"/>
        <w:numPr>
          <w:ilvl w:val="0"/>
          <w:numId w:val="237"/>
        </w:numPr>
        <w:ind w:left="1418" w:hanging="142"/>
        <w:jc w:val="both"/>
      </w:pPr>
      <w:r>
        <w:t>For Dil-AFP values &gt; 51,000 ng/mL, dilute as follows:</w:t>
      </w:r>
    </w:p>
    <w:p w14:paraId="201F3C1B" w14:textId="6FA0004D" w:rsidR="007A3955" w:rsidRDefault="007A3955" w:rsidP="007A3955">
      <w:pPr>
        <w:pStyle w:val="TDPL-BodyTxt"/>
        <w:numPr>
          <w:ilvl w:val="1"/>
          <w:numId w:val="237"/>
        </w:numPr>
        <w:ind w:left="1985" w:hanging="142"/>
        <w:jc w:val="both"/>
      </w:pPr>
      <w:r>
        <w:t>For serum samples, dilute one volume of sample with 10 volumes of Access Wash Buffer II or Access AFP Sample Diluent. The pre-dilution factor is 11.</w:t>
      </w:r>
    </w:p>
    <w:p w14:paraId="5F27955B" w14:textId="77777777" w:rsidR="007A3955" w:rsidRDefault="007A3955" w:rsidP="007A3955">
      <w:pPr>
        <w:pStyle w:val="TDPL-BodyTxt"/>
        <w:numPr>
          <w:ilvl w:val="1"/>
          <w:numId w:val="237"/>
        </w:numPr>
        <w:ind w:left="1985" w:hanging="142"/>
        <w:jc w:val="both"/>
      </w:pPr>
      <w:r>
        <w:t>Type in the pre-dilution factor when entering the test request. Order the AFP or Dil-AFP test. The system will automatically multiply the result by the pre-dilution factor and report that value.</w:t>
      </w:r>
    </w:p>
    <w:p w14:paraId="0C99A40C" w14:textId="77777777" w:rsidR="007A3955" w:rsidRDefault="007A3955" w:rsidP="007A3955">
      <w:pPr>
        <w:pStyle w:val="TDPL-BodyTxt"/>
        <w:numPr>
          <w:ilvl w:val="1"/>
          <w:numId w:val="237"/>
        </w:numPr>
        <w:ind w:left="1985" w:hanging="142"/>
        <w:jc w:val="both"/>
      </w:pPr>
      <w:r>
        <w:t>If the pre-dilution factor is not used when entering the request, multiply the calculated value by the pre-dilution factor after assaying the diluted sample using the Access AFP assay or the Dil-AFP assay.</w:t>
      </w:r>
    </w:p>
    <w:p w14:paraId="4654562C" w14:textId="6009BA47" w:rsidR="007A3955" w:rsidRDefault="007A3955" w:rsidP="007A3955">
      <w:pPr>
        <w:pStyle w:val="TDPL-BodyTxt"/>
        <w:numPr>
          <w:ilvl w:val="1"/>
          <w:numId w:val="237"/>
        </w:numPr>
        <w:ind w:left="1985" w:hanging="142"/>
        <w:jc w:val="both"/>
      </w:pPr>
      <w:r>
        <w:t>If the system reports a pre-diluted AFP result as &lt; 0.50 ng/mL or a pre-diluted Dil-AFP result &lt; 2700 ng/mL, then re-dilute with a lesser dilution.</w:t>
      </w:r>
    </w:p>
    <w:p w14:paraId="4FF9146E" w14:textId="3FDFCACB" w:rsidR="007A3955" w:rsidRPr="00C56240" w:rsidRDefault="00715C73" w:rsidP="006776D3">
      <w:pPr>
        <w:pStyle w:val="TDPL-BodyTxt"/>
        <w:numPr>
          <w:ilvl w:val="0"/>
          <w:numId w:val="237"/>
        </w:numPr>
        <w:ind w:left="1418" w:hanging="142"/>
        <w:jc w:val="both"/>
      </w:pPr>
      <w:r w:rsidRPr="00715C73">
        <w:lastRenderedPageBreak/>
        <w:t>Refer to the appropriate system manuals and/or Help system for additional instructions on processing pre-diluted samples</w:t>
      </w:r>
      <w:r>
        <w:t>.</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881464"/>
      <w:r>
        <w:t>Procedure when Results are not in Range</w:t>
      </w:r>
      <w:bookmarkEnd w:id="33"/>
    </w:p>
    <w:p w14:paraId="126F87A3" w14:textId="109D27A8" w:rsidR="00715C73" w:rsidRDefault="00715C73" w:rsidP="00715C73">
      <w:pPr>
        <w:pStyle w:val="TDPL-BodyTxt"/>
        <w:jc w:val="both"/>
      </w:pPr>
      <w:r>
        <w:t>Check the reagent lot and expiry.</w:t>
      </w:r>
    </w:p>
    <w:p w14:paraId="5BB33116" w14:textId="78070463" w:rsidR="00715C73" w:rsidRDefault="00715C73" w:rsidP="00715C73">
      <w:pPr>
        <w:pStyle w:val="TDPL-BodyTxt"/>
        <w:jc w:val="both"/>
      </w:pPr>
      <w:r>
        <w:t>Check the IQC status.</w:t>
      </w:r>
    </w:p>
    <w:p w14:paraId="046EEDAA" w14:textId="66E1246A" w:rsidR="00715C73" w:rsidRDefault="00715C73" w:rsidP="00715C73">
      <w:pPr>
        <w:pStyle w:val="TDPL-BodyTxt"/>
        <w:jc w:val="both"/>
      </w:pPr>
      <w:r>
        <w:t>Find root cause for error.</w:t>
      </w:r>
    </w:p>
    <w:p w14:paraId="2EA04FFA" w14:textId="77777777" w:rsidR="00715C73" w:rsidRDefault="00715C73" w:rsidP="00715C73">
      <w:pPr>
        <w:pStyle w:val="TDPL-BodyTxt"/>
        <w:jc w:val="both"/>
      </w:pPr>
      <w:r>
        <w:t>Complete corrective action.</w:t>
      </w:r>
    </w:p>
    <w:p w14:paraId="5728ECA8" w14:textId="667A5650" w:rsidR="00715C73" w:rsidRDefault="00715C73" w:rsidP="00715C73">
      <w:pPr>
        <w:pStyle w:val="TDPL-BodyTxt"/>
        <w:jc w:val="both"/>
      </w:pPr>
      <w:r>
        <w:t xml:space="preserve">If methodology, IQC and Instrumental status are fine, then consult with Clinician for clinical significance. </w:t>
      </w:r>
    </w:p>
    <w:p w14:paraId="75F12DD6" w14:textId="0450E92F" w:rsidR="001D47CA" w:rsidRDefault="00715C73" w:rsidP="00715C73">
      <w:pPr>
        <w:pStyle w:val="TDPL-BodyTxt"/>
        <w:jc w:val="both"/>
      </w:pPr>
      <w:r>
        <w:t xml:space="preserve">If the doctor requests a rerun, </w:t>
      </w:r>
      <w:r w:rsidR="006776D3">
        <w:t xml:space="preserve">the </w:t>
      </w:r>
      <w:r>
        <w:t>sample will be rerun using appropriate dilution methods</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881465"/>
      <w:r>
        <w:t>Critical Alert Values</w:t>
      </w:r>
      <w:bookmarkEnd w:id="34"/>
    </w:p>
    <w:p w14:paraId="33961552" w14:textId="00655836" w:rsidR="00156FF2" w:rsidRDefault="00715C73" w:rsidP="00BF18E4">
      <w:pPr>
        <w:pStyle w:val="TDPL-BodyTxt"/>
        <w:numPr>
          <w:ilvl w:val="3"/>
          <w:numId w:val="182"/>
        </w:numPr>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881466"/>
      <w:r>
        <w:t>Laboratory Clinical Interpretation</w:t>
      </w:r>
      <w:bookmarkEnd w:id="35"/>
    </w:p>
    <w:p w14:paraId="7B6B185D" w14:textId="77777777" w:rsidR="006776D3" w:rsidRDefault="006776D3" w:rsidP="006776D3">
      <w:pPr>
        <w:pStyle w:val="TDPL-BodyTxt"/>
        <w:jc w:val="both"/>
      </w:pPr>
      <w:r>
        <w:t>AFP is first detected in the fetal circulation30 days after conception. After reaching a peak concentration at 13 weeks gestation, levels gradually diminish until birth. By 2 years of age, only trace levels of AFP can be detected in normal individuals.</w:t>
      </w:r>
    </w:p>
    <w:p w14:paraId="5692B254" w14:textId="7EF0B29D" w:rsidR="006776D3" w:rsidRDefault="006776D3" w:rsidP="006776D3">
      <w:pPr>
        <w:pStyle w:val="TDPL-BodyTxt"/>
        <w:jc w:val="both"/>
      </w:pPr>
      <w:r>
        <w:t xml:space="preserve">Elevated AFP levels are found in primary hepatic carcinoma and other </w:t>
      </w:r>
      <w:proofErr w:type="gramStart"/>
      <w:r>
        <w:t>malignancies</w:t>
      </w:r>
      <w:proofErr w:type="gramEnd"/>
      <w:r>
        <w:t xml:space="preserve"> most importantly </w:t>
      </w:r>
      <w:proofErr w:type="spellStart"/>
      <w:r>
        <w:t>nonseminomatous</w:t>
      </w:r>
      <w:proofErr w:type="spellEnd"/>
      <w:r>
        <w:t xml:space="preserve"> testicular carcinoma.</w:t>
      </w:r>
    </w:p>
    <w:p w14:paraId="54D014CF" w14:textId="77777777" w:rsidR="006776D3" w:rsidRDefault="006776D3" w:rsidP="006776D3">
      <w:pPr>
        <w:pStyle w:val="TDPL-BodyTxt"/>
        <w:jc w:val="both"/>
      </w:pPr>
      <w:r>
        <w:t xml:space="preserve">Elevated levels of AFP in </w:t>
      </w:r>
      <w:proofErr w:type="spellStart"/>
      <w:r>
        <w:t>nonseminomatous</w:t>
      </w:r>
      <w:proofErr w:type="spellEnd"/>
      <w:r>
        <w:t xml:space="preserve"> testicular carcinoma greatly facilitated the differential diagnosis of germ cell tumors, since pure seminoma is not associated with elevated AFP levels. Changing AFP levels have assisted in the diagnosis, prognosis and management of patients with </w:t>
      </w:r>
      <w:proofErr w:type="spellStart"/>
      <w:r>
        <w:t>nonseminomatous</w:t>
      </w:r>
      <w:proofErr w:type="spellEnd"/>
      <w:r>
        <w:t xml:space="preserve"> testicular carcinoma.</w:t>
      </w:r>
    </w:p>
    <w:p w14:paraId="4DBB304D" w14:textId="77777777" w:rsidR="006776D3" w:rsidRDefault="006776D3" w:rsidP="006776D3">
      <w:pPr>
        <w:pStyle w:val="TDPL-BodyTxt"/>
        <w:jc w:val="both"/>
      </w:pPr>
      <w:r>
        <w:t>Elevated AFP levels have also been found in association with ataxia telangiectasia, hereditary tyrosinemia, neonatal hyper bilirubinemia, acute and chronic viral hepatitis, cirrhosis, and other malignancies.</w:t>
      </w:r>
    </w:p>
    <w:p w14:paraId="5C0513B9" w14:textId="2138D16B" w:rsidR="00DB7047" w:rsidRDefault="006776D3" w:rsidP="006776D3">
      <w:pPr>
        <w:pStyle w:val="TDPL-BodyTxt"/>
        <w:jc w:val="both"/>
      </w:pPr>
      <w:r>
        <w:t>Additionally, decreasing levels following therapy generally indicate successful intervention whereas rising levels following therapy usually indicate residual tumor or recurrence</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881467"/>
      <w:r>
        <w:lastRenderedPageBreak/>
        <w:t>Potential Source of Variability</w:t>
      </w:r>
      <w:bookmarkEnd w:id="36"/>
    </w:p>
    <w:p w14:paraId="3918D133" w14:textId="77777777" w:rsidR="00C56240" w:rsidRDefault="00C56240" w:rsidP="00C56240">
      <w:pPr>
        <w:pStyle w:val="TDPL-BodyTxt"/>
        <w:numPr>
          <w:ilvl w:val="3"/>
          <w:numId w:val="182"/>
        </w:numPr>
      </w:pPr>
      <w:r>
        <w:t>Lysed serum specimens may give falsely elevated values.</w:t>
      </w:r>
    </w:p>
    <w:p w14:paraId="081E739D" w14:textId="77777777" w:rsidR="00C56240" w:rsidRDefault="00C56240" w:rsidP="00C56240">
      <w:pPr>
        <w:pStyle w:val="TDPL-BodyTxt"/>
        <w:numPr>
          <w:ilvl w:val="3"/>
          <w:numId w:val="182"/>
        </w:numPr>
      </w:pPr>
      <w:r>
        <w:t xml:space="preserve">Do not </w:t>
      </w:r>
      <w:proofErr w:type="gramStart"/>
      <w:r>
        <w:t>use</w:t>
      </w:r>
      <w:proofErr w:type="gramEnd"/>
      <w:r>
        <w:t xml:space="preserve"> if the reagents are turbid as it indicates contamination of the reagent.</w:t>
      </w:r>
    </w:p>
    <w:p w14:paraId="1345F899" w14:textId="77777777" w:rsidR="00C56240" w:rsidRDefault="00C56240" w:rsidP="00C56240">
      <w:pPr>
        <w:pStyle w:val="TDPL-BodyTxt"/>
        <w:numPr>
          <w:ilvl w:val="3"/>
          <w:numId w:val="182"/>
        </w:numPr>
      </w:pPr>
      <w:r>
        <w:t>Contaminated glassware is the greatest source of error. Disposable plastic tubes and clean glassware are recommended for the test.</w:t>
      </w:r>
    </w:p>
    <w:p w14:paraId="6B2A4BBD" w14:textId="7E5EBFA6" w:rsidR="00156FF2" w:rsidRDefault="00C56240" w:rsidP="00C56240">
      <w:pPr>
        <w:pStyle w:val="TDPL-BodyTxt"/>
        <w:numPr>
          <w:ilvl w:val="3"/>
          <w:numId w:val="182"/>
        </w:numPr>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881468"/>
      <w:r w:rsidRPr="001608C0">
        <w:rPr>
          <w:szCs w:val="28"/>
        </w:rPr>
        <w:t>Re</w:t>
      </w:r>
      <w:r w:rsidR="00501254">
        <w:rPr>
          <w:szCs w:val="28"/>
        </w:rPr>
        <w:t>ferences</w:t>
      </w:r>
      <w:bookmarkEnd w:id="37"/>
    </w:p>
    <w:p w14:paraId="264A0F75" w14:textId="77777777" w:rsidR="006776D3" w:rsidRDefault="006776D3" w:rsidP="009204DC">
      <w:pPr>
        <w:pStyle w:val="TDPL-BodyTxt"/>
        <w:jc w:val="both"/>
      </w:pPr>
      <w:r>
        <w:t>Interpretations on Diagnostics Tests, 7th Edition, Jacques Wallach.</w:t>
      </w:r>
    </w:p>
    <w:p w14:paraId="48551C9F" w14:textId="58586101" w:rsidR="006776D3" w:rsidRDefault="006776D3" w:rsidP="009204DC">
      <w:pPr>
        <w:pStyle w:val="TDPL-BodyTxt"/>
        <w:jc w:val="both"/>
      </w:pPr>
      <w:r>
        <w:t>Access D</w:t>
      </w:r>
      <w:r w:rsidR="003810C2">
        <w:t>x</w:t>
      </w:r>
      <w:r>
        <w:t>I AFP Kit Insert</w:t>
      </w:r>
    </w:p>
    <w:p w14:paraId="6A67B7D5" w14:textId="67A82396" w:rsidR="009204DC" w:rsidRDefault="009204DC" w:rsidP="009204DC">
      <w:pPr>
        <w:pStyle w:val="TDPL-BodyTxt"/>
        <w:jc w:val="both"/>
      </w:pPr>
      <w:r w:rsidRPr="009204DC">
        <w:t>Procedure for Managing Internal QC Program (TDPL/</w:t>
      </w:r>
      <w:r w:rsidR="003810C2">
        <w:t>QA</w:t>
      </w:r>
      <w:r w:rsidRPr="009204DC">
        <w:t>/MAN-001: MSP-013).</w:t>
      </w:r>
    </w:p>
    <w:sectPr w:rsidR="009204DC"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1FB1" w14:textId="77777777" w:rsidR="006F1A03" w:rsidRDefault="006F1A03" w:rsidP="008072D6">
      <w:pPr>
        <w:spacing w:after="0"/>
      </w:pPr>
      <w:r>
        <w:separator/>
      </w:r>
    </w:p>
  </w:endnote>
  <w:endnote w:type="continuationSeparator" w:id="0">
    <w:p w14:paraId="7FF338D0" w14:textId="77777777" w:rsidR="006F1A03" w:rsidRDefault="006F1A03" w:rsidP="008072D6">
      <w:pPr>
        <w:spacing w:after="0"/>
      </w:pPr>
      <w:r>
        <w:continuationSeparator/>
      </w:r>
    </w:p>
  </w:endnote>
  <w:endnote w:type="continuationNotice" w:id="1">
    <w:p w14:paraId="558537C8" w14:textId="77777777" w:rsidR="006F1A03" w:rsidRDefault="006F1A0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194B95F9"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FDF461E" w:rsidR="00455F81" w:rsidRPr="00A047D5" w:rsidRDefault="003810C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2F6E97D" wp14:editId="53CCB8ED">
          <wp:simplePos x="0" y="0"/>
          <wp:positionH relativeFrom="column">
            <wp:posOffset>-267970</wp:posOffset>
          </wp:positionH>
          <wp:positionV relativeFrom="page">
            <wp:posOffset>9946005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9E8220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5089" w14:textId="77777777" w:rsidR="006F1A03" w:rsidRDefault="006F1A03" w:rsidP="008072D6">
      <w:pPr>
        <w:spacing w:after="0"/>
      </w:pPr>
      <w:r>
        <w:separator/>
      </w:r>
    </w:p>
  </w:footnote>
  <w:footnote w:type="continuationSeparator" w:id="0">
    <w:p w14:paraId="1A332761" w14:textId="77777777" w:rsidR="006F1A03" w:rsidRDefault="006F1A03" w:rsidP="008072D6">
      <w:pPr>
        <w:spacing w:after="0"/>
      </w:pPr>
      <w:r>
        <w:continuationSeparator/>
      </w:r>
    </w:p>
  </w:footnote>
  <w:footnote w:type="continuationNotice" w:id="1">
    <w:p w14:paraId="72A3D2B4" w14:textId="77777777" w:rsidR="006F1A03" w:rsidRDefault="006F1A0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7D812D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BC1530">
            <w:rPr>
              <w:rFonts w:ascii="Palatino Linotype" w:hAnsi="Palatino Linotype"/>
              <w:b/>
              <w:bCs/>
              <w:sz w:val="16"/>
              <w:szCs w:val="16"/>
            </w:rPr>
            <w:t>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55F1A3EC"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6E2482">
            <w:rPr>
              <w:rFonts w:ascii="Palatino Linotype" w:hAnsi="Palatino Linotype"/>
              <w:b/>
              <w:bCs/>
              <w:sz w:val="16"/>
              <w:szCs w:val="16"/>
            </w:rPr>
            <w:t>AFP</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C1530" w:rsidRPr="004B4A99" w14:paraId="3A078B58" w14:textId="77777777" w:rsidTr="00FF227F">
      <w:trPr>
        <w:cantSplit/>
        <w:trHeight w:val="340"/>
        <w:jc w:val="center"/>
      </w:trPr>
      <w:tc>
        <w:tcPr>
          <w:tcW w:w="1300" w:type="pct"/>
          <w:vMerge w:val="restart"/>
          <w:vAlign w:val="center"/>
        </w:tcPr>
        <w:p w14:paraId="7E505763" w14:textId="77777777" w:rsidR="00BC1530"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45A0358"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SOP-007</w:t>
          </w:r>
        </w:p>
      </w:tc>
    </w:tr>
    <w:tr w:rsidR="00BC1530" w:rsidRPr="004B4A99" w14:paraId="5292651C" w14:textId="77777777" w:rsidTr="00FF227F">
      <w:trPr>
        <w:cantSplit/>
        <w:trHeight w:val="340"/>
        <w:jc w:val="center"/>
      </w:trPr>
      <w:tc>
        <w:tcPr>
          <w:tcW w:w="1300" w:type="pct"/>
          <w:vMerge/>
          <w:vAlign w:val="center"/>
        </w:tcPr>
        <w:p w14:paraId="4E798848"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276E1FC7"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C1530" w:rsidRPr="004B4A99" w14:paraId="0AD975B3" w14:textId="77777777" w:rsidTr="00FF227F">
      <w:trPr>
        <w:cantSplit/>
        <w:trHeight w:val="340"/>
        <w:jc w:val="center"/>
      </w:trPr>
      <w:tc>
        <w:tcPr>
          <w:tcW w:w="1300" w:type="pct"/>
          <w:vMerge w:val="restart"/>
          <w:vAlign w:val="center"/>
        </w:tcPr>
        <w:p w14:paraId="5385F8FD"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C1530" w:rsidRPr="004B4A99" w14:paraId="09129753" w14:textId="77777777" w:rsidTr="00FF227F">
      <w:trPr>
        <w:cantSplit/>
        <w:trHeight w:val="340"/>
        <w:jc w:val="center"/>
      </w:trPr>
      <w:tc>
        <w:tcPr>
          <w:tcW w:w="1300" w:type="pct"/>
          <w:vMerge/>
          <w:vAlign w:val="center"/>
        </w:tcPr>
        <w:p w14:paraId="53850D0C"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325267F7"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C1530" w:rsidRPr="004B4A99" w14:paraId="7C5BB1D7" w14:textId="77777777" w:rsidTr="00FF227F">
      <w:trPr>
        <w:cantSplit/>
        <w:trHeight w:val="340"/>
        <w:jc w:val="center"/>
      </w:trPr>
      <w:tc>
        <w:tcPr>
          <w:tcW w:w="1300" w:type="pct"/>
          <w:vAlign w:val="center"/>
        </w:tcPr>
        <w:p w14:paraId="2943FA8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7FFF47AE"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PROCEDURE FOR AFP TEST</w:t>
          </w:r>
        </w:p>
      </w:tc>
      <w:tc>
        <w:tcPr>
          <w:tcW w:w="737" w:type="pct"/>
          <w:vAlign w:val="center"/>
        </w:tcPr>
        <w:p w14:paraId="5D32964C"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C1530" w:rsidRPr="004B4A99" w14:paraId="313C78B7" w14:textId="77777777" w:rsidTr="00FF227F">
      <w:trPr>
        <w:cantSplit/>
        <w:trHeight w:val="369"/>
        <w:jc w:val="center"/>
      </w:trPr>
      <w:tc>
        <w:tcPr>
          <w:tcW w:w="1300" w:type="pct"/>
          <w:vAlign w:val="center"/>
        </w:tcPr>
        <w:p w14:paraId="64C28C3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C1530" w:rsidRPr="004B4A99" w14:paraId="2F2DBE48" w14:textId="77777777" w:rsidTr="00FF227F">
      <w:trPr>
        <w:cantSplit/>
        <w:trHeight w:val="340"/>
        <w:jc w:val="center"/>
      </w:trPr>
      <w:tc>
        <w:tcPr>
          <w:tcW w:w="1300" w:type="pct"/>
          <w:vMerge w:val="restart"/>
          <w:vAlign w:val="center"/>
        </w:tcPr>
        <w:p w14:paraId="133837E6" w14:textId="77777777" w:rsidR="00BC1530"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5E324D3"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SOP-007</w:t>
          </w:r>
        </w:p>
      </w:tc>
    </w:tr>
    <w:tr w:rsidR="00BC1530" w:rsidRPr="004B4A99" w14:paraId="7E480127" w14:textId="77777777" w:rsidTr="00FF227F">
      <w:trPr>
        <w:cantSplit/>
        <w:trHeight w:val="340"/>
        <w:jc w:val="center"/>
      </w:trPr>
      <w:tc>
        <w:tcPr>
          <w:tcW w:w="1300" w:type="pct"/>
          <w:vMerge/>
          <w:vAlign w:val="center"/>
        </w:tcPr>
        <w:p w14:paraId="08E996F8"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04514E29"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C1530" w:rsidRPr="004B4A99" w14:paraId="244CC1DE" w14:textId="77777777" w:rsidTr="00FF227F">
      <w:trPr>
        <w:cantSplit/>
        <w:trHeight w:val="340"/>
        <w:jc w:val="center"/>
      </w:trPr>
      <w:tc>
        <w:tcPr>
          <w:tcW w:w="1300" w:type="pct"/>
          <w:vMerge w:val="restart"/>
          <w:vAlign w:val="center"/>
        </w:tcPr>
        <w:p w14:paraId="19088C28"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C1530" w:rsidRPr="004B4A99" w14:paraId="1431D515" w14:textId="77777777" w:rsidTr="00FF227F">
      <w:trPr>
        <w:cantSplit/>
        <w:trHeight w:val="340"/>
        <w:jc w:val="center"/>
      </w:trPr>
      <w:tc>
        <w:tcPr>
          <w:tcW w:w="1300" w:type="pct"/>
          <w:vMerge/>
          <w:vAlign w:val="center"/>
        </w:tcPr>
        <w:p w14:paraId="2FB6339F"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7BE729A8"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C1530" w:rsidRPr="004B4A99" w14:paraId="41C9FDC6" w14:textId="77777777" w:rsidTr="00FF227F">
      <w:trPr>
        <w:cantSplit/>
        <w:trHeight w:val="340"/>
        <w:jc w:val="center"/>
      </w:trPr>
      <w:tc>
        <w:tcPr>
          <w:tcW w:w="1300" w:type="pct"/>
          <w:vAlign w:val="center"/>
        </w:tcPr>
        <w:p w14:paraId="56C8426C"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689D680E"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PROCEDURE FOR AFP TEST</w:t>
          </w:r>
        </w:p>
      </w:tc>
      <w:tc>
        <w:tcPr>
          <w:tcW w:w="737" w:type="pct"/>
          <w:vAlign w:val="center"/>
        </w:tcPr>
        <w:p w14:paraId="7D9D04EF"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C1530" w:rsidRPr="004B4A99" w14:paraId="31E3915D" w14:textId="77777777" w:rsidTr="00FF227F">
      <w:trPr>
        <w:cantSplit/>
        <w:trHeight w:val="369"/>
        <w:jc w:val="center"/>
      </w:trPr>
      <w:tc>
        <w:tcPr>
          <w:tcW w:w="1300" w:type="pct"/>
          <w:vAlign w:val="center"/>
        </w:tcPr>
        <w:p w14:paraId="7D19767C"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C1530" w:rsidRPr="004B4A99" w14:paraId="3916B46D" w14:textId="77777777" w:rsidTr="00FF227F">
      <w:trPr>
        <w:cantSplit/>
        <w:trHeight w:val="340"/>
        <w:jc w:val="center"/>
      </w:trPr>
      <w:tc>
        <w:tcPr>
          <w:tcW w:w="1300" w:type="pct"/>
          <w:vMerge w:val="restart"/>
          <w:vAlign w:val="center"/>
        </w:tcPr>
        <w:p w14:paraId="23A549E1" w14:textId="77777777" w:rsidR="00BC1530"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4977263"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SOP-007</w:t>
          </w:r>
        </w:p>
      </w:tc>
    </w:tr>
    <w:tr w:rsidR="00BC1530" w:rsidRPr="004B4A99" w14:paraId="13720DA9" w14:textId="77777777" w:rsidTr="00FF227F">
      <w:trPr>
        <w:cantSplit/>
        <w:trHeight w:val="340"/>
        <w:jc w:val="center"/>
      </w:trPr>
      <w:tc>
        <w:tcPr>
          <w:tcW w:w="1300" w:type="pct"/>
          <w:vMerge/>
          <w:vAlign w:val="center"/>
        </w:tcPr>
        <w:p w14:paraId="37148520"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2943FA10"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C1530" w:rsidRPr="004B4A99" w14:paraId="5737AB9A" w14:textId="77777777" w:rsidTr="00FF227F">
      <w:trPr>
        <w:cantSplit/>
        <w:trHeight w:val="340"/>
        <w:jc w:val="center"/>
      </w:trPr>
      <w:tc>
        <w:tcPr>
          <w:tcW w:w="1300" w:type="pct"/>
          <w:vMerge w:val="restart"/>
          <w:vAlign w:val="center"/>
        </w:tcPr>
        <w:p w14:paraId="4E72BDB6"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C1530" w:rsidRPr="004B4A99" w14:paraId="0813DEE3" w14:textId="77777777" w:rsidTr="00FF227F">
      <w:trPr>
        <w:cantSplit/>
        <w:trHeight w:val="340"/>
        <w:jc w:val="center"/>
      </w:trPr>
      <w:tc>
        <w:tcPr>
          <w:tcW w:w="1300" w:type="pct"/>
          <w:vMerge/>
          <w:vAlign w:val="center"/>
        </w:tcPr>
        <w:p w14:paraId="0DBF06F1"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747A16C7"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C1530" w:rsidRPr="004B4A99" w14:paraId="467E5DE5" w14:textId="77777777" w:rsidTr="00FF227F">
      <w:trPr>
        <w:cantSplit/>
        <w:trHeight w:val="340"/>
        <w:jc w:val="center"/>
      </w:trPr>
      <w:tc>
        <w:tcPr>
          <w:tcW w:w="1300" w:type="pct"/>
          <w:vAlign w:val="center"/>
        </w:tcPr>
        <w:p w14:paraId="7D5A6E46"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5104B7B3"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PROCEDURE FOR AFP TEST</w:t>
          </w:r>
        </w:p>
      </w:tc>
      <w:tc>
        <w:tcPr>
          <w:tcW w:w="737" w:type="pct"/>
          <w:vAlign w:val="center"/>
        </w:tcPr>
        <w:p w14:paraId="2CE8684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C1530" w:rsidRPr="004B4A99" w14:paraId="7076EC4D" w14:textId="77777777" w:rsidTr="00FF227F">
      <w:trPr>
        <w:cantSplit/>
        <w:trHeight w:val="369"/>
        <w:jc w:val="center"/>
      </w:trPr>
      <w:tc>
        <w:tcPr>
          <w:tcW w:w="1300" w:type="pct"/>
          <w:vAlign w:val="center"/>
        </w:tcPr>
        <w:p w14:paraId="78E4E2CB"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C1530" w:rsidRPr="004B4A99" w14:paraId="70F16FC8" w14:textId="77777777" w:rsidTr="00FF227F">
      <w:trPr>
        <w:cantSplit/>
        <w:trHeight w:val="340"/>
        <w:jc w:val="center"/>
      </w:trPr>
      <w:tc>
        <w:tcPr>
          <w:tcW w:w="1300" w:type="pct"/>
          <w:vMerge w:val="restart"/>
          <w:vAlign w:val="center"/>
        </w:tcPr>
        <w:p w14:paraId="581A7966" w14:textId="77777777" w:rsidR="00BC1530"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56590CD"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SOP-007</w:t>
          </w:r>
        </w:p>
      </w:tc>
    </w:tr>
    <w:tr w:rsidR="00BC1530" w:rsidRPr="004B4A99" w14:paraId="615C5189" w14:textId="77777777" w:rsidTr="00FF227F">
      <w:trPr>
        <w:cantSplit/>
        <w:trHeight w:val="340"/>
        <w:jc w:val="center"/>
      </w:trPr>
      <w:tc>
        <w:tcPr>
          <w:tcW w:w="1300" w:type="pct"/>
          <w:vMerge/>
          <w:vAlign w:val="center"/>
        </w:tcPr>
        <w:p w14:paraId="795A3454"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14967148"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C1530" w:rsidRPr="004B4A99" w14:paraId="053B4F16" w14:textId="77777777" w:rsidTr="00FF227F">
      <w:trPr>
        <w:cantSplit/>
        <w:trHeight w:val="340"/>
        <w:jc w:val="center"/>
      </w:trPr>
      <w:tc>
        <w:tcPr>
          <w:tcW w:w="1300" w:type="pct"/>
          <w:vMerge w:val="restart"/>
          <w:vAlign w:val="center"/>
        </w:tcPr>
        <w:p w14:paraId="525835BE"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C1530" w:rsidRPr="004B4A99" w14:paraId="6EB4168F" w14:textId="77777777" w:rsidTr="00FF227F">
      <w:trPr>
        <w:cantSplit/>
        <w:trHeight w:val="340"/>
        <w:jc w:val="center"/>
      </w:trPr>
      <w:tc>
        <w:tcPr>
          <w:tcW w:w="1300" w:type="pct"/>
          <w:vMerge/>
          <w:vAlign w:val="center"/>
        </w:tcPr>
        <w:p w14:paraId="4F55C041"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27BD5F79"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C1530" w:rsidRPr="004B4A99" w14:paraId="59FDD851" w14:textId="77777777" w:rsidTr="00FF227F">
      <w:trPr>
        <w:cantSplit/>
        <w:trHeight w:val="340"/>
        <w:jc w:val="center"/>
      </w:trPr>
      <w:tc>
        <w:tcPr>
          <w:tcW w:w="1300" w:type="pct"/>
          <w:vAlign w:val="center"/>
        </w:tcPr>
        <w:p w14:paraId="0DD264F6"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3D27BE7E"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PROCEDURE FOR AFP TEST</w:t>
          </w:r>
        </w:p>
      </w:tc>
      <w:tc>
        <w:tcPr>
          <w:tcW w:w="737" w:type="pct"/>
          <w:vAlign w:val="center"/>
        </w:tcPr>
        <w:p w14:paraId="23986CDD"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C1530" w:rsidRPr="004B4A99" w14:paraId="1346FD4B" w14:textId="77777777" w:rsidTr="00FF227F">
      <w:trPr>
        <w:cantSplit/>
        <w:trHeight w:val="369"/>
        <w:jc w:val="center"/>
      </w:trPr>
      <w:tc>
        <w:tcPr>
          <w:tcW w:w="1300" w:type="pct"/>
          <w:vAlign w:val="center"/>
        </w:tcPr>
        <w:p w14:paraId="7A607975"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C1530" w:rsidRPr="004B4A99" w14:paraId="1DD833AB" w14:textId="77777777" w:rsidTr="00FF227F">
      <w:trPr>
        <w:cantSplit/>
        <w:trHeight w:val="340"/>
        <w:jc w:val="center"/>
      </w:trPr>
      <w:tc>
        <w:tcPr>
          <w:tcW w:w="1300" w:type="pct"/>
          <w:vMerge w:val="restart"/>
          <w:vAlign w:val="center"/>
        </w:tcPr>
        <w:p w14:paraId="2C85B31E" w14:textId="77777777" w:rsidR="00BC1530"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4E278A29"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SOP-007</w:t>
          </w:r>
        </w:p>
      </w:tc>
    </w:tr>
    <w:tr w:rsidR="00BC1530" w:rsidRPr="004B4A99" w14:paraId="75039F1F" w14:textId="77777777" w:rsidTr="00FF227F">
      <w:trPr>
        <w:cantSplit/>
        <w:trHeight w:val="340"/>
        <w:jc w:val="center"/>
      </w:trPr>
      <w:tc>
        <w:tcPr>
          <w:tcW w:w="1300" w:type="pct"/>
          <w:vMerge/>
          <w:vAlign w:val="center"/>
        </w:tcPr>
        <w:p w14:paraId="0A42F4E6"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45B9E3DC"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C1530" w:rsidRPr="004B4A99" w14:paraId="776E0F1D" w14:textId="77777777" w:rsidTr="00FF227F">
      <w:trPr>
        <w:cantSplit/>
        <w:trHeight w:val="340"/>
        <w:jc w:val="center"/>
      </w:trPr>
      <w:tc>
        <w:tcPr>
          <w:tcW w:w="1300" w:type="pct"/>
          <w:vMerge w:val="restart"/>
          <w:vAlign w:val="center"/>
        </w:tcPr>
        <w:p w14:paraId="213D8A4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C1530" w:rsidRPr="004B4A99" w14:paraId="1866370D" w14:textId="77777777" w:rsidTr="00FF227F">
      <w:trPr>
        <w:cantSplit/>
        <w:trHeight w:val="340"/>
        <w:jc w:val="center"/>
      </w:trPr>
      <w:tc>
        <w:tcPr>
          <w:tcW w:w="1300" w:type="pct"/>
          <w:vMerge/>
          <w:vAlign w:val="center"/>
        </w:tcPr>
        <w:p w14:paraId="5446B7CE"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380645CF"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C1530" w:rsidRPr="004B4A99" w14:paraId="5781774C" w14:textId="77777777" w:rsidTr="00FF227F">
      <w:trPr>
        <w:cantSplit/>
        <w:trHeight w:val="340"/>
        <w:jc w:val="center"/>
      </w:trPr>
      <w:tc>
        <w:tcPr>
          <w:tcW w:w="1300" w:type="pct"/>
          <w:vAlign w:val="center"/>
        </w:tcPr>
        <w:p w14:paraId="245AB13C"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1D6AE33C"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PROCEDURE FOR AFP TEST</w:t>
          </w:r>
        </w:p>
      </w:tc>
      <w:tc>
        <w:tcPr>
          <w:tcW w:w="737" w:type="pct"/>
          <w:vAlign w:val="center"/>
        </w:tcPr>
        <w:p w14:paraId="3CE94985"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C1530" w:rsidRPr="004B4A99" w14:paraId="50B8B122" w14:textId="77777777" w:rsidTr="00FF227F">
      <w:trPr>
        <w:cantSplit/>
        <w:trHeight w:val="369"/>
        <w:jc w:val="center"/>
      </w:trPr>
      <w:tc>
        <w:tcPr>
          <w:tcW w:w="1300" w:type="pct"/>
          <w:vAlign w:val="center"/>
        </w:tcPr>
        <w:p w14:paraId="1CCA933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C1530" w:rsidRPr="004B4A99" w14:paraId="3FE71133" w14:textId="77777777" w:rsidTr="00FF227F">
      <w:trPr>
        <w:cantSplit/>
        <w:trHeight w:val="340"/>
        <w:jc w:val="center"/>
      </w:trPr>
      <w:tc>
        <w:tcPr>
          <w:tcW w:w="1300" w:type="pct"/>
          <w:vMerge w:val="restart"/>
          <w:vAlign w:val="center"/>
        </w:tcPr>
        <w:p w14:paraId="12AF09AC" w14:textId="77777777" w:rsidR="00BC1530"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035ADC2"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SOP-007</w:t>
          </w:r>
        </w:p>
      </w:tc>
    </w:tr>
    <w:tr w:rsidR="00BC1530" w:rsidRPr="004B4A99" w14:paraId="7F8F7B66" w14:textId="77777777" w:rsidTr="00FF227F">
      <w:trPr>
        <w:cantSplit/>
        <w:trHeight w:val="340"/>
        <w:jc w:val="center"/>
      </w:trPr>
      <w:tc>
        <w:tcPr>
          <w:tcW w:w="1300" w:type="pct"/>
          <w:vMerge/>
          <w:vAlign w:val="center"/>
        </w:tcPr>
        <w:p w14:paraId="1E8BB389"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707358B9"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C1530" w:rsidRPr="004B4A99" w14:paraId="38BD2163" w14:textId="77777777" w:rsidTr="00FF227F">
      <w:trPr>
        <w:cantSplit/>
        <w:trHeight w:val="340"/>
        <w:jc w:val="center"/>
      </w:trPr>
      <w:tc>
        <w:tcPr>
          <w:tcW w:w="1300" w:type="pct"/>
          <w:vMerge w:val="restart"/>
          <w:vAlign w:val="center"/>
        </w:tcPr>
        <w:p w14:paraId="6D9E4B55"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C1530" w:rsidRPr="004B4A99" w14:paraId="744F1841" w14:textId="77777777" w:rsidTr="00FF227F">
      <w:trPr>
        <w:cantSplit/>
        <w:trHeight w:val="340"/>
        <w:jc w:val="center"/>
      </w:trPr>
      <w:tc>
        <w:tcPr>
          <w:tcW w:w="1300" w:type="pct"/>
          <w:vMerge/>
          <w:vAlign w:val="center"/>
        </w:tcPr>
        <w:p w14:paraId="4AB6AE4D" w14:textId="77777777" w:rsidR="00BC1530" w:rsidRPr="004B4A99" w:rsidRDefault="00BC1530" w:rsidP="00BC1530">
          <w:pPr>
            <w:pStyle w:val="TableParagraph"/>
            <w:jc w:val="center"/>
            <w:rPr>
              <w:rFonts w:ascii="Palatino Linotype" w:hAnsi="Palatino Linotype"/>
              <w:b/>
              <w:bCs/>
              <w:sz w:val="16"/>
              <w:szCs w:val="16"/>
            </w:rPr>
          </w:pPr>
        </w:p>
      </w:tc>
      <w:tc>
        <w:tcPr>
          <w:tcW w:w="2162" w:type="pct"/>
          <w:vMerge/>
          <w:vAlign w:val="center"/>
        </w:tcPr>
        <w:p w14:paraId="5D49A9EB" w14:textId="77777777" w:rsidR="00BC1530" w:rsidRPr="004B4A99" w:rsidRDefault="00BC1530" w:rsidP="00BC153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BC1530" w:rsidRPr="004B4A99" w14:paraId="590F5EEA" w14:textId="77777777" w:rsidTr="00FF227F">
      <w:trPr>
        <w:cantSplit/>
        <w:trHeight w:val="340"/>
        <w:jc w:val="center"/>
      </w:trPr>
      <w:tc>
        <w:tcPr>
          <w:tcW w:w="1300" w:type="pct"/>
          <w:vAlign w:val="center"/>
        </w:tcPr>
        <w:p w14:paraId="196271D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0E0BFCE7"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PROCEDURE FOR AFP TEST</w:t>
          </w:r>
        </w:p>
      </w:tc>
      <w:tc>
        <w:tcPr>
          <w:tcW w:w="737" w:type="pct"/>
          <w:vAlign w:val="center"/>
        </w:tcPr>
        <w:p w14:paraId="1C7F2E83"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BC1530" w:rsidRPr="004B4A99" w14:paraId="2C0BB8AD" w14:textId="77777777" w:rsidTr="00FF227F">
      <w:trPr>
        <w:cantSplit/>
        <w:trHeight w:val="369"/>
        <w:jc w:val="center"/>
      </w:trPr>
      <w:tc>
        <w:tcPr>
          <w:tcW w:w="1300" w:type="pct"/>
          <w:vAlign w:val="center"/>
        </w:tcPr>
        <w:p w14:paraId="3DB92BF9" w14:textId="77777777" w:rsidR="00BC1530" w:rsidRPr="004B4A99" w:rsidRDefault="00BC1530" w:rsidP="00BC153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BC1530" w:rsidRPr="004B4A99" w:rsidRDefault="00BC1530" w:rsidP="00BC153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8"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9"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6"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8"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9"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0"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1"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2"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3"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4"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2"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3"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5"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7"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8"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9"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0"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1"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4"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5"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6"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7"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8"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9"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0"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1"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2"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3"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4"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6"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7"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8"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0"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1"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2"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3"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4"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5"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6"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9"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0"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1"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2"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3"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5"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7"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8"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9"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0"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1"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3"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4"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5"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6"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8"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3"/>
  </w:num>
  <w:num w:numId="2" w16cid:durableId="328558221">
    <w:abstractNumId w:val="83"/>
  </w:num>
  <w:num w:numId="3" w16cid:durableId="2114860016">
    <w:abstractNumId w:val="34"/>
  </w:num>
  <w:num w:numId="4" w16cid:durableId="976956637">
    <w:abstractNumId w:val="103"/>
  </w:num>
  <w:num w:numId="5" w16cid:durableId="1188834601">
    <w:abstractNumId w:val="118"/>
  </w:num>
  <w:num w:numId="6" w16cid:durableId="1564368234">
    <w:abstractNumId w:val="26"/>
  </w:num>
  <w:num w:numId="7" w16cid:durableId="30694389">
    <w:abstractNumId w:val="17"/>
  </w:num>
  <w:num w:numId="8" w16cid:durableId="1526403841">
    <w:abstractNumId w:val="87"/>
  </w:num>
  <w:num w:numId="9" w16cid:durableId="1452162734">
    <w:abstractNumId w:val="54"/>
  </w:num>
  <w:num w:numId="10" w16cid:durableId="702097048">
    <w:abstractNumId w:val="101"/>
  </w:num>
  <w:num w:numId="11" w16cid:durableId="889148566">
    <w:abstractNumId w:val="88"/>
  </w:num>
  <w:num w:numId="12" w16cid:durableId="1063141793">
    <w:abstractNumId w:val="59"/>
  </w:num>
  <w:num w:numId="13" w16cid:durableId="1689481395">
    <w:abstractNumId w:val="50"/>
  </w:num>
  <w:num w:numId="14" w16cid:durableId="16472345">
    <w:abstractNumId w:val="124"/>
  </w:num>
  <w:num w:numId="15" w16cid:durableId="1225607512">
    <w:abstractNumId w:val="0"/>
  </w:num>
  <w:num w:numId="16" w16cid:durableId="528690212">
    <w:abstractNumId w:val="97"/>
  </w:num>
  <w:num w:numId="17" w16cid:durableId="1228490976">
    <w:abstractNumId w:val="96"/>
  </w:num>
  <w:num w:numId="18" w16cid:durableId="461390753">
    <w:abstractNumId w:val="102"/>
  </w:num>
  <w:num w:numId="19" w16cid:durableId="1906143628">
    <w:abstractNumId w:val="51"/>
  </w:num>
  <w:num w:numId="20" w16cid:durableId="673068718">
    <w:abstractNumId w:val="61"/>
  </w:num>
  <w:num w:numId="21" w16cid:durableId="986671472">
    <w:abstractNumId w:val="120"/>
  </w:num>
  <w:num w:numId="22" w16cid:durableId="489952515">
    <w:abstractNumId w:val="104"/>
  </w:num>
  <w:num w:numId="23" w16cid:durableId="1764958231">
    <w:abstractNumId w:val="110"/>
  </w:num>
  <w:num w:numId="24" w16cid:durableId="1724788323">
    <w:abstractNumId w:val="9"/>
  </w:num>
  <w:num w:numId="25" w16cid:durableId="362288275">
    <w:abstractNumId w:val="65"/>
  </w:num>
  <w:num w:numId="26" w16cid:durableId="979841804">
    <w:abstractNumId w:val="86"/>
  </w:num>
  <w:num w:numId="27" w16cid:durableId="1665744626">
    <w:abstractNumId w:val="43"/>
  </w:num>
  <w:num w:numId="28" w16cid:durableId="987782949">
    <w:abstractNumId w:val="53"/>
  </w:num>
  <w:num w:numId="29" w16cid:durableId="1293827231">
    <w:abstractNumId w:val="92"/>
  </w:num>
  <w:num w:numId="30" w16cid:durableId="379135026">
    <w:abstractNumId w:val="111"/>
  </w:num>
  <w:num w:numId="31" w16cid:durableId="1843859924">
    <w:abstractNumId w:val="95"/>
  </w:num>
  <w:num w:numId="32" w16cid:durableId="295261672">
    <w:abstractNumId w:val="11"/>
  </w:num>
  <w:num w:numId="33" w16cid:durableId="1151022248">
    <w:abstractNumId w:val="108"/>
  </w:num>
  <w:num w:numId="34" w16cid:durableId="770975191">
    <w:abstractNumId w:val="90"/>
  </w:num>
  <w:num w:numId="35" w16cid:durableId="1924989720">
    <w:abstractNumId w:val="57"/>
  </w:num>
  <w:num w:numId="36" w16cid:durableId="1623531135">
    <w:abstractNumId w:val="44"/>
  </w:num>
  <w:num w:numId="37" w16cid:durableId="1134832664">
    <w:abstractNumId w:val="6"/>
  </w:num>
  <w:num w:numId="38" w16cid:durableId="1295674516">
    <w:abstractNumId w:val="38"/>
  </w:num>
  <w:num w:numId="39" w16cid:durableId="1385131835">
    <w:abstractNumId w:val="47"/>
  </w:num>
  <w:num w:numId="40" w16cid:durableId="1340431564">
    <w:abstractNumId w:val="16"/>
  </w:num>
  <w:num w:numId="41" w16cid:durableId="1318799393">
    <w:abstractNumId w:val="107"/>
  </w:num>
  <w:num w:numId="42" w16cid:durableId="345981846">
    <w:abstractNumId w:val="10"/>
  </w:num>
  <w:num w:numId="43" w16cid:durableId="559246414">
    <w:abstractNumId w:val="133"/>
  </w:num>
  <w:num w:numId="44" w16cid:durableId="827013003">
    <w:abstractNumId w:val="116"/>
  </w:num>
  <w:num w:numId="45" w16cid:durableId="569998002">
    <w:abstractNumId w:val="114"/>
  </w:num>
  <w:num w:numId="46" w16cid:durableId="2067949774">
    <w:abstractNumId w:val="121"/>
  </w:num>
  <w:num w:numId="47" w16cid:durableId="2030716657">
    <w:abstractNumId w:val="58"/>
  </w:num>
  <w:num w:numId="48" w16cid:durableId="89590989">
    <w:abstractNumId w:val="117"/>
  </w:num>
  <w:num w:numId="49" w16cid:durableId="1578637234">
    <w:abstractNumId w:val="70"/>
  </w:num>
  <w:num w:numId="50" w16cid:durableId="67850146">
    <w:abstractNumId w:val="64"/>
  </w:num>
  <w:num w:numId="51" w16cid:durableId="1471441400">
    <w:abstractNumId w:val="37"/>
  </w:num>
  <w:num w:numId="52" w16cid:durableId="1403529382">
    <w:abstractNumId w:val="20"/>
  </w:num>
  <w:num w:numId="53" w16cid:durableId="1353919139">
    <w:abstractNumId w:val="78"/>
  </w:num>
  <w:num w:numId="54" w16cid:durableId="1057820311">
    <w:abstractNumId w:val="18"/>
  </w:num>
  <w:num w:numId="55" w16cid:durableId="271667536">
    <w:abstractNumId w:val="7"/>
  </w:num>
  <w:num w:numId="56" w16cid:durableId="997271973">
    <w:abstractNumId w:val="112"/>
  </w:num>
  <w:num w:numId="57" w16cid:durableId="820971834">
    <w:abstractNumId w:val="42"/>
  </w:num>
  <w:num w:numId="58" w16cid:durableId="1413621118">
    <w:abstractNumId w:val="63"/>
  </w:num>
  <w:num w:numId="59" w16cid:durableId="579288286">
    <w:abstractNumId w:val="22"/>
  </w:num>
  <w:num w:numId="60" w16cid:durableId="1696693769">
    <w:abstractNumId w:val="68"/>
  </w:num>
  <w:num w:numId="61" w16cid:durableId="481892597">
    <w:abstractNumId w:val="12"/>
  </w:num>
  <w:num w:numId="62" w16cid:durableId="456532197">
    <w:abstractNumId w:val="31"/>
  </w:num>
  <w:num w:numId="63" w16cid:durableId="125049019">
    <w:abstractNumId w:val="71"/>
  </w:num>
  <w:num w:numId="64" w16cid:durableId="1960523054">
    <w:abstractNumId w:val="32"/>
  </w:num>
  <w:num w:numId="65" w16cid:durableId="546112330">
    <w:abstractNumId w:val="106"/>
  </w:num>
  <w:num w:numId="66" w16cid:durableId="194738668">
    <w:abstractNumId w:val="27"/>
  </w:num>
  <w:num w:numId="67" w16cid:durableId="2015112674">
    <w:abstractNumId w:val="91"/>
  </w:num>
  <w:num w:numId="68" w16cid:durableId="1837917813">
    <w:abstractNumId w:val="3"/>
  </w:num>
  <w:num w:numId="69" w16cid:durableId="2140299371">
    <w:abstractNumId w:val="79"/>
  </w:num>
  <w:num w:numId="70" w16cid:durableId="563570850">
    <w:abstractNumId w:val="84"/>
  </w:num>
  <w:num w:numId="71" w16cid:durableId="1216770527">
    <w:abstractNumId w:val="14"/>
  </w:num>
  <w:num w:numId="72" w16cid:durableId="239102316">
    <w:abstractNumId w:val="30"/>
  </w:num>
  <w:num w:numId="73" w16cid:durableId="1319310466">
    <w:abstractNumId w:val="129"/>
  </w:num>
  <w:num w:numId="74" w16cid:durableId="944851513">
    <w:abstractNumId w:val="128"/>
  </w:num>
  <w:num w:numId="75" w16cid:durableId="2100635004">
    <w:abstractNumId w:val="73"/>
  </w:num>
  <w:num w:numId="76" w16cid:durableId="1803495518">
    <w:abstractNumId w:val="119"/>
  </w:num>
  <w:num w:numId="77" w16cid:durableId="97721124">
    <w:abstractNumId w:val="28"/>
  </w:num>
  <w:num w:numId="78" w16cid:durableId="697781539">
    <w:abstractNumId w:val="134"/>
  </w:num>
  <w:num w:numId="79" w16cid:durableId="529880653">
    <w:abstractNumId w:val="69"/>
  </w:num>
  <w:num w:numId="80" w16cid:durableId="1102993993">
    <w:abstractNumId w:val="126"/>
  </w:num>
  <w:num w:numId="81" w16cid:durableId="209221441">
    <w:abstractNumId w:val="132"/>
  </w:num>
  <w:num w:numId="82" w16cid:durableId="412774527">
    <w:abstractNumId w:val="23"/>
  </w:num>
  <w:num w:numId="83" w16cid:durableId="1516264159">
    <w:abstractNumId w:val="94"/>
  </w:num>
  <w:num w:numId="84" w16cid:durableId="2024360544">
    <w:abstractNumId w:val="4"/>
  </w:num>
  <w:num w:numId="85" w16cid:durableId="1131630974">
    <w:abstractNumId w:val="13"/>
  </w:num>
  <w:num w:numId="86" w16cid:durableId="1439332297">
    <w:abstractNumId w:val="125"/>
  </w:num>
  <w:num w:numId="87" w16cid:durableId="2059040259">
    <w:abstractNumId w:val="24"/>
  </w:num>
  <w:num w:numId="88" w16cid:durableId="1617103228">
    <w:abstractNumId w:val="5"/>
  </w:num>
  <w:num w:numId="89" w16cid:durableId="952323569">
    <w:abstractNumId w:val="82"/>
  </w:num>
  <w:num w:numId="90" w16cid:durableId="1152259122">
    <w:abstractNumId w:val="122"/>
  </w:num>
  <w:num w:numId="91" w16cid:durableId="2078625577">
    <w:abstractNumId w:val="77"/>
  </w:num>
  <w:num w:numId="92" w16cid:durableId="786772709">
    <w:abstractNumId w:val="56"/>
  </w:num>
  <w:num w:numId="93" w16cid:durableId="563877914">
    <w:abstractNumId w:val="123"/>
  </w:num>
  <w:num w:numId="94" w16cid:durableId="890076004">
    <w:abstractNumId w:val="137"/>
  </w:num>
  <w:num w:numId="95" w16cid:durableId="763964342">
    <w:abstractNumId w:val="36"/>
  </w:num>
  <w:num w:numId="96" w16cid:durableId="1890527292">
    <w:abstractNumId w:val="62"/>
  </w:num>
  <w:num w:numId="97" w16cid:durableId="169923099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7"/>
  </w:num>
  <w:num w:numId="101" w16cid:durableId="1634485187">
    <w:abstractNumId w:val="127"/>
  </w:num>
  <w:num w:numId="102" w16cid:durableId="1257591615">
    <w:abstractNumId w:val="127"/>
  </w:num>
  <w:num w:numId="103" w16cid:durableId="1325471124">
    <w:abstractNumId w:val="127"/>
    <w:lvlOverride w:ilvl="0">
      <w:startOverride w:val="4"/>
    </w:lvlOverride>
  </w:num>
  <w:num w:numId="104" w16cid:durableId="1821580435">
    <w:abstractNumId w:val="52"/>
  </w:num>
  <w:num w:numId="105" w16cid:durableId="1608073494">
    <w:abstractNumId w:val="105"/>
  </w:num>
  <w:num w:numId="106" w16cid:durableId="1399980624">
    <w:abstractNumId w:val="85"/>
  </w:num>
  <w:num w:numId="107" w16cid:durableId="1883782339">
    <w:abstractNumId w:val="62"/>
  </w:num>
  <w:num w:numId="108" w16cid:durableId="1136143195">
    <w:abstractNumId w:val="62"/>
  </w:num>
  <w:num w:numId="109" w16cid:durableId="1718894863">
    <w:abstractNumId w:val="55"/>
  </w:num>
  <w:num w:numId="110" w16cid:durableId="1794786730">
    <w:abstractNumId w:val="98"/>
  </w:num>
  <w:num w:numId="111" w16cid:durableId="2045249459">
    <w:abstractNumId w:val="81"/>
  </w:num>
  <w:num w:numId="112" w16cid:durableId="1578175330">
    <w:abstractNumId w:val="115"/>
  </w:num>
  <w:num w:numId="113" w16cid:durableId="1280573987">
    <w:abstractNumId w:val="48"/>
  </w:num>
  <w:num w:numId="114" w16cid:durableId="190152479">
    <w:abstractNumId w:val="49"/>
  </w:num>
  <w:num w:numId="115" w16cid:durableId="2049408529">
    <w:abstractNumId w:val="62"/>
  </w:num>
  <w:num w:numId="116" w16cid:durableId="1091775961">
    <w:abstractNumId w:val="62"/>
  </w:num>
  <w:num w:numId="117" w16cid:durableId="347024563">
    <w:abstractNumId w:val="99"/>
  </w:num>
  <w:num w:numId="118" w16cid:durableId="154805345">
    <w:abstractNumId w:val="127"/>
  </w:num>
  <w:num w:numId="119" w16cid:durableId="325322694">
    <w:abstractNumId w:val="127"/>
  </w:num>
  <w:num w:numId="120" w16cid:durableId="266618376">
    <w:abstractNumId w:val="127"/>
  </w:num>
  <w:num w:numId="121" w16cid:durableId="1808543214">
    <w:abstractNumId w:val="15"/>
  </w:num>
  <w:num w:numId="122" w16cid:durableId="1773435704">
    <w:abstractNumId w:val="80"/>
  </w:num>
  <w:num w:numId="123" w16cid:durableId="1775664041">
    <w:abstractNumId w:val="8"/>
  </w:num>
  <w:num w:numId="124" w16cid:durableId="1946427441">
    <w:abstractNumId w:val="40"/>
  </w:num>
  <w:num w:numId="125" w16cid:durableId="342753852">
    <w:abstractNumId w:val="72"/>
  </w:num>
  <w:num w:numId="126" w16cid:durableId="893740874">
    <w:abstractNumId w:val="127"/>
  </w:num>
  <w:num w:numId="127" w16cid:durableId="1934244261">
    <w:abstractNumId w:val="127"/>
  </w:num>
  <w:num w:numId="128" w16cid:durableId="127675313">
    <w:abstractNumId w:val="127"/>
  </w:num>
  <w:num w:numId="129" w16cid:durableId="1562718511">
    <w:abstractNumId w:val="127"/>
  </w:num>
  <w:num w:numId="130" w16cid:durableId="1099333589">
    <w:abstractNumId w:val="127"/>
  </w:num>
  <w:num w:numId="131" w16cid:durableId="439759541">
    <w:abstractNumId w:val="127"/>
  </w:num>
  <w:num w:numId="132" w16cid:durableId="473261098">
    <w:abstractNumId w:val="127"/>
  </w:num>
  <w:num w:numId="133" w16cid:durableId="2023775613">
    <w:abstractNumId w:val="62"/>
  </w:num>
  <w:num w:numId="134" w16cid:durableId="516047604">
    <w:abstractNumId w:val="62"/>
  </w:num>
  <w:num w:numId="135" w16cid:durableId="1291284777">
    <w:abstractNumId w:val="135"/>
  </w:num>
  <w:num w:numId="136" w16cid:durableId="1508863592">
    <w:abstractNumId w:val="62"/>
  </w:num>
  <w:num w:numId="137" w16cid:durableId="573971377">
    <w:abstractNumId w:val="62"/>
  </w:num>
  <w:num w:numId="138" w16cid:durableId="136386279">
    <w:abstractNumId w:val="2"/>
  </w:num>
  <w:num w:numId="139" w16cid:durableId="1065689775">
    <w:abstractNumId w:val="29"/>
  </w:num>
  <w:num w:numId="140" w16cid:durableId="484664228">
    <w:abstractNumId w:val="93"/>
  </w:num>
  <w:num w:numId="141" w16cid:durableId="766653306">
    <w:abstractNumId w:val="130"/>
  </w:num>
  <w:num w:numId="142" w16cid:durableId="378867249">
    <w:abstractNumId w:val="45"/>
  </w:num>
  <w:num w:numId="143" w16cid:durableId="1190335260">
    <w:abstractNumId w:val="76"/>
  </w:num>
  <w:num w:numId="144" w16cid:durableId="2068726552">
    <w:abstractNumId w:val="66"/>
  </w:num>
  <w:num w:numId="145" w16cid:durableId="1942833756">
    <w:abstractNumId w:val="67"/>
  </w:num>
  <w:num w:numId="146" w16cid:durableId="1667316689">
    <w:abstractNumId w:val="136"/>
  </w:num>
  <w:num w:numId="147" w16cid:durableId="2005474115">
    <w:abstractNumId w:val="127"/>
  </w:num>
  <w:num w:numId="148" w16cid:durableId="1811054240">
    <w:abstractNumId w:val="127"/>
  </w:num>
  <w:num w:numId="149" w16cid:durableId="717095336">
    <w:abstractNumId w:val="1"/>
  </w:num>
  <w:num w:numId="150" w16cid:durableId="188958576">
    <w:abstractNumId w:val="41"/>
  </w:num>
  <w:num w:numId="151" w16cid:durableId="1995183823">
    <w:abstractNumId w:val="62"/>
  </w:num>
  <w:num w:numId="152" w16cid:durableId="1120107032">
    <w:abstractNumId w:val="62"/>
  </w:num>
  <w:num w:numId="153" w16cid:durableId="762530872">
    <w:abstractNumId w:val="62"/>
  </w:num>
  <w:num w:numId="154" w16cid:durableId="1547182704">
    <w:abstractNumId w:val="62"/>
  </w:num>
  <w:num w:numId="155" w16cid:durableId="409232911">
    <w:abstractNumId w:val="62"/>
  </w:num>
  <w:num w:numId="156" w16cid:durableId="1335911179">
    <w:abstractNumId w:val="62"/>
  </w:num>
  <w:num w:numId="157" w16cid:durableId="1749572873">
    <w:abstractNumId w:val="127"/>
  </w:num>
  <w:num w:numId="158" w16cid:durableId="195387611">
    <w:abstractNumId w:val="127"/>
  </w:num>
  <w:num w:numId="159" w16cid:durableId="547910447">
    <w:abstractNumId w:val="127"/>
  </w:num>
  <w:num w:numId="160" w16cid:durableId="1448159289">
    <w:abstractNumId w:val="89"/>
  </w:num>
  <w:num w:numId="161" w16cid:durableId="1493716044">
    <w:abstractNumId w:val="21"/>
  </w:num>
  <w:num w:numId="162" w16cid:durableId="789082333">
    <w:abstractNumId w:val="46"/>
  </w:num>
  <w:num w:numId="163" w16cid:durableId="1348294275">
    <w:abstractNumId w:val="62"/>
  </w:num>
  <w:num w:numId="164" w16cid:durableId="1092890820">
    <w:abstractNumId w:val="109"/>
  </w:num>
  <w:num w:numId="165" w16cid:durableId="1317761731">
    <w:abstractNumId w:val="62"/>
  </w:num>
  <w:num w:numId="166" w16cid:durableId="222060939">
    <w:abstractNumId w:val="62"/>
  </w:num>
  <w:num w:numId="167" w16cid:durableId="237058285">
    <w:abstractNumId w:val="62"/>
  </w:num>
  <w:num w:numId="168" w16cid:durableId="1928923821">
    <w:abstractNumId w:val="62"/>
  </w:num>
  <w:num w:numId="169" w16cid:durableId="156574838">
    <w:abstractNumId w:val="62"/>
  </w:num>
  <w:num w:numId="170" w16cid:durableId="1790657511">
    <w:abstractNumId w:val="62"/>
  </w:num>
  <w:num w:numId="171" w16cid:durableId="1104420104">
    <w:abstractNumId w:val="62"/>
  </w:num>
  <w:num w:numId="172" w16cid:durableId="1321731609">
    <w:abstractNumId w:val="62"/>
  </w:num>
  <w:num w:numId="173" w16cid:durableId="234970144">
    <w:abstractNumId w:val="62"/>
  </w:num>
  <w:num w:numId="174" w16cid:durableId="1877498600">
    <w:abstractNumId w:val="62"/>
  </w:num>
  <w:num w:numId="175" w16cid:durableId="607276285">
    <w:abstractNumId w:val="62"/>
  </w:num>
  <w:num w:numId="176" w16cid:durableId="1945579094">
    <w:abstractNumId w:val="100"/>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13"/>
  </w:num>
  <w:num w:numId="184" w16cid:durableId="891187090">
    <w:abstractNumId w:val="113"/>
  </w:num>
  <w:num w:numId="185" w16cid:durableId="127162020">
    <w:abstractNumId w:val="113"/>
  </w:num>
  <w:num w:numId="186" w16cid:durableId="572590241">
    <w:abstractNumId w:val="113"/>
  </w:num>
  <w:num w:numId="187" w16cid:durableId="1849369284">
    <w:abstractNumId w:val="113"/>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3"/>
  </w:num>
  <w:num w:numId="192" w16cid:durableId="834339889">
    <w:abstractNumId w:val="113"/>
  </w:num>
  <w:num w:numId="193" w16cid:durableId="1807963422">
    <w:abstractNumId w:val="113"/>
  </w:num>
  <w:num w:numId="194" w16cid:durableId="982196955">
    <w:abstractNumId w:val="39"/>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3"/>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3"/>
  </w:num>
  <w:num w:numId="204" w16cid:durableId="120878737">
    <w:abstractNumId w:val="113"/>
  </w:num>
  <w:num w:numId="205" w16cid:durableId="781265213">
    <w:abstractNumId w:val="113"/>
  </w:num>
  <w:num w:numId="206" w16cid:durableId="1591892613">
    <w:abstractNumId w:val="113"/>
  </w:num>
  <w:num w:numId="207" w16cid:durableId="1862039854">
    <w:abstractNumId w:val="113"/>
  </w:num>
  <w:num w:numId="208" w16cid:durableId="1531844124">
    <w:abstractNumId w:val="113"/>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3"/>
  </w:num>
  <w:num w:numId="213" w16cid:durableId="1560940826">
    <w:abstractNumId w:val="113"/>
  </w:num>
  <w:num w:numId="214" w16cid:durableId="749011518">
    <w:abstractNumId w:val="113"/>
  </w:num>
  <w:num w:numId="215" w16cid:durableId="81605446">
    <w:abstractNumId w:val="113"/>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5"/>
  </w:num>
  <w:num w:numId="219" w16cid:durableId="372846882">
    <w:abstractNumId w:val="75"/>
  </w:num>
  <w:num w:numId="220" w16cid:durableId="347296705">
    <w:abstractNumId w:val="138"/>
  </w:num>
  <w:num w:numId="221" w16cid:durableId="881014376">
    <w:abstractNumId w:val="131"/>
  </w:num>
  <w:num w:numId="222" w16cid:durableId="180433081">
    <w:abstractNumId w:val="60"/>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4"/>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8456294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3EAA"/>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3B8E"/>
    <w:rsid w:val="000D5CED"/>
    <w:rsid w:val="000E304E"/>
    <w:rsid w:val="000F4196"/>
    <w:rsid w:val="000F4FF8"/>
    <w:rsid w:val="00104CDD"/>
    <w:rsid w:val="001064D5"/>
    <w:rsid w:val="00107343"/>
    <w:rsid w:val="001101DA"/>
    <w:rsid w:val="00110B9F"/>
    <w:rsid w:val="001140C2"/>
    <w:rsid w:val="001156EE"/>
    <w:rsid w:val="0012030D"/>
    <w:rsid w:val="00121494"/>
    <w:rsid w:val="0012408B"/>
    <w:rsid w:val="001247B9"/>
    <w:rsid w:val="0012488A"/>
    <w:rsid w:val="00125338"/>
    <w:rsid w:val="00125BBA"/>
    <w:rsid w:val="00126F23"/>
    <w:rsid w:val="00127CC8"/>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0429"/>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998"/>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004"/>
    <w:rsid w:val="002A3A4B"/>
    <w:rsid w:val="002A535F"/>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10C2"/>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25BD"/>
    <w:rsid w:val="0040363A"/>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129B"/>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A66ED"/>
    <w:rsid w:val="006B0202"/>
    <w:rsid w:val="006B48BF"/>
    <w:rsid w:val="006B514C"/>
    <w:rsid w:val="006B545A"/>
    <w:rsid w:val="006B7C54"/>
    <w:rsid w:val="006C298C"/>
    <w:rsid w:val="006C5ACF"/>
    <w:rsid w:val="006C5E0C"/>
    <w:rsid w:val="006C64B6"/>
    <w:rsid w:val="006C66A9"/>
    <w:rsid w:val="006D30EF"/>
    <w:rsid w:val="006D37B9"/>
    <w:rsid w:val="006D5C82"/>
    <w:rsid w:val="006D7BAB"/>
    <w:rsid w:val="006E2482"/>
    <w:rsid w:val="006E2CED"/>
    <w:rsid w:val="006E4ADB"/>
    <w:rsid w:val="006F0CC1"/>
    <w:rsid w:val="006F1A03"/>
    <w:rsid w:val="00700E12"/>
    <w:rsid w:val="00701115"/>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C15"/>
    <w:rsid w:val="00785B30"/>
    <w:rsid w:val="00786D07"/>
    <w:rsid w:val="00787ED5"/>
    <w:rsid w:val="00797B64"/>
    <w:rsid w:val="007A029B"/>
    <w:rsid w:val="007A20E7"/>
    <w:rsid w:val="007A3955"/>
    <w:rsid w:val="007A5202"/>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A3B"/>
    <w:rsid w:val="0088558F"/>
    <w:rsid w:val="00885674"/>
    <w:rsid w:val="0089537D"/>
    <w:rsid w:val="008A094A"/>
    <w:rsid w:val="008A1EFC"/>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3F2"/>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DC"/>
    <w:rsid w:val="009204F4"/>
    <w:rsid w:val="00921BC8"/>
    <w:rsid w:val="00923A62"/>
    <w:rsid w:val="00923D0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0B3B"/>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410"/>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1530"/>
    <w:rsid w:val="00BC22E0"/>
    <w:rsid w:val="00BC4488"/>
    <w:rsid w:val="00BD46C4"/>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2DAF"/>
    <w:rsid w:val="00C45AE2"/>
    <w:rsid w:val="00C464B9"/>
    <w:rsid w:val="00C4776B"/>
    <w:rsid w:val="00C477D4"/>
    <w:rsid w:val="00C5018A"/>
    <w:rsid w:val="00C5439C"/>
    <w:rsid w:val="00C549F1"/>
    <w:rsid w:val="00C5572B"/>
    <w:rsid w:val="00C56240"/>
    <w:rsid w:val="00C57A0D"/>
    <w:rsid w:val="00C60399"/>
    <w:rsid w:val="00C60B7A"/>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C2578"/>
    <w:rsid w:val="00CC3E8A"/>
    <w:rsid w:val="00CC46C3"/>
    <w:rsid w:val="00CC4A29"/>
    <w:rsid w:val="00CC56A2"/>
    <w:rsid w:val="00CC64E1"/>
    <w:rsid w:val="00CD3ECB"/>
    <w:rsid w:val="00CD43C5"/>
    <w:rsid w:val="00CD6AFD"/>
    <w:rsid w:val="00CD7A76"/>
    <w:rsid w:val="00CE1400"/>
    <w:rsid w:val="00CE1794"/>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069D"/>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B5F"/>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161D"/>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26</TotalTime>
  <Pages>15</Pages>
  <Words>2630</Words>
  <Characters>14997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9</cp:revision>
  <cp:lastPrinted>2025-05-27T13:51:00Z</cp:lastPrinted>
  <dcterms:created xsi:type="dcterms:W3CDTF">2025-04-18T14:30:00Z</dcterms:created>
  <dcterms:modified xsi:type="dcterms:W3CDTF">2025-05-29T15:18:00Z</dcterms:modified>
</cp:coreProperties>
</file>