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05E992D2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</w:t>
          </w:r>
          <w:r w:rsidR="00B9155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15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1F7A61BB" w:rsidR="00911571" w:rsidRPr="006916C1" w:rsidRDefault="00B91553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CALCIUM</w:t>
          </w:r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2161BEA" w14:textId="08FF5CCA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16ABD618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338C3FA9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23490D41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1D0884FF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1D2D87A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71B5E78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6B99E17E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2380F82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5B69E92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289E843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</w:t>
                </w:r>
                <w:r w:rsidRPr="005E16C7">
                  <w:rPr>
                    <w:rStyle w:val="Hyperlink"/>
                    <w:noProof/>
                  </w:rPr>
                  <w:t>m</w:t>
                </w:r>
                <w:r w:rsidRPr="005E16C7">
                  <w:rPr>
                    <w:rStyle w:val="Hyperlink"/>
                    <w:noProof/>
                  </w:rPr>
                  <w:t>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036A09E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3AE8CBBC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247236A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51176E1D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0775DBA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4A7736E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3FFBAA3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00DED7B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Contro</w:t>
                </w:r>
                <w:r w:rsidRPr="005E16C7">
                  <w:rPr>
                    <w:rStyle w:val="Hyperlink"/>
                    <w:noProof/>
                  </w:rPr>
                  <w:t>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3895A2E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2A09E9B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2F8F23C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742AF4C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5F66E0AF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42B07F60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 xml:space="preserve">Critical Alert </w:t>
                </w:r>
                <w:r w:rsidRPr="005E16C7">
                  <w:rPr>
                    <w:rStyle w:val="Hyperlink"/>
                    <w:noProof/>
                  </w:rPr>
                  <w:t>V</w:t>
                </w:r>
                <w:r w:rsidRPr="005E16C7">
                  <w:rPr>
                    <w:rStyle w:val="Hyperlink"/>
                    <w:noProof/>
                  </w:rPr>
                  <w:t>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69ADA84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63C4D70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08FF959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7D2018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4FC38A32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26F90722" w14:textId="77777777" w:rsidR="00B21A74" w:rsidRDefault="00B21A74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B21A74" w:rsidRPr="00156BFB" w14:paraId="105957AE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73E39FDA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E786939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6C69B9CC" w14:textId="77777777" w:rsidR="00B21A74" w:rsidRPr="008D0CC5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2F09BE52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23D72955" w14:textId="77777777" w:rsidR="00B21A74" w:rsidRPr="00156BFB" w:rsidRDefault="00B21A7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B21A74" w:rsidRPr="00156BFB" w14:paraId="0BF9DCAF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E8571B9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706892EE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6D9B4A9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60008003" wp14:editId="0E3BCEA8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18F4AF82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7DFDC84B" w14:textId="77777777" w:rsidR="00B21A74" w:rsidRPr="00156BFB" w:rsidRDefault="00B21A7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B21A74" w:rsidRPr="00156BFB" w14:paraId="0AB79439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0B93EDBC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4513F5B3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29C5BAE8" w14:textId="77777777" w:rsidR="00B21A74" w:rsidRPr="008D0CC5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21A018D2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15E4EF28" w14:textId="77777777" w:rsidR="00B21A74" w:rsidRPr="00156BFB" w:rsidRDefault="00B21A7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B21A74" w:rsidRPr="00156BFB" w14:paraId="61657DBC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3FBDF525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75726D3F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41D5FDCD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2336" behindDoc="0" locked="0" layoutInCell="1" allowOverlap="1" wp14:anchorId="2773B529" wp14:editId="1CF9AD3B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49767B50" w14:textId="77777777" w:rsidR="00B21A74" w:rsidRPr="00156BFB" w:rsidRDefault="00B21A7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B21A74" w:rsidRPr="00156BFB" w14:paraId="68B5FAF8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0D956EB1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38C4242A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7AC2B02" w14:textId="77777777" w:rsidR="00B21A74" w:rsidRDefault="00B21A74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02FADE12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6D26130E" w14:textId="77777777" w:rsidR="00B21A74" w:rsidRPr="00156BFB" w:rsidRDefault="00B21A7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B21A74" w:rsidRPr="00156BFB" w14:paraId="578337CC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2869E8D1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021562E9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098034FA" w14:textId="77777777" w:rsidR="00B21A74" w:rsidRPr="00156BFB" w:rsidRDefault="00B21A74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317760EA" wp14:editId="4BCDB87D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67D145F" w14:textId="77777777" w:rsidR="00B21A74" w:rsidRPr="00156BFB" w:rsidRDefault="00B21A74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B21A74" w:rsidRPr="00B70912" w:rsidRDefault="00B21A74" w:rsidP="00B21A74">
          <w:pPr>
            <w:pStyle w:val="TDPL-BodyTxt"/>
            <w:sectPr w:rsidR="00B21A74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3867ED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770D53D5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55561115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3867ED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61DA3276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137506E5" w14:textId="0ACEBEEC" w:rsidR="003867ED" w:rsidRPr="002B2EAF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3867ED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387F2659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790DACBD" w14:textId="00EEEA2B" w:rsidR="003867ED" w:rsidRPr="002B2EAF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3867ED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689A322F" w:rsidR="003867ED" w:rsidRPr="00187D29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CM</w:t>
                </w:r>
              </w:p>
            </w:tc>
            <w:tc>
              <w:tcPr>
                <w:tcW w:w="5868" w:type="dxa"/>
              </w:tcPr>
              <w:p w14:paraId="59D2D140" w14:textId="7E84289C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7A1C56">
                  <w:rPr>
                    <w:rFonts w:ascii="Palatino Linotype" w:hAnsi="Palatino Linotype"/>
                  </w:rPr>
                  <w:t>Chylomicrons</w:t>
                </w:r>
              </w:p>
            </w:tc>
          </w:tr>
          <w:tr w:rsidR="003867ED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45AE78EA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9B187B" w14:textId="2F16F7C9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6E06ECF7" w14:textId="1F2CB177" w:rsidR="003867ED" w:rsidRPr="002B2EAF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3867ED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1618997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0B4695F" w14:textId="10A0D4BC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443B2D44" w14:textId="050DF41C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3867ED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08E01223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74961AB7" w14:textId="035A986A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3D8BE3A1" w14:textId="4595BD80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54FFA">
                  <w:rPr>
                    <w:rFonts w:ascii="Palatino Linotype" w:hAnsi="Palatino Linotype"/>
                  </w:rPr>
                  <w:t xml:space="preserve">Ethylenediaminetetraacetic </w:t>
                </w:r>
                <w:r>
                  <w:rPr>
                    <w:rFonts w:ascii="Palatino Linotype" w:hAnsi="Palatino Linotype"/>
                  </w:rPr>
                  <w:t>A</w:t>
                </w:r>
                <w:r w:rsidRPr="00054FFA">
                  <w:rPr>
                    <w:rFonts w:ascii="Palatino Linotype" w:hAnsi="Palatino Linotype"/>
                  </w:rPr>
                  <w:t>cid</w:t>
                </w:r>
              </w:p>
            </w:tc>
          </w:tr>
          <w:tr w:rsidR="003867ED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17247813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60EBC76F" w14:textId="1C93AAAC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504ED7F2" w14:textId="680753C9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3867ED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6D1F1C95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6A7CFB6F" w14:textId="7C2634E9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57C6D26D" w14:textId="60C8C840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3867ED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5D987C5C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3857E868" w14:textId="11B737F6" w:rsidR="003867ED" w:rsidRPr="00187D29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IFCC</w:t>
                </w:r>
              </w:p>
            </w:tc>
            <w:tc>
              <w:tcPr>
                <w:tcW w:w="5868" w:type="dxa"/>
              </w:tcPr>
              <w:p w14:paraId="1F7BAE55" w14:textId="3CEAA3BF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B4752">
                  <w:rPr>
                    <w:rFonts w:ascii="Palatino Linotype" w:hAnsi="Palatino Linotype"/>
                  </w:rPr>
                  <w:t>International Federation for Clinical Chemistry</w:t>
                </w:r>
              </w:p>
            </w:tc>
          </w:tr>
          <w:tr w:rsidR="003867ED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3DE7B58E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1C491CEF" w14:textId="1098A5E4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3BE7CEDF" w14:textId="4B20C497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3867ED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7D2CE425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18014706" w14:textId="4322A780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040E78D1" w14:textId="2380C0C1" w:rsidR="003867ED" w:rsidRPr="00905C77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3867ED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3E395E4C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31FFEF21" w14:textId="1D6F6B21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42859AC8" w14:textId="566DA19C" w:rsidR="003867ED" w:rsidRPr="00905C77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3867ED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39E35104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2B13FA74" w14:textId="36A014B1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387C10C1" w14:textId="36468C63" w:rsidR="003867ED" w:rsidRPr="00905C77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3867ED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60A7E443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33C73B5B" w14:textId="4B8493BF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7D3CE261" w14:textId="3824E1CD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3867ED" w:rsidRPr="001064D5" w14:paraId="059225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8E4D938" w14:textId="23ECC811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4E6DFE81" w14:textId="79F74006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6CC96770" w14:textId="1D601C1F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3867ED" w:rsidRPr="001064D5" w14:paraId="62A43CB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1BF21F2" w14:textId="4DC3F2F7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4C86277E" w14:textId="0B238125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51A5D9E0" w14:textId="6C1E1E8A" w:rsidR="003867ED" w:rsidRPr="00353FFB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3867ED" w:rsidRPr="001064D5" w14:paraId="73FC287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5B8367D" w14:textId="714CCFCF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270F1BB9" w14:textId="5A867384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09A75889" w14:textId="730A71A2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052156" w:rsidRPr="001064D5" w14:paraId="3E1B1A0E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0B83443" w14:textId="2ACD2F7D" w:rsidR="00052156" w:rsidRPr="006916C1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15B9C615" w14:textId="0D07FA74" w:rsidR="00052156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12F0E202" w14:textId="061FDB7B" w:rsidR="00052156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052156" w:rsidRPr="001064D5" w14:paraId="31AF3B9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B197C2" w14:textId="1CA3887B" w:rsidR="00052156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7C17A2F9" w14:textId="0F33BF06" w:rsidR="00052156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31D41ED2" w14:textId="4F340BA4" w:rsidR="00052156" w:rsidRDefault="00052156" w:rsidP="00052156">
                <w:pPr>
                  <w:pStyle w:val="BodyText"/>
                  <w:tabs>
                    <w:tab w:val="left" w:pos="2415"/>
                  </w:tabs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052156" w:rsidRPr="001064D5" w14:paraId="597EE4C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43F74B0" w14:textId="48B7A7C1" w:rsidR="00052156" w:rsidRPr="006916C1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016C5CA8" w14:textId="1AAF70D7" w:rsidR="00052156" w:rsidRPr="006916C1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352B4EE8" w14:textId="5788AEE9" w:rsidR="00052156" w:rsidRPr="006916C1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052156" w:rsidRPr="001064D5" w14:paraId="27A80A4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D51F06A" w14:textId="48AB857C" w:rsidR="00052156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4B811A94" w14:textId="31AB1370" w:rsidR="00052156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32E57436" w14:textId="0B156DA8" w:rsidR="00052156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052156" w:rsidRPr="001064D5" w14:paraId="1E20469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C2574C3" w14:textId="772CAEE0" w:rsidR="00052156" w:rsidRPr="006916C1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13FD0B73" w14:textId="501C81D3" w:rsidR="00052156" w:rsidRPr="006916C1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DACED80" w14:textId="70AD538A" w:rsidR="00052156" w:rsidRPr="006916C1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052156" w:rsidRPr="001064D5" w14:paraId="723B79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F6AB42C" w14:textId="428EE800" w:rsidR="00052156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1B8EEC28" w14:textId="446AD7CF" w:rsidR="00052156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55066AC9" w14:textId="38FDF809" w:rsidR="00052156" w:rsidRDefault="00052156" w:rsidP="00052156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</w:tbl>
      </w:sdtContent>
    </w:sdt>
    <w:p w14:paraId="1117F1A3" w14:textId="77777777" w:rsidR="00F114BC" w:rsidRDefault="00F114BC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F114BC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  <w:bookmarkStart w:id="14" w:name="_Toc195903122"/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r w:rsidRPr="00B23D57">
        <w:lastRenderedPageBreak/>
        <w:t>Objective</w:t>
      </w:r>
      <w:bookmarkEnd w:id="14"/>
    </w:p>
    <w:p w14:paraId="7CB8D18F" w14:textId="1C1CC879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052156">
        <w:rPr>
          <w:rFonts w:cs="Times New Roman"/>
          <w:color w:val="000000"/>
        </w:rPr>
        <w:t>Calcium</w:t>
      </w:r>
      <w:r w:rsidR="008A6589" w:rsidRPr="008A6589">
        <w:rPr>
          <w:rFonts w:cs="Times New Roman"/>
          <w:color w:val="000000"/>
        </w:rPr>
        <w:t xml:space="preserve"> in serum </w:t>
      </w:r>
      <w:r w:rsidR="00052156">
        <w:rPr>
          <w:rFonts w:cs="Times New Roman"/>
          <w:color w:val="000000"/>
        </w:rPr>
        <w:t xml:space="preserve">and plasma </w:t>
      </w:r>
      <w:r w:rsidR="008A6589" w:rsidRPr="008A6589">
        <w:rPr>
          <w:rFonts w:cs="Times New Roman"/>
          <w:color w:val="000000"/>
        </w:rPr>
        <w:t xml:space="preserve">samples using Beckman </w:t>
      </w:r>
      <w:r w:rsidR="00073660">
        <w:rPr>
          <w:rFonts w:cs="Times New Roman"/>
          <w:color w:val="000000"/>
        </w:rPr>
        <w:t>C</w:t>
      </w:r>
      <w:r w:rsidR="008A6589" w:rsidRPr="008A6589">
        <w:rPr>
          <w:rFonts w:cs="Times New Roman"/>
          <w:color w:val="000000"/>
        </w:rPr>
        <w:t xml:space="preserve">oulter automated biochemistry </w:t>
      </w:r>
      <w:proofErr w:type="spellStart"/>
      <w:r w:rsidR="008A6589" w:rsidRPr="008A6589">
        <w:rPr>
          <w:rFonts w:cs="Times New Roman"/>
          <w:color w:val="000000"/>
        </w:rPr>
        <w:t>analyser</w:t>
      </w:r>
      <w:proofErr w:type="spellEnd"/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>clinical significance etc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17EF90D5" w14:textId="77777777" w:rsidR="002B664F" w:rsidRPr="00D8479E" w:rsidRDefault="002B664F" w:rsidP="002B664F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5C940C13" w14:textId="77777777" w:rsidR="002B664F" w:rsidRPr="00D8479E" w:rsidRDefault="002B664F" w:rsidP="002B664F">
      <w:pPr>
        <w:pStyle w:val="TDPL-BodyTxt"/>
        <w:jc w:val="both"/>
      </w:pPr>
      <w:r w:rsidRPr="00D8479E">
        <w:t>HOD shall ensure implementation.</w:t>
      </w:r>
    </w:p>
    <w:p w14:paraId="36A026CB" w14:textId="77777777" w:rsidR="002B664F" w:rsidRPr="00D8479E" w:rsidRDefault="002B664F" w:rsidP="002B664F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38FD172F" w:rsidR="00BB59CE" w:rsidRPr="009F5184" w:rsidRDefault="002B664F" w:rsidP="002B664F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3CF1FB4A" w:rsidR="00CE17EC" w:rsidRDefault="009A52FD" w:rsidP="00FE3C10">
      <w:pPr>
        <w:pStyle w:val="TDPL-BodyTxt"/>
        <w:numPr>
          <w:ilvl w:val="0"/>
          <w:numId w:val="0"/>
        </w:numPr>
        <w:ind w:left="1134"/>
        <w:jc w:val="both"/>
      </w:pPr>
      <w:r w:rsidRPr="009A52FD">
        <w:t>Serum calcium refers to the concentration of calcium in the blood serum. It's a vital mineral that plays a crucial role in various bodily functions, including bone health, muscle contractions, nerve function, and blood clotting</w:t>
      </w:r>
      <w:r w:rsidR="002A62D3" w:rsidRPr="002A62D3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3CDD1411" w14:textId="22502C65" w:rsidR="007A1C56" w:rsidRDefault="009A52FD" w:rsidP="007A1C56">
      <w:pPr>
        <w:pStyle w:val="TDPL-BodyTxt"/>
        <w:jc w:val="both"/>
      </w:pPr>
      <w:r w:rsidRPr="009A52FD">
        <w:t>This Calcium procedure is based on calcium ions (Ca 2</w:t>
      </w:r>
      <w:r w:rsidRPr="009A52FD">
        <w:rPr>
          <w:vertAlign w:val="superscript"/>
        </w:rPr>
        <w:t>+</w:t>
      </w:r>
      <w:r w:rsidRPr="009A52FD">
        <w:t xml:space="preserve">) reacting with </w:t>
      </w:r>
      <w:proofErr w:type="spellStart"/>
      <w:r w:rsidRPr="009A52FD">
        <w:t>Arsenazo</w:t>
      </w:r>
      <w:proofErr w:type="spellEnd"/>
      <w:r w:rsidRPr="009A52FD">
        <w:t xml:space="preserve"> III (2,2’-[1,8-Dihydroxy-3,6-disulphonaphthylene-2,7-bisazo]-bisbenzenearsonic acid) to form an intense purple </w:t>
      </w:r>
      <w:proofErr w:type="spellStart"/>
      <w:r w:rsidRPr="009A52FD">
        <w:t>coloured</w:t>
      </w:r>
      <w:proofErr w:type="spellEnd"/>
      <w:r w:rsidRPr="009A52FD">
        <w:t xml:space="preserve"> complex. In this method the absorbance of the Ca-</w:t>
      </w:r>
      <w:proofErr w:type="spellStart"/>
      <w:r w:rsidRPr="009A52FD">
        <w:t>Arsenazo</w:t>
      </w:r>
      <w:proofErr w:type="spellEnd"/>
      <w:r w:rsidRPr="009A52FD">
        <w:t xml:space="preserve"> III complex is measured </w:t>
      </w:r>
      <w:proofErr w:type="spellStart"/>
      <w:r w:rsidRPr="009A52FD">
        <w:t>bichromatically</w:t>
      </w:r>
      <w:proofErr w:type="spellEnd"/>
      <w:r w:rsidRPr="009A52FD">
        <w:t xml:space="preserve"> at 660/700 nm. The resulting increase in absorbance of the reaction mixture is directly proportional to the calcium concentration in the sample. Magnesium does not significantly interfere in calcium determination using </w:t>
      </w:r>
      <w:proofErr w:type="spellStart"/>
      <w:r w:rsidRPr="009A52FD">
        <w:t>Arsenazo</w:t>
      </w:r>
      <w:proofErr w:type="spellEnd"/>
      <w:r w:rsidRPr="009A52FD">
        <w:t xml:space="preserve"> III</w:t>
      </w:r>
      <w:r w:rsidR="007A1C56">
        <w:t>.</w:t>
      </w:r>
    </w:p>
    <w:p w14:paraId="58CADC99" w14:textId="4823EB0A" w:rsidR="009A52FD" w:rsidRDefault="009A52FD" w:rsidP="007A1C56">
      <w:pPr>
        <w:pStyle w:val="TDPL-BodyTxt"/>
        <w:jc w:val="both"/>
      </w:pPr>
      <w:r>
        <w:t>Reaction Principle:</w:t>
      </w:r>
    </w:p>
    <w:tbl>
      <w:tblPr>
        <w:tblStyle w:val="TableGrid"/>
        <w:tblW w:w="8053" w:type="dxa"/>
        <w:tblInd w:w="1129" w:type="dxa"/>
        <w:tblLook w:val="04A0" w:firstRow="1" w:lastRow="0" w:firstColumn="1" w:lastColumn="0" w:noHBand="0" w:noVBand="1"/>
      </w:tblPr>
      <w:tblGrid>
        <w:gridCol w:w="2835"/>
        <w:gridCol w:w="2576"/>
        <w:gridCol w:w="2642"/>
      </w:tblGrid>
      <w:tr w:rsidR="009A52FD" w14:paraId="61887C9E" w14:textId="77777777" w:rsidTr="007E242F">
        <w:tc>
          <w:tcPr>
            <w:tcW w:w="2835" w:type="dxa"/>
            <w:tcBorders>
              <w:bottom w:val="single" w:sz="4" w:space="0" w:color="auto"/>
              <w:right w:val="nil"/>
            </w:tcBorders>
            <w:vAlign w:val="center"/>
          </w:tcPr>
          <w:p w14:paraId="09BDCC7F" w14:textId="455E8C48" w:rsidR="009A52FD" w:rsidRDefault="009A52FD" w:rsidP="007E242F">
            <w:pPr>
              <w:pStyle w:val="TableParagraph"/>
              <w:jc w:val="center"/>
            </w:pPr>
            <w:r w:rsidRPr="009A52FD">
              <w:lastRenderedPageBreak/>
              <w:t xml:space="preserve">Ca </w:t>
            </w:r>
            <w:r w:rsidRPr="009A52FD">
              <w:rPr>
                <w:vertAlign w:val="superscript"/>
              </w:rPr>
              <w:t>2</w:t>
            </w:r>
            <w:r w:rsidRPr="009A52FD">
              <w:rPr>
                <w:b/>
                <w:bCs/>
                <w:vertAlign w:val="superscript"/>
              </w:rPr>
              <w:t>+</w:t>
            </w:r>
            <w:r w:rsidRPr="009A52FD">
              <w:t xml:space="preserve"> + </w:t>
            </w:r>
            <w:proofErr w:type="spellStart"/>
            <w:r w:rsidRPr="009A52FD">
              <w:t>Arsenazo</w:t>
            </w:r>
            <w:proofErr w:type="spellEnd"/>
            <w:r w:rsidRPr="009A52FD">
              <w:t xml:space="preserve"> III</w:t>
            </w:r>
          </w:p>
        </w:tc>
        <w:tc>
          <w:tcPr>
            <w:tcW w:w="257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15AE240" w14:textId="77777777" w:rsidR="009A52FD" w:rsidRDefault="009A52FD" w:rsidP="007E242F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219675" wp14:editId="3F95F745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0</wp:posOffset>
                      </wp:positionV>
                      <wp:extent cx="1266825" cy="628650"/>
                      <wp:effectExtent l="0" t="0" r="0" b="0"/>
                      <wp:wrapSquare wrapText="bothSides"/>
                      <wp:docPr id="20937633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6825" cy="628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0C4A65" w14:textId="571B2B97" w:rsidR="009A52FD" w:rsidRPr="00F10462" w:rsidRDefault="009A52FD" w:rsidP="009A52FD">
                                  <w:pPr>
                                    <w:spacing w:after="0"/>
                                    <w:jc w:val="center"/>
                                    <w:rPr>
                                      <w:rFonts w:ascii="Palatino Linotype" w:hAnsi="Palatino Linotype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Palatino Linotype" w:hAnsi="Palatino Linotype"/>
                                      <w:sz w:val="18"/>
                                      <w:szCs w:val="18"/>
                                    </w:rPr>
                                    <w:t>pH 6.9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2196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6.2pt;margin-top:0;width:99.7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" filled="f" stroked="f">
                      <v:textbox>
                        <w:txbxContent>
                          <w:p w14:paraId="0B0C4A65" w14:textId="571B2B97" w:rsidR="009A52FD" w:rsidRPr="00F10462" w:rsidRDefault="009A52FD" w:rsidP="009A52FD">
                            <w:pPr>
                              <w:spacing w:after="0"/>
                              <w:jc w:val="center"/>
                              <w:rPr>
                                <w:rFonts w:ascii="Palatino Linotype" w:hAnsi="Palatino Linotyp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  <w:sz w:val="18"/>
                                <w:szCs w:val="18"/>
                              </w:rPr>
                              <w:t>pH 6.9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73BFA10" wp14:editId="52F53C8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450215</wp:posOffset>
                      </wp:positionV>
                      <wp:extent cx="1296000" cy="0"/>
                      <wp:effectExtent l="0" t="76200" r="19050" b="95250"/>
                      <wp:wrapSquare wrapText="bothSides"/>
                      <wp:docPr id="463777575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6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D768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5.4pt;margin-top:35.45pt;width:102.0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" strokecolor="black [3200]" strokeweight="1.5pt">
                      <v:stroke endarrow="block" joinstyle="miter"/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42" w:type="dxa"/>
            <w:tcBorders>
              <w:left w:val="nil"/>
              <w:bottom w:val="single" w:sz="4" w:space="0" w:color="auto"/>
            </w:tcBorders>
            <w:vAlign w:val="center"/>
          </w:tcPr>
          <w:p w14:paraId="26A6A158" w14:textId="697A0B11" w:rsidR="009A52FD" w:rsidRPr="00D6383B" w:rsidRDefault="009A52FD" w:rsidP="007E242F">
            <w:pPr>
              <w:pStyle w:val="TDPL-BodyTx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 w:rsidRPr="009A52FD">
              <w:rPr>
                <w:rFonts w:ascii="Times New Roman" w:hAnsi="Times New Roman" w:cs="Times New Roman"/>
              </w:rPr>
              <w:t>Ca-</w:t>
            </w:r>
            <w:proofErr w:type="spellStart"/>
            <w:r w:rsidRPr="009A52FD">
              <w:rPr>
                <w:rFonts w:ascii="Times New Roman" w:hAnsi="Times New Roman" w:cs="Times New Roman"/>
              </w:rPr>
              <w:t>Arsenazo</w:t>
            </w:r>
            <w:proofErr w:type="spellEnd"/>
            <w:r w:rsidRPr="009A52FD">
              <w:rPr>
                <w:rFonts w:ascii="Times New Roman" w:hAnsi="Times New Roman" w:cs="Times New Roman"/>
              </w:rPr>
              <w:t xml:space="preserve"> III complex</w:t>
            </w:r>
          </w:p>
        </w:tc>
      </w:tr>
    </w:tbl>
    <w:p w14:paraId="7E046B8C" w14:textId="77777777" w:rsidR="009A52FD" w:rsidRDefault="009A52FD" w:rsidP="009A52FD">
      <w:pPr>
        <w:pStyle w:val="TDPL-BodyTxt"/>
        <w:numPr>
          <w:ilvl w:val="0"/>
          <w:numId w:val="0"/>
        </w:numPr>
        <w:ind w:left="1134"/>
        <w:jc w:val="both"/>
      </w:pP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4D75DBE8" w14:textId="3DB58960" w:rsidR="006E2482" w:rsidRPr="00723BF4" w:rsidRDefault="006E2482" w:rsidP="006E2482">
      <w:pPr>
        <w:pStyle w:val="TDPL-BodyTxt"/>
      </w:pPr>
      <w:r w:rsidRPr="00723BF4">
        <w:t>Limit of Quantitation:</w:t>
      </w:r>
      <w:r w:rsidR="00FB0A6A" w:rsidRPr="00723BF4">
        <w:t xml:space="preserve"> </w:t>
      </w:r>
    </w:p>
    <w:p w14:paraId="0C1DA7C5" w14:textId="00646E01" w:rsidR="00116F9E" w:rsidRDefault="00116F9E" w:rsidP="00116F9E">
      <w:pPr>
        <w:pStyle w:val="TDPL-BodyTxt"/>
        <w:numPr>
          <w:ilvl w:val="3"/>
          <w:numId w:val="182"/>
        </w:numPr>
      </w:pPr>
      <w:r>
        <w:t xml:space="preserve">LLOQ: </w:t>
      </w:r>
      <w:r w:rsidR="009A52FD" w:rsidRPr="009A52FD">
        <w:t>4 mg/dl</w:t>
      </w:r>
    </w:p>
    <w:p w14:paraId="480F38A8" w14:textId="0E9B6B9E" w:rsidR="006E2482" w:rsidRDefault="00116F9E" w:rsidP="00116F9E">
      <w:pPr>
        <w:pStyle w:val="TDPL-BodyTxt"/>
        <w:numPr>
          <w:ilvl w:val="3"/>
          <w:numId w:val="182"/>
        </w:numPr>
      </w:pPr>
      <w:r>
        <w:t xml:space="preserve">ULOQ: </w:t>
      </w:r>
      <w:r w:rsidR="009A52FD" w:rsidRPr="009A52FD">
        <w:t>20 mg/dl</w:t>
      </w:r>
    </w:p>
    <w:p w14:paraId="34001DAF" w14:textId="2297052C" w:rsidR="00116F9E" w:rsidRDefault="006E2482" w:rsidP="00547AFC">
      <w:pPr>
        <w:pStyle w:val="TDPL-BodyTxt"/>
        <w:jc w:val="both"/>
      </w:pPr>
      <w:r>
        <w:t xml:space="preserve">Analytical measurement range (AMR): </w:t>
      </w:r>
      <w:r w:rsidR="009A52FD" w:rsidRPr="009A52FD">
        <w:t>4</w:t>
      </w:r>
      <w:r w:rsidR="00B21A74">
        <w:t>.0</w:t>
      </w:r>
      <w:r w:rsidR="009A52FD" w:rsidRPr="009A52FD">
        <w:t xml:space="preserve"> – 20 mg/dl</w:t>
      </w:r>
    </w:p>
    <w:p w14:paraId="15C67CD2" w14:textId="65AB266D" w:rsidR="00723BF4" w:rsidRDefault="00116F9E" w:rsidP="00547AFC">
      <w:pPr>
        <w:pStyle w:val="TDPL-BodyTxt"/>
        <w:jc w:val="both"/>
      </w:pPr>
      <w:r w:rsidRPr="00116F9E">
        <w:t>Clinical Reportable Range (CRR):</w:t>
      </w:r>
      <w:r w:rsidR="009A52FD">
        <w:t xml:space="preserve"> </w:t>
      </w:r>
      <w:r w:rsidR="00B21A74">
        <w:t>6.0 – 13.0 mg</w:t>
      </w:r>
      <w:r w:rsidR="009A52FD" w:rsidRPr="009A52FD">
        <w:t>/</w:t>
      </w:r>
      <w:r w:rsidR="009A52FD" w:rsidRPr="009A52FD">
        <w:t>d</w:t>
      </w:r>
      <w:r w:rsidR="009A52FD">
        <w:t>l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0E4B76DC" w:rsidR="00E8486F" w:rsidRDefault="00B61D66" w:rsidP="00B61D66">
      <w:pPr>
        <w:pStyle w:val="TDPL-BodyTxt"/>
        <w:jc w:val="both"/>
      </w:pPr>
      <w:r>
        <w:t>A minimum of 2</w:t>
      </w:r>
      <w:r w:rsidR="0052246F">
        <w:t xml:space="preserve"> </w:t>
      </w:r>
      <w:r>
        <w:t xml:space="preserve">ml of </w:t>
      </w:r>
      <w:r w:rsidR="00547AFC" w:rsidRPr="00547AFC">
        <w:t>Serum</w:t>
      </w:r>
      <w:r w:rsidR="00116F9E">
        <w:t>/Plasma</w:t>
      </w:r>
    </w:p>
    <w:p w14:paraId="3CA227D4" w14:textId="7FA53C27" w:rsidR="006B218B" w:rsidRDefault="006B218B" w:rsidP="00B61D66">
      <w:pPr>
        <w:pStyle w:val="TDPL-BodyTxt"/>
        <w:jc w:val="both"/>
      </w:pPr>
      <w:r w:rsidRPr="006B218B">
        <w:t xml:space="preserve">Collect blood </w:t>
      </w:r>
      <w:r>
        <w:t xml:space="preserve">sample </w:t>
      </w:r>
      <w:r w:rsidRPr="006B218B">
        <w:t>by venipuncture and separate plasma by centrifugation</w:t>
      </w:r>
      <w:r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5547899B" w:rsidR="00B61D66" w:rsidRDefault="00B61D66" w:rsidP="00B61D66">
      <w:pPr>
        <w:pStyle w:val="TDPL-BodyTxt"/>
      </w:pPr>
      <w:r>
        <w:t xml:space="preserve">SST - Yellow top Vacutainer </w:t>
      </w:r>
    </w:p>
    <w:p w14:paraId="4E382748" w14:textId="22F88247" w:rsidR="0052246F" w:rsidRDefault="0052246F" w:rsidP="00B61D66">
      <w:pPr>
        <w:pStyle w:val="TDPL-BodyTxt"/>
      </w:pPr>
      <w:r>
        <w:t>Clot Activator – Red top Vacutainer</w:t>
      </w:r>
    </w:p>
    <w:p w14:paraId="1BB882A1" w14:textId="0BD20F64" w:rsidR="00CE17EC" w:rsidRDefault="00B61D66" w:rsidP="00B61D66">
      <w:pPr>
        <w:pStyle w:val="TDPL-BodyTxt"/>
      </w:pPr>
      <w:r>
        <w:lastRenderedPageBreak/>
        <w:t>Heparin tube- Green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65280849" w:rsidR="00CD3ECB" w:rsidRDefault="004A198C" w:rsidP="00904AF1">
      <w:pPr>
        <w:pStyle w:val="TDPL-BodyTxt"/>
      </w:pPr>
      <w:r w:rsidRPr="004A198C">
        <w:t xml:space="preserve">No specific preparation </w:t>
      </w:r>
      <w:r w:rsidR="0052246F" w:rsidRPr="004A198C">
        <w:t>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5537D177" w:rsidR="002A62D3" w:rsidRDefault="00EB32AF" w:rsidP="008A3298">
      <w:pPr>
        <w:pStyle w:val="TDPL-BodyTxt"/>
        <w:numPr>
          <w:ilvl w:val="0"/>
          <w:numId w:val="0"/>
        </w:numPr>
        <w:ind w:left="1134"/>
      </w:pPr>
      <w:r>
        <w:t xml:space="preserve">Beckman Coulter </w:t>
      </w:r>
      <w:proofErr w:type="spellStart"/>
      <w:r>
        <w:t>DxC</w:t>
      </w:r>
      <w:proofErr w:type="spellEnd"/>
      <w:r>
        <w:t xml:space="preserve"> 700 AU Chemistry Analyzer</w:t>
      </w:r>
    </w:p>
    <w:p w14:paraId="7972D940" w14:textId="77777777" w:rsidR="00EB32AF" w:rsidRDefault="008A3298" w:rsidP="00EB32AF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629FFED5" w14:textId="2D1470B6" w:rsidR="00EB312C" w:rsidRDefault="00EB312C" w:rsidP="00EB312C">
      <w:pPr>
        <w:pStyle w:val="TDPL-BodyTxt"/>
        <w:keepNext/>
        <w:numPr>
          <w:ilvl w:val="3"/>
          <w:numId w:val="182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Concentrations</w:t>
      </w:r>
      <w:proofErr w:type="gramEnd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320"/>
        <w:gridCol w:w="2307"/>
      </w:tblGrid>
      <w:tr w:rsidR="00EB312C" w:rsidRPr="00EB32AF" w14:paraId="2ED44637" w14:textId="77777777" w:rsidTr="00EB312C">
        <w:tc>
          <w:tcPr>
            <w:tcW w:w="5320" w:type="dxa"/>
          </w:tcPr>
          <w:p w14:paraId="631E5B6E" w14:textId="3EB3BA9C" w:rsidR="00EB312C" w:rsidRPr="00EB32AF" w:rsidRDefault="00EB312C" w:rsidP="00EB32AF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B32AF">
              <w:rPr>
                <w:b/>
                <w:bCs/>
              </w:rPr>
              <w:t>Reactive Ingredient</w:t>
            </w:r>
          </w:p>
        </w:tc>
        <w:tc>
          <w:tcPr>
            <w:tcW w:w="2307" w:type="dxa"/>
            <w:vAlign w:val="center"/>
          </w:tcPr>
          <w:p w14:paraId="3371C661" w14:textId="177AF539" w:rsidR="00EB312C" w:rsidRPr="00EB32AF" w:rsidRDefault="00EB312C" w:rsidP="00EB32AF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B32AF">
              <w:rPr>
                <w:b/>
                <w:bCs/>
              </w:rPr>
              <w:t>Final Concentration</w:t>
            </w:r>
          </w:p>
        </w:tc>
      </w:tr>
      <w:tr w:rsidR="00A838DF" w:rsidRPr="00EB32AF" w14:paraId="1234CFF5" w14:textId="77777777" w:rsidTr="00EB312C">
        <w:tc>
          <w:tcPr>
            <w:tcW w:w="5320" w:type="dxa"/>
            <w:vAlign w:val="center"/>
          </w:tcPr>
          <w:p w14:paraId="6E894D8B" w14:textId="35B4C219" w:rsidR="00A838DF" w:rsidRPr="0052246F" w:rsidRDefault="009A52FD" w:rsidP="0052246F">
            <w:pPr>
              <w:jc w:val="center"/>
              <w:rPr>
                <w:rFonts w:ascii="Palatino Linotype" w:hAnsi="Palatino Linotype"/>
              </w:rPr>
            </w:pPr>
            <w:r w:rsidRPr="009A52FD">
              <w:rPr>
                <w:rFonts w:ascii="Palatino Linotype" w:hAnsi="Palatino Linotype"/>
              </w:rPr>
              <w:t xml:space="preserve">Imidazole </w:t>
            </w:r>
            <w:r w:rsidR="003867ED" w:rsidRPr="003867ED">
              <w:rPr>
                <w:rFonts w:ascii="Palatino Linotype" w:hAnsi="Palatino Linotype"/>
              </w:rPr>
              <w:t xml:space="preserve">(pH </w:t>
            </w:r>
            <w:r>
              <w:rPr>
                <w:rFonts w:ascii="Palatino Linotype" w:hAnsi="Palatino Linotype"/>
              </w:rPr>
              <w:t>6.9</w:t>
            </w:r>
            <w:r w:rsidR="003867ED" w:rsidRPr="003867ED">
              <w:rPr>
                <w:rFonts w:ascii="Palatino Linotype" w:hAnsi="Palatino Linotype"/>
              </w:rPr>
              <w:t>)</w:t>
            </w:r>
          </w:p>
        </w:tc>
        <w:tc>
          <w:tcPr>
            <w:tcW w:w="2307" w:type="dxa"/>
            <w:vAlign w:val="center"/>
          </w:tcPr>
          <w:p w14:paraId="2470B0A1" w14:textId="1BB135D3" w:rsidR="00A838DF" w:rsidRDefault="003867ED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3867ED">
              <w:t>170 mmol</w:t>
            </w:r>
            <w:r>
              <w:t>/l</w:t>
            </w:r>
          </w:p>
        </w:tc>
      </w:tr>
      <w:tr w:rsidR="003867ED" w:rsidRPr="00EB32AF" w14:paraId="2C7EE1B2" w14:textId="77777777" w:rsidTr="00EB312C">
        <w:tc>
          <w:tcPr>
            <w:tcW w:w="5320" w:type="dxa"/>
            <w:vAlign w:val="center"/>
          </w:tcPr>
          <w:p w14:paraId="3F2451B3" w14:textId="50E77CC9" w:rsidR="003867ED" w:rsidRPr="003867ED" w:rsidRDefault="009A52FD" w:rsidP="0052246F">
            <w:pPr>
              <w:jc w:val="center"/>
              <w:rPr>
                <w:rFonts w:ascii="Palatino Linotype" w:hAnsi="Palatino Linotype"/>
              </w:rPr>
            </w:pPr>
            <w:proofErr w:type="spellStart"/>
            <w:r w:rsidRPr="009A52FD">
              <w:rPr>
                <w:rFonts w:ascii="Palatino Linotype" w:hAnsi="Palatino Linotype"/>
              </w:rPr>
              <w:t>Arsenazo</w:t>
            </w:r>
            <w:proofErr w:type="spellEnd"/>
            <w:r w:rsidRPr="009A52FD">
              <w:rPr>
                <w:rFonts w:ascii="Palatino Linotype" w:hAnsi="Palatino Linotype"/>
              </w:rPr>
              <w:t xml:space="preserve"> III</w:t>
            </w:r>
          </w:p>
        </w:tc>
        <w:tc>
          <w:tcPr>
            <w:tcW w:w="2307" w:type="dxa"/>
            <w:vAlign w:val="center"/>
          </w:tcPr>
          <w:p w14:paraId="6F5F0CE7" w14:textId="441C6624" w:rsidR="003867ED" w:rsidRPr="003867ED" w:rsidRDefault="009A52FD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9A52FD">
              <w:t>0.02%</w:t>
            </w:r>
          </w:p>
        </w:tc>
      </w:tr>
      <w:tr w:rsidR="009A52FD" w:rsidRPr="00EB32AF" w14:paraId="406D8858" w14:textId="77777777" w:rsidTr="00EB312C">
        <w:tc>
          <w:tcPr>
            <w:tcW w:w="5320" w:type="dxa"/>
            <w:vAlign w:val="center"/>
          </w:tcPr>
          <w:p w14:paraId="4EA6CC7D" w14:textId="7A76385A" w:rsidR="009A52FD" w:rsidRPr="009A52FD" w:rsidRDefault="009A52FD" w:rsidP="009A52FD">
            <w:pPr>
              <w:jc w:val="center"/>
              <w:rPr>
                <w:rFonts w:ascii="Palatino Linotype" w:hAnsi="Palatino Linotype"/>
              </w:rPr>
            </w:pPr>
            <w:r w:rsidRPr="009A52FD">
              <w:rPr>
                <w:rFonts w:ascii="Palatino Linotype" w:hAnsi="Palatino Linotype"/>
              </w:rPr>
              <w:t>Triton X-100</w:t>
            </w:r>
          </w:p>
        </w:tc>
        <w:tc>
          <w:tcPr>
            <w:tcW w:w="2307" w:type="dxa"/>
            <w:vAlign w:val="center"/>
          </w:tcPr>
          <w:p w14:paraId="6FFFB91D" w14:textId="46F562C5" w:rsidR="009A52FD" w:rsidRPr="009A52FD" w:rsidRDefault="009A52FD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N/A</w:t>
            </w:r>
          </w:p>
        </w:tc>
      </w:tr>
      <w:tr w:rsidR="003867ED" w:rsidRPr="00EB32AF" w14:paraId="7C8C9905" w14:textId="77777777" w:rsidTr="00EB312C">
        <w:tc>
          <w:tcPr>
            <w:tcW w:w="5320" w:type="dxa"/>
            <w:vAlign w:val="center"/>
          </w:tcPr>
          <w:p w14:paraId="30C611B0" w14:textId="128CC471" w:rsidR="003867ED" w:rsidRPr="0052246F" w:rsidRDefault="003867ED" w:rsidP="003867ED">
            <w:pPr>
              <w:jc w:val="center"/>
              <w:rPr>
                <w:rFonts w:ascii="Palatino Linotype" w:hAnsi="Palatino Linotype"/>
              </w:rPr>
            </w:pPr>
            <w:r w:rsidRPr="0052246F">
              <w:rPr>
                <w:rFonts w:ascii="Palatino Linotype" w:hAnsi="Palatino Linotype"/>
              </w:rPr>
              <w:t>Preservative</w:t>
            </w:r>
          </w:p>
        </w:tc>
        <w:tc>
          <w:tcPr>
            <w:tcW w:w="2307" w:type="dxa"/>
            <w:vAlign w:val="center"/>
          </w:tcPr>
          <w:p w14:paraId="39A15026" w14:textId="0CD98CE2" w:rsidR="003867ED" w:rsidRDefault="009A52FD" w:rsidP="003867ED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N/A</w:t>
            </w:r>
          </w:p>
        </w:tc>
      </w:tr>
    </w:tbl>
    <w:p w14:paraId="0DE0BFDE" w14:textId="67BA82EB" w:rsidR="009A52FD" w:rsidRPr="009A52FD" w:rsidRDefault="009A52FD" w:rsidP="009921EB">
      <w:pPr>
        <w:pStyle w:val="TDPL-BodyTxt"/>
        <w:numPr>
          <w:ilvl w:val="3"/>
          <w:numId w:val="182"/>
        </w:numPr>
        <w:spacing w:before="240"/>
        <w:jc w:val="both"/>
      </w:pPr>
      <w:r w:rsidRPr="009A52FD">
        <w:t xml:space="preserve">The concentrations of the reactive components of the reagents shown on the kit label are the actual concentrations in the individual R1/R2 vials. The reagent composition which is shown in the Instructions </w:t>
      </w:r>
      <w:proofErr w:type="gramStart"/>
      <w:r w:rsidRPr="009A52FD">
        <w:t>For</w:t>
      </w:r>
      <w:proofErr w:type="gramEnd"/>
      <w:r w:rsidRPr="009A52FD">
        <w:t xml:space="preserve"> Use is the final concentration of these components in the reaction cuvette after addition of R1, Sample, and R2.</w:t>
      </w:r>
    </w:p>
    <w:p w14:paraId="13A9A155" w14:textId="10FE7BD1" w:rsidR="003867ED" w:rsidRDefault="003867ED" w:rsidP="009921EB">
      <w:pPr>
        <w:pStyle w:val="TDPL-BodyTxt"/>
        <w:numPr>
          <w:ilvl w:val="3"/>
          <w:numId w:val="182"/>
        </w:numPr>
        <w:spacing w:before="240"/>
        <w:rPr>
          <w:b/>
          <w:bCs/>
        </w:rPr>
      </w:pPr>
      <w:r>
        <w:rPr>
          <w:b/>
          <w:bCs/>
        </w:rPr>
        <w:t>Reagent Preparation</w:t>
      </w:r>
    </w:p>
    <w:p w14:paraId="79EED1A7" w14:textId="29D9A44B" w:rsidR="003867ED" w:rsidRPr="003867ED" w:rsidRDefault="003867ED" w:rsidP="009921EB">
      <w:pPr>
        <w:pStyle w:val="TDPL-BodyTxt"/>
        <w:numPr>
          <w:ilvl w:val="5"/>
          <w:numId w:val="182"/>
        </w:numPr>
        <w:ind w:left="1843"/>
        <w:jc w:val="both"/>
      </w:pPr>
      <w:r w:rsidRPr="003867ED">
        <w:t>The reagents are ready for use and can be placed directly on board the instrument</w:t>
      </w:r>
    </w:p>
    <w:p w14:paraId="1F3858B9" w14:textId="6DC758E1" w:rsidR="00EB312C" w:rsidRDefault="00EB312C" w:rsidP="009921EB">
      <w:pPr>
        <w:pStyle w:val="TDPL-BodyTxt"/>
        <w:keepLines/>
        <w:numPr>
          <w:ilvl w:val="3"/>
          <w:numId w:val="182"/>
        </w:numPr>
        <w:spacing w:before="240"/>
        <w:rPr>
          <w:b/>
          <w:bCs/>
        </w:rPr>
      </w:pPr>
      <w:r w:rsidRPr="00EB312C">
        <w:rPr>
          <w:b/>
          <w:bCs/>
        </w:rPr>
        <w:t>Reagent Storage Condition Stability</w:t>
      </w:r>
    </w:p>
    <w:p w14:paraId="6D31F22B" w14:textId="1419F8FC" w:rsidR="00EB312C" w:rsidRPr="00EB312C" w:rsidRDefault="00EB312C" w:rsidP="009921EB">
      <w:pPr>
        <w:pStyle w:val="TDPL-BodyTxt"/>
        <w:keepLines/>
        <w:numPr>
          <w:ilvl w:val="5"/>
          <w:numId w:val="182"/>
        </w:numPr>
        <w:ind w:left="1843"/>
        <w:jc w:val="both"/>
      </w:pPr>
      <w:r w:rsidRPr="00EB312C">
        <w:lastRenderedPageBreak/>
        <w:t>Reagents are stable, unopened, up to the stated expiry date when stored at 2</w:t>
      </w:r>
      <w:r w:rsidR="00F74BED">
        <w:t>-</w:t>
      </w:r>
      <w:r w:rsidRPr="00EB312C">
        <w:t>8°C.</w:t>
      </w:r>
    </w:p>
    <w:p w14:paraId="7B0ED063" w14:textId="5E35259A" w:rsidR="00EB312C" w:rsidRDefault="00EB312C" w:rsidP="009921EB">
      <w:pPr>
        <w:pStyle w:val="TDPL-BodyTxt"/>
        <w:keepLines/>
        <w:numPr>
          <w:ilvl w:val="5"/>
          <w:numId w:val="182"/>
        </w:numPr>
        <w:ind w:left="1843"/>
        <w:jc w:val="both"/>
      </w:pPr>
      <w:r w:rsidRPr="001437B0">
        <w:t xml:space="preserve">Once open, reagents stored on board the instrument are stable for </w:t>
      </w:r>
      <w:r w:rsidR="003867ED">
        <w:t>9</w:t>
      </w:r>
      <w:r w:rsidR="00A27C21" w:rsidRPr="001437B0">
        <w:t>0</w:t>
      </w:r>
      <w:r w:rsidRPr="001437B0">
        <w:t xml:space="preserve"> days.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6F7ED107" w14:textId="77777777" w:rsidR="0052246F" w:rsidRDefault="007C04D6" w:rsidP="00EB312C">
      <w:pPr>
        <w:pStyle w:val="TDPL-BodyTxt"/>
        <w:jc w:val="both"/>
      </w:pPr>
      <w:r>
        <w:t>For in vitro diagnostic use only.</w:t>
      </w:r>
    </w:p>
    <w:p w14:paraId="75BD3307" w14:textId="77777777" w:rsidR="0052246F" w:rsidRDefault="007C04D6" w:rsidP="00EB312C">
      <w:pPr>
        <w:pStyle w:val="TDPL-BodyTxt"/>
        <w:jc w:val="both"/>
      </w:pPr>
      <w:r>
        <w:t>Do not pipette by mouth.</w:t>
      </w:r>
    </w:p>
    <w:p w14:paraId="1CE6C5E2" w14:textId="167AD0C4" w:rsidR="003867ED" w:rsidRDefault="003867ED" w:rsidP="00EB312C">
      <w:pPr>
        <w:pStyle w:val="TDPL-BodyTxt"/>
        <w:jc w:val="both"/>
      </w:pPr>
      <w:r>
        <w:t>Do not ingest. Harmful if swallowed</w:t>
      </w:r>
    </w:p>
    <w:p w14:paraId="1DE455E4" w14:textId="1DA8F49F" w:rsidR="007C04D6" w:rsidRDefault="007C04D6" w:rsidP="00EB312C">
      <w:pPr>
        <w:pStyle w:val="TDPL-BodyTxt"/>
        <w:jc w:val="both"/>
      </w:pPr>
      <w:r>
        <w:t>Exercise the normal precautions required for handling laboratory reagents.</w:t>
      </w:r>
    </w:p>
    <w:p w14:paraId="5BBFDD93" w14:textId="7A784BD9" w:rsidR="007C04D6" w:rsidRDefault="007C04D6" w:rsidP="00EB312C">
      <w:pPr>
        <w:pStyle w:val="TDPL-BodyTxt"/>
        <w:jc w:val="both"/>
      </w:pPr>
      <w:r>
        <w:t xml:space="preserve">Exposed metal surfaces should be cleaned with 1% Sodium </w:t>
      </w:r>
      <w:r w:rsidR="00904AF1" w:rsidRPr="00904AF1">
        <w:t>hypochlorite</w:t>
      </w:r>
      <w:r>
        <w:t>.</w:t>
      </w:r>
    </w:p>
    <w:p w14:paraId="207F7F53" w14:textId="7E9E8537" w:rsidR="003E668D" w:rsidRDefault="007C04D6" w:rsidP="00EB312C">
      <w:pPr>
        <w:pStyle w:val="TDPL-BodyTxt"/>
        <w:jc w:val="both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339C161C" w14:textId="77777777" w:rsidR="003867ED" w:rsidRDefault="003867ED" w:rsidP="003867ED">
      <w:pPr>
        <w:pStyle w:val="TDPL-BodyTxt"/>
      </w:pPr>
      <w:r>
        <w:t>Contains sodium azide as a preservative, which may react with lead joints in copper plumbing to form explosive compounds.</w:t>
      </w:r>
    </w:p>
    <w:p w14:paraId="3CA261A8" w14:textId="4644AB4F" w:rsidR="003867ED" w:rsidRDefault="003867ED" w:rsidP="00CA1452">
      <w:pPr>
        <w:pStyle w:val="TDPL-BodyTxt"/>
      </w:pPr>
      <w:r>
        <w:t>Even though the reagent contains only minute quantities of sodium azide, drains should be well flushed with water when discarding the reagent.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155D6549" w14:textId="77777777" w:rsidR="00712FBE" w:rsidRPr="00712FBE" w:rsidRDefault="00712FBE" w:rsidP="00AC209C">
      <w:pPr>
        <w:pStyle w:val="TDPL-BodyTxt"/>
        <w:jc w:val="both"/>
        <w:rPr>
          <w:b/>
          <w:bCs/>
          <w:szCs w:val="28"/>
        </w:rPr>
      </w:pPr>
      <w:r w:rsidRPr="00712FBE">
        <w:rPr>
          <w:b/>
          <w:bCs/>
        </w:rPr>
        <w:t>Calibrator Required:</w:t>
      </w:r>
    </w:p>
    <w:p w14:paraId="0798BF4D" w14:textId="439972DB" w:rsidR="00AC209C" w:rsidRPr="00361E48" w:rsidRDefault="009921EB" w:rsidP="00F31057">
      <w:pPr>
        <w:pStyle w:val="TDPL-BodyTxt"/>
        <w:numPr>
          <w:ilvl w:val="3"/>
          <w:numId w:val="182"/>
        </w:numPr>
        <w:jc w:val="both"/>
        <w:rPr>
          <w:szCs w:val="28"/>
        </w:rPr>
      </w:pPr>
      <w:r w:rsidRPr="009921EB">
        <w:t>Use System Calibrator for serum and plasma application</w:t>
      </w:r>
    </w:p>
    <w:p w14:paraId="0598F5F6" w14:textId="211C1E4E" w:rsidR="00AC209C" w:rsidRPr="00361E48" w:rsidRDefault="00AC209C" w:rsidP="00AC209C">
      <w:pPr>
        <w:pStyle w:val="TDPL-BodyTxt"/>
        <w:jc w:val="both"/>
        <w:rPr>
          <w:b/>
          <w:bCs/>
          <w:szCs w:val="28"/>
        </w:rPr>
      </w:pPr>
      <w:r w:rsidRPr="00361E48">
        <w:rPr>
          <w:b/>
          <w:bCs/>
          <w:szCs w:val="28"/>
        </w:rPr>
        <w:t xml:space="preserve">Calibration </w:t>
      </w:r>
      <w:r w:rsidR="00361E48">
        <w:rPr>
          <w:b/>
          <w:bCs/>
          <w:szCs w:val="28"/>
        </w:rPr>
        <w:t>S</w:t>
      </w:r>
      <w:r w:rsidR="00712FBE" w:rsidRPr="00361E48">
        <w:rPr>
          <w:b/>
          <w:bCs/>
          <w:szCs w:val="28"/>
        </w:rPr>
        <w:t>chedule</w:t>
      </w:r>
      <w:r w:rsidRPr="00361E48">
        <w:rPr>
          <w:b/>
          <w:bCs/>
          <w:szCs w:val="28"/>
        </w:rPr>
        <w:t>:</w:t>
      </w:r>
    </w:p>
    <w:p w14:paraId="385C7748" w14:textId="23202EFB" w:rsidR="00904AF1" w:rsidRDefault="00904AF1" w:rsidP="00904AF1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904AF1">
        <w:rPr>
          <w:szCs w:val="28"/>
        </w:rPr>
        <w:t xml:space="preserve">Recalibrate the assay every </w:t>
      </w:r>
      <w:r w:rsidR="004D1A61" w:rsidRPr="009921EB">
        <w:rPr>
          <w:b/>
          <w:bCs/>
          <w:szCs w:val="28"/>
        </w:rPr>
        <w:t>30</w:t>
      </w:r>
      <w:r w:rsidRPr="009921EB">
        <w:rPr>
          <w:b/>
          <w:bCs/>
          <w:szCs w:val="28"/>
        </w:rPr>
        <w:t xml:space="preserve"> days</w:t>
      </w:r>
      <w:r w:rsidR="004D1A61" w:rsidRPr="009921EB">
        <w:rPr>
          <w:szCs w:val="28"/>
        </w:rPr>
        <w:t>.</w:t>
      </w:r>
      <w:r w:rsidR="00361E48">
        <w:rPr>
          <w:szCs w:val="28"/>
        </w:rPr>
        <w:t xml:space="preserve"> Calibration verification is done at least once every 6 months.</w:t>
      </w:r>
      <w:r w:rsidR="004D1A61">
        <w:rPr>
          <w:szCs w:val="28"/>
        </w:rPr>
        <w:t xml:space="preserve"> Calibration is </w:t>
      </w:r>
      <w:r w:rsidR="0052246F">
        <w:rPr>
          <w:szCs w:val="28"/>
        </w:rPr>
        <w:t xml:space="preserve">also </w:t>
      </w:r>
      <w:r w:rsidR="004D1A61">
        <w:rPr>
          <w:szCs w:val="28"/>
        </w:rPr>
        <w:t xml:space="preserve">needed </w:t>
      </w:r>
      <w:r w:rsidRPr="00904AF1">
        <w:rPr>
          <w:szCs w:val="28"/>
        </w:rPr>
        <w:t>when the following occur</w:t>
      </w:r>
      <w:r>
        <w:rPr>
          <w:szCs w:val="28"/>
        </w:rPr>
        <w:t>:</w:t>
      </w:r>
    </w:p>
    <w:p w14:paraId="7C61E9AA" w14:textId="367A7681" w:rsidR="00C61D8F" w:rsidRDefault="00904AF1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When</w:t>
      </w:r>
      <w:r w:rsidR="00712FBE">
        <w:rPr>
          <w:szCs w:val="28"/>
        </w:rPr>
        <w:t xml:space="preserve"> there is a c</w:t>
      </w:r>
      <w:r w:rsidR="00712FBE" w:rsidRPr="00712FBE">
        <w:rPr>
          <w:szCs w:val="28"/>
        </w:rPr>
        <w:t>hange in reagent lot number or significant shift in control values</w:t>
      </w:r>
      <w:r w:rsidR="00C61D8F">
        <w:rPr>
          <w:szCs w:val="28"/>
        </w:rPr>
        <w:t>.</w:t>
      </w:r>
    </w:p>
    <w:p w14:paraId="3B943C31" w14:textId="200508FD" w:rsidR="001665B1" w:rsidRDefault="00904AF1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</w:t>
      </w:r>
      <w:r w:rsidR="001665B1">
        <w:rPr>
          <w:szCs w:val="28"/>
        </w:rPr>
        <w:t>hen m</w:t>
      </w:r>
      <w:r w:rsidR="001665B1" w:rsidRPr="001665B1">
        <w:rPr>
          <w:szCs w:val="28"/>
        </w:rPr>
        <w:t xml:space="preserve">ajor preventative maintenance </w:t>
      </w:r>
      <w:r w:rsidR="001665B1">
        <w:rPr>
          <w:szCs w:val="28"/>
        </w:rPr>
        <w:t>has been</w:t>
      </w:r>
      <w:r w:rsidR="001665B1" w:rsidRPr="001665B1">
        <w:rPr>
          <w:szCs w:val="28"/>
        </w:rPr>
        <w:t xml:space="preserve"> performed on the </w:t>
      </w:r>
      <w:r w:rsidRPr="001665B1">
        <w:rPr>
          <w:szCs w:val="28"/>
        </w:rPr>
        <w:t>analyzer</w:t>
      </w:r>
      <w:r w:rsidR="001665B1" w:rsidRPr="001665B1">
        <w:rPr>
          <w:szCs w:val="28"/>
        </w:rPr>
        <w:t xml:space="preserve"> or a critical part was replaced</w:t>
      </w:r>
      <w:r w:rsidR="001665B1">
        <w:rPr>
          <w:szCs w:val="28"/>
        </w:rPr>
        <w:t>.</w:t>
      </w:r>
    </w:p>
    <w:p w14:paraId="1E0548B1" w14:textId="78ADBDD8" w:rsidR="00361E48" w:rsidRDefault="00361E48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 xml:space="preserve">When </w:t>
      </w:r>
      <w:r w:rsidRPr="00361E48">
        <w:rPr>
          <w:szCs w:val="28"/>
        </w:rPr>
        <w:t xml:space="preserve">quality control results are </w:t>
      </w:r>
      <w:r>
        <w:rPr>
          <w:szCs w:val="28"/>
        </w:rPr>
        <w:t xml:space="preserve">found to be </w:t>
      </w:r>
      <w:r w:rsidRPr="00361E48">
        <w:rPr>
          <w:szCs w:val="28"/>
        </w:rPr>
        <w:t>consistently outside acceptable range</w:t>
      </w:r>
      <w:r>
        <w:rPr>
          <w:szCs w:val="28"/>
        </w:rPr>
        <w:t>.</w:t>
      </w:r>
    </w:p>
    <w:p w14:paraId="7CDDED4B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1C356B79" w14:textId="020BE202" w:rsidR="00AC209C" w:rsidRDefault="00AC209C" w:rsidP="00D82248">
      <w:pPr>
        <w:pStyle w:val="TDPL-BodyTxt"/>
        <w:jc w:val="both"/>
      </w:pPr>
      <w:r>
        <w:t>Refer to the appropriate Beckman Coulter AU Analyzer User Guide.</w:t>
      </w:r>
    </w:p>
    <w:p w14:paraId="2EDF7640" w14:textId="3AB83E56" w:rsidR="00361E48" w:rsidRDefault="00361E48" w:rsidP="00D82248">
      <w:pPr>
        <w:pStyle w:val="TDPL-BodyTxt"/>
        <w:jc w:val="both"/>
      </w:pPr>
      <w:r w:rsidRPr="00361E48">
        <w:t xml:space="preserve">Prepare a work list of registered samples with required investigations and collect </w:t>
      </w:r>
      <w:r w:rsidRPr="00361E48">
        <w:lastRenderedPageBreak/>
        <w:t>listed samples</w:t>
      </w:r>
      <w:r>
        <w:t>.</w:t>
      </w:r>
    </w:p>
    <w:p w14:paraId="4868D3AD" w14:textId="5C15ED66" w:rsidR="00AC209C" w:rsidRDefault="00AC209C" w:rsidP="00D82248">
      <w:pPr>
        <w:pStyle w:val="TDPL-BodyTxt"/>
        <w:jc w:val="both"/>
      </w:pPr>
      <w:r>
        <w:t>Sample Processing Using Racks:</w:t>
      </w:r>
    </w:p>
    <w:p w14:paraId="788D8210" w14:textId="411E5353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Place </w:t>
      </w:r>
      <w:r w:rsidR="00361E48">
        <w:t>e</w:t>
      </w:r>
      <w:r>
        <w:t>ach sample in a rack</w:t>
      </w:r>
      <w:r w:rsidR="00361E48">
        <w:t xml:space="preserve"> </w:t>
      </w:r>
      <w:r w:rsidR="00361E48" w:rsidRPr="00361E48">
        <w:t>as per position numbers in the work list</w:t>
      </w:r>
      <w:r>
        <w:t xml:space="preserve"> (if volume is not sufficient transfer sample into a validated low volume container).</w:t>
      </w:r>
    </w:p>
    <w:p w14:paraId="67C3A76E" w14:textId="0E341120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Open the top and/or the front cover of the Rack Input area. </w:t>
      </w:r>
    </w:p>
    <w:p w14:paraId="4E5BC871" w14:textId="678C53CA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>Place the rack in the input area with the Rack ID barcode facing the back of the analyzer.</w:t>
      </w:r>
    </w:p>
    <w:p w14:paraId="57FB1E78" w14:textId="330D65FB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Do not leave any empty space between the racks. </w:t>
      </w:r>
    </w:p>
    <w:p w14:paraId="57CCD6EE" w14:textId="3509FC27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Close the Rack Input area cover. </w:t>
      </w:r>
    </w:p>
    <w:p w14:paraId="685E5388" w14:textId="4F823832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>Select Start button.</w:t>
      </w:r>
    </w:p>
    <w:p w14:paraId="62093412" w14:textId="0C218B03" w:rsidR="006022A4" w:rsidRPr="00361E48" w:rsidRDefault="00AC209C" w:rsidP="00D82248">
      <w:pPr>
        <w:pStyle w:val="TDPL-BodyTxt"/>
        <w:jc w:val="both"/>
        <w:rPr>
          <w:szCs w:val="28"/>
        </w:rPr>
      </w:pPr>
      <w:r>
        <w:t xml:space="preserve">To monitor sample status on the </w:t>
      </w:r>
      <w:r w:rsidR="001665B1">
        <w:t>Analyzer,</w:t>
      </w:r>
      <w:r>
        <w:t xml:space="preserve"> select - Result</w:t>
      </w:r>
      <w:r w:rsidR="006022A4">
        <w:t>.</w:t>
      </w:r>
    </w:p>
    <w:p w14:paraId="2EF5957B" w14:textId="50C95849" w:rsidR="00361E48" w:rsidRPr="00361E48" w:rsidRDefault="00361E48" w:rsidP="00361E48">
      <w:pPr>
        <w:pStyle w:val="TDPL-BodyTxt"/>
        <w:rPr>
          <w:szCs w:val="28"/>
        </w:rPr>
      </w:pPr>
      <w:r w:rsidRPr="00361E48">
        <w:rPr>
          <w:szCs w:val="28"/>
        </w:rPr>
        <w:t xml:space="preserve">Analyzer generated results are reviewed by the operator &amp; only clinically valid results are </w:t>
      </w:r>
      <w:r>
        <w:rPr>
          <w:szCs w:val="28"/>
        </w:rPr>
        <w:t>saved</w:t>
      </w:r>
      <w:r w:rsidRPr="00361E48">
        <w:rPr>
          <w:szCs w:val="28"/>
        </w:rPr>
        <w:t xml:space="preserve"> for </w:t>
      </w:r>
      <w:r>
        <w:rPr>
          <w:szCs w:val="28"/>
        </w:rPr>
        <w:t>approval</w:t>
      </w:r>
      <w:r w:rsidRPr="00361E48">
        <w:rPr>
          <w:szCs w:val="28"/>
        </w:rPr>
        <w:t xml:space="preserve"> </w:t>
      </w:r>
      <w:r>
        <w:rPr>
          <w:szCs w:val="28"/>
        </w:rPr>
        <w:t>by</w:t>
      </w:r>
      <w:r w:rsidRPr="00361E48">
        <w:rPr>
          <w:szCs w:val="28"/>
        </w:rPr>
        <w:t xml:space="preserve"> personnel authorized to release the reports</w:t>
      </w:r>
      <w:r>
        <w:rPr>
          <w:szCs w:val="28"/>
        </w:rPr>
        <w:t>.</w:t>
      </w:r>
    </w:p>
    <w:p w14:paraId="1E744BEE" w14:textId="5EFCC700" w:rsidR="00361E48" w:rsidRPr="00361E48" w:rsidRDefault="00361E48" w:rsidP="00361E48">
      <w:pPr>
        <w:pStyle w:val="TDPL-BodyTxt"/>
        <w:rPr>
          <w:szCs w:val="28"/>
        </w:rPr>
      </w:pPr>
      <w:r w:rsidRPr="00361E48">
        <w:rPr>
          <w:szCs w:val="28"/>
        </w:rPr>
        <w:t>Invalid results are reviewed for repeat &amp; recheck criteria</w:t>
      </w:r>
      <w:r>
        <w:rPr>
          <w:szCs w:val="28"/>
        </w:rPr>
        <w:t>.</w:t>
      </w:r>
    </w:p>
    <w:p w14:paraId="2412602C" w14:textId="226B2CDC" w:rsidR="00361E48" w:rsidRPr="00AC209C" w:rsidRDefault="00361E48" w:rsidP="00361E48">
      <w:pPr>
        <w:pStyle w:val="TDPL-BodyTxt"/>
        <w:rPr>
          <w:szCs w:val="28"/>
        </w:rPr>
      </w:pPr>
      <w:r w:rsidRPr="00361E48">
        <w:rPr>
          <w:szCs w:val="28"/>
        </w:rPr>
        <w:t>The results are then evaluated &amp; reported by the personnel authorized to release the reports</w:t>
      </w:r>
      <w:r>
        <w:rPr>
          <w:szCs w:val="28"/>
        </w:rPr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18916444" w14:textId="77777777" w:rsidR="00F56D02" w:rsidRDefault="00A37B12" w:rsidP="00F56D02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DD75B06" w14:textId="52D56E08" w:rsidR="002F1437" w:rsidRPr="00F56D02" w:rsidRDefault="00F56D02" w:rsidP="00F56D02">
      <w:pPr>
        <w:pStyle w:val="TDPL-BodyTxt"/>
        <w:numPr>
          <w:ilvl w:val="0"/>
          <w:numId w:val="0"/>
        </w:numPr>
        <w:ind w:left="1134"/>
        <w:jc w:val="both"/>
        <w:rPr>
          <w:b/>
          <w:bCs/>
          <w:sz w:val="24"/>
          <w:szCs w:val="24"/>
        </w:rPr>
      </w:pPr>
      <w:proofErr w:type="spellStart"/>
      <w:r w:rsidRPr="00F56D02">
        <w:t>Biora</w:t>
      </w:r>
      <w:r w:rsidR="00B21A74">
        <w:t>d</w:t>
      </w:r>
      <w:proofErr w:type="spellEnd"/>
      <w:r w:rsidR="00B21A74">
        <w:t xml:space="preserve"> - </w:t>
      </w:r>
      <w:r w:rsidR="00B21A74" w:rsidRPr="00F56D02">
        <w:t>Level</w:t>
      </w:r>
      <w:r w:rsidRPr="00F56D02">
        <w:t xml:space="preserve"> 1 and Level 2, Two levels of Quality Control</w:t>
      </w:r>
      <w:r w:rsidR="004D1A61">
        <w:t xml:space="preserve"> </w:t>
      </w:r>
      <w:r w:rsidR="004D1A61" w:rsidRPr="004D1A61">
        <w:t xml:space="preserve">sera i.e. normal and </w:t>
      </w:r>
      <w:r w:rsidR="00B21A74">
        <w:t>high are run once daily</w:t>
      </w:r>
      <w:r w:rsidR="004D1A61" w:rsidRPr="004D1A61">
        <w:t xml:space="preserve"> as per NABL 112</w:t>
      </w:r>
      <w:r w:rsidR="004D1A61">
        <w:t>.</w:t>
      </w:r>
    </w:p>
    <w:p w14:paraId="15AA7B75" w14:textId="01ABF0B2" w:rsidR="00F56D02" w:rsidRDefault="00F56D02" w:rsidP="00F56D02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F56D02">
        <w:rPr>
          <w:b/>
          <w:bCs/>
        </w:rPr>
        <w:t>Preparation of Controls:</w:t>
      </w:r>
    </w:p>
    <w:p w14:paraId="254740AF" w14:textId="762C8547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 xml:space="preserve">Control material should be at room temperature before reconstitution. Keep vials for 20 - 30 minutes to reach the room temperature. </w:t>
      </w:r>
    </w:p>
    <w:p w14:paraId="39895177" w14:textId="4DD3D97A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Gently tap the lyophilized vial on the counter several times to dislodge any material adhering to the stopper.</w:t>
      </w:r>
    </w:p>
    <w:p w14:paraId="64071E8A" w14:textId="6F72EBB0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Using an auto pipette, reconstitute each vial with 5mL volume of sterile water for injection.</w:t>
      </w:r>
    </w:p>
    <w:p w14:paraId="002B8BF3" w14:textId="7B6B5BA7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Replace the stopper and allow the control to stand for 30 minutes at room temperature by swirling occasionally.</w:t>
      </w:r>
    </w:p>
    <w:p w14:paraId="21A48767" w14:textId="747F5A90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Before sampling gently swirl the vial several times to ensure homogeneity</w:t>
      </w:r>
      <w:proofErr w:type="gramStart"/>
      <w:r>
        <w:t xml:space="preserve"> </w:t>
      </w:r>
      <w:r w:rsidR="006510F4">
        <w:t xml:space="preserve">  (</w:t>
      </w:r>
      <w:proofErr w:type="gramEnd"/>
      <w:r>
        <w:t xml:space="preserve">frothing to be avoided). Prepare aliquots of 500 µL each or as required, label </w:t>
      </w:r>
      <w:r>
        <w:lastRenderedPageBreak/>
        <w:t xml:space="preserve">with “Control name, Date of preparation, initial of the technician”. </w:t>
      </w:r>
    </w:p>
    <w:p w14:paraId="210EC3E9" w14:textId="7CF8DD13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Store the aliquots at -20°C.</w:t>
      </w:r>
    </w:p>
    <w:p w14:paraId="034C9458" w14:textId="2CC74186" w:rsidR="00F56D02" w:rsidRDefault="00F56D02" w:rsidP="00F56D02">
      <w:pPr>
        <w:pStyle w:val="TDPL-BodyTxt"/>
        <w:numPr>
          <w:ilvl w:val="2"/>
          <w:numId w:val="182"/>
        </w:numPr>
        <w:jc w:val="both"/>
      </w:pPr>
      <w:r w:rsidRPr="00F56D02">
        <w:rPr>
          <w:b/>
          <w:bCs/>
        </w:rPr>
        <w:t>Procedure</w:t>
      </w:r>
      <w:r>
        <w:t>:</w:t>
      </w:r>
    </w:p>
    <w:p w14:paraId="174F9C70" w14:textId="6FDA02F4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Run Quality Control according to </w:t>
      </w:r>
      <w:proofErr w:type="spellStart"/>
      <w:r>
        <w:t>TRUSTlab’s</w:t>
      </w:r>
      <w:proofErr w:type="spellEnd"/>
      <w:r>
        <w:t xml:space="preserve"> Quality Control protocol </w:t>
      </w:r>
      <w:r w:rsidR="002D4550">
        <w:t xml:space="preserve">described in </w:t>
      </w:r>
      <w:r w:rsidRPr="002D4550">
        <w:rPr>
          <w:b/>
          <w:bCs/>
          <w:i/>
          <w:iCs/>
        </w:rPr>
        <w:t xml:space="preserve">Procedure for Managing Internal QC </w:t>
      </w:r>
      <w:r w:rsidR="002D4550" w:rsidRPr="002D4550">
        <w:rPr>
          <w:b/>
          <w:bCs/>
          <w:i/>
          <w:iCs/>
        </w:rPr>
        <w:t>Program</w:t>
      </w:r>
      <w:r w:rsidR="002D4550">
        <w:rPr>
          <w:b/>
          <w:bCs/>
          <w:i/>
          <w:iCs/>
        </w:rPr>
        <w:t xml:space="preserve"> (</w:t>
      </w:r>
      <w:r w:rsidR="002D4550" w:rsidRPr="002D4550">
        <w:rPr>
          <w:b/>
          <w:bCs/>
        </w:rPr>
        <w:t>TDPL/AQ/MAN-001: MSP-013</w:t>
      </w:r>
      <w:r w:rsidR="002D4550">
        <w:t>).</w:t>
      </w:r>
    </w:p>
    <w:p w14:paraId="64312ED4" w14:textId="6145FD2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Remove the QC material stored at -20ºC, keep it for 30-45 minutes at room temperature. If the material is taken from the 2-8ºC</w:t>
      </w:r>
      <w:r w:rsidR="002D4550">
        <w:t xml:space="preserve"> refrigerator</w:t>
      </w:r>
      <w:r>
        <w:t>, keep it for 20-30 minutes at room temperature.</w:t>
      </w:r>
    </w:p>
    <w:p w14:paraId="4DDE796B" w14:textId="550E886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Mix the material thoroughly by gentle inversion</w:t>
      </w:r>
      <w:r w:rsidR="002D4550">
        <w:t>.</w:t>
      </w:r>
    </w:p>
    <w:p w14:paraId="6AE4E81E" w14:textId="011634E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Place a portion of </w:t>
      </w:r>
      <w:r w:rsidR="002D4550">
        <w:t>the material</w:t>
      </w:r>
      <w:r>
        <w:t xml:space="preserve"> in a sample cup (approximately 350 µ</w:t>
      </w:r>
      <w:r w:rsidR="002D4550">
        <w:t>l</w:t>
      </w:r>
      <w:r>
        <w:t>).</w:t>
      </w:r>
    </w:p>
    <w:p w14:paraId="67A1F0EC" w14:textId="77777777" w:rsidR="002D4550" w:rsidRDefault="00F56D02" w:rsidP="00F56D02">
      <w:pPr>
        <w:pStyle w:val="TDPL-BodyTxt"/>
        <w:numPr>
          <w:ilvl w:val="3"/>
          <w:numId w:val="182"/>
        </w:numPr>
        <w:jc w:val="both"/>
      </w:pPr>
      <w:r>
        <w:t>Place the cup in the tray positions indicated by the screen</w:t>
      </w:r>
      <w:r w:rsidR="002D4550">
        <w:t>.</w:t>
      </w:r>
    </w:p>
    <w:p w14:paraId="6AA9B677" w14:textId="2176DA50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Perform Internal Quality Control once at the beginning of the day.</w:t>
      </w:r>
    </w:p>
    <w:p w14:paraId="0BC9DEE8" w14:textId="389C7D57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quality control values. It should be within the acceptable range i.e. + 2SD.</w:t>
      </w:r>
    </w:p>
    <w:p w14:paraId="5A791E6E" w14:textId="4381F629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If it is </w:t>
      </w:r>
      <w:r w:rsidR="002D4550">
        <w:t>with</w:t>
      </w:r>
      <w:r>
        <w:t>in acceptable range</w:t>
      </w:r>
      <w:r w:rsidR="00C61D8F">
        <w:t>,</w:t>
      </w:r>
      <w:r>
        <w:t xml:space="preserve"> only then proceed further for patient’s samples.</w:t>
      </w:r>
    </w:p>
    <w:p w14:paraId="73914BFB" w14:textId="090DB7F3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In case of QC failure, remedial action is taken as per QC run </w:t>
      </w:r>
      <w:proofErr w:type="spellStart"/>
      <w:r>
        <w:t>programme</w:t>
      </w:r>
      <w:proofErr w:type="spellEnd"/>
      <w:r>
        <w:t xml:space="preserve"> and the details are entered in the QC failure log.</w:t>
      </w:r>
    </w:p>
    <w:p w14:paraId="281CDD36" w14:textId="470080CC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At the end of every month, print the Lev</w:t>
      </w:r>
      <w:r w:rsidR="002D4550">
        <w:t>e</w:t>
      </w:r>
      <w:r>
        <w:t xml:space="preserve">y Jennings chart and calculate the cumulative precision i.e. %CV. </w:t>
      </w:r>
    </w:p>
    <w:p w14:paraId="1A44F13A" w14:textId="763935DA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Review analyte performance via monthly LJs in terms of precision and accuracy as far as possible.</w:t>
      </w:r>
    </w:p>
    <w:p w14:paraId="59946B29" w14:textId="0C7D0018" w:rsidR="00F56D02" w:rsidRPr="00F56D02" w:rsidRDefault="00F56D02" w:rsidP="00F56D02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F56D02">
        <w:rPr>
          <w:b/>
          <w:bCs/>
        </w:rPr>
        <w:t>Handling of QC failure:</w:t>
      </w:r>
    </w:p>
    <w:p w14:paraId="71EB91A7" w14:textId="3CA2B181" w:rsidR="00F56D02" w:rsidRDefault="00F56D02" w:rsidP="00F56D02">
      <w:pPr>
        <w:pStyle w:val="TDPL-BodyTxt"/>
        <w:numPr>
          <w:ilvl w:val="0"/>
          <w:numId w:val="0"/>
        </w:numPr>
        <w:ind w:left="1134"/>
        <w:jc w:val="both"/>
      </w:pPr>
      <w:r w:rsidRPr="00F56D02">
        <w:t>Verify the following points and</w:t>
      </w:r>
      <w:r>
        <w:t>,</w:t>
      </w:r>
      <w:r w:rsidRPr="00F56D02">
        <w:t xml:space="preserve"> if required, consult with   HOD/</w:t>
      </w:r>
      <w:r>
        <w:t>QM</w:t>
      </w:r>
      <w:r w:rsidRPr="00F56D02">
        <w:t>:</w:t>
      </w:r>
    </w:p>
    <w:p w14:paraId="585D25B5" w14:textId="181A5F5B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Review the environmental conditions and review recent events and look for any deviation.</w:t>
      </w:r>
    </w:p>
    <w:p w14:paraId="087C851F" w14:textId="26841DF2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onboard reagents (for stability, deposits, fungal growth) reference fluid and controls.</w:t>
      </w:r>
    </w:p>
    <w:p w14:paraId="2C0BAD1C" w14:textId="2EC0FF5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the quality of the sterile water for injection used, and used for the preparation of controls and calibrators, contaminants i.e. bacterial growth may contribute to inaccurate results.</w:t>
      </w:r>
    </w:p>
    <w:p w14:paraId="56FCE383" w14:textId="16F7F6C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reaction temperature. </w:t>
      </w:r>
    </w:p>
    <w:p w14:paraId="3EB0F859" w14:textId="4D019ACF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</w:t>
      </w:r>
      <w:proofErr w:type="gramStart"/>
      <w:r>
        <w:t>expiry</w:t>
      </w:r>
      <w:proofErr w:type="gramEnd"/>
      <w:r>
        <w:t xml:space="preserve"> date of </w:t>
      </w:r>
      <w:proofErr w:type="gramStart"/>
      <w:r>
        <w:t>kit</w:t>
      </w:r>
      <w:proofErr w:type="gramEnd"/>
      <w:r>
        <w:t xml:space="preserve"> and contents.</w:t>
      </w:r>
    </w:p>
    <w:p w14:paraId="26344D6B" w14:textId="06F56ADA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lastRenderedPageBreak/>
        <w:t xml:space="preserve">Check </w:t>
      </w:r>
      <w:proofErr w:type="gramStart"/>
      <w:r>
        <w:t>instrument</w:t>
      </w:r>
      <w:proofErr w:type="gramEnd"/>
      <w:r>
        <w:t xml:space="preserve"> settings and light source.</w:t>
      </w:r>
    </w:p>
    <w:p w14:paraId="3F8AC89B" w14:textId="1E5002E8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If there are any control failures take appropriate corrective and preventive actions as per </w:t>
      </w:r>
      <w:r w:rsidR="006510F4">
        <w:t>IQC MSP</w:t>
      </w:r>
      <w:r>
        <w:t>.</w:t>
      </w:r>
    </w:p>
    <w:p w14:paraId="4A3EA7C4" w14:textId="39C257C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Record in </w:t>
      </w:r>
      <w:r w:rsidR="002D4550" w:rsidRPr="002D4550">
        <w:rPr>
          <w:b/>
          <w:bCs/>
          <w:i/>
          <w:iCs/>
        </w:rPr>
        <w:t>Daily IQC Outlier Non-Conformity &amp; Preventive Action Form</w:t>
      </w:r>
      <w:r w:rsidR="002D4550" w:rsidRPr="002D4550">
        <w:rPr>
          <w:b/>
          <w:bCs/>
        </w:rPr>
        <w:t xml:space="preserve"> (TDPL/GE/FOM-032).</w:t>
      </w:r>
    </w:p>
    <w:p w14:paraId="60B6F2A7" w14:textId="7AEE9755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Take appropriate corrective actions and re-run the QC.</w:t>
      </w:r>
    </w:p>
    <w:p w14:paraId="126B4373" w14:textId="0F5B960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Contact application support/service support from vendor if required the corrective action fails to yield acceptable results</w:t>
      </w:r>
      <w:r w:rsidR="00DA7FF4">
        <w:t>.</w:t>
      </w:r>
    </w:p>
    <w:p w14:paraId="35E7A537" w14:textId="16265FFC" w:rsidR="00DA7FF4" w:rsidRPr="00DA7FF4" w:rsidRDefault="00DA7FF4" w:rsidP="00DA7FF4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DA7FF4">
        <w:rPr>
          <w:b/>
          <w:bCs/>
        </w:rPr>
        <w:t xml:space="preserve">Repeat and Recheck </w:t>
      </w:r>
      <w:r>
        <w:rPr>
          <w:b/>
          <w:bCs/>
        </w:rPr>
        <w:t>C</w:t>
      </w:r>
      <w:r w:rsidRPr="00DA7FF4">
        <w:rPr>
          <w:b/>
          <w:bCs/>
        </w:rPr>
        <w:t>riteria:</w:t>
      </w:r>
    </w:p>
    <w:p w14:paraId="37CABFCF" w14:textId="771FEA94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If QC results in the analytical run are out of control limits and review requires a repeat.</w:t>
      </w:r>
    </w:p>
    <w:p w14:paraId="782D4A5A" w14:textId="5D051403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If indicated by clinical validation.</w:t>
      </w:r>
    </w:p>
    <w:p w14:paraId="7C8A5CF2" w14:textId="1FBCCD3A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In case of inadvertent equipment breakdown or power failure.</w:t>
      </w:r>
    </w:p>
    <w:p w14:paraId="64EEB9C3" w14:textId="6223E0B5" w:rsidR="00DA7FF4" w:rsidRPr="00F56D02" w:rsidRDefault="00DA7FF4" w:rsidP="00DA7FF4">
      <w:pPr>
        <w:pStyle w:val="TDPL-BodyTxt"/>
        <w:numPr>
          <w:ilvl w:val="3"/>
          <w:numId w:val="182"/>
        </w:numPr>
        <w:jc w:val="both"/>
      </w:pPr>
      <w:r>
        <w:t>To handle Customer request/complaints upon approval by HOD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593CF467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 w:rsidRPr="0045125B">
        <w:t>EQAS participation –</w:t>
      </w:r>
      <w:r w:rsidR="0045125B">
        <w:t xml:space="preserve">- </w:t>
      </w:r>
      <w:r w:rsidR="003F0E09" w:rsidRPr="0045125B">
        <w:t>CMC</w:t>
      </w:r>
      <w:r w:rsidR="001D47CA"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00AAAA0E" w14:textId="77777777" w:rsidR="00DA7FF4" w:rsidRDefault="00DA7FF4" w:rsidP="00361E48">
      <w:pPr>
        <w:pStyle w:val="TDPL-BodyTxt"/>
        <w:numPr>
          <w:ilvl w:val="0"/>
          <w:numId w:val="0"/>
        </w:numPr>
        <w:ind w:left="1134"/>
        <w:jc w:val="both"/>
      </w:pPr>
      <w:r>
        <w:t>Results of studies conducted to evaluate the susceptibility of the method to interference were as follows:</w:t>
      </w:r>
    </w:p>
    <w:p w14:paraId="5A50293C" w14:textId="79FFAF0F" w:rsidR="009921EB" w:rsidRDefault="009921EB" w:rsidP="009921EB">
      <w:pPr>
        <w:pStyle w:val="TDPL-BodyTxt"/>
        <w:jc w:val="both"/>
      </w:pPr>
      <w:r>
        <w:t>Icterus:</w:t>
      </w:r>
      <w:r w:rsidR="003A0BFD">
        <w:tab/>
      </w:r>
      <w:r w:rsidR="003A0BFD">
        <w:tab/>
      </w:r>
      <w:r>
        <w:t>Interference less than 10% up to 40 mg/dL or 684 µmol/L bilirubin</w:t>
      </w:r>
    </w:p>
    <w:p w14:paraId="504ACB19" w14:textId="356175CA" w:rsidR="009921EB" w:rsidRDefault="009921EB" w:rsidP="009921EB">
      <w:pPr>
        <w:pStyle w:val="TDPL-BodyTxt"/>
        <w:jc w:val="both"/>
      </w:pPr>
      <w:r>
        <w:t>Haemolysis:</w:t>
      </w:r>
      <w:r>
        <w:tab/>
        <w:t xml:space="preserve">Interference less than 3% up to 5.0 g/L </w:t>
      </w:r>
      <w:proofErr w:type="spellStart"/>
      <w:r>
        <w:t>haemoglobin</w:t>
      </w:r>
      <w:proofErr w:type="spellEnd"/>
    </w:p>
    <w:p w14:paraId="605E51ED" w14:textId="79843E3F" w:rsidR="009921EB" w:rsidRDefault="009921EB" w:rsidP="009921EB">
      <w:pPr>
        <w:pStyle w:val="TDPL-BodyTxt"/>
        <w:jc w:val="both"/>
      </w:pPr>
      <w:r>
        <w:t>Lipemia:</w:t>
      </w:r>
      <w:r w:rsidR="003A0BFD">
        <w:tab/>
      </w:r>
      <w:r w:rsidR="003A0BFD">
        <w:tab/>
      </w:r>
      <w:r>
        <w:t>Interference less than 10% up to 1,000 mg/dL Intralipid</w:t>
      </w:r>
    </w:p>
    <w:p w14:paraId="591D77A5" w14:textId="30FDBA06" w:rsidR="00F045FA" w:rsidRDefault="009921EB" w:rsidP="009921EB">
      <w:pPr>
        <w:pStyle w:val="TDPL-BodyTxt"/>
        <w:jc w:val="both"/>
      </w:pPr>
      <w:r>
        <w:t>Magnesium</w:t>
      </w:r>
      <w:proofErr w:type="gramStart"/>
      <w:r>
        <w:t xml:space="preserve">: </w:t>
      </w:r>
      <w:r>
        <w:tab/>
        <w:t>Interference</w:t>
      </w:r>
      <w:proofErr w:type="gramEnd"/>
      <w:r>
        <w:t xml:space="preserve"> less than 10% up to 4 mmol/L magnesium</w:t>
      </w:r>
    </w:p>
    <w:p w14:paraId="70D7C0B8" w14:textId="77777777" w:rsidR="007F6E71" w:rsidRDefault="009A08D5" w:rsidP="007F6E7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66F97BC8" w:rsidR="007F6E71" w:rsidRDefault="00DA7FF4" w:rsidP="00D82248">
      <w:pPr>
        <w:pStyle w:val="TDPL-BodyTxt"/>
        <w:numPr>
          <w:ilvl w:val="0"/>
          <w:numId w:val="0"/>
        </w:numPr>
        <w:ind w:left="1134"/>
        <w:jc w:val="both"/>
      </w:pPr>
      <w:r w:rsidRPr="00DA7FF4">
        <w:t>TRUSTlab NRL follows estimation of CV%</w:t>
      </w:r>
      <w:r w:rsidR="007F6E71" w:rsidRPr="0045125B">
        <w:t>.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t>Biological Reference Interval</w:t>
      </w:r>
      <w:bookmarkEnd w:id="31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536"/>
        <w:gridCol w:w="1843"/>
      </w:tblGrid>
      <w:tr w:rsidR="00BF6462" w:rsidRPr="00E72A7C" w14:paraId="4E3FD8D1" w14:textId="77777777" w:rsidTr="009921EB">
        <w:trPr>
          <w:trHeight w:val="39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9882" w14:textId="30582C00" w:rsidR="00BF6462" w:rsidRPr="00E72A7C" w:rsidRDefault="00C53CC6" w:rsidP="00D52CDD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Age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729D" w14:textId="7DB20E46" w:rsidR="00BF6462" w:rsidRPr="00E72A7C" w:rsidRDefault="00BF6462" w:rsidP="00D52CDD">
            <w:pPr>
              <w:pStyle w:val="TableParagraph"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Range</w:t>
            </w:r>
            <w:r w:rsidRPr="00E72A7C">
              <w:rPr>
                <w:rFonts w:ascii="Palatino Linotype" w:hAnsi="Palatino Linotype"/>
                <w:b/>
                <w:bCs/>
              </w:rPr>
              <w:t xml:space="preserve"> (</w:t>
            </w:r>
            <w:r w:rsidR="009921EB">
              <w:rPr>
                <w:rFonts w:ascii="Palatino Linotype" w:hAnsi="Palatino Linotype"/>
                <w:b/>
                <w:bCs/>
              </w:rPr>
              <w:t>mg/dl</w:t>
            </w:r>
            <w:r w:rsidRPr="00E72A7C">
              <w:rPr>
                <w:rFonts w:ascii="Palatino Linotype" w:hAnsi="Palatino Linotype"/>
                <w:b/>
                <w:bCs/>
              </w:rPr>
              <w:t>)</w:t>
            </w:r>
          </w:p>
        </w:tc>
      </w:tr>
      <w:tr w:rsidR="00BF6462" w:rsidRPr="00E72A7C" w14:paraId="5AF6BF62" w14:textId="77777777" w:rsidTr="009921EB">
        <w:trPr>
          <w:trHeight w:val="39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AD5C" w14:textId="0D8DE033" w:rsidR="00BF6462" w:rsidRPr="00E72A7C" w:rsidRDefault="00C53CC6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Adults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5752" w14:textId="2902B63F" w:rsidR="00BF6462" w:rsidRPr="00E72A7C" w:rsidRDefault="009921EB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9921EB">
              <w:rPr>
                <w:rFonts w:ascii="Palatino Linotype" w:hAnsi="Palatino Linotype"/>
              </w:rPr>
              <w:t>8.8 – 10.6</w:t>
            </w:r>
          </w:p>
        </w:tc>
      </w:tr>
      <w:tr w:rsidR="009921EB" w:rsidRPr="00E72A7C" w14:paraId="514DFC74" w14:textId="77777777" w:rsidTr="009921EB">
        <w:trPr>
          <w:trHeight w:val="39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EC4F4" w14:textId="4C951EEC" w:rsidR="009921EB" w:rsidRDefault="009921EB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lastRenderedPageBreak/>
              <w:t>Children 2 – 12 years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6B6C1" w14:textId="35B36197" w:rsidR="009921EB" w:rsidRDefault="009921EB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9921EB">
              <w:rPr>
                <w:rFonts w:ascii="Palatino Linotype" w:hAnsi="Palatino Linotype"/>
              </w:rPr>
              <w:t>8.8 – 10.8</w:t>
            </w:r>
          </w:p>
        </w:tc>
      </w:tr>
      <w:tr w:rsidR="009921EB" w:rsidRPr="00E72A7C" w14:paraId="2CAFA9DF" w14:textId="77777777" w:rsidTr="009921EB">
        <w:trPr>
          <w:trHeight w:val="39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0808A" w14:textId="5FBA965C" w:rsidR="009921EB" w:rsidRDefault="009921EB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Children 10 days – 24 months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FFFA8" w14:textId="65FFE955" w:rsidR="009921EB" w:rsidRDefault="009921EB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9921EB">
              <w:rPr>
                <w:rFonts w:ascii="Palatino Linotype" w:hAnsi="Palatino Linotype"/>
              </w:rPr>
              <w:t>9.0 – 11.0</w:t>
            </w:r>
          </w:p>
        </w:tc>
      </w:tr>
      <w:tr w:rsidR="009921EB" w:rsidRPr="00E72A7C" w14:paraId="05A5D84A" w14:textId="77777777" w:rsidTr="009921EB">
        <w:trPr>
          <w:trHeight w:val="39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2ADC5" w14:textId="4B7D0C58" w:rsidR="009921EB" w:rsidRDefault="009921EB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Children 0 – 10 days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12A04" w14:textId="35376728" w:rsidR="009921EB" w:rsidRDefault="009921EB" w:rsidP="00D52CDD">
            <w:pPr>
              <w:pStyle w:val="TableParagraph"/>
              <w:jc w:val="center"/>
              <w:rPr>
                <w:rFonts w:ascii="Palatino Linotype" w:hAnsi="Palatino Linotype"/>
              </w:rPr>
            </w:pPr>
            <w:r w:rsidRPr="009921EB">
              <w:rPr>
                <w:rFonts w:ascii="Palatino Linotype" w:hAnsi="Palatino Linotype"/>
              </w:rPr>
              <w:t>7.6 – 10.4</w:t>
            </w:r>
          </w:p>
        </w:tc>
      </w:tr>
    </w:tbl>
    <w:p w14:paraId="3E962322" w14:textId="364174E0" w:rsidR="00D82248" w:rsidRDefault="00D82248" w:rsidP="00D82248">
      <w:pPr>
        <w:pStyle w:val="TDPL-BodyTxt"/>
        <w:numPr>
          <w:ilvl w:val="0"/>
          <w:numId w:val="0"/>
        </w:numPr>
        <w:ind w:left="1134"/>
      </w:pP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903139"/>
      <w:r>
        <w:t>Reportable Interval</w:t>
      </w:r>
      <w:bookmarkEnd w:id="32"/>
    </w:p>
    <w:p w14:paraId="0E98652E" w14:textId="09D6F48E" w:rsidR="001D1ADE" w:rsidRDefault="001D1ADE" w:rsidP="001D1ADE">
      <w:pPr>
        <w:pStyle w:val="TDPL-BodyTxt"/>
        <w:jc w:val="both"/>
      </w:pPr>
      <w:r>
        <w:t>Analytical Measurement Range (AMR)</w:t>
      </w:r>
      <w:r w:rsidR="0045125B">
        <w:t xml:space="preserve">: </w:t>
      </w:r>
      <w:r w:rsidR="009921EB">
        <w:t>4 – 20 mg/dl</w:t>
      </w:r>
    </w:p>
    <w:p w14:paraId="197F230B" w14:textId="4C3406C2" w:rsidR="007E0DB9" w:rsidRDefault="007E0DB9" w:rsidP="001D1ADE">
      <w:pPr>
        <w:pStyle w:val="TDPL-BodyTxt"/>
        <w:jc w:val="both"/>
      </w:pPr>
      <w:r w:rsidRPr="007E0DB9">
        <w:t>Clinical Reportable Range (CRR)</w:t>
      </w:r>
      <w:r w:rsidR="00AB16F5" w:rsidRPr="007E0DB9">
        <w:t xml:space="preserve">: </w:t>
      </w:r>
      <w:r w:rsidR="001E0028">
        <w:t>N/A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57540868" w14:textId="77777777" w:rsidR="00CF5318" w:rsidRDefault="00CF5318" w:rsidP="00CF5318">
      <w:pPr>
        <w:pStyle w:val="TDPL-BodyTxt"/>
      </w:pPr>
      <w:r>
        <w:t>Check the reagent lot and expiry.</w:t>
      </w:r>
    </w:p>
    <w:p w14:paraId="4DD36EEC" w14:textId="77777777" w:rsidR="00CF5318" w:rsidRDefault="00CF5318" w:rsidP="00CF5318">
      <w:pPr>
        <w:pStyle w:val="TDPL-BodyTxt"/>
      </w:pPr>
      <w:r>
        <w:t>Check the IQC status.</w:t>
      </w:r>
    </w:p>
    <w:p w14:paraId="43533837" w14:textId="77777777" w:rsidR="00CF5318" w:rsidRDefault="00CF5318" w:rsidP="00CF5318">
      <w:pPr>
        <w:pStyle w:val="TDPL-BodyTxt"/>
      </w:pPr>
      <w:r>
        <w:t>Find root cause for error.</w:t>
      </w:r>
    </w:p>
    <w:p w14:paraId="6AA05FB5" w14:textId="77777777" w:rsidR="00CF5318" w:rsidRDefault="00CF5318" w:rsidP="00CF5318">
      <w:pPr>
        <w:pStyle w:val="TDPL-BodyTxt"/>
      </w:pPr>
      <w:r>
        <w:t>Complete corrective action.</w:t>
      </w:r>
    </w:p>
    <w:p w14:paraId="258498C5" w14:textId="77777777" w:rsidR="00CF5318" w:rsidRDefault="00CF5318" w:rsidP="00CF5318">
      <w:pPr>
        <w:pStyle w:val="TDPL-BodyTxt"/>
      </w:pPr>
      <w:r>
        <w:t xml:space="preserve">If methodology, IQC and Instrumental status are fine, then consult with Clinician for clinical significance. </w:t>
      </w:r>
    </w:p>
    <w:p w14:paraId="75F12DD6" w14:textId="435942E5" w:rsidR="001D47CA" w:rsidRDefault="00CF5318" w:rsidP="00CF5318">
      <w:pPr>
        <w:pStyle w:val="TDPL-BodyTxt"/>
      </w:pPr>
      <w:r>
        <w:t xml:space="preserve">If the doctor requests a rerun, the sample will be rerun using appropriate dilution methods. </w:t>
      </w:r>
    </w:p>
    <w:p w14:paraId="33961552" w14:textId="226B67BE" w:rsidR="00156FF2" w:rsidRDefault="00156FF2" w:rsidP="009921E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42E459AD" w14:textId="071CB4AE" w:rsidR="009921EB" w:rsidRDefault="009921EB" w:rsidP="009921EB">
      <w:pPr>
        <w:pStyle w:val="TDPL-BodyTxt"/>
      </w:pPr>
      <w:r>
        <w:t>Critical Low: &lt; 6 mg/dl</w:t>
      </w:r>
    </w:p>
    <w:p w14:paraId="4A56A765" w14:textId="68570FF9" w:rsidR="009921EB" w:rsidRDefault="009921EB" w:rsidP="009921EB">
      <w:pPr>
        <w:pStyle w:val="TDPL-BodyTxt"/>
      </w:pPr>
      <w:r>
        <w:t>Critical High: &gt; 13 mg/dl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0586DDB1" w14:textId="73C9B14D" w:rsidR="00195E96" w:rsidRDefault="00195E96" w:rsidP="00195E96">
      <w:pPr>
        <w:pStyle w:val="TDPL-BodyTxt"/>
        <w:jc w:val="both"/>
      </w:pPr>
      <w:r>
        <w:t>Calcium in the body is found mainly in the bones (approximately 99%). In serum, Calcium exists in a free ionised form and in bound form (with Albumin). Hence, a decrease in Albumin causes lower Calcium levels and vice-versa.</w:t>
      </w:r>
    </w:p>
    <w:p w14:paraId="7FBF959B" w14:textId="76BC6601" w:rsidR="00195E96" w:rsidRDefault="00195E96" w:rsidP="00195E96">
      <w:pPr>
        <w:pStyle w:val="TDPL-BodyTxt"/>
        <w:jc w:val="both"/>
      </w:pPr>
      <w:r>
        <w:t>Calcium levels in serum depend on the Parathyroid Hormone.</w:t>
      </w:r>
    </w:p>
    <w:p w14:paraId="65B5E380" w14:textId="31547217" w:rsidR="00195E96" w:rsidRDefault="00195E96" w:rsidP="00195E96">
      <w:pPr>
        <w:pStyle w:val="TDPL-BodyTxt"/>
        <w:jc w:val="both"/>
      </w:pPr>
      <w:r>
        <w:t>Increased Calcium levels are found in Bone tumors and Hyperparathyroidism.</w:t>
      </w:r>
    </w:p>
    <w:p w14:paraId="5C0513B9" w14:textId="4902DC6F" w:rsidR="00DB7047" w:rsidRDefault="00195E96" w:rsidP="00195E96">
      <w:pPr>
        <w:pStyle w:val="TDPL-BodyTxt"/>
        <w:jc w:val="both"/>
      </w:pPr>
      <w:r>
        <w:t>Decreased levels are found in Hypoparathyroidism, renal failure and Rickets</w:t>
      </w:r>
      <w:r w:rsidR="00DB7047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lastRenderedPageBreak/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1B68E56B" w:rsidR="00C56240" w:rsidRDefault="007A2EB0" w:rsidP="00F31F8F">
      <w:pPr>
        <w:pStyle w:val="TDPL-BodyTxt"/>
        <w:numPr>
          <w:ilvl w:val="3"/>
          <w:numId w:val="182"/>
        </w:numPr>
        <w:jc w:val="both"/>
      </w:pPr>
      <w:r>
        <w:t>I</w:t>
      </w:r>
      <w:r w:rsidR="00C56240">
        <w:t>f the reagents are turbid</w:t>
      </w:r>
      <w:r>
        <w:t>,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65ABA731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</w:t>
      </w:r>
    </w:p>
    <w:p w14:paraId="1984DD63" w14:textId="0539E975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Tietz. Textbook of Clinical Biochemistry and Molecular Diagnostics, 4th edition</w:t>
      </w:r>
    </w:p>
    <w:p w14:paraId="48551C9F" w14:textId="4C962079" w:rsidR="006776D3" w:rsidRDefault="007A2EB0" w:rsidP="007F6E71">
      <w:pPr>
        <w:pStyle w:val="TDPL-BodyTxt"/>
        <w:numPr>
          <w:ilvl w:val="3"/>
          <w:numId w:val="182"/>
        </w:numPr>
        <w:jc w:val="both"/>
      </w:pPr>
      <w:r w:rsidRPr="007A2EB0">
        <w:t xml:space="preserve">Product insert of </w:t>
      </w:r>
      <w:r w:rsidR="00195E96">
        <w:t>Calcium</w:t>
      </w:r>
      <w:r w:rsidRPr="007A2EB0">
        <w:t>, Beckman Coulter AU680 / AU 480 / DXC700</w:t>
      </w:r>
    </w:p>
    <w:p w14:paraId="5238C1F2" w14:textId="238C98F2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(TDPL/AQ/MAN-001: MSP-013)</w:t>
      </w:r>
    </w:p>
    <w:sectPr w:rsidR="002D4550" w:rsidRPr="002D4550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DBE8A" w14:textId="77777777" w:rsidR="001963E5" w:rsidRDefault="001963E5" w:rsidP="008072D6">
      <w:pPr>
        <w:spacing w:after="0"/>
      </w:pPr>
      <w:r>
        <w:separator/>
      </w:r>
    </w:p>
  </w:endnote>
  <w:endnote w:type="continuationSeparator" w:id="0">
    <w:p w14:paraId="7E78B63A" w14:textId="77777777" w:rsidR="001963E5" w:rsidRDefault="001963E5" w:rsidP="008072D6">
      <w:pPr>
        <w:spacing w:after="0"/>
      </w:pPr>
      <w:r>
        <w:continuationSeparator/>
      </w:r>
    </w:p>
  </w:endnote>
  <w:endnote w:type="continuationNotice" w:id="1">
    <w:p w14:paraId="5FDC3CBE" w14:textId="77777777" w:rsidR="001963E5" w:rsidRDefault="001963E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4ACF3E44" w:rsidR="00455F81" w:rsidRPr="00A047D5" w:rsidRDefault="00B21A74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6D0B7118" wp14:editId="28C28E06">
          <wp:simplePos x="0" y="0"/>
          <wp:positionH relativeFrom="column">
            <wp:posOffset>-294640</wp:posOffset>
          </wp:positionH>
          <wp:positionV relativeFrom="page">
            <wp:posOffset>9950283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3C391A6A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7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8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9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13E6C" w14:textId="77777777" w:rsidR="001963E5" w:rsidRDefault="001963E5" w:rsidP="008072D6">
      <w:pPr>
        <w:spacing w:after="0"/>
      </w:pPr>
      <w:r>
        <w:separator/>
      </w:r>
    </w:p>
  </w:footnote>
  <w:footnote w:type="continuationSeparator" w:id="0">
    <w:p w14:paraId="012B7203" w14:textId="77777777" w:rsidR="001963E5" w:rsidRDefault="001963E5" w:rsidP="008072D6">
      <w:pPr>
        <w:spacing w:after="0"/>
      </w:pPr>
      <w:r>
        <w:continuationSeparator/>
      </w:r>
    </w:p>
  </w:footnote>
  <w:footnote w:type="continuationNotice" w:id="1">
    <w:p w14:paraId="6E9A5EEF" w14:textId="77777777" w:rsidR="001963E5" w:rsidRDefault="001963E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7D0F42B6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B91553">
            <w:rPr>
              <w:rFonts w:ascii="Palatino Linotype" w:hAnsi="Palatino Linotype"/>
              <w:b/>
              <w:bCs/>
              <w:sz w:val="16"/>
              <w:szCs w:val="16"/>
            </w:rPr>
            <w:t>15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18E24A7" w14:textId="77777777" w:rsidR="006B4752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363A2BFD" w:rsidR="00C2562C" w:rsidRPr="004B4A99" w:rsidRDefault="00B91553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CALCIUM</w:t>
          </w:r>
          <w:r w:rsidR="00CC5847"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91553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4631DF2C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SOP-015</w:t>
          </w:r>
        </w:p>
      </w:tc>
    </w:tr>
    <w:tr w:rsidR="00B91553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91553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91553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91553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0950369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1FB0C2CA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CALCIUM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5D32964C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91553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91553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7E771721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SOP-015</w:t>
          </w:r>
        </w:p>
      </w:tc>
    </w:tr>
    <w:tr w:rsidR="00B91553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91553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91553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91553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D5DED1B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675DE77E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CALCIUM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7D9D04EF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91553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91553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0BE53685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SOP-015</w:t>
          </w:r>
        </w:p>
      </w:tc>
    </w:tr>
    <w:tr w:rsidR="00B91553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91553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91553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91553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1DC65B8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7F36FB70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CALCIUM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CE86843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91553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91553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7DE6D11F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SOP-015</w:t>
          </w:r>
        </w:p>
      </w:tc>
    </w:tr>
    <w:tr w:rsidR="00B91553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91553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91553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91553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465FF8E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58099046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CALCIUM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3986CDD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91553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91553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0CDFE7F3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SOP-015</w:t>
          </w:r>
        </w:p>
      </w:tc>
    </w:tr>
    <w:tr w:rsidR="00B91553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91553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91553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91553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29FD0762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6B110EF8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CALCIUM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C7F2E83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91553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06C1F5B0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B91553" w:rsidRPr="004B4A99" w14:paraId="5388AFD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35C1F08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01F45A1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ABF1585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1432022" wp14:editId="1734A108">
                <wp:extent cx="2106655" cy="714375"/>
                <wp:effectExtent l="0" t="0" r="8255" b="0"/>
                <wp:docPr id="36559864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FA95599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E45B6F4" w14:textId="7C42304F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SOP-015</w:t>
          </w:r>
        </w:p>
      </w:tc>
    </w:tr>
    <w:tr w:rsidR="00B91553" w:rsidRPr="004B4A99" w14:paraId="6F4DD8C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DCDC476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9F6AD0D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597875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E6EE4D7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B91553" w:rsidRPr="004B4A99" w14:paraId="12FD904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815D5A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5E6F547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5C6561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BAA2A1C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1E2EFE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B91553" w:rsidRPr="004B4A99" w14:paraId="382B569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495C57F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0C665B7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638E961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05E2E85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B91553" w:rsidRPr="004B4A99" w14:paraId="0DF1B7D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1A5DA7C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85A173D" w14:textId="77777777" w:rsidR="00B91553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9506E90" w14:textId="033A405A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CALCIUM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DAE7D68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4A0DC956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B91553" w:rsidRPr="004B4A99" w14:paraId="2AFE823C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0D25A306" w14:textId="77777777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7EBC557" w14:textId="257E89D4" w:rsidR="00B91553" w:rsidRPr="004B4A99" w:rsidRDefault="00B91553" w:rsidP="00B91553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00D6F35E" w14:textId="77777777" w:rsidR="007A30C8" w:rsidRDefault="007A30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58710EB"/>
    <w:multiLevelType w:val="multilevel"/>
    <w:tmpl w:val="75EC62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0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1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3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4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5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7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8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9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0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1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3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4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5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8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7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0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1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2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3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4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7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9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1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2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3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4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5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6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9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0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1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2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5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9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5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6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843B8C"/>
    <w:multiLevelType w:val="multilevel"/>
    <w:tmpl w:val="735030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0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2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6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0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6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9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0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3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5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7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9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2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4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5"/>
  </w:num>
  <w:num w:numId="2" w16cid:durableId="328558221">
    <w:abstractNumId w:val="88"/>
  </w:num>
  <w:num w:numId="3" w16cid:durableId="2114860016">
    <w:abstractNumId w:val="36"/>
  </w:num>
  <w:num w:numId="4" w16cid:durableId="976956637">
    <w:abstractNumId w:val="108"/>
  </w:num>
  <w:num w:numId="5" w16cid:durableId="1188834601">
    <w:abstractNumId w:val="124"/>
  </w:num>
  <w:num w:numId="6" w16cid:durableId="1564368234">
    <w:abstractNumId w:val="27"/>
  </w:num>
  <w:num w:numId="7" w16cid:durableId="30694389">
    <w:abstractNumId w:val="17"/>
  </w:num>
  <w:num w:numId="8" w16cid:durableId="1526403841">
    <w:abstractNumId w:val="92"/>
  </w:num>
  <w:num w:numId="9" w16cid:durableId="1452162734">
    <w:abstractNumId w:val="56"/>
  </w:num>
  <w:num w:numId="10" w16cid:durableId="702097048">
    <w:abstractNumId w:val="106"/>
  </w:num>
  <w:num w:numId="11" w16cid:durableId="889148566">
    <w:abstractNumId w:val="93"/>
  </w:num>
  <w:num w:numId="12" w16cid:durableId="1063141793">
    <w:abstractNumId w:val="61"/>
  </w:num>
  <w:num w:numId="13" w16cid:durableId="1689481395">
    <w:abstractNumId w:val="52"/>
  </w:num>
  <w:num w:numId="14" w16cid:durableId="16472345">
    <w:abstractNumId w:val="130"/>
  </w:num>
  <w:num w:numId="15" w16cid:durableId="1225607512">
    <w:abstractNumId w:val="0"/>
  </w:num>
  <w:num w:numId="16" w16cid:durableId="528690212">
    <w:abstractNumId w:val="102"/>
  </w:num>
  <w:num w:numId="17" w16cid:durableId="1228490976">
    <w:abstractNumId w:val="101"/>
  </w:num>
  <w:num w:numId="18" w16cid:durableId="461390753">
    <w:abstractNumId w:val="107"/>
  </w:num>
  <w:num w:numId="19" w16cid:durableId="1906143628">
    <w:abstractNumId w:val="53"/>
  </w:num>
  <w:num w:numId="20" w16cid:durableId="673068718">
    <w:abstractNumId w:val="63"/>
  </w:num>
  <w:num w:numId="21" w16cid:durableId="986671472">
    <w:abstractNumId w:val="126"/>
  </w:num>
  <w:num w:numId="22" w16cid:durableId="489952515">
    <w:abstractNumId w:val="110"/>
  </w:num>
  <w:num w:numId="23" w16cid:durableId="1764958231">
    <w:abstractNumId w:val="116"/>
  </w:num>
  <w:num w:numId="24" w16cid:durableId="1724788323">
    <w:abstractNumId w:val="9"/>
  </w:num>
  <w:num w:numId="25" w16cid:durableId="362288275">
    <w:abstractNumId w:val="68"/>
  </w:num>
  <w:num w:numId="26" w16cid:durableId="979841804">
    <w:abstractNumId w:val="91"/>
  </w:num>
  <w:num w:numId="27" w16cid:durableId="1665744626">
    <w:abstractNumId w:val="45"/>
  </w:num>
  <w:num w:numId="28" w16cid:durableId="987782949">
    <w:abstractNumId w:val="55"/>
  </w:num>
  <w:num w:numId="29" w16cid:durableId="1293827231">
    <w:abstractNumId w:val="97"/>
  </w:num>
  <w:num w:numId="30" w16cid:durableId="379135026">
    <w:abstractNumId w:val="117"/>
  </w:num>
  <w:num w:numId="31" w16cid:durableId="1843859924">
    <w:abstractNumId w:val="100"/>
  </w:num>
  <w:num w:numId="32" w16cid:durableId="295261672">
    <w:abstractNumId w:val="11"/>
  </w:num>
  <w:num w:numId="33" w16cid:durableId="1151022248">
    <w:abstractNumId w:val="114"/>
  </w:num>
  <w:num w:numId="34" w16cid:durableId="770975191">
    <w:abstractNumId w:val="95"/>
  </w:num>
  <w:num w:numId="35" w16cid:durableId="1924989720">
    <w:abstractNumId w:val="59"/>
  </w:num>
  <w:num w:numId="36" w16cid:durableId="1623531135">
    <w:abstractNumId w:val="46"/>
  </w:num>
  <w:num w:numId="37" w16cid:durableId="1134832664">
    <w:abstractNumId w:val="6"/>
  </w:num>
  <w:num w:numId="38" w16cid:durableId="1295674516">
    <w:abstractNumId w:val="40"/>
  </w:num>
  <w:num w:numId="39" w16cid:durableId="1385131835">
    <w:abstractNumId w:val="49"/>
  </w:num>
  <w:num w:numId="40" w16cid:durableId="1340431564">
    <w:abstractNumId w:val="16"/>
  </w:num>
  <w:num w:numId="41" w16cid:durableId="1318799393">
    <w:abstractNumId w:val="113"/>
  </w:num>
  <w:num w:numId="42" w16cid:durableId="345981846">
    <w:abstractNumId w:val="10"/>
  </w:num>
  <w:num w:numId="43" w16cid:durableId="559246414">
    <w:abstractNumId w:val="139"/>
  </w:num>
  <w:num w:numId="44" w16cid:durableId="827013003">
    <w:abstractNumId w:val="122"/>
  </w:num>
  <w:num w:numId="45" w16cid:durableId="569998002">
    <w:abstractNumId w:val="120"/>
  </w:num>
  <w:num w:numId="46" w16cid:durableId="2067949774">
    <w:abstractNumId w:val="127"/>
  </w:num>
  <w:num w:numId="47" w16cid:durableId="2030716657">
    <w:abstractNumId w:val="60"/>
  </w:num>
  <w:num w:numId="48" w16cid:durableId="89590989">
    <w:abstractNumId w:val="123"/>
  </w:num>
  <w:num w:numId="49" w16cid:durableId="1578637234">
    <w:abstractNumId w:val="74"/>
  </w:num>
  <w:num w:numId="50" w16cid:durableId="67850146">
    <w:abstractNumId w:val="67"/>
  </w:num>
  <w:num w:numId="51" w16cid:durableId="1471441400">
    <w:abstractNumId w:val="39"/>
  </w:num>
  <w:num w:numId="52" w16cid:durableId="1403529382">
    <w:abstractNumId w:val="20"/>
  </w:num>
  <w:num w:numId="53" w16cid:durableId="1353919139">
    <w:abstractNumId w:val="82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8"/>
  </w:num>
  <w:num w:numId="57" w16cid:durableId="820971834">
    <w:abstractNumId w:val="44"/>
  </w:num>
  <w:num w:numId="58" w16cid:durableId="1413621118">
    <w:abstractNumId w:val="65"/>
  </w:num>
  <w:num w:numId="59" w16cid:durableId="579288286">
    <w:abstractNumId w:val="23"/>
  </w:num>
  <w:num w:numId="60" w16cid:durableId="1696693769">
    <w:abstractNumId w:val="71"/>
  </w:num>
  <w:num w:numId="61" w16cid:durableId="481892597">
    <w:abstractNumId w:val="12"/>
  </w:num>
  <w:num w:numId="62" w16cid:durableId="456532197">
    <w:abstractNumId w:val="33"/>
  </w:num>
  <w:num w:numId="63" w16cid:durableId="125049019">
    <w:abstractNumId w:val="75"/>
  </w:num>
  <w:num w:numId="64" w16cid:durableId="1960523054">
    <w:abstractNumId w:val="34"/>
  </w:num>
  <w:num w:numId="65" w16cid:durableId="546112330">
    <w:abstractNumId w:val="112"/>
  </w:num>
  <w:num w:numId="66" w16cid:durableId="194738668">
    <w:abstractNumId w:val="28"/>
  </w:num>
  <w:num w:numId="67" w16cid:durableId="2015112674">
    <w:abstractNumId w:val="96"/>
  </w:num>
  <w:num w:numId="68" w16cid:durableId="1837917813">
    <w:abstractNumId w:val="3"/>
  </w:num>
  <w:num w:numId="69" w16cid:durableId="2140299371">
    <w:abstractNumId w:val="83"/>
  </w:num>
  <w:num w:numId="70" w16cid:durableId="563570850">
    <w:abstractNumId w:val="89"/>
  </w:num>
  <w:num w:numId="71" w16cid:durableId="1216770527">
    <w:abstractNumId w:val="14"/>
  </w:num>
  <w:num w:numId="72" w16cid:durableId="239102316">
    <w:abstractNumId w:val="32"/>
  </w:num>
  <w:num w:numId="73" w16cid:durableId="1319310466">
    <w:abstractNumId w:val="135"/>
  </w:num>
  <w:num w:numId="74" w16cid:durableId="944851513">
    <w:abstractNumId w:val="134"/>
  </w:num>
  <w:num w:numId="75" w16cid:durableId="2100635004">
    <w:abstractNumId w:val="77"/>
  </w:num>
  <w:num w:numId="76" w16cid:durableId="1803495518">
    <w:abstractNumId w:val="125"/>
  </w:num>
  <w:num w:numId="77" w16cid:durableId="97721124">
    <w:abstractNumId w:val="29"/>
  </w:num>
  <w:num w:numId="78" w16cid:durableId="697781539">
    <w:abstractNumId w:val="140"/>
  </w:num>
  <w:num w:numId="79" w16cid:durableId="529880653">
    <w:abstractNumId w:val="72"/>
  </w:num>
  <w:num w:numId="80" w16cid:durableId="1102993993">
    <w:abstractNumId w:val="132"/>
  </w:num>
  <w:num w:numId="81" w16cid:durableId="209221441">
    <w:abstractNumId w:val="138"/>
  </w:num>
  <w:num w:numId="82" w16cid:durableId="412774527">
    <w:abstractNumId w:val="24"/>
  </w:num>
  <w:num w:numId="83" w16cid:durableId="1516264159">
    <w:abstractNumId w:val="99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31"/>
  </w:num>
  <w:num w:numId="87" w16cid:durableId="2059040259">
    <w:abstractNumId w:val="25"/>
  </w:num>
  <w:num w:numId="88" w16cid:durableId="1617103228">
    <w:abstractNumId w:val="5"/>
  </w:num>
  <w:num w:numId="89" w16cid:durableId="952323569">
    <w:abstractNumId w:val="87"/>
  </w:num>
  <w:num w:numId="90" w16cid:durableId="1152259122">
    <w:abstractNumId w:val="128"/>
  </w:num>
  <w:num w:numId="91" w16cid:durableId="2078625577">
    <w:abstractNumId w:val="81"/>
  </w:num>
  <w:num w:numId="92" w16cid:durableId="786772709">
    <w:abstractNumId w:val="58"/>
  </w:num>
  <w:num w:numId="93" w16cid:durableId="563877914">
    <w:abstractNumId w:val="129"/>
  </w:num>
  <w:num w:numId="94" w16cid:durableId="890076004">
    <w:abstractNumId w:val="143"/>
  </w:num>
  <w:num w:numId="95" w16cid:durableId="763964342">
    <w:abstractNumId w:val="38"/>
  </w:num>
  <w:num w:numId="96" w16cid:durableId="1890527292">
    <w:abstractNumId w:val="64"/>
  </w:num>
  <w:num w:numId="97" w16cid:durableId="169923099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19"/>
  </w:num>
  <w:num w:numId="100" w16cid:durableId="194540297">
    <w:abstractNumId w:val="133"/>
  </w:num>
  <w:num w:numId="101" w16cid:durableId="1634485187">
    <w:abstractNumId w:val="133"/>
  </w:num>
  <w:num w:numId="102" w16cid:durableId="1257591615">
    <w:abstractNumId w:val="133"/>
  </w:num>
  <w:num w:numId="103" w16cid:durableId="1325471124">
    <w:abstractNumId w:val="133"/>
    <w:lvlOverride w:ilvl="0">
      <w:startOverride w:val="4"/>
    </w:lvlOverride>
  </w:num>
  <w:num w:numId="104" w16cid:durableId="1821580435">
    <w:abstractNumId w:val="54"/>
  </w:num>
  <w:num w:numId="105" w16cid:durableId="1608073494">
    <w:abstractNumId w:val="111"/>
  </w:num>
  <w:num w:numId="106" w16cid:durableId="1399980624">
    <w:abstractNumId w:val="90"/>
  </w:num>
  <w:num w:numId="107" w16cid:durableId="1883782339">
    <w:abstractNumId w:val="64"/>
  </w:num>
  <w:num w:numId="108" w16cid:durableId="1136143195">
    <w:abstractNumId w:val="64"/>
  </w:num>
  <w:num w:numId="109" w16cid:durableId="1718894863">
    <w:abstractNumId w:val="57"/>
  </w:num>
  <w:num w:numId="110" w16cid:durableId="1794786730">
    <w:abstractNumId w:val="103"/>
  </w:num>
  <w:num w:numId="111" w16cid:durableId="2045249459">
    <w:abstractNumId w:val="86"/>
  </w:num>
  <w:num w:numId="112" w16cid:durableId="1578175330">
    <w:abstractNumId w:val="121"/>
  </w:num>
  <w:num w:numId="113" w16cid:durableId="1280573987">
    <w:abstractNumId w:val="50"/>
  </w:num>
  <w:num w:numId="114" w16cid:durableId="190152479">
    <w:abstractNumId w:val="51"/>
  </w:num>
  <w:num w:numId="115" w16cid:durableId="2049408529">
    <w:abstractNumId w:val="64"/>
  </w:num>
  <w:num w:numId="116" w16cid:durableId="1091775961">
    <w:abstractNumId w:val="64"/>
  </w:num>
  <w:num w:numId="117" w16cid:durableId="347024563">
    <w:abstractNumId w:val="104"/>
  </w:num>
  <w:num w:numId="118" w16cid:durableId="154805345">
    <w:abstractNumId w:val="133"/>
  </w:num>
  <w:num w:numId="119" w16cid:durableId="325322694">
    <w:abstractNumId w:val="133"/>
  </w:num>
  <w:num w:numId="120" w16cid:durableId="266618376">
    <w:abstractNumId w:val="133"/>
  </w:num>
  <w:num w:numId="121" w16cid:durableId="1808543214">
    <w:abstractNumId w:val="15"/>
  </w:num>
  <w:num w:numId="122" w16cid:durableId="1773435704">
    <w:abstractNumId w:val="84"/>
  </w:num>
  <w:num w:numId="123" w16cid:durableId="1775664041">
    <w:abstractNumId w:val="8"/>
  </w:num>
  <w:num w:numId="124" w16cid:durableId="1946427441">
    <w:abstractNumId w:val="42"/>
  </w:num>
  <w:num w:numId="125" w16cid:durableId="342753852">
    <w:abstractNumId w:val="76"/>
  </w:num>
  <w:num w:numId="126" w16cid:durableId="893740874">
    <w:abstractNumId w:val="133"/>
  </w:num>
  <w:num w:numId="127" w16cid:durableId="1934244261">
    <w:abstractNumId w:val="133"/>
  </w:num>
  <w:num w:numId="128" w16cid:durableId="127675313">
    <w:abstractNumId w:val="133"/>
  </w:num>
  <w:num w:numId="129" w16cid:durableId="1562718511">
    <w:abstractNumId w:val="133"/>
  </w:num>
  <w:num w:numId="130" w16cid:durableId="1099333589">
    <w:abstractNumId w:val="133"/>
  </w:num>
  <w:num w:numId="131" w16cid:durableId="439759541">
    <w:abstractNumId w:val="133"/>
  </w:num>
  <w:num w:numId="132" w16cid:durableId="473261098">
    <w:abstractNumId w:val="133"/>
  </w:num>
  <w:num w:numId="133" w16cid:durableId="2023775613">
    <w:abstractNumId w:val="64"/>
  </w:num>
  <w:num w:numId="134" w16cid:durableId="516047604">
    <w:abstractNumId w:val="64"/>
  </w:num>
  <w:num w:numId="135" w16cid:durableId="1291284777">
    <w:abstractNumId w:val="141"/>
  </w:num>
  <w:num w:numId="136" w16cid:durableId="1508863592">
    <w:abstractNumId w:val="64"/>
  </w:num>
  <w:num w:numId="137" w16cid:durableId="573971377">
    <w:abstractNumId w:val="64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8"/>
  </w:num>
  <w:num w:numId="141" w16cid:durableId="766653306">
    <w:abstractNumId w:val="136"/>
  </w:num>
  <w:num w:numId="142" w16cid:durableId="378867249">
    <w:abstractNumId w:val="47"/>
  </w:num>
  <w:num w:numId="143" w16cid:durableId="1190335260">
    <w:abstractNumId w:val="80"/>
  </w:num>
  <w:num w:numId="144" w16cid:durableId="2068726552">
    <w:abstractNumId w:val="69"/>
  </w:num>
  <w:num w:numId="145" w16cid:durableId="1942833756">
    <w:abstractNumId w:val="70"/>
  </w:num>
  <w:num w:numId="146" w16cid:durableId="1667316689">
    <w:abstractNumId w:val="142"/>
  </w:num>
  <w:num w:numId="147" w16cid:durableId="2005474115">
    <w:abstractNumId w:val="133"/>
  </w:num>
  <w:num w:numId="148" w16cid:durableId="1811054240">
    <w:abstractNumId w:val="133"/>
  </w:num>
  <w:num w:numId="149" w16cid:durableId="717095336">
    <w:abstractNumId w:val="1"/>
  </w:num>
  <w:num w:numId="150" w16cid:durableId="188958576">
    <w:abstractNumId w:val="43"/>
  </w:num>
  <w:num w:numId="151" w16cid:durableId="1995183823">
    <w:abstractNumId w:val="64"/>
  </w:num>
  <w:num w:numId="152" w16cid:durableId="1120107032">
    <w:abstractNumId w:val="64"/>
  </w:num>
  <w:num w:numId="153" w16cid:durableId="762530872">
    <w:abstractNumId w:val="64"/>
  </w:num>
  <w:num w:numId="154" w16cid:durableId="1547182704">
    <w:abstractNumId w:val="64"/>
  </w:num>
  <w:num w:numId="155" w16cid:durableId="409232911">
    <w:abstractNumId w:val="64"/>
  </w:num>
  <w:num w:numId="156" w16cid:durableId="1335911179">
    <w:abstractNumId w:val="64"/>
  </w:num>
  <w:num w:numId="157" w16cid:durableId="1749572873">
    <w:abstractNumId w:val="133"/>
  </w:num>
  <w:num w:numId="158" w16cid:durableId="195387611">
    <w:abstractNumId w:val="133"/>
  </w:num>
  <w:num w:numId="159" w16cid:durableId="547910447">
    <w:abstractNumId w:val="133"/>
  </w:num>
  <w:num w:numId="160" w16cid:durableId="1448159289">
    <w:abstractNumId w:val="94"/>
  </w:num>
  <w:num w:numId="161" w16cid:durableId="1493716044">
    <w:abstractNumId w:val="21"/>
  </w:num>
  <w:num w:numId="162" w16cid:durableId="789082333">
    <w:abstractNumId w:val="48"/>
  </w:num>
  <w:num w:numId="163" w16cid:durableId="1348294275">
    <w:abstractNumId w:val="64"/>
  </w:num>
  <w:num w:numId="164" w16cid:durableId="1092890820">
    <w:abstractNumId w:val="115"/>
  </w:num>
  <w:num w:numId="165" w16cid:durableId="1317761731">
    <w:abstractNumId w:val="64"/>
  </w:num>
  <w:num w:numId="166" w16cid:durableId="222060939">
    <w:abstractNumId w:val="64"/>
  </w:num>
  <w:num w:numId="167" w16cid:durableId="237058285">
    <w:abstractNumId w:val="64"/>
  </w:num>
  <w:num w:numId="168" w16cid:durableId="1928923821">
    <w:abstractNumId w:val="64"/>
  </w:num>
  <w:num w:numId="169" w16cid:durableId="156574838">
    <w:abstractNumId w:val="64"/>
  </w:num>
  <w:num w:numId="170" w16cid:durableId="1790657511">
    <w:abstractNumId w:val="64"/>
  </w:num>
  <w:num w:numId="171" w16cid:durableId="1104420104">
    <w:abstractNumId w:val="64"/>
  </w:num>
  <w:num w:numId="172" w16cid:durableId="1321731609">
    <w:abstractNumId w:val="64"/>
  </w:num>
  <w:num w:numId="173" w16cid:durableId="234970144">
    <w:abstractNumId w:val="64"/>
  </w:num>
  <w:num w:numId="174" w16cid:durableId="1877498600">
    <w:abstractNumId w:val="64"/>
  </w:num>
  <w:num w:numId="175" w16cid:durableId="607276285">
    <w:abstractNumId w:val="64"/>
  </w:num>
  <w:num w:numId="176" w16cid:durableId="1945579094">
    <w:abstractNumId w:val="105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9"/>
  </w:num>
  <w:num w:numId="184" w16cid:durableId="891187090">
    <w:abstractNumId w:val="119"/>
  </w:num>
  <w:num w:numId="185" w16cid:durableId="127162020">
    <w:abstractNumId w:val="119"/>
  </w:num>
  <w:num w:numId="186" w16cid:durableId="572590241">
    <w:abstractNumId w:val="119"/>
  </w:num>
  <w:num w:numId="187" w16cid:durableId="1849369284">
    <w:abstractNumId w:val="119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9"/>
  </w:num>
  <w:num w:numId="192" w16cid:durableId="834339889">
    <w:abstractNumId w:val="119"/>
  </w:num>
  <w:num w:numId="193" w16cid:durableId="1807963422">
    <w:abstractNumId w:val="119"/>
  </w:num>
  <w:num w:numId="194" w16cid:durableId="982196955">
    <w:abstractNumId w:val="41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9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9"/>
  </w:num>
  <w:num w:numId="204" w16cid:durableId="120878737">
    <w:abstractNumId w:val="119"/>
  </w:num>
  <w:num w:numId="205" w16cid:durableId="781265213">
    <w:abstractNumId w:val="119"/>
  </w:num>
  <w:num w:numId="206" w16cid:durableId="1591892613">
    <w:abstractNumId w:val="119"/>
  </w:num>
  <w:num w:numId="207" w16cid:durableId="1862039854">
    <w:abstractNumId w:val="119"/>
  </w:num>
  <w:num w:numId="208" w16cid:durableId="1531844124">
    <w:abstractNumId w:val="119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9"/>
  </w:num>
  <w:num w:numId="213" w16cid:durableId="1560940826">
    <w:abstractNumId w:val="119"/>
  </w:num>
  <w:num w:numId="214" w16cid:durableId="749011518">
    <w:abstractNumId w:val="119"/>
  </w:num>
  <w:num w:numId="215" w16cid:durableId="81605446">
    <w:abstractNumId w:val="119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7"/>
  </w:num>
  <w:num w:numId="219" w16cid:durableId="372846882">
    <w:abstractNumId w:val="79"/>
  </w:num>
  <w:num w:numId="220" w16cid:durableId="347296705">
    <w:abstractNumId w:val="144"/>
  </w:num>
  <w:num w:numId="221" w16cid:durableId="881014376">
    <w:abstractNumId w:val="137"/>
  </w:num>
  <w:num w:numId="222" w16cid:durableId="180433081">
    <w:abstractNumId w:val="62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8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3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5"/>
  </w:num>
  <w:num w:numId="264" w16cid:durableId="1325818817">
    <w:abstractNumId w:val="31"/>
  </w:num>
  <w:num w:numId="265" w16cid:durableId="118649465">
    <w:abstractNumId w:val="5"/>
  </w:num>
  <w:num w:numId="266" w16cid:durableId="550311958">
    <w:abstractNumId w:val="5"/>
  </w:num>
  <w:num w:numId="267" w16cid:durableId="1120951416">
    <w:abstractNumId w:val="5"/>
  </w:num>
  <w:num w:numId="268" w16cid:durableId="2066951126">
    <w:abstractNumId w:val="5"/>
  </w:num>
  <w:num w:numId="269" w16cid:durableId="152138804">
    <w:abstractNumId w:val="5"/>
  </w:num>
  <w:num w:numId="270" w16cid:durableId="348794890">
    <w:abstractNumId w:val="66"/>
  </w:num>
  <w:num w:numId="271" w16cid:durableId="1743405742">
    <w:abstractNumId w:val="5"/>
  </w:num>
  <w:num w:numId="272" w16cid:durableId="249848880">
    <w:abstractNumId w:val="5"/>
  </w:num>
  <w:num w:numId="273" w16cid:durableId="826943506">
    <w:abstractNumId w:val="5"/>
  </w:num>
  <w:num w:numId="274" w16cid:durableId="1963536177">
    <w:abstractNumId w:val="5"/>
  </w:num>
  <w:num w:numId="275" w16cid:durableId="2137135410">
    <w:abstractNumId w:val="5"/>
  </w:num>
  <w:num w:numId="276" w16cid:durableId="1774745484">
    <w:abstractNumId w:val="5"/>
  </w:num>
  <w:num w:numId="277" w16cid:durableId="1919511994">
    <w:abstractNumId w:val="5"/>
  </w:num>
  <w:num w:numId="278" w16cid:durableId="1266622057">
    <w:abstractNumId w:val="5"/>
  </w:num>
  <w:num w:numId="279" w16cid:durableId="1260984669">
    <w:abstractNumId w:val="5"/>
  </w:num>
  <w:num w:numId="280" w16cid:durableId="1637637918">
    <w:abstractNumId w:val="5"/>
  </w:num>
  <w:num w:numId="281" w16cid:durableId="1747680292">
    <w:abstractNumId w:val="5"/>
  </w:num>
  <w:num w:numId="282" w16cid:durableId="478228271">
    <w:abstractNumId w:val="109"/>
  </w:num>
  <w:num w:numId="283" w16cid:durableId="1649482213">
    <w:abstractNumId w:val="5"/>
  </w:num>
  <w:num w:numId="284" w16cid:durableId="375275368">
    <w:abstractNumId w:val="5"/>
  </w:num>
  <w:num w:numId="285" w16cid:durableId="1897005976">
    <w:abstractNumId w:val="22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156"/>
    <w:rsid w:val="0005289A"/>
    <w:rsid w:val="00052BBD"/>
    <w:rsid w:val="00054FFA"/>
    <w:rsid w:val="00056CC4"/>
    <w:rsid w:val="00057544"/>
    <w:rsid w:val="00057772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86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1621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1B1D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5E96"/>
    <w:rsid w:val="001963E5"/>
    <w:rsid w:val="001969A6"/>
    <w:rsid w:val="00196DCE"/>
    <w:rsid w:val="001A0F5C"/>
    <w:rsid w:val="001A3832"/>
    <w:rsid w:val="001A3D03"/>
    <w:rsid w:val="001B003D"/>
    <w:rsid w:val="001B0835"/>
    <w:rsid w:val="001B5BE5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0998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4409"/>
    <w:rsid w:val="00265917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664F"/>
    <w:rsid w:val="002B7A89"/>
    <w:rsid w:val="002C5057"/>
    <w:rsid w:val="002C6BC7"/>
    <w:rsid w:val="002C79CC"/>
    <w:rsid w:val="002D1D0E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4AFB"/>
    <w:rsid w:val="003274B8"/>
    <w:rsid w:val="00327685"/>
    <w:rsid w:val="00330115"/>
    <w:rsid w:val="0033084D"/>
    <w:rsid w:val="0033109B"/>
    <w:rsid w:val="0033154B"/>
    <w:rsid w:val="00331A53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1E48"/>
    <w:rsid w:val="00363DC7"/>
    <w:rsid w:val="0036529B"/>
    <w:rsid w:val="003659A6"/>
    <w:rsid w:val="0036624F"/>
    <w:rsid w:val="00373713"/>
    <w:rsid w:val="00376AAC"/>
    <w:rsid w:val="0038305D"/>
    <w:rsid w:val="00383683"/>
    <w:rsid w:val="00384529"/>
    <w:rsid w:val="00386004"/>
    <w:rsid w:val="003867ED"/>
    <w:rsid w:val="003914FC"/>
    <w:rsid w:val="0039167F"/>
    <w:rsid w:val="00392FAE"/>
    <w:rsid w:val="00396693"/>
    <w:rsid w:val="00397BEB"/>
    <w:rsid w:val="003A0BFD"/>
    <w:rsid w:val="003A28EB"/>
    <w:rsid w:val="003A31F1"/>
    <w:rsid w:val="003B1963"/>
    <w:rsid w:val="003B489C"/>
    <w:rsid w:val="003D0481"/>
    <w:rsid w:val="003D1040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25D8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5142"/>
    <w:rsid w:val="00495413"/>
    <w:rsid w:val="004963FB"/>
    <w:rsid w:val="00497C80"/>
    <w:rsid w:val="00497F55"/>
    <w:rsid w:val="004A007F"/>
    <w:rsid w:val="004A198C"/>
    <w:rsid w:val="004A28A4"/>
    <w:rsid w:val="004A6597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3486"/>
    <w:rsid w:val="00514A01"/>
    <w:rsid w:val="00515631"/>
    <w:rsid w:val="0051763F"/>
    <w:rsid w:val="0052217B"/>
    <w:rsid w:val="0052227A"/>
    <w:rsid w:val="0052246F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5748D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97C1C"/>
    <w:rsid w:val="005A0435"/>
    <w:rsid w:val="005A04D4"/>
    <w:rsid w:val="005A0C74"/>
    <w:rsid w:val="005A3E69"/>
    <w:rsid w:val="005A496F"/>
    <w:rsid w:val="005A51A9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10F4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1CA0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033"/>
    <w:rsid w:val="00712FBE"/>
    <w:rsid w:val="00715C73"/>
    <w:rsid w:val="00716F98"/>
    <w:rsid w:val="00717258"/>
    <w:rsid w:val="007208F6"/>
    <w:rsid w:val="00720FEF"/>
    <w:rsid w:val="00721232"/>
    <w:rsid w:val="00721D73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0C8"/>
    <w:rsid w:val="007A3955"/>
    <w:rsid w:val="007A48FB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2018"/>
    <w:rsid w:val="007D598A"/>
    <w:rsid w:val="007E0DB9"/>
    <w:rsid w:val="007E2417"/>
    <w:rsid w:val="007E5ACC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704B"/>
    <w:rsid w:val="008202C9"/>
    <w:rsid w:val="008229D3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B7C83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1EB"/>
    <w:rsid w:val="009929BD"/>
    <w:rsid w:val="009932F9"/>
    <w:rsid w:val="009A08D5"/>
    <w:rsid w:val="009A52FD"/>
    <w:rsid w:val="009A6D50"/>
    <w:rsid w:val="009B0F39"/>
    <w:rsid w:val="009B1D4D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0DF4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38DF"/>
    <w:rsid w:val="00A8479C"/>
    <w:rsid w:val="00A847D3"/>
    <w:rsid w:val="00A84C71"/>
    <w:rsid w:val="00A90A65"/>
    <w:rsid w:val="00A94311"/>
    <w:rsid w:val="00A97A2F"/>
    <w:rsid w:val="00AA0FE1"/>
    <w:rsid w:val="00AA2E4D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A74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5040B"/>
    <w:rsid w:val="00B539E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2AA5"/>
    <w:rsid w:val="00B8351B"/>
    <w:rsid w:val="00B848F8"/>
    <w:rsid w:val="00B84D30"/>
    <w:rsid w:val="00B90A2E"/>
    <w:rsid w:val="00B91553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2DAF"/>
    <w:rsid w:val="00C43AAD"/>
    <w:rsid w:val="00C45AE2"/>
    <w:rsid w:val="00C4776B"/>
    <w:rsid w:val="00C477D4"/>
    <w:rsid w:val="00C5018A"/>
    <w:rsid w:val="00C53CC6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50B"/>
    <w:rsid w:val="00CB3894"/>
    <w:rsid w:val="00CB3B84"/>
    <w:rsid w:val="00CB5235"/>
    <w:rsid w:val="00CC0278"/>
    <w:rsid w:val="00CC2578"/>
    <w:rsid w:val="00CC3E8A"/>
    <w:rsid w:val="00CC46C3"/>
    <w:rsid w:val="00CC4A29"/>
    <w:rsid w:val="00CC56A2"/>
    <w:rsid w:val="00CC5847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530C"/>
    <w:rsid w:val="00D466E1"/>
    <w:rsid w:val="00D46F8B"/>
    <w:rsid w:val="00D503A8"/>
    <w:rsid w:val="00D539B6"/>
    <w:rsid w:val="00D61E17"/>
    <w:rsid w:val="00D63461"/>
    <w:rsid w:val="00D6383B"/>
    <w:rsid w:val="00D652E2"/>
    <w:rsid w:val="00D7507F"/>
    <w:rsid w:val="00D806B8"/>
    <w:rsid w:val="00D8224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A7FF4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0CA7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4BC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C7AC1"/>
    <w:rsid w:val="00FD1A4D"/>
    <w:rsid w:val="00FD1E6C"/>
    <w:rsid w:val="00FD203A"/>
    <w:rsid w:val="00FD2C66"/>
    <w:rsid w:val="00FD3E43"/>
    <w:rsid w:val="00FD506C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36</TotalTime>
  <Pages>15</Pages>
  <Words>2333</Words>
  <Characters>13303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8</cp:revision>
  <cp:lastPrinted>2025-05-27T14:26:00Z</cp:lastPrinted>
  <dcterms:created xsi:type="dcterms:W3CDTF">2025-05-14T05:02:00Z</dcterms:created>
  <dcterms:modified xsi:type="dcterms:W3CDTF">2025-05-29T16:21:00Z</dcterms:modified>
</cp:coreProperties>
</file>