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23B31B0A"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A876BA">
            <w:rPr>
              <w:rFonts w:ascii="Palatino Linotype" w:hAnsi="Palatino Linotype" w:cs="Times New Roman"/>
              <w:b/>
              <w:bCs/>
              <w:color w:val="000000"/>
              <w:sz w:val="40"/>
              <w:szCs w:val="40"/>
              <w:u w:val="single"/>
            </w:rPr>
            <w:t>19</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364125DB" w:rsidR="00911571" w:rsidRPr="006916C1" w:rsidRDefault="006560BC"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LDL</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26A932E5"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A876BA">
                  <w:rPr>
                    <w:noProof/>
                    <w:webHidden/>
                  </w:rPr>
                  <w:t>2</w:t>
                </w:r>
                <w:r w:rsidR="00C104FC">
                  <w:rPr>
                    <w:noProof/>
                    <w:webHidden/>
                  </w:rPr>
                  <w:fldChar w:fldCharType="end"/>
                </w:r>
              </w:hyperlink>
            </w:p>
            <w:p w14:paraId="0539BF9F" w14:textId="0D9CEDDC"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A876BA">
                  <w:rPr>
                    <w:noProof/>
                    <w:webHidden/>
                  </w:rPr>
                  <w:t>3</w:t>
                </w:r>
                <w:r>
                  <w:rPr>
                    <w:noProof/>
                    <w:webHidden/>
                  </w:rPr>
                  <w:fldChar w:fldCharType="end"/>
                </w:r>
              </w:hyperlink>
            </w:p>
            <w:p w14:paraId="1378E18C" w14:textId="1F7B17C8"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A876BA">
                  <w:rPr>
                    <w:noProof/>
                    <w:webHidden/>
                  </w:rPr>
                  <w:t>4</w:t>
                </w:r>
                <w:r>
                  <w:rPr>
                    <w:noProof/>
                    <w:webHidden/>
                  </w:rPr>
                  <w:fldChar w:fldCharType="end"/>
                </w:r>
              </w:hyperlink>
            </w:p>
            <w:p w14:paraId="1F7186D6" w14:textId="12A5D367"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A876BA">
                  <w:rPr>
                    <w:noProof/>
                    <w:webHidden/>
                  </w:rPr>
                  <w:t>5</w:t>
                </w:r>
                <w:r>
                  <w:rPr>
                    <w:noProof/>
                    <w:webHidden/>
                  </w:rPr>
                  <w:fldChar w:fldCharType="end"/>
                </w:r>
              </w:hyperlink>
            </w:p>
            <w:p w14:paraId="614E8473" w14:textId="1FC363FC"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A876BA">
                  <w:rPr>
                    <w:noProof/>
                    <w:webHidden/>
                  </w:rPr>
                  <w:t>6</w:t>
                </w:r>
                <w:r>
                  <w:rPr>
                    <w:noProof/>
                    <w:webHidden/>
                  </w:rPr>
                  <w:fldChar w:fldCharType="end"/>
                </w:r>
              </w:hyperlink>
            </w:p>
            <w:p w14:paraId="1C3C1F46" w14:textId="0BF37B2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A876BA">
                  <w:rPr>
                    <w:noProof/>
                    <w:webHidden/>
                  </w:rPr>
                  <w:t>7</w:t>
                </w:r>
                <w:r>
                  <w:rPr>
                    <w:noProof/>
                    <w:webHidden/>
                  </w:rPr>
                  <w:fldChar w:fldCharType="end"/>
                </w:r>
              </w:hyperlink>
            </w:p>
            <w:p w14:paraId="49887EB2" w14:textId="254BE13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A876BA">
                  <w:rPr>
                    <w:noProof/>
                    <w:webHidden/>
                  </w:rPr>
                  <w:t>7</w:t>
                </w:r>
                <w:r>
                  <w:rPr>
                    <w:noProof/>
                    <w:webHidden/>
                  </w:rPr>
                  <w:fldChar w:fldCharType="end"/>
                </w:r>
              </w:hyperlink>
            </w:p>
            <w:p w14:paraId="14714A55" w14:textId="2CABABE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A876BA">
                  <w:rPr>
                    <w:noProof/>
                    <w:webHidden/>
                  </w:rPr>
                  <w:t>7</w:t>
                </w:r>
                <w:r>
                  <w:rPr>
                    <w:noProof/>
                    <w:webHidden/>
                  </w:rPr>
                  <w:fldChar w:fldCharType="end"/>
                </w:r>
              </w:hyperlink>
            </w:p>
            <w:p w14:paraId="593D6649" w14:textId="513E977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A876BA">
                  <w:rPr>
                    <w:noProof/>
                    <w:webHidden/>
                  </w:rPr>
                  <w:t>7</w:t>
                </w:r>
                <w:r>
                  <w:rPr>
                    <w:noProof/>
                    <w:webHidden/>
                  </w:rPr>
                  <w:fldChar w:fldCharType="end"/>
                </w:r>
              </w:hyperlink>
            </w:p>
            <w:p w14:paraId="2389DC55" w14:textId="5976585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A876BA">
                  <w:rPr>
                    <w:noProof/>
                    <w:webHidden/>
                  </w:rPr>
                  <w:t>7</w:t>
                </w:r>
                <w:r>
                  <w:rPr>
                    <w:noProof/>
                    <w:webHidden/>
                  </w:rPr>
                  <w:fldChar w:fldCharType="end"/>
                </w:r>
              </w:hyperlink>
            </w:p>
            <w:p w14:paraId="7AD66C3C" w14:textId="3F4ED66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w:t>
                </w:r>
                <w:r w:rsidRPr="005E16C7">
                  <w:rPr>
                    <w:rStyle w:val="Hyperlink"/>
                    <w:noProof/>
                  </w:rPr>
                  <w:t>r</w:t>
                </w:r>
                <w:r w:rsidRPr="005E16C7">
                  <w:rPr>
                    <w:rStyle w:val="Hyperlink"/>
                    <w:noProof/>
                  </w:rPr>
                  <w:t>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A876BA">
                  <w:rPr>
                    <w:noProof/>
                    <w:webHidden/>
                  </w:rPr>
                  <w:t>8</w:t>
                </w:r>
                <w:r>
                  <w:rPr>
                    <w:noProof/>
                    <w:webHidden/>
                  </w:rPr>
                  <w:fldChar w:fldCharType="end"/>
                </w:r>
              </w:hyperlink>
            </w:p>
            <w:p w14:paraId="0F034551" w14:textId="3690A94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A876BA">
                  <w:rPr>
                    <w:noProof/>
                    <w:webHidden/>
                  </w:rPr>
                  <w:t>8</w:t>
                </w:r>
                <w:r>
                  <w:rPr>
                    <w:noProof/>
                    <w:webHidden/>
                  </w:rPr>
                  <w:fldChar w:fldCharType="end"/>
                </w:r>
              </w:hyperlink>
            </w:p>
            <w:p w14:paraId="0B86F04C" w14:textId="0C38903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A876BA">
                  <w:rPr>
                    <w:noProof/>
                    <w:webHidden/>
                  </w:rPr>
                  <w:t>9</w:t>
                </w:r>
                <w:r>
                  <w:rPr>
                    <w:noProof/>
                    <w:webHidden/>
                  </w:rPr>
                  <w:fldChar w:fldCharType="end"/>
                </w:r>
              </w:hyperlink>
            </w:p>
            <w:p w14:paraId="52BD4C1B" w14:textId="6659147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A876BA">
                  <w:rPr>
                    <w:noProof/>
                    <w:webHidden/>
                  </w:rPr>
                  <w:t>9</w:t>
                </w:r>
                <w:r>
                  <w:rPr>
                    <w:noProof/>
                    <w:webHidden/>
                  </w:rPr>
                  <w:fldChar w:fldCharType="end"/>
                </w:r>
              </w:hyperlink>
            </w:p>
            <w:p w14:paraId="431D8000" w14:textId="2AC809F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A876BA">
                  <w:rPr>
                    <w:noProof/>
                    <w:webHidden/>
                  </w:rPr>
                  <w:t>9</w:t>
                </w:r>
                <w:r>
                  <w:rPr>
                    <w:noProof/>
                    <w:webHidden/>
                  </w:rPr>
                  <w:fldChar w:fldCharType="end"/>
                </w:r>
              </w:hyperlink>
            </w:p>
            <w:p w14:paraId="5DC451D2" w14:textId="60A259A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A876BA">
                  <w:rPr>
                    <w:noProof/>
                    <w:webHidden/>
                  </w:rPr>
                  <w:t>10</w:t>
                </w:r>
                <w:r>
                  <w:rPr>
                    <w:noProof/>
                    <w:webHidden/>
                  </w:rPr>
                  <w:fldChar w:fldCharType="end"/>
                </w:r>
              </w:hyperlink>
            </w:p>
            <w:p w14:paraId="4F83CC9D" w14:textId="133664B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A876BA">
                  <w:rPr>
                    <w:noProof/>
                    <w:webHidden/>
                  </w:rPr>
                  <w:t>10</w:t>
                </w:r>
                <w:r>
                  <w:rPr>
                    <w:noProof/>
                    <w:webHidden/>
                  </w:rPr>
                  <w:fldChar w:fldCharType="end"/>
                </w:r>
              </w:hyperlink>
            </w:p>
            <w:p w14:paraId="0E4D8F63" w14:textId="385CD72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A876BA">
                  <w:rPr>
                    <w:noProof/>
                    <w:webHidden/>
                  </w:rPr>
                  <w:t>10</w:t>
                </w:r>
                <w:r>
                  <w:rPr>
                    <w:noProof/>
                    <w:webHidden/>
                  </w:rPr>
                  <w:fldChar w:fldCharType="end"/>
                </w:r>
              </w:hyperlink>
            </w:p>
            <w:p w14:paraId="50826F1A" w14:textId="6C7630C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w:t>
                </w:r>
                <w:r w:rsidRPr="005E16C7">
                  <w:rPr>
                    <w:rStyle w:val="Hyperlink"/>
                    <w:noProof/>
                  </w:rPr>
                  <w:t>n</w:t>
                </w:r>
                <w:r w:rsidRPr="005E16C7">
                  <w:rPr>
                    <w:rStyle w:val="Hyperlink"/>
                    <w:noProof/>
                  </w:rPr>
                  <w:t>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A876BA">
                  <w:rPr>
                    <w:noProof/>
                    <w:webHidden/>
                  </w:rPr>
                  <w:t>11</w:t>
                </w:r>
                <w:r>
                  <w:rPr>
                    <w:noProof/>
                    <w:webHidden/>
                  </w:rPr>
                  <w:fldChar w:fldCharType="end"/>
                </w:r>
              </w:hyperlink>
            </w:p>
            <w:p w14:paraId="36ED23BE" w14:textId="2EC2C6F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A876BA">
                  <w:rPr>
                    <w:noProof/>
                    <w:webHidden/>
                  </w:rPr>
                  <w:t>13</w:t>
                </w:r>
                <w:r>
                  <w:rPr>
                    <w:noProof/>
                    <w:webHidden/>
                  </w:rPr>
                  <w:fldChar w:fldCharType="end"/>
                </w:r>
              </w:hyperlink>
            </w:p>
            <w:p w14:paraId="42810E0F" w14:textId="36E08C1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A876BA">
                  <w:rPr>
                    <w:noProof/>
                    <w:webHidden/>
                  </w:rPr>
                  <w:t>13</w:t>
                </w:r>
                <w:r>
                  <w:rPr>
                    <w:noProof/>
                    <w:webHidden/>
                  </w:rPr>
                  <w:fldChar w:fldCharType="end"/>
                </w:r>
              </w:hyperlink>
            </w:p>
            <w:p w14:paraId="6C052DB6" w14:textId="25521B1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A876BA">
                  <w:rPr>
                    <w:noProof/>
                    <w:webHidden/>
                  </w:rPr>
                  <w:t>13</w:t>
                </w:r>
                <w:r>
                  <w:rPr>
                    <w:noProof/>
                    <w:webHidden/>
                  </w:rPr>
                  <w:fldChar w:fldCharType="end"/>
                </w:r>
              </w:hyperlink>
            </w:p>
            <w:p w14:paraId="1DB79E46" w14:textId="0C8EA42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w:t>
                </w:r>
                <w:r w:rsidRPr="005E16C7">
                  <w:rPr>
                    <w:rStyle w:val="Hyperlink"/>
                    <w:noProof/>
                  </w:rPr>
                  <w:t>b</w:t>
                </w:r>
                <w:r w:rsidRPr="005E16C7">
                  <w:rPr>
                    <w:rStyle w:val="Hyperlink"/>
                    <w:noProof/>
                  </w:rPr>
                  <w:t>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A876BA">
                  <w:rPr>
                    <w:noProof/>
                    <w:webHidden/>
                  </w:rPr>
                  <w:t>13</w:t>
                </w:r>
                <w:r>
                  <w:rPr>
                    <w:noProof/>
                    <w:webHidden/>
                  </w:rPr>
                  <w:fldChar w:fldCharType="end"/>
                </w:r>
              </w:hyperlink>
            </w:p>
            <w:p w14:paraId="283FA059" w14:textId="57F6254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A876BA">
                  <w:rPr>
                    <w:noProof/>
                    <w:webHidden/>
                  </w:rPr>
                  <w:t>14</w:t>
                </w:r>
                <w:r>
                  <w:rPr>
                    <w:noProof/>
                    <w:webHidden/>
                  </w:rPr>
                  <w:fldChar w:fldCharType="end"/>
                </w:r>
              </w:hyperlink>
            </w:p>
            <w:p w14:paraId="2BF743A9" w14:textId="52F5185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A876BA">
                  <w:rPr>
                    <w:noProof/>
                    <w:webHidden/>
                  </w:rPr>
                  <w:t>14</w:t>
                </w:r>
                <w:r>
                  <w:rPr>
                    <w:noProof/>
                    <w:webHidden/>
                  </w:rPr>
                  <w:fldChar w:fldCharType="end"/>
                </w:r>
              </w:hyperlink>
            </w:p>
            <w:p w14:paraId="47EB6F41" w14:textId="5A7EA55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A876BA">
                  <w:rPr>
                    <w:noProof/>
                    <w:webHidden/>
                  </w:rPr>
                  <w:t>14</w:t>
                </w:r>
                <w:r>
                  <w:rPr>
                    <w:noProof/>
                    <w:webHidden/>
                  </w:rPr>
                  <w:fldChar w:fldCharType="end"/>
                </w:r>
              </w:hyperlink>
            </w:p>
            <w:p w14:paraId="2E17E7AE" w14:textId="0837FC1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A876BA">
                  <w:rPr>
                    <w:noProof/>
                    <w:webHidden/>
                  </w:rPr>
                  <w:t>14</w:t>
                </w:r>
                <w:r>
                  <w:rPr>
                    <w:noProof/>
                    <w:webHidden/>
                  </w:rPr>
                  <w:fldChar w:fldCharType="end"/>
                </w:r>
              </w:hyperlink>
            </w:p>
            <w:p w14:paraId="661FDA98" w14:textId="2B00688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A876BA">
                  <w:rPr>
                    <w:noProof/>
                    <w:webHidden/>
                  </w:rPr>
                  <w:t>14</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4D566C4D"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64A137AB" w14:textId="77777777" w:rsidR="00DD097E" w:rsidRDefault="00DD097E"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DD097E" w:rsidRPr="00156BFB" w14:paraId="7CA4D28D" w14:textId="77777777" w:rsidTr="00AF2A07">
            <w:trPr>
              <w:trHeight w:val="1417"/>
            </w:trPr>
            <w:tc>
              <w:tcPr>
                <w:tcW w:w="1664" w:type="dxa"/>
                <w:vMerge w:val="restart"/>
                <w:shd w:val="clear" w:color="auto" w:fill="B4C6E7" w:themeFill="accent1" w:themeFillTint="66"/>
                <w:vAlign w:val="center"/>
              </w:tcPr>
              <w:p w14:paraId="0220B5E1" w14:textId="77777777" w:rsidR="00DD097E" w:rsidRPr="00156BFB" w:rsidRDefault="00DD097E"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3BEE3235" w14:textId="77777777" w:rsidR="00DD097E" w:rsidRPr="00156BFB" w:rsidRDefault="00DD097E"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3C09014F" w14:textId="77777777" w:rsidR="00DD097E" w:rsidRPr="008D0CC5" w:rsidRDefault="00DD097E"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40840D50" w14:textId="77777777" w:rsidR="00DD097E" w:rsidRPr="00156BFB" w:rsidRDefault="00DD097E"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4FF9932" w14:textId="77777777" w:rsidR="00DD097E" w:rsidRPr="00156BFB" w:rsidRDefault="00DD097E"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D097E" w:rsidRPr="00156BFB" w14:paraId="150ABE10" w14:textId="77777777" w:rsidTr="00AF2A07">
            <w:trPr>
              <w:trHeight w:val="1541"/>
            </w:trPr>
            <w:tc>
              <w:tcPr>
                <w:tcW w:w="1664" w:type="dxa"/>
                <w:vMerge/>
                <w:shd w:val="clear" w:color="auto" w:fill="B4C6E7" w:themeFill="accent1" w:themeFillTint="66"/>
                <w:vAlign w:val="center"/>
              </w:tcPr>
              <w:p w14:paraId="5A2E5EB0" w14:textId="77777777" w:rsidR="00DD097E" w:rsidRPr="00156BFB" w:rsidRDefault="00DD097E"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FF35C55" w14:textId="77777777" w:rsidR="00DD097E" w:rsidRPr="00156BFB" w:rsidRDefault="00DD097E"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629ECE9" w14:textId="77777777" w:rsidR="00DD097E" w:rsidRPr="00156BFB" w:rsidRDefault="00DD097E"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3477610E" wp14:editId="62D3207D">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4172A426" w14:textId="77777777" w:rsidR="00DD097E" w:rsidRPr="00156BFB" w:rsidRDefault="00DD097E"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610293C" w14:textId="77777777" w:rsidR="00DD097E" w:rsidRPr="00156BFB" w:rsidRDefault="00DD097E" w:rsidP="00AF2A07">
                <w:pPr>
                  <w:pStyle w:val="BodyText"/>
                  <w:rPr>
                    <w:rFonts w:ascii="Palatino Linotype" w:hAnsi="Palatino Linotype"/>
                    <w:b/>
                    <w:bCs/>
                    <w:sz w:val="24"/>
                    <w:szCs w:val="24"/>
                  </w:rPr>
                </w:pPr>
              </w:p>
            </w:tc>
          </w:tr>
          <w:tr w:rsidR="00DD097E" w:rsidRPr="00156BFB" w14:paraId="7A62E6D6" w14:textId="77777777" w:rsidTr="00AF2A07">
            <w:trPr>
              <w:trHeight w:val="1417"/>
            </w:trPr>
            <w:tc>
              <w:tcPr>
                <w:tcW w:w="1664" w:type="dxa"/>
                <w:vMerge w:val="restart"/>
                <w:shd w:val="clear" w:color="auto" w:fill="E2EFD9" w:themeFill="accent6" w:themeFillTint="33"/>
                <w:vAlign w:val="center"/>
              </w:tcPr>
              <w:p w14:paraId="582A286E" w14:textId="77777777" w:rsidR="00DD097E" w:rsidRPr="00156BFB" w:rsidRDefault="00DD097E"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645DDBC6" w14:textId="77777777" w:rsidR="00DD097E" w:rsidRPr="00156BFB" w:rsidRDefault="00DD097E"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7FC536A2" w14:textId="77777777" w:rsidR="00DD097E" w:rsidRPr="008D0CC5" w:rsidRDefault="00DD097E"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4BCDE0C8" w14:textId="77777777" w:rsidR="00DD097E" w:rsidRPr="00156BFB" w:rsidRDefault="00DD097E"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34354348" w14:textId="77777777" w:rsidR="00DD097E" w:rsidRPr="00156BFB" w:rsidRDefault="00DD097E"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D097E" w:rsidRPr="00156BFB" w14:paraId="237B9987" w14:textId="77777777" w:rsidTr="00AF2A07">
            <w:trPr>
              <w:trHeight w:val="1417"/>
            </w:trPr>
            <w:tc>
              <w:tcPr>
                <w:tcW w:w="1664" w:type="dxa"/>
                <w:vMerge/>
                <w:shd w:val="clear" w:color="auto" w:fill="E2EFD9" w:themeFill="accent6" w:themeFillTint="33"/>
                <w:vAlign w:val="center"/>
              </w:tcPr>
              <w:p w14:paraId="3F3E9D19" w14:textId="77777777" w:rsidR="00DD097E" w:rsidRPr="00156BFB" w:rsidRDefault="00DD097E"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01D9D93" w14:textId="77777777" w:rsidR="00DD097E" w:rsidRPr="00156BFB" w:rsidRDefault="00DD097E"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6B32F3E8" w14:textId="77777777" w:rsidR="00DD097E" w:rsidRPr="00156BFB" w:rsidRDefault="00DD097E"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5408" behindDoc="0" locked="0" layoutInCell="1" allowOverlap="1" wp14:anchorId="58924369" wp14:editId="7E30F17A">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1CC3ED84" w14:textId="77777777" w:rsidR="00DD097E" w:rsidRPr="00156BFB" w:rsidRDefault="00DD097E" w:rsidP="00AF2A07">
                <w:pPr>
                  <w:pStyle w:val="BodyText"/>
                  <w:rPr>
                    <w:rFonts w:ascii="Palatino Linotype" w:hAnsi="Palatino Linotype"/>
                    <w:b/>
                    <w:bCs/>
                    <w:sz w:val="24"/>
                    <w:szCs w:val="24"/>
                  </w:rPr>
                </w:pPr>
              </w:p>
            </w:tc>
          </w:tr>
          <w:tr w:rsidR="00DD097E" w:rsidRPr="00156BFB" w14:paraId="0229D15E" w14:textId="77777777" w:rsidTr="00AF2A07">
            <w:trPr>
              <w:trHeight w:val="1417"/>
            </w:trPr>
            <w:tc>
              <w:tcPr>
                <w:tcW w:w="1664" w:type="dxa"/>
                <w:vMerge w:val="restart"/>
                <w:shd w:val="clear" w:color="auto" w:fill="B4C6E7" w:themeFill="accent1" w:themeFillTint="66"/>
                <w:vAlign w:val="center"/>
              </w:tcPr>
              <w:p w14:paraId="57BD88D6" w14:textId="77777777" w:rsidR="00DD097E" w:rsidRPr="00156BFB" w:rsidRDefault="00DD097E"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1D376DCF" w14:textId="77777777" w:rsidR="00DD097E" w:rsidRPr="00156BFB" w:rsidRDefault="00DD097E"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727C5F89" w14:textId="77777777" w:rsidR="00DD097E" w:rsidRDefault="00DD097E"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2869F399" w14:textId="77777777" w:rsidR="00DD097E" w:rsidRPr="00156BFB" w:rsidRDefault="00DD097E"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3B2EC8F" w14:textId="77777777" w:rsidR="00DD097E" w:rsidRPr="00156BFB" w:rsidRDefault="00DD097E"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D097E" w:rsidRPr="00156BFB" w14:paraId="7FF6A726" w14:textId="77777777" w:rsidTr="00AF2A07">
            <w:trPr>
              <w:trHeight w:val="1417"/>
            </w:trPr>
            <w:tc>
              <w:tcPr>
                <w:tcW w:w="1664" w:type="dxa"/>
                <w:vMerge/>
                <w:shd w:val="clear" w:color="auto" w:fill="B4C6E7" w:themeFill="accent1" w:themeFillTint="66"/>
                <w:vAlign w:val="center"/>
              </w:tcPr>
              <w:p w14:paraId="1951A518" w14:textId="77777777" w:rsidR="00DD097E" w:rsidRPr="00156BFB" w:rsidRDefault="00DD097E"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C37480F" w14:textId="77777777" w:rsidR="00DD097E" w:rsidRPr="00156BFB" w:rsidRDefault="00DD097E"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FD45D17" w14:textId="77777777" w:rsidR="00DD097E" w:rsidRPr="00156BFB" w:rsidRDefault="00DD097E"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36ACC976" wp14:editId="1DB97C53">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103F5BA" w14:textId="77777777" w:rsidR="00DD097E" w:rsidRPr="00156BFB" w:rsidRDefault="00DD097E" w:rsidP="00AF2A07">
                <w:pPr>
                  <w:pStyle w:val="BodyText"/>
                  <w:rPr>
                    <w:rFonts w:ascii="Palatino Linotype" w:hAnsi="Palatino Linotype"/>
                    <w:b/>
                    <w:bCs/>
                    <w:sz w:val="24"/>
                    <w:szCs w:val="24"/>
                  </w:rPr>
                </w:pPr>
              </w:p>
            </w:tc>
          </w:tr>
        </w:tbl>
        <w:p w14:paraId="219B78C6" w14:textId="77777777" w:rsidR="00DD097E" w:rsidRPr="00B70912" w:rsidRDefault="00DD097E" w:rsidP="00DD097E">
          <w:pPr>
            <w:pStyle w:val="TDPL-BodyTxt"/>
            <w:sectPr w:rsidR="00DD097E"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25FD59" w:rsidR="00E72A7C" w:rsidRPr="006916C1" w:rsidRDefault="00E72A7C" w:rsidP="00E72A7C">
                <w:pPr>
                  <w:pStyle w:val="BodyText"/>
                  <w:jc w:val="center"/>
                  <w:rPr>
                    <w:rFonts w:ascii="Palatino Linotype" w:hAnsi="Palatino Linotype"/>
                  </w:rPr>
                </w:pPr>
                <w:r>
                  <w:rPr>
                    <w:rFonts w:ascii="Palatino Linotype" w:hAnsi="Palatino Linotype"/>
                  </w:rPr>
                  <w:t>AMR</w:t>
                </w:r>
              </w:p>
            </w:tc>
            <w:tc>
              <w:tcPr>
                <w:tcW w:w="5868" w:type="dxa"/>
              </w:tcPr>
              <w:p w14:paraId="30EE9389" w14:textId="74751D84" w:rsidR="00E72A7C" w:rsidRPr="006916C1" w:rsidRDefault="00E72A7C" w:rsidP="00E72A7C">
                <w:pPr>
                  <w:pStyle w:val="BodyText"/>
                  <w:jc w:val="center"/>
                  <w:rPr>
                    <w:rFonts w:ascii="Palatino Linotype" w:hAnsi="Palatino Linotype"/>
                  </w:rPr>
                </w:pPr>
                <w:r w:rsidRPr="002B2EAF">
                  <w:rPr>
                    <w:rFonts w:ascii="Palatino Linotype" w:hAnsi="Palatino Linotype"/>
                  </w:rPr>
                  <w:t>Analytical Measurement Range</w:t>
                </w:r>
              </w:p>
            </w:tc>
          </w:tr>
          <w:tr w:rsidR="001C4182" w:rsidRPr="001064D5" w14:paraId="0B962A5B" w14:textId="77777777" w:rsidTr="00E72A7C">
            <w:trPr>
              <w:trHeight w:val="57"/>
              <w:jc w:val="center"/>
            </w:trPr>
            <w:tc>
              <w:tcPr>
                <w:tcW w:w="1331" w:type="dxa"/>
              </w:tcPr>
              <w:p w14:paraId="42D9AC36" w14:textId="2637E918" w:rsidR="001C4182" w:rsidRPr="006916C1" w:rsidRDefault="001C4182" w:rsidP="001C4182">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45C652A5" w:rsidR="001C4182" w:rsidRDefault="001C4182" w:rsidP="001C4182">
                <w:pPr>
                  <w:pStyle w:val="BodyText"/>
                  <w:jc w:val="center"/>
                  <w:rPr>
                    <w:rFonts w:ascii="Palatino Linotype" w:hAnsi="Palatino Linotype"/>
                  </w:rPr>
                </w:pPr>
                <w:r>
                  <w:rPr>
                    <w:rFonts w:ascii="Palatino Linotype" w:hAnsi="Palatino Linotype"/>
                  </w:rPr>
                  <w:t>BC</w:t>
                </w:r>
              </w:p>
            </w:tc>
            <w:tc>
              <w:tcPr>
                <w:tcW w:w="5868" w:type="dxa"/>
              </w:tcPr>
              <w:p w14:paraId="137506E5" w14:textId="645D4B92" w:rsidR="001C4182" w:rsidRPr="002B2EAF" w:rsidRDefault="001C4182" w:rsidP="001C4182">
                <w:pPr>
                  <w:pStyle w:val="BodyText"/>
                  <w:jc w:val="center"/>
                  <w:rPr>
                    <w:rFonts w:ascii="Palatino Linotype" w:hAnsi="Palatino Linotype"/>
                  </w:rPr>
                </w:pPr>
                <w:r>
                  <w:rPr>
                    <w:rFonts w:ascii="Palatino Linotype" w:hAnsi="Palatino Linotype"/>
                  </w:rPr>
                  <w:t>Biochemistry</w:t>
                </w:r>
              </w:p>
            </w:tc>
          </w:tr>
          <w:tr w:rsidR="001C4182" w:rsidRPr="001064D5" w14:paraId="1CA8C726" w14:textId="77777777" w:rsidTr="00E72A7C">
            <w:trPr>
              <w:trHeight w:val="57"/>
              <w:jc w:val="center"/>
            </w:trPr>
            <w:tc>
              <w:tcPr>
                <w:tcW w:w="1331" w:type="dxa"/>
              </w:tcPr>
              <w:p w14:paraId="122573F3" w14:textId="49F61695" w:rsidR="001C4182" w:rsidRPr="006916C1" w:rsidRDefault="001C4182" w:rsidP="001C4182">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A2912C1" w:rsidR="001C4182" w:rsidRDefault="001C4182" w:rsidP="001C4182">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44C15379" w:rsidR="001C4182" w:rsidRPr="002B2EAF" w:rsidRDefault="001C4182" w:rsidP="001C4182">
                <w:pPr>
                  <w:pStyle w:val="BodyText"/>
                  <w:jc w:val="center"/>
                  <w:rPr>
                    <w:rFonts w:ascii="Palatino Linotype" w:hAnsi="Palatino Linotype"/>
                  </w:rPr>
                </w:pPr>
                <w:r>
                  <w:rPr>
                    <w:rFonts w:ascii="Palatino Linotype" w:hAnsi="Palatino Linotype"/>
                  </w:rPr>
                  <w:t>Degree Centigrade</w:t>
                </w:r>
              </w:p>
            </w:tc>
          </w:tr>
          <w:tr w:rsidR="007A1C56" w:rsidRPr="001064D5" w14:paraId="07B27A6A" w14:textId="77777777" w:rsidTr="00E72A7C">
            <w:trPr>
              <w:trHeight w:val="57"/>
              <w:jc w:val="center"/>
            </w:trPr>
            <w:tc>
              <w:tcPr>
                <w:tcW w:w="1331" w:type="dxa"/>
              </w:tcPr>
              <w:p w14:paraId="233C588C" w14:textId="7E23FD04" w:rsidR="007A1C56" w:rsidRPr="006916C1" w:rsidRDefault="007A1C56" w:rsidP="007A1C56">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0A78C29B" w:rsidR="007A1C56" w:rsidRPr="00187D29" w:rsidRDefault="007A1C56" w:rsidP="007A1C56">
                <w:pPr>
                  <w:pStyle w:val="BodyText"/>
                  <w:jc w:val="center"/>
                  <w:rPr>
                    <w:rFonts w:ascii="Palatino Linotype" w:hAnsi="Palatino Linotype"/>
                  </w:rPr>
                </w:pPr>
                <w:r>
                  <w:rPr>
                    <w:rFonts w:ascii="Palatino Linotype" w:hAnsi="Palatino Linotype"/>
                  </w:rPr>
                  <w:t>CM</w:t>
                </w:r>
              </w:p>
            </w:tc>
            <w:tc>
              <w:tcPr>
                <w:tcW w:w="5868" w:type="dxa"/>
              </w:tcPr>
              <w:p w14:paraId="59D2D140" w14:textId="6883439A" w:rsidR="007A1C56" w:rsidRDefault="007A1C56" w:rsidP="007A1C56">
                <w:pPr>
                  <w:pStyle w:val="BodyText"/>
                  <w:jc w:val="center"/>
                  <w:rPr>
                    <w:rFonts w:ascii="Palatino Linotype" w:hAnsi="Palatino Linotype"/>
                  </w:rPr>
                </w:pPr>
                <w:r w:rsidRPr="007A1C56">
                  <w:rPr>
                    <w:rFonts w:ascii="Palatino Linotype" w:hAnsi="Palatino Linotype"/>
                  </w:rPr>
                  <w:t>Chylomicrons</w:t>
                </w:r>
              </w:p>
            </w:tc>
          </w:tr>
          <w:tr w:rsidR="007A1C56" w:rsidRPr="001064D5" w14:paraId="1ABDA81C" w14:textId="77777777" w:rsidTr="00E72A7C">
            <w:trPr>
              <w:trHeight w:val="57"/>
              <w:jc w:val="center"/>
            </w:trPr>
            <w:tc>
              <w:tcPr>
                <w:tcW w:w="1331" w:type="dxa"/>
              </w:tcPr>
              <w:p w14:paraId="4372790F" w14:textId="45AE78EA" w:rsidR="007A1C56" w:rsidRPr="006916C1" w:rsidRDefault="007A1C56" w:rsidP="007A1C56">
                <w:pPr>
                  <w:pStyle w:val="BodyText"/>
                  <w:jc w:val="center"/>
                  <w:rPr>
                    <w:rFonts w:ascii="Palatino Linotype" w:hAnsi="Palatino Linotype"/>
                  </w:rPr>
                </w:pPr>
                <w:r>
                  <w:rPr>
                    <w:rFonts w:ascii="Palatino Linotype" w:hAnsi="Palatino Linotype"/>
                  </w:rPr>
                  <w:t>5</w:t>
                </w:r>
              </w:p>
            </w:tc>
            <w:tc>
              <w:tcPr>
                <w:tcW w:w="1981" w:type="dxa"/>
              </w:tcPr>
              <w:p w14:paraId="199B187B" w14:textId="47AC2F3C" w:rsidR="007A1C56" w:rsidRDefault="007A1C56" w:rsidP="007A1C56">
                <w:pPr>
                  <w:pStyle w:val="BodyText"/>
                  <w:jc w:val="center"/>
                  <w:rPr>
                    <w:rFonts w:ascii="Palatino Linotype" w:hAnsi="Palatino Linotype"/>
                  </w:rPr>
                </w:pPr>
                <w:r>
                  <w:rPr>
                    <w:rFonts w:ascii="Palatino Linotype" w:hAnsi="Palatino Linotype"/>
                  </w:rPr>
                  <w:t>CV</w:t>
                </w:r>
              </w:p>
            </w:tc>
            <w:tc>
              <w:tcPr>
                <w:tcW w:w="5868" w:type="dxa"/>
              </w:tcPr>
              <w:p w14:paraId="6E06ECF7" w14:textId="339CE850" w:rsidR="007A1C56" w:rsidRPr="002B2EAF" w:rsidRDefault="007A1C56" w:rsidP="007A1C56">
                <w:pPr>
                  <w:pStyle w:val="BodyText"/>
                  <w:jc w:val="center"/>
                  <w:rPr>
                    <w:rFonts w:ascii="Palatino Linotype" w:hAnsi="Palatino Linotype"/>
                  </w:rPr>
                </w:pPr>
                <w:r>
                  <w:rPr>
                    <w:rFonts w:ascii="Palatino Linotype" w:hAnsi="Palatino Linotype"/>
                  </w:rPr>
                  <w:t>Coefficient of Variation</w:t>
                </w:r>
              </w:p>
            </w:tc>
          </w:tr>
          <w:tr w:rsidR="007A1C56" w:rsidRPr="001064D5" w14:paraId="2D4455AF" w14:textId="77777777" w:rsidTr="00E72A7C">
            <w:trPr>
              <w:trHeight w:val="57"/>
              <w:jc w:val="center"/>
            </w:trPr>
            <w:tc>
              <w:tcPr>
                <w:tcW w:w="1331" w:type="dxa"/>
              </w:tcPr>
              <w:p w14:paraId="74DB6B68" w14:textId="51618997" w:rsidR="007A1C56" w:rsidRPr="006916C1" w:rsidRDefault="007A1C56" w:rsidP="007A1C56">
                <w:pPr>
                  <w:pStyle w:val="BodyText"/>
                  <w:jc w:val="center"/>
                  <w:rPr>
                    <w:rFonts w:ascii="Palatino Linotype" w:hAnsi="Palatino Linotype"/>
                  </w:rPr>
                </w:pPr>
                <w:r>
                  <w:rPr>
                    <w:rFonts w:ascii="Palatino Linotype" w:hAnsi="Palatino Linotype"/>
                  </w:rPr>
                  <w:t>6</w:t>
                </w:r>
              </w:p>
            </w:tc>
            <w:tc>
              <w:tcPr>
                <w:tcW w:w="1981" w:type="dxa"/>
              </w:tcPr>
              <w:p w14:paraId="20B4695F" w14:textId="258924E6" w:rsidR="007A1C56" w:rsidRDefault="007A1C56" w:rsidP="007A1C56">
                <w:pPr>
                  <w:pStyle w:val="BodyText"/>
                  <w:jc w:val="center"/>
                  <w:rPr>
                    <w:rFonts w:ascii="Palatino Linotype" w:hAnsi="Palatino Linotype"/>
                  </w:rPr>
                </w:pPr>
                <w:r>
                  <w:rPr>
                    <w:rFonts w:ascii="Palatino Linotype" w:hAnsi="Palatino Linotype"/>
                  </w:rPr>
                  <w:t>CRR</w:t>
                </w:r>
              </w:p>
            </w:tc>
            <w:tc>
              <w:tcPr>
                <w:tcW w:w="5868" w:type="dxa"/>
              </w:tcPr>
              <w:p w14:paraId="443B2D44" w14:textId="19594B3F" w:rsidR="007A1C56" w:rsidRDefault="007A1C56" w:rsidP="007A1C56">
                <w:pPr>
                  <w:pStyle w:val="BodyText"/>
                  <w:jc w:val="center"/>
                  <w:rPr>
                    <w:rFonts w:ascii="Palatino Linotype" w:hAnsi="Palatino Linotype"/>
                  </w:rPr>
                </w:pPr>
                <w:r w:rsidRPr="00353FFB">
                  <w:rPr>
                    <w:rFonts w:ascii="Palatino Linotype" w:hAnsi="Palatino Linotype"/>
                  </w:rPr>
                  <w:t>Clinical Reportable Range</w:t>
                </w:r>
              </w:p>
            </w:tc>
          </w:tr>
          <w:tr w:rsidR="007A1C56" w:rsidRPr="001064D5" w14:paraId="3AA868C9" w14:textId="77777777" w:rsidTr="00E72A7C">
            <w:trPr>
              <w:trHeight w:val="57"/>
              <w:jc w:val="center"/>
            </w:trPr>
            <w:tc>
              <w:tcPr>
                <w:tcW w:w="1331" w:type="dxa"/>
              </w:tcPr>
              <w:p w14:paraId="2FCA07B3" w14:textId="08E01223" w:rsidR="007A1C56" w:rsidRPr="006916C1" w:rsidRDefault="007A1C56" w:rsidP="007A1C56">
                <w:pPr>
                  <w:pStyle w:val="BodyText"/>
                  <w:jc w:val="center"/>
                  <w:rPr>
                    <w:rFonts w:ascii="Palatino Linotype" w:hAnsi="Palatino Linotype"/>
                  </w:rPr>
                </w:pPr>
                <w:r>
                  <w:rPr>
                    <w:rFonts w:ascii="Palatino Linotype" w:hAnsi="Palatino Linotype"/>
                  </w:rPr>
                  <w:t>7</w:t>
                </w:r>
              </w:p>
            </w:tc>
            <w:tc>
              <w:tcPr>
                <w:tcW w:w="1981" w:type="dxa"/>
              </w:tcPr>
              <w:p w14:paraId="74961AB7" w14:textId="5A460D07" w:rsidR="007A1C56" w:rsidRDefault="007A1C56" w:rsidP="007A1C56">
                <w:pPr>
                  <w:pStyle w:val="BodyText"/>
                  <w:jc w:val="center"/>
                  <w:rPr>
                    <w:rFonts w:ascii="Palatino Linotype" w:hAnsi="Palatino Linotype"/>
                  </w:rPr>
                </w:pPr>
                <w:r w:rsidRPr="006916C1">
                  <w:rPr>
                    <w:rFonts w:ascii="Palatino Linotype" w:hAnsi="Palatino Linotype"/>
                  </w:rPr>
                  <w:t>EQAS</w:t>
                </w:r>
              </w:p>
            </w:tc>
            <w:tc>
              <w:tcPr>
                <w:tcW w:w="5868" w:type="dxa"/>
              </w:tcPr>
              <w:p w14:paraId="3D8BE3A1" w14:textId="4C6EBABB" w:rsidR="007A1C56" w:rsidRDefault="007A1C56" w:rsidP="007A1C56">
                <w:pPr>
                  <w:pStyle w:val="BodyText"/>
                  <w:jc w:val="center"/>
                  <w:rPr>
                    <w:rFonts w:ascii="Palatino Linotype" w:hAnsi="Palatino Linotype"/>
                  </w:rPr>
                </w:pPr>
                <w:r w:rsidRPr="006916C1">
                  <w:rPr>
                    <w:rFonts w:ascii="Palatino Linotype" w:hAnsi="Palatino Linotype"/>
                  </w:rPr>
                  <w:t>External Quality Assurance Scheme</w:t>
                </w:r>
              </w:p>
            </w:tc>
          </w:tr>
          <w:tr w:rsidR="007A1C56" w:rsidRPr="001064D5" w14:paraId="7BBF4AF5" w14:textId="77777777" w:rsidTr="00E72A7C">
            <w:trPr>
              <w:trHeight w:val="57"/>
              <w:jc w:val="center"/>
            </w:trPr>
            <w:tc>
              <w:tcPr>
                <w:tcW w:w="1331" w:type="dxa"/>
              </w:tcPr>
              <w:p w14:paraId="299C0154" w14:textId="17247813" w:rsidR="007A1C56" w:rsidRDefault="007A1C56" w:rsidP="007A1C56">
                <w:pPr>
                  <w:pStyle w:val="BodyText"/>
                  <w:jc w:val="center"/>
                  <w:rPr>
                    <w:rFonts w:ascii="Palatino Linotype" w:hAnsi="Palatino Linotype"/>
                  </w:rPr>
                </w:pPr>
                <w:r>
                  <w:rPr>
                    <w:rFonts w:ascii="Palatino Linotype" w:hAnsi="Palatino Linotype"/>
                  </w:rPr>
                  <w:t>8</w:t>
                </w:r>
              </w:p>
            </w:tc>
            <w:tc>
              <w:tcPr>
                <w:tcW w:w="1981" w:type="dxa"/>
              </w:tcPr>
              <w:p w14:paraId="60EBC76F" w14:textId="19C62097" w:rsidR="007A1C56" w:rsidRPr="006916C1" w:rsidRDefault="007A1C56" w:rsidP="007A1C56">
                <w:pPr>
                  <w:pStyle w:val="BodyText"/>
                  <w:jc w:val="center"/>
                  <w:rPr>
                    <w:rFonts w:ascii="Palatino Linotype" w:hAnsi="Palatino Linotype"/>
                  </w:rPr>
                </w:pPr>
                <w:r>
                  <w:rPr>
                    <w:rFonts w:ascii="Palatino Linotype" w:hAnsi="Palatino Linotype"/>
                  </w:rPr>
                  <w:t>HDL</w:t>
                </w:r>
              </w:p>
            </w:tc>
            <w:tc>
              <w:tcPr>
                <w:tcW w:w="5868" w:type="dxa"/>
              </w:tcPr>
              <w:p w14:paraId="504ED7F2" w14:textId="274AD94C" w:rsidR="007A1C56" w:rsidRPr="006916C1" w:rsidRDefault="007A1C56" w:rsidP="007A1C56">
                <w:pPr>
                  <w:pStyle w:val="BodyText"/>
                  <w:jc w:val="center"/>
                  <w:rPr>
                    <w:rFonts w:ascii="Palatino Linotype" w:hAnsi="Palatino Linotype"/>
                  </w:rPr>
                </w:pPr>
                <w:r>
                  <w:rPr>
                    <w:rFonts w:ascii="Palatino Linotype" w:hAnsi="Palatino Linotype"/>
                  </w:rPr>
                  <w:t>High-Density Lipoprotein</w:t>
                </w:r>
              </w:p>
            </w:tc>
          </w:tr>
          <w:tr w:rsidR="007A1C56" w:rsidRPr="001064D5" w14:paraId="0183782B" w14:textId="77777777" w:rsidTr="00E72A7C">
            <w:trPr>
              <w:trHeight w:val="57"/>
              <w:jc w:val="center"/>
            </w:trPr>
            <w:tc>
              <w:tcPr>
                <w:tcW w:w="1331" w:type="dxa"/>
              </w:tcPr>
              <w:p w14:paraId="149D1D62" w14:textId="6D1F1C95" w:rsidR="007A1C56" w:rsidRPr="006916C1" w:rsidRDefault="007A1C56" w:rsidP="007A1C56">
                <w:pPr>
                  <w:pStyle w:val="BodyText"/>
                  <w:jc w:val="center"/>
                  <w:rPr>
                    <w:rFonts w:ascii="Palatino Linotype" w:hAnsi="Palatino Linotype"/>
                  </w:rPr>
                </w:pPr>
                <w:r>
                  <w:rPr>
                    <w:rFonts w:ascii="Palatino Linotype" w:hAnsi="Palatino Linotype"/>
                  </w:rPr>
                  <w:t>9</w:t>
                </w:r>
              </w:p>
            </w:tc>
            <w:tc>
              <w:tcPr>
                <w:tcW w:w="1981" w:type="dxa"/>
              </w:tcPr>
              <w:p w14:paraId="6A7CFB6F" w14:textId="38E11CE5" w:rsidR="007A1C56" w:rsidRDefault="007A1C56" w:rsidP="007A1C56">
                <w:pPr>
                  <w:pStyle w:val="BodyText"/>
                  <w:jc w:val="center"/>
                  <w:rPr>
                    <w:rFonts w:ascii="Palatino Linotype" w:hAnsi="Palatino Linotype"/>
                  </w:rPr>
                </w:pPr>
                <w:r>
                  <w:rPr>
                    <w:rFonts w:ascii="Palatino Linotype" w:hAnsi="Palatino Linotype"/>
                  </w:rPr>
                  <w:t>HOD</w:t>
                </w:r>
              </w:p>
            </w:tc>
            <w:tc>
              <w:tcPr>
                <w:tcW w:w="5868" w:type="dxa"/>
              </w:tcPr>
              <w:p w14:paraId="57C6D26D" w14:textId="2F1E49FF" w:rsidR="007A1C56" w:rsidRDefault="007A1C56" w:rsidP="007A1C56">
                <w:pPr>
                  <w:pStyle w:val="BodyText"/>
                  <w:jc w:val="center"/>
                  <w:rPr>
                    <w:rFonts w:ascii="Palatino Linotype" w:hAnsi="Palatino Linotype"/>
                  </w:rPr>
                </w:pPr>
                <w:r>
                  <w:rPr>
                    <w:rFonts w:ascii="Palatino Linotype" w:hAnsi="Palatino Linotype"/>
                  </w:rPr>
                  <w:t>Head of Department</w:t>
                </w:r>
              </w:p>
            </w:tc>
          </w:tr>
          <w:tr w:rsidR="007A1C56" w:rsidRPr="001064D5" w14:paraId="66DBB078" w14:textId="77777777" w:rsidTr="00E72A7C">
            <w:trPr>
              <w:trHeight w:val="57"/>
              <w:jc w:val="center"/>
            </w:trPr>
            <w:tc>
              <w:tcPr>
                <w:tcW w:w="1331" w:type="dxa"/>
              </w:tcPr>
              <w:p w14:paraId="723A0ED5" w14:textId="5D987C5C" w:rsidR="007A1C56" w:rsidRPr="006916C1" w:rsidRDefault="007A1C56" w:rsidP="007A1C56">
                <w:pPr>
                  <w:pStyle w:val="BodyText"/>
                  <w:jc w:val="center"/>
                  <w:rPr>
                    <w:rFonts w:ascii="Palatino Linotype" w:hAnsi="Palatino Linotype"/>
                  </w:rPr>
                </w:pPr>
                <w:r>
                  <w:rPr>
                    <w:rFonts w:ascii="Palatino Linotype" w:hAnsi="Palatino Linotype"/>
                  </w:rPr>
                  <w:t>10</w:t>
                </w:r>
              </w:p>
            </w:tc>
            <w:tc>
              <w:tcPr>
                <w:tcW w:w="1981" w:type="dxa"/>
              </w:tcPr>
              <w:p w14:paraId="3857E868" w14:textId="38097615" w:rsidR="007A1C56" w:rsidRPr="00187D29" w:rsidRDefault="007A1C56" w:rsidP="007A1C56">
                <w:pPr>
                  <w:pStyle w:val="BodyText"/>
                  <w:jc w:val="center"/>
                  <w:rPr>
                    <w:rFonts w:ascii="Palatino Linotype" w:hAnsi="Palatino Linotype"/>
                  </w:rPr>
                </w:pPr>
                <w:r>
                  <w:rPr>
                    <w:rFonts w:ascii="Palatino Linotype" w:hAnsi="Palatino Linotype"/>
                  </w:rPr>
                  <w:t>IFCC</w:t>
                </w:r>
              </w:p>
            </w:tc>
            <w:tc>
              <w:tcPr>
                <w:tcW w:w="5868" w:type="dxa"/>
              </w:tcPr>
              <w:p w14:paraId="1F7BAE55" w14:textId="5E03D12E" w:rsidR="007A1C56" w:rsidRDefault="007A1C56" w:rsidP="007A1C56">
                <w:pPr>
                  <w:pStyle w:val="BodyText"/>
                  <w:jc w:val="center"/>
                  <w:rPr>
                    <w:rFonts w:ascii="Palatino Linotype" w:hAnsi="Palatino Linotype"/>
                  </w:rPr>
                </w:pPr>
                <w:r w:rsidRPr="006B4752">
                  <w:rPr>
                    <w:rFonts w:ascii="Palatino Linotype" w:hAnsi="Palatino Linotype"/>
                  </w:rPr>
                  <w:t>International Federation for Clinical Chemistry</w:t>
                </w:r>
              </w:p>
            </w:tc>
          </w:tr>
          <w:tr w:rsidR="007A1C56" w:rsidRPr="001064D5" w14:paraId="46F816E1" w14:textId="77777777" w:rsidTr="00E72A7C">
            <w:trPr>
              <w:trHeight w:val="57"/>
              <w:jc w:val="center"/>
            </w:trPr>
            <w:tc>
              <w:tcPr>
                <w:tcW w:w="1331" w:type="dxa"/>
              </w:tcPr>
              <w:p w14:paraId="2481A2A3" w14:textId="3DE7B58E" w:rsidR="007A1C56" w:rsidRDefault="007A1C56" w:rsidP="007A1C56">
                <w:pPr>
                  <w:pStyle w:val="BodyText"/>
                  <w:jc w:val="center"/>
                  <w:rPr>
                    <w:rFonts w:ascii="Palatino Linotype" w:hAnsi="Palatino Linotype"/>
                  </w:rPr>
                </w:pPr>
                <w:r>
                  <w:rPr>
                    <w:rFonts w:ascii="Palatino Linotype" w:hAnsi="Palatino Linotype"/>
                  </w:rPr>
                  <w:t>11</w:t>
                </w:r>
              </w:p>
            </w:tc>
            <w:tc>
              <w:tcPr>
                <w:tcW w:w="1981" w:type="dxa"/>
              </w:tcPr>
              <w:p w14:paraId="1C491CEF" w14:textId="537CAB79" w:rsidR="007A1C56" w:rsidRPr="006916C1" w:rsidRDefault="007A1C56" w:rsidP="007A1C56">
                <w:pPr>
                  <w:pStyle w:val="BodyText"/>
                  <w:jc w:val="center"/>
                  <w:rPr>
                    <w:rFonts w:ascii="Palatino Linotype" w:hAnsi="Palatino Linotype"/>
                  </w:rPr>
                </w:pPr>
                <w:r>
                  <w:rPr>
                    <w:rFonts w:ascii="Palatino Linotype" w:hAnsi="Palatino Linotype"/>
                  </w:rPr>
                  <w:t>IQC</w:t>
                </w:r>
              </w:p>
            </w:tc>
            <w:tc>
              <w:tcPr>
                <w:tcW w:w="5868" w:type="dxa"/>
              </w:tcPr>
              <w:p w14:paraId="3BE7CEDF" w14:textId="70CB3205" w:rsidR="007A1C56" w:rsidRPr="006916C1" w:rsidRDefault="007A1C56" w:rsidP="007A1C56">
                <w:pPr>
                  <w:pStyle w:val="BodyText"/>
                  <w:jc w:val="center"/>
                  <w:rPr>
                    <w:rFonts w:ascii="Palatino Linotype" w:hAnsi="Palatino Linotype"/>
                  </w:rPr>
                </w:pPr>
                <w:r>
                  <w:rPr>
                    <w:rFonts w:ascii="Palatino Linotype" w:hAnsi="Palatino Linotype"/>
                  </w:rPr>
                  <w:t>Internal Quality Control</w:t>
                </w:r>
              </w:p>
            </w:tc>
          </w:tr>
          <w:tr w:rsidR="007A1C56" w:rsidRPr="001064D5" w14:paraId="3A3D8FEA" w14:textId="77777777" w:rsidTr="00E72A7C">
            <w:trPr>
              <w:trHeight w:val="57"/>
              <w:jc w:val="center"/>
            </w:trPr>
            <w:tc>
              <w:tcPr>
                <w:tcW w:w="1331" w:type="dxa"/>
              </w:tcPr>
              <w:p w14:paraId="6388F3E3" w14:textId="7D2CE425" w:rsidR="007A1C56" w:rsidRDefault="007A1C56" w:rsidP="007A1C56">
                <w:pPr>
                  <w:pStyle w:val="BodyText"/>
                  <w:jc w:val="center"/>
                  <w:rPr>
                    <w:rFonts w:ascii="Palatino Linotype" w:hAnsi="Palatino Linotype"/>
                  </w:rPr>
                </w:pPr>
                <w:r>
                  <w:rPr>
                    <w:rFonts w:ascii="Palatino Linotype" w:hAnsi="Palatino Linotype"/>
                  </w:rPr>
                  <w:t>12</w:t>
                </w:r>
              </w:p>
            </w:tc>
            <w:tc>
              <w:tcPr>
                <w:tcW w:w="1981" w:type="dxa"/>
              </w:tcPr>
              <w:p w14:paraId="18014706" w14:textId="7B6EA573" w:rsidR="007A1C56" w:rsidRDefault="007A1C56" w:rsidP="007A1C56">
                <w:pPr>
                  <w:pStyle w:val="BodyText"/>
                  <w:jc w:val="center"/>
                  <w:rPr>
                    <w:rFonts w:ascii="Palatino Linotype" w:hAnsi="Palatino Linotype"/>
                  </w:rPr>
                </w:pPr>
                <w:r>
                  <w:rPr>
                    <w:rFonts w:ascii="Palatino Linotype" w:hAnsi="Palatino Linotype"/>
                  </w:rPr>
                  <w:t>LDL</w:t>
                </w:r>
              </w:p>
            </w:tc>
            <w:tc>
              <w:tcPr>
                <w:tcW w:w="5868" w:type="dxa"/>
              </w:tcPr>
              <w:p w14:paraId="040E78D1" w14:textId="3BA4427D" w:rsidR="007A1C56" w:rsidRPr="00905C77" w:rsidRDefault="007A1C56" w:rsidP="007A1C56">
                <w:pPr>
                  <w:pStyle w:val="BodyText"/>
                  <w:jc w:val="center"/>
                  <w:rPr>
                    <w:rFonts w:ascii="Palatino Linotype" w:hAnsi="Palatino Linotype"/>
                  </w:rPr>
                </w:pPr>
                <w:r>
                  <w:rPr>
                    <w:rFonts w:ascii="Palatino Linotype" w:hAnsi="Palatino Linotype"/>
                  </w:rPr>
                  <w:t>Low-Density Lipoprotein</w:t>
                </w:r>
              </w:p>
            </w:tc>
          </w:tr>
          <w:tr w:rsidR="007A1C56" w:rsidRPr="001064D5" w14:paraId="1A8FC3AC" w14:textId="77777777" w:rsidTr="00E72A7C">
            <w:trPr>
              <w:trHeight w:val="57"/>
              <w:jc w:val="center"/>
            </w:trPr>
            <w:tc>
              <w:tcPr>
                <w:tcW w:w="1331" w:type="dxa"/>
              </w:tcPr>
              <w:p w14:paraId="6EE7143A" w14:textId="3E395E4C" w:rsidR="007A1C56" w:rsidRPr="006916C1" w:rsidRDefault="007A1C56" w:rsidP="007A1C56">
                <w:pPr>
                  <w:pStyle w:val="BodyText"/>
                  <w:jc w:val="center"/>
                  <w:rPr>
                    <w:rFonts w:ascii="Palatino Linotype" w:hAnsi="Palatino Linotype"/>
                  </w:rPr>
                </w:pPr>
                <w:r>
                  <w:rPr>
                    <w:rFonts w:ascii="Palatino Linotype" w:hAnsi="Palatino Linotype"/>
                  </w:rPr>
                  <w:t>13</w:t>
                </w:r>
              </w:p>
            </w:tc>
            <w:tc>
              <w:tcPr>
                <w:tcW w:w="1981" w:type="dxa"/>
              </w:tcPr>
              <w:p w14:paraId="31FFEF21" w14:textId="61AA919C" w:rsidR="007A1C56" w:rsidRDefault="007A1C56" w:rsidP="007A1C56">
                <w:pPr>
                  <w:pStyle w:val="BodyText"/>
                  <w:jc w:val="center"/>
                  <w:rPr>
                    <w:rFonts w:ascii="Palatino Linotype" w:hAnsi="Palatino Linotype"/>
                  </w:rPr>
                </w:pPr>
                <w:r>
                  <w:rPr>
                    <w:rFonts w:ascii="Palatino Linotype" w:hAnsi="Palatino Linotype"/>
                  </w:rPr>
                  <w:t>LLOQ</w:t>
                </w:r>
              </w:p>
            </w:tc>
            <w:tc>
              <w:tcPr>
                <w:tcW w:w="5868" w:type="dxa"/>
              </w:tcPr>
              <w:p w14:paraId="42859AC8" w14:textId="67A10734" w:rsidR="007A1C56" w:rsidRPr="00905C77" w:rsidRDefault="007A1C56" w:rsidP="007A1C56">
                <w:pPr>
                  <w:pStyle w:val="BodyText"/>
                  <w:jc w:val="center"/>
                  <w:rPr>
                    <w:rFonts w:ascii="Palatino Linotype" w:hAnsi="Palatino Linotype"/>
                  </w:rPr>
                </w:pPr>
                <w:r>
                  <w:rPr>
                    <w:rFonts w:ascii="Palatino Linotype" w:hAnsi="Palatino Linotype"/>
                  </w:rPr>
                  <w:t>Lower Limit of Quantitation</w:t>
                </w:r>
              </w:p>
            </w:tc>
          </w:tr>
          <w:tr w:rsidR="007A1C56" w:rsidRPr="001064D5" w14:paraId="0A9B8313" w14:textId="77777777" w:rsidTr="00E72A7C">
            <w:trPr>
              <w:trHeight w:val="57"/>
              <w:jc w:val="center"/>
            </w:trPr>
            <w:tc>
              <w:tcPr>
                <w:tcW w:w="1331" w:type="dxa"/>
              </w:tcPr>
              <w:p w14:paraId="1CE2278C" w14:textId="39E35104" w:rsidR="007A1C56" w:rsidRPr="006916C1" w:rsidRDefault="007A1C56" w:rsidP="007A1C56">
                <w:pPr>
                  <w:pStyle w:val="BodyText"/>
                  <w:jc w:val="center"/>
                  <w:rPr>
                    <w:rFonts w:ascii="Palatino Linotype" w:hAnsi="Palatino Linotype"/>
                  </w:rPr>
                </w:pPr>
                <w:r>
                  <w:rPr>
                    <w:rFonts w:ascii="Palatino Linotype" w:hAnsi="Palatino Linotype"/>
                  </w:rPr>
                  <w:t>14</w:t>
                </w:r>
              </w:p>
            </w:tc>
            <w:tc>
              <w:tcPr>
                <w:tcW w:w="1981" w:type="dxa"/>
              </w:tcPr>
              <w:p w14:paraId="2B13FA74" w14:textId="279E478F" w:rsidR="007A1C56" w:rsidRDefault="007A1C56" w:rsidP="007A1C56">
                <w:pPr>
                  <w:pStyle w:val="BodyText"/>
                  <w:jc w:val="center"/>
                  <w:rPr>
                    <w:rFonts w:ascii="Palatino Linotype" w:hAnsi="Palatino Linotype"/>
                  </w:rPr>
                </w:pPr>
                <w:r>
                  <w:rPr>
                    <w:rFonts w:ascii="Palatino Linotype" w:hAnsi="Palatino Linotype"/>
                  </w:rPr>
                  <w:t>MSP</w:t>
                </w:r>
              </w:p>
            </w:tc>
            <w:tc>
              <w:tcPr>
                <w:tcW w:w="5868" w:type="dxa"/>
              </w:tcPr>
              <w:p w14:paraId="387C10C1" w14:textId="7E2C017A" w:rsidR="007A1C56" w:rsidRPr="00905C77" w:rsidRDefault="007A1C56" w:rsidP="007A1C56">
                <w:pPr>
                  <w:pStyle w:val="BodyText"/>
                  <w:jc w:val="center"/>
                  <w:rPr>
                    <w:rFonts w:ascii="Palatino Linotype" w:hAnsi="Palatino Linotype"/>
                  </w:rPr>
                </w:pPr>
                <w:r>
                  <w:rPr>
                    <w:rFonts w:ascii="Palatino Linotype" w:hAnsi="Palatino Linotype"/>
                  </w:rPr>
                  <w:t>Management System Procedure</w:t>
                </w:r>
              </w:p>
            </w:tc>
          </w:tr>
          <w:tr w:rsidR="007A1C56" w:rsidRPr="001064D5" w14:paraId="23C598A7" w14:textId="77777777" w:rsidTr="00E72A7C">
            <w:trPr>
              <w:trHeight w:val="57"/>
              <w:jc w:val="center"/>
            </w:trPr>
            <w:tc>
              <w:tcPr>
                <w:tcW w:w="1331" w:type="dxa"/>
              </w:tcPr>
              <w:p w14:paraId="189F5687" w14:textId="60A7E443" w:rsidR="007A1C56" w:rsidRDefault="007A1C56" w:rsidP="007A1C56">
                <w:pPr>
                  <w:pStyle w:val="BodyText"/>
                  <w:jc w:val="center"/>
                  <w:rPr>
                    <w:rFonts w:ascii="Palatino Linotype" w:hAnsi="Palatino Linotype"/>
                  </w:rPr>
                </w:pPr>
                <w:r>
                  <w:rPr>
                    <w:rFonts w:ascii="Palatino Linotype" w:hAnsi="Palatino Linotype"/>
                  </w:rPr>
                  <w:t>15</w:t>
                </w:r>
              </w:p>
            </w:tc>
            <w:tc>
              <w:tcPr>
                <w:tcW w:w="1981" w:type="dxa"/>
              </w:tcPr>
              <w:p w14:paraId="33C73B5B" w14:textId="79419EED" w:rsidR="007A1C56" w:rsidRDefault="007A1C56" w:rsidP="007A1C56">
                <w:pPr>
                  <w:pStyle w:val="BodyText"/>
                  <w:jc w:val="center"/>
                  <w:rPr>
                    <w:rFonts w:ascii="Palatino Linotype" w:hAnsi="Palatino Linotype"/>
                  </w:rPr>
                </w:pPr>
                <w:r>
                  <w:rPr>
                    <w:rFonts w:ascii="Palatino Linotype" w:hAnsi="Palatino Linotype"/>
                  </w:rPr>
                  <w:t>N/A</w:t>
                </w:r>
              </w:p>
            </w:tc>
            <w:tc>
              <w:tcPr>
                <w:tcW w:w="5868" w:type="dxa"/>
              </w:tcPr>
              <w:p w14:paraId="7D3CE261" w14:textId="657AE2CE" w:rsidR="007A1C56" w:rsidRDefault="007A1C56" w:rsidP="007A1C56">
                <w:pPr>
                  <w:pStyle w:val="BodyText"/>
                  <w:jc w:val="center"/>
                  <w:rPr>
                    <w:rFonts w:ascii="Palatino Linotype" w:hAnsi="Palatino Linotype"/>
                  </w:rPr>
                </w:pPr>
                <w:r>
                  <w:rPr>
                    <w:rFonts w:ascii="Palatino Linotype" w:hAnsi="Palatino Linotype"/>
                  </w:rPr>
                  <w:t>Not Applicable/Available</w:t>
                </w:r>
              </w:p>
            </w:tc>
          </w:tr>
          <w:tr w:rsidR="007A1C56" w:rsidRPr="001064D5" w14:paraId="059225F5" w14:textId="77777777" w:rsidTr="00E72A7C">
            <w:trPr>
              <w:trHeight w:val="57"/>
              <w:jc w:val="center"/>
            </w:trPr>
            <w:tc>
              <w:tcPr>
                <w:tcW w:w="1331" w:type="dxa"/>
              </w:tcPr>
              <w:p w14:paraId="08E4D938" w14:textId="23ECC811" w:rsidR="007A1C56" w:rsidRDefault="007A1C56" w:rsidP="007A1C56">
                <w:pPr>
                  <w:pStyle w:val="BodyText"/>
                  <w:jc w:val="center"/>
                  <w:rPr>
                    <w:rFonts w:ascii="Palatino Linotype" w:hAnsi="Palatino Linotype"/>
                  </w:rPr>
                </w:pPr>
                <w:r>
                  <w:rPr>
                    <w:rFonts w:ascii="Palatino Linotype" w:hAnsi="Palatino Linotype"/>
                  </w:rPr>
                  <w:t>16</w:t>
                </w:r>
              </w:p>
            </w:tc>
            <w:tc>
              <w:tcPr>
                <w:tcW w:w="1981" w:type="dxa"/>
              </w:tcPr>
              <w:p w14:paraId="4E6DFE81" w14:textId="365BEAA7" w:rsidR="007A1C56" w:rsidRDefault="007A1C56" w:rsidP="007A1C56">
                <w:pPr>
                  <w:pStyle w:val="BodyText"/>
                  <w:jc w:val="center"/>
                  <w:rPr>
                    <w:rFonts w:ascii="Palatino Linotype" w:hAnsi="Palatino Linotype"/>
                  </w:rPr>
                </w:pPr>
                <w:r>
                  <w:rPr>
                    <w:rFonts w:ascii="Palatino Linotype" w:hAnsi="Palatino Linotype"/>
                  </w:rPr>
                  <w:t>pH</w:t>
                </w:r>
              </w:p>
            </w:tc>
            <w:tc>
              <w:tcPr>
                <w:tcW w:w="5868" w:type="dxa"/>
              </w:tcPr>
              <w:p w14:paraId="6CC96770" w14:textId="7F45DF22" w:rsidR="007A1C56" w:rsidRDefault="007A1C56" w:rsidP="007A1C56">
                <w:pPr>
                  <w:pStyle w:val="BodyText"/>
                  <w:jc w:val="center"/>
                  <w:rPr>
                    <w:rFonts w:ascii="Palatino Linotype" w:hAnsi="Palatino Linotype"/>
                  </w:rPr>
                </w:pPr>
                <w:r>
                  <w:rPr>
                    <w:rFonts w:ascii="Palatino Linotype" w:hAnsi="Palatino Linotype"/>
                  </w:rPr>
                  <w:t>Potential of Hydrogen</w:t>
                </w:r>
              </w:p>
            </w:tc>
          </w:tr>
          <w:tr w:rsidR="007A1C56" w:rsidRPr="001064D5" w14:paraId="62A43CB1" w14:textId="77777777" w:rsidTr="00E72A7C">
            <w:trPr>
              <w:trHeight w:val="57"/>
              <w:jc w:val="center"/>
            </w:trPr>
            <w:tc>
              <w:tcPr>
                <w:tcW w:w="1331" w:type="dxa"/>
              </w:tcPr>
              <w:p w14:paraId="71BF21F2" w14:textId="4DC3F2F7" w:rsidR="007A1C56" w:rsidRPr="006916C1" w:rsidRDefault="007A1C56" w:rsidP="007A1C56">
                <w:pPr>
                  <w:pStyle w:val="BodyText"/>
                  <w:jc w:val="center"/>
                  <w:rPr>
                    <w:rFonts w:ascii="Palatino Linotype" w:hAnsi="Palatino Linotype"/>
                  </w:rPr>
                </w:pPr>
                <w:r>
                  <w:rPr>
                    <w:rFonts w:ascii="Palatino Linotype" w:hAnsi="Palatino Linotype"/>
                  </w:rPr>
                  <w:t>17</w:t>
                </w:r>
              </w:p>
            </w:tc>
            <w:tc>
              <w:tcPr>
                <w:tcW w:w="1981" w:type="dxa"/>
              </w:tcPr>
              <w:p w14:paraId="4C86277E" w14:textId="368E0CB8" w:rsidR="007A1C56" w:rsidRDefault="007A1C56" w:rsidP="007A1C56">
                <w:pPr>
                  <w:pStyle w:val="BodyText"/>
                  <w:jc w:val="center"/>
                  <w:rPr>
                    <w:rFonts w:ascii="Palatino Linotype" w:hAnsi="Palatino Linotype"/>
                  </w:rPr>
                </w:pPr>
                <w:r>
                  <w:rPr>
                    <w:rFonts w:ascii="Palatino Linotype" w:hAnsi="Palatino Linotype"/>
                  </w:rPr>
                  <w:t>QC</w:t>
                </w:r>
              </w:p>
            </w:tc>
            <w:tc>
              <w:tcPr>
                <w:tcW w:w="5868" w:type="dxa"/>
              </w:tcPr>
              <w:p w14:paraId="51A5D9E0" w14:textId="028AC1F1" w:rsidR="007A1C56" w:rsidRPr="00353FFB" w:rsidRDefault="007A1C56" w:rsidP="007A1C56">
                <w:pPr>
                  <w:pStyle w:val="BodyText"/>
                  <w:jc w:val="center"/>
                  <w:rPr>
                    <w:rFonts w:ascii="Palatino Linotype" w:hAnsi="Palatino Linotype"/>
                  </w:rPr>
                </w:pPr>
                <w:r>
                  <w:rPr>
                    <w:rFonts w:ascii="Palatino Linotype" w:hAnsi="Palatino Linotype"/>
                  </w:rPr>
                  <w:t>Quality Control</w:t>
                </w:r>
              </w:p>
            </w:tc>
          </w:tr>
          <w:tr w:rsidR="007A1C56" w:rsidRPr="001064D5" w14:paraId="73FC2874" w14:textId="77777777" w:rsidTr="00E72A7C">
            <w:trPr>
              <w:trHeight w:val="57"/>
              <w:jc w:val="center"/>
            </w:trPr>
            <w:tc>
              <w:tcPr>
                <w:tcW w:w="1331" w:type="dxa"/>
              </w:tcPr>
              <w:p w14:paraId="25B8367D" w14:textId="714CCFCF" w:rsidR="007A1C56" w:rsidRDefault="007A1C56" w:rsidP="007A1C56">
                <w:pPr>
                  <w:pStyle w:val="BodyText"/>
                  <w:jc w:val="center"/>
                  <w:rPr>
                    <w:rFonts w:ascii="Palatino Linotype" w:hAnsi="Palatino Linotype"/>
                  </w:rPr>
                </w:pPr>
                <w:r>
                  <w:rPr>
                    <w:rFonts w:ascii="Palatino Linotype" w:hAnsi="Palatino Linotype"/>
                  </w:rPr>
                  <w:t>18</w:t>
                </w:r>
              </w:p>
            </w:tc>
            <w:tc>
              <w:tcPr>
                <w:tcW w:w="1981" w:type="dxa"/>
              </w:tcPr>
              <w:p w14:paraId="270F1BB9" w14:textId="203EFEE3" w:rsidR="007A1C56" w:rsidRDefault="007A1C56" w:rsidP="007A1C56">
                <w:pPr>
                  <w:pStyle w:val="BodyText"/>
                  <w:jc w:val="center"/>
                  <w:rPr>
                    <w:rFonts w:ascii="Palatino Linotype" w:hAnsi="Palatino Linotype"/>
                  </w:rPr>
                </w:pPr>
                <w:r>
                  <w:rPr>
                    <w:rFonts w:ascii="Palatino Linotype" w:hAnsi="Palatino Linotype"/>
                  </w:rPr>
                  <w:t>QM</w:t>
                </w:r>
              </w:p>
            </w:tc>
            <w:tc>
              <w:tcPr>
                <w:tcW w:w="5868" w:type="dxa"/>
              </w:tcPr>
              <w:p w14:paraId="09A75889" w14:textId="2BC5171F" w:rsidR="007A1C56" w:rsidRDefault="007A1C56" w:rsidP="007A1C56">
                <w:pPr>
                  <w:pStyle w:val="BodyText"/>
                  <w:jc w:val="center"/>
                  <w:rPr>
                    <w:rFonts w:ascii="Palatino Linotype" w:hAnsi="Palatino Linotype"/>
                  </w:rPr>
                </w:pPr>
                <w:r>
                  <w:rPr>
                    <w:rFonts w:ascii="Palatino Linotype" w:hAnsi="Palatino Linotype"/>
                  </w:rPr>
                  <w:t>Quality Manager</w:t>
                </w:r>
              </w:p>
            </w:tc>
          </w:tr>
          <w:tr w:rsidR="007A1C56" w:rsidRPr="001064D5" w14:paraId="3E1B1A0E" w14:textId="77777777" w:rsidTr="00E72A7C">
            <w:trPr>
              <w:trHeight w:val="57"/>
              <w:jc w:val="center"/>
            </w:trPr>
            <w:tc>
              <w:tcPr>
                <w:tcW w:w="1331" w:type="dxa"/>
              </w:tcPr>
              <w:p w14:paraId="60B83443" w14:textId="2ACD2F7D" w:rsidR="007A1C56" w:rsidRPr="006916C1" w:rsidRDefault="007A1C56" w:rsidP="007A1C56">
                <w:pPr>
                  <w:pStyle w:val="BodyText"/>
                  <w:jc w:val="center"/>
                  <w:rPr>
                    <w:rFonts w:ascii="Palatino Linotype" w:hAnsi="Palatino Linotype"/>
                  </w:rPr>
                </w:pPr>
                <w:r>
                  <w:rPr>
                    <w:rFonts w:ascii="Palatino Linotype" w:hAnsi="Palatino Linotype"/>
                  </w:rPr>
                  <w:t>19</w:t>
                </w:r>
              </w:p>
            </w:tc>
            <w:tc>
              <w:tcPr>
                <w:tcW w:w="1981" w:type="dxa"/>
              </w:tcPr>
              <w:p w14:paraId="15B9C615" w14:textId="4314C3C6" w:rsidR="007A1C56" w:rsidRDefault="007A1C56" w:rsidP="007A1C56">
                <w:pPr>
                  <w:pStyle w:val="BodyText"/>
                  <w:jc w:val="center"/>
                  <w:rPr>
                    <w:rFonts w:ascii="Palatino Linotype" w:hAnsi="Palatino Linotype"/>
                  </w:rPr>
                </w:pPr>
                <w:r>
                  <w:rPr>
                    <w:rFonts w:ascii="Palatino Linotype" w:hAnsi="Palatino Linotype"/>
                  </w:rPr>
                  <w:t>QNS</w:t>
                </w:r>
              </w:p>
            </w:tc>
            <w:tc>
              <w:tcPr>
                <w:tcW w:w="5868" w:type="dxa"/>
              </w:tcPr>
              <w:p w14:paraId="12F0E202" w14:textId="0EA74FA9" w:rsidR="007A1C56" w:rsidRDefault="007A1C56" w:rsidP="007A1C56">
                <w:pPr>
                  <w:pStyle w:val="BodyText"/>
                  <w:jc w:val="center"/>
                  <w:rPr>
                    <w:rFonts w:ascii="Palatino Linotype" w:hAnsi="Palatino Linotype"/>
                  </w:rPr>
                </w:pPr>
                <w:r>
                  <w:rPr>
                    <w:rFonts w:ascii="Palatino Linotype" w:hAnsi="Palatino Linotype"/>
                  </w:rPr>
                  <w:t>Quantity Not Sufficient</w:t>
                </w:r>
              </w:p>
            </w:tc>
          </w:tr>
          <w:tr w:rsidR="007A1C56" w:rsidRPr="001064D5" w14:paraId="31AF3B93" w14:textId="77777777" w:rsidTr="00E72A7C">
            <w:trPr>
              <w:trHeight w:val="57"/>
              <w:jc w:val="center"/>
            </w:trPr>
            <w:tc>
              <w:tcPr>
                <w:tcW w:w="1331" w:type="dxa"/>
              </w:tcPr>
              <w:p w14:paraId="14B197C2" w14:textId="1CA3887B" w:rsidR="007A1C56" w:rsidRDefault="007A1C56" w:rsidP="007A1C56">
                <w:pPr>
                  <w:pStyle w:val="BodyText"/>
                  <w:jc w:val="center"/>
                  <w:rPr>
                    <w:rFonts w:ascii="Palatino Linotype" w:hAnsi="Palatino Linotype"/>
                  </w:rPr>
                </w:pPr>
                <w:r>
                  <w:rPr>
                    <w:rFonts w:ascii="Palatino Linotype" w:hAnsi="Palatino Linotype"/>
                  </w:rPr>
                  <w:t>20</w:t>
                </w:r>
              </w:p>
            </w:tc>
            <w:tc>
              <w:tcPr>
                <w:tcW w:w="1981" w:type="dxa"/>
              </w:tcPr>
              <w:p w14:paraId="7C17A2F9" w14:textId="43A7B9DF" w:rsidR="007A1C56" w:rsidRDefault="007A1C56" w:rsidP="007A1C56">
                <w:pPr>
                  <w:pStyle w:val="BodyText"/>
                  <w:jc w:val="center"/>
                  <w:rPr>
                    <w:rFonts w:ascii="Palatino Linotype" w:hAnsi="Palatino Linotype"/>
                  </w:rPr>
                </w:pPr>
                <w:r>
                  <w:rPr>
                    <w:rFonts w:ascii="Palatino Linotype" w:hAnsi="Palatino Linotype"/>
                  </w:rPr>
                  <w:t>SD</w:t>
                </w:r>
              </w:p>
            </w:tc>
            <w:tc>
              <w:tcPr>
                <w:tcW w:w="5868" w:type="dxa"/>
              </w:tcPr>
              <w:p w14:paraId="31D41ED2" w14:textId="149271B0" w:rsidR="007A1C56" w:rsidRDefault="007A1C56" w:rsidP="007A1C56">
                <w:pPr>
                  <w:pStyle w:val="BodyText"/>
                  <w:tabs>
                    <w:tab w:val="left" w:pos="2415"/>
                  </w:tabs>
                  <w:jc w:val="center"/>
                  <w:rPr>
                    <w:rFonts w:ascii="Palatino Linotype" w:hAnsi="Palatino Linotype"/>
                  </w:rPr>
                </w:pPr>
                <w:r>
                  <w:rPr>
                    <w:rFonts w:ascii="Palatino Linotype" w:hAnsi="Palatino Linotype"/>
                  </w:rPr>
                  <w:t>Standard Deviation</w:t>
                </w:r>
              </w:p>
            </w:tc>
          </w:tr>
          <w:tr w:rsidR="007A1C56" w:rsidRPr="001064D5" w14:paraId="597EE4C3" w14:textId="77777777" w:rsidTr="00E72A7C">
            <w:trPr>
              <w:trHeight w:val="57"/>
              <w:jc w:val="center"/>
            </w:trPr>
            <w:tc>
              <w:tcPr>
                <w:tcW w:w="1331" w:type="dxa"/>
              </w:tcPr>
              <w:p w14:paraId="343F74B0" w14:textId="48B7A7C1" w:rsidR="007A1C56" w:rsidRPr="006916C1" w:rsidRDefault="007A1C56" w:rsidP="007A1C56">
                <w:pPr>
                  <w:pStyle w:val="BodyText"/>
                  <w:jc w:val="center"/>
                  <w:rPr>
                    <w:rFonts w:ascii="Palatino Linotype" w:hAnsi="Palatino Linotype"/>
                  </w:rPr>
                </w:pPr>
                <w:r>
                  <w:rPr>
                    <w:rFonts w:ascii="Palatino Linotype" w:hAnsi="Palatino Linotype"/>
                  </w:rPr>
                  <w:t>21</w:t>
                </w:r>
              </w:p>
            </w:tc>
            <w:tc>
              <w:tcPr>
                <w:tcW w:w="1981" w:type="dxa"/>
              </w:tcPr>
              <w:p w14:paraId="016C5CA8" w14:textId="51201FF7" w:rsidR="007A1C56" w:rsidRPr="006916C1" w:rsidRDefault="007A1C56" w:rsidP="007A1C56">
                <w:pPr>
                  <w:pStyle w:val="BodyText"/>
                  <w:jc w:val="center"/>
                  <w:rPr>
                    <w:rFonts w:ascii="Palatino Linotype" w:hAnsi="Palatino Linotype"/>
                  </w:rPr>
                </w:pPr>
                <w:r>
                  <w:rPr>
                    <w:rFonts w:ascii="Palatino Linotype" w:hAnsi="Palatino Linotype"/>
                  </w:rPr>
                  <w:t>SOP</w:t>
                </w:r>
              </w:p>
            </w:tc>
            <w:tc>
              <w:tcPr>
                <w:tcW w:w="5868" w:type="dxa"/>
              </w:tcPr>
              <w:p w14:paraId="352B4EE8" w14:textId="587714F4" w:rsidR="007A1C56" w:rsidRPr="006916C1" w:rsidRDefault="007A1C56" w:rsidP="007A1C56">
                <w:pPr>
                  <w:pStyle w:val="BodyText"/>
                  <w:jc w:val="center"/>
                  <w:rPr>
                    <w:rFonts w:ascii="Palatino Linotype" w:hAnsi="Palatino Linotype"/>
                  </w:rPr>
                </w:pPr>
                <w:r>
                  <w:rPr>
                    <w:rFonts w:ascii="Palatino Linotype" w:hAnsi="Palatino Linotype"/>
                  </w:rPr>
                  <w:t>Standard Operating Procedure</w:t>
                </w:r>
              </w:p>
            </w:tc>
          </w:tr>
          <w:tr w:rsidR="007A1C56" w:rsidRPr="001064D5" w14:paraId="27A80A4B" w14:textId="77777777" w:rsidTr="00E72A7C">
            <w:trPr>
              <w:trHeight w:val="57"/>
              <w:jc w:val="center"/>
            </w:trPr>
            <w:tc>
              <w:tcPr>
                <w:tcW w:w="1331" w:type="dxa"/>
              </w:tcPr>
              <w:p w14:paraId="7D51F06A" w14:textId="48AB857C" w:rsidR="007A1C56" w:rsidRDefault="007A1C56" w:rsidP="007A1C56">
                <w:pPr>
                  <w:pStyle w:val="BodyText"/>
                  <w:jc w:val="center"/>
                  <w:rPr>
                    <w:rFonts w:ascii="Palatino Linotype" w:hAnsi="Palatino Linotype"/>
                  </w:rPr>
                </w:pPr>
                <w:r>
                  <w:rPr>
                    <w:rFonts w:ascii="Palatino Linotype" w:hAnsi="Palatino Linotype"/>
                  </w:rPr>
                  <w:t>22</w:t>
                </w:r>
              </w:p>
            </w:tc>
            <w:tc>
              <w:tcPr>
                <w:tcW w:w="1981" w:type="dxa"/>
              </w:tcPr>
              <w:p w14:paraId="4B811A94" w14:textId="6B6BC6C1" w:rsidR="007A1C56" w:rsidRDefault="007A1C56" w:rsidP="007A1C56">
                <w:pPr>
                  <w:pStyle w:val="BodyText"/>
                  <w:jc w:val="center"/>
                  <w:rPr>
                    <w:rFonts w:ascii="Palatino Linotype" w:hAnsi="Palatino Linotype"/>
                  </w:rPr>
                </w:pPr>
                <w:r>
                  <w:rPr>
                    <w:rFonts w:ascii="Palatino Linotype" w:hAnsi="Palatino Linotype"/>
                  </w:rPr>
                  <w:t>SST</w:t>
                </w:r>
              </w:p>
            </w:tc>
            <w:tc>
              <w:tcPr>
                <w:tcW w:w="5868" w:type="dxa"/>
              </w:tcPr>
              <w:p w14:paraId="32E57436" w14:textId="20B4CC75" w:rsidR="007A1C56" w:rsidRDefault="007A1C56" w:rsidP="007A1C56">
                <w:pPr>
                  <w:pStyle w:val="BodyText"/>
                  <w:jc w:val="center"/>
                  <w:rPr>
                    <w:rFonts w:ascii="Palatino Linotype" w:hAnsi="Palatino Linotype"/>
                  </w:rPr>
                </w:pPr>
                <w:r w:rsidRPr="002B2EAF">
                  <w:rPr>
                    <w:rFonts w:ascii="Palatino Linotype" w:hAnsi="Palatino Linotype"/>
                  </w:rPr>
                  <w:t>Serum Separator Tube</w:t>
                </w:r>
              </w:p>
            </w:tc>
          </w:tr>
          <w:tr w:rsidR="007A1C56" w:rsidRPr="001064D5" w14:paraId="1E204695" w14:textId="77777777" w:rsidTr="00E72A7C">
            <w:trPr>
              <w:trHeight w:val="57"/>
              <w:jc w:val="center"/>
            </w:trPr>
            <w:tc>
              <w:tcPr>
                <w:tcW w:w="1331" w:type="dxa"/>
              </w:tcPr>
              <w:p w14:paraId="0C2574C3" w14:textId="772CAEE0" w:rsidR="007A1C56" w:rsidRPr="006916C1" w:rsidRDefault="007A1C56" w:rsidP="007A1C56">
                <w:pPr>
                  <w:pStyle w:val="BodyText"/>
                  <w:jc w:val="center"/>
                  <w:rPr>
                    <w:rFonts w:ascii="Palatino Linotype" w:hAnsi="Palatino Linotype"/>
                  </w:rPr>
                </w:pPr>
                <w:r>
                  <w:rPr>
                    <w:rFonts w:ascii="Palatino Linotype" w:hAnsi="Palatino Linotype"/>
                  </w:rPr>
                  <w:t>23</w:t>
                </w:r>
              </w:p>
            </w:tc>
            <w:tc>
              <w:tcPr>
                <w:tcW w:w="1981" w:type="dxa"/>
              </w:tcPr>
              <w:p w14:paraId="13FD0B73" w14:textId="07A03341" w:rsidR="007A1C56" w:rsidRPr="006916C1" w:rsidRDefault="007A1C56" w:rsidP="007A1C56">
                <w:pPr>
                  <w:pStyle w:val="BodyText"/>
                  <w:jc w:val="center"/>
                  <w:rPr>
                    <w:rFonts w:ascii="Palatino Linotype" w:hAnsi="Palatino Linotype"/>
                  </w:rPr>
                </w:pPr>
                <w:r>
                  <w:rPr>
                    <w:rFonts w:ascii="Palatino Linotype" w:hAnsi="Palatino Linotype"/>
                  </w:rPr>
                  <w:t>TRF</w:t>
                </w:r>
              </w:p>
            </w:tc>
            <w:tc>
              <w:tcPr>
                <w:tcW w:w="5868" w:type="dxa"/>
              </w:tcPr>
              <w:p w14:paraId="6DACED80" w14:textId="27DAF47F" w:rsidR="007A1C56" w:rsidRPr="006916C1" w:rsidRDefault="007A1C56" w:rsidP="007A1C56">
                <w:pPr>
                  <w:pStyle w:val="BodyText"/>
                  <w:jc w:val="center"/>
                  <w:rPr>
                    <w:rFonts w:ascii="Palatino Linotype" w:hAnsi="Palatino Linotype"/>
                  </w:rPr>
                </w:pPr>
                <w:r>
                  <w:rPr>
                    <w:rFonts w:ascii="Palatino Linotype" w:hAnsi="Palatino Linotype"/>
                  </w:rPr>
                  <w:t>Test Requisition Form</w:t>
                </w:r>
              </w:p>
            </w:tc>
          </w:tr>
          <w:tr w:rsidR="007A1C56" w:rsidRPr="001064D5" w14:paraId="723B79F5" w14:textId="77777777" w:rsidTr="00E72A7C">
            <w:trPr>
              <w:trHeight w:val="57"/>
              <w:jc w:val="center"/>
            </w:trPr>
            <w:tc>
              <w:tcPr>
                <w:tcW w:w="1331" w:type="dxa"/>
              </w:tcPr>
              <w:p w14:paraId="5F6AB42C" w14:textId="428EE800" w:rsidR="007A1C56" w:rsidRDefault="007A1C56" w:rsidP="007A1C56">
                <w:pPr>
                  <w:pStyle w:val="BodyText"/>
                  <w:jc w:val="center"/>
                  <w:rPr>
                    <w:rFonts w:ascii="Palatino Linotype" w:hAnsi="Palatino Linotype"/>
                  </w:rPr>
                </w:pPr>
                <w:r>
                  <w:rPr>
                    <w:rFonts w:ascii="Palatino Linotype" w:hAnsi="Palatino Linotype"/>
                  </w:rPr>
                  <w:t>24</w:t>
                </w:r>
              </w:p>
            </w:tc>
            <w:tc>
              <w:tcPr>
                <w:tcW w:w="1981" w:type="dxa"/>
              </w:tcPr>
              <w:p w14:paraId="1B8EEC28" w14:textId="15E2623D" w:rsidR="007A1C56" w:rsidRDefault="007A1C56" w:rsidP="007A1C56">
                <w:pPr>
                  <w:pStyle w:val="BodyText"/>
                  <w:jc w:val="center"/>
                  <w:rPr>
                    <w:rFonts w:ascii="Palatino Linotype" w:hAnsi="Palatino Linotype"/>
                  </w:rPr>
                </w:pPr>
                <w:r w:rsidRPr="006916C1">
                  <w:rPr>
                    <w:rFonts w:ascii="Palatino Linotype" w:hAnsi="Palatino Linotype"/>
                  </w:rPr>
                  <w:t>TDPL</w:t>
                </w:r>
              </w:p>
            </w:tc>
            <w:tc>
              <w:tcPr>
                <w:tcW w:w="5868" w:type="dxa"/>
              </w:tcPr>
              <w:p w14:paraId="55066AC9" w14:textId="28DF772F" w:rsidR="007A1C56" w:rsidRDefault="007A1C56" w:rsidP="007A1C56">
                <w:pPr>
                  <w:pStyle w:val="BodyText"/>
                  <w:jc w:val="center"/>
                  <w:rPr>
                    <w:rFonts w:ascii="Palatino Linotype" w:hAnsi="Palatino Linotype"/>
                  </w:rPr>
                </w:pPr>
                <w:r w:rsidRPr="006916C1">
                  <w:rPr>
                    <w:rFonts w:ascii="Palatino Linotype" w:hAnsi="Palatino Linotype"/>
                  </w:rPr>
                  <w:t>TRUSTlab Diagnostics Private Limited</w:t>
                </w:r>
              </w:p>
            </w:tc>
          </w:tr>
          <w:tr w:rsidR="007A1C56" w:rsidRPr="001064D5" w14:paraId="34C9D386" w14:textId="77777777" w:rsidTr="00E72A7C">
            <w:trPr>
              <w:trHeight w:val="57"/>
              <w:jc w:val="center"/>
            </w:trPr>
            <w:tc>
              <w:tcPr>
                <w:tcW w:w="1331" w:type="dxa"/>
              </w:tcPr>
              <w:p w14:paraId="048B9966" w14:textId="3098BD27" w:rsidR="007A1C56" w:rsidRDefault="007A1C56" w:rsidP="007A1C56">
                <w:pPr>
                  <w:pStyle w:val="BodyText"/>
                  <w:jc w:val="center"/>
                  <w:rPr>
                    <w:rFonts w:ascii="Palatino Linotype" w:hAnsi="Palatino Linotype"/>
                  </w:rPr>
                </w:pPr>
                <w:r>
                  <w:rPr>
                    <w:rFonts w:ascii="Palatino Linotype" w:hAnsi="Palatino Linotype"/>
                  </w:rPr>
                  <w:t>25</w:t>
                </w:r>
              </w:p>
            </w:tc>
            <w:tc>
              <w:tcPr>
                <w:tcW w:w="1981" w:type="dxa"/>
              </w:tcPr>
              <w:p w14:paraId="7A8888C3" w14:textId="1FEC0252" w:rsidR="007A1C56" w:rsidRPr="006916C1" w:rsidRDefault="007A1C56" w:rsidP="007A1C56">
                <w:pPr>
                  <w:pStyle w:val="BodyText"/>
                  <w:jc w:val="center"/>
                  <w:rPr>
                    <w:rFonts w:ascii="Palatino Linotype" w:hAnsi="Palatino Linotype"/>
                  </w:rPr>
                </w:pPr>
                <w:r>
                  <w:rPr>
                    <w:rFonts w:ascii="Palatino Linotype" w:hAnsi="Palatino Linotype"/>
                  </w:rPr>
                  <w:t>ULOQ</w:t>
                </w:r>
              </w:p>
            </w:tc>
            <w:tc>
              <w:tcPr>
                <w:tcW w:w="5868" w:type="dxa"/>
              </w:tcPr>
              <w:p w14:paraId="62F38F35" w14:textId="3C21B8C4" w:rsidR="007A1C56" w:rsidRPr="006916C1" w:rsidRDefault="007A1C56" w:rsidP="007A1C56">
                <w:pPr>
                  <w:pStyle w:val="BodyText"/>
                  <w:jc w:val="center"/>
                  <w:rPr>
                    <w:rFonts w:ascii="Palatino Linotype" w:hAnsi="Palatino Linotype"/>
                  </w:rPr>
                </w:pPr>
                <w:r>
                  <w:rPr>
                    <w:rFonts w:ascii="Palatino Linotype" w:hAnsi="Palatino Linotype"/>
                  </w:rPr>
                  <w:t>Upper Limit of Quantitation</w:t>
                </w:r>
              </w:p>
            </w:tc>
          </w:tr>
          <w:tr w:rsidR="007A1C56" w:rsidRPr="001064D5" w14:paraId="6380E9C4" w14:textId="77777777" w:rsidTr="00E72A7C">
            <w:trPr>
              <w:trHeight w:val="57"/>
              <w:jc w:val="center"/>
            </w:trPr>
            <w:tc>
              <w:tcPr>
                <w:tcW w:w="1331" w:type="dxa"/>
              </w:tcPr>
              <w:p w14:paraId="3A034670" w14:textId="50FB109D" w:rsidR="007A1C56" w:rsidRDefault="007A1C56" w:rsidP="007A1C56">
                <w:pPr>
                  <w:pStyle w:val="BodyText"/>
                  <w:jc w:val="center"/>
                  <w:rPr>
                    <w:rFonts w:ascii="Palatino Linotype" w:hAnsi="Palatino Linotype"/>
                  </w:rPr>
                </w:pPr>
                <w:r>
                  <w:rPr>
                    <w:rFonts w:ascii="Palatino Linotype" w:hAnsi="Palatino Linotype"/>
                  </w:rPr>
                  <w:t>26</w:t>
                </w:r>
              </w:p>
            </w:tc>
            <w:tc>
              <w:tcPr>
                <w:tcW w:w="1981" w:type="dxa"/>
              </w:tcPr>
              <w:p w14:paraId="2AB202E4" w14:textId="2E06B952" w:rsidR="007A1C56" w:rsidRDefault="007A1C56" w:rsidP="007A1C56">
                <w:pPr>
                  <w:pStyle w:val="BodyText"/>
                  <w:jc w:val="center"/>
                  <w:rPr>
                    <w:rFonts w:ascii="Palatino Linotype" w:hAnsi="Palatino Linotype"/>
                  </w:rPr>
                </w:pPr>
                <w:r>
                  <w:rPr>
                    <w:rFonts w:ascii="Palatino Linotype" w:hAnsi="Palatino Linotype"/>
                  </w:rPr>
                  <w:t>VLDL</w:t>
                </w:r>
              </w:p>
            </w:tc>
            <w:tc>
              <w:tcPr>
                <w:tcW w:w="5868" w:type="dxa"/>
              </w:tcPr>
              <w:p w14:paraId="0A25B441" w14:textId="0FD170D8" w:rsidR="007A1C56" w:rsidRDefault="007A1C56" w:rsidP="007A1C56">
                <w:pPr>
                  <w:pStyle w:val="BodyText"/>
                  <w:jc w:val="center"/>
                  <w:rPr>
                    <w:rFonts w:ascii="Palatino Linotype" w:hAnsi="Palatino Linotype"/>
                  </w:rPr>
                </w:pPr>
                <w:r>
                  <w:rPr>
                    <w:rFonts w:ascii="Palatino Linotype" w:hAnsi="Palatino Linotype"/>
                  </w:rPr>
                  <w:t>Very Low-Density Lipoprotein</w:t>
                </w:r>
              </w:p>
            </w:tc>
          </w:tr>
        </w:tbl>
      </w:sdtContent>
    </w:sdt>
    <w:p w14:paraId="1117F1A3" w14:textId="77777777" w:rsidR="00F114BC" w:rsidRDefault="00F114BC">
      <w:pPr>
        <w:pStyle w:val="TDPL-H1"/>
        <w:numPr>
          <w:ilvl w:val="0"/>
          <w:numId w:val="181"/>
        </w:numPr>
        <w:tabs>
          <w:tab w:val="clear" w:pos="1440"/>
        </w:tabs>
        <w:spacing w:before="200" w:after="80"/>
        <w:ind w:right="-692"/>
        <w:jc w:val="both"/>
        <w:sectPr w:rsidR="00F114BC" w:rsidSect="00B70912">
          <w:headerReference w:type="default" r:id="rId18"/>
          <w:pgSz w:w="11906" w:h="16838"/>
          <w:pgMar w:top="1440" w:right="1274" w:bottom="1440" w:left="1440" w:header="708" w:footer="708" w:gutter="0"/>
          <w:cols w:space="708"/>
          <w:docGrid w:linePitch="360"/>
        </w:sectPr>
      </w:pPr>
      <w:bookmarkStart w:id="14" w:name="_Toc195903122"/>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r w:rsidRPr="00B23D57">
        <w:lastRenderedPageBreak/>
        <w:t>Objective</w:t>
      </w:r>
      <w:bookmarkEnd w:id="14"/>
    </w:p>
    <w:p w14:paraId="7CB8D18F" w14:textId="45417447"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7A1C56">
        <w:rPr>
          <w:rFonts w:cs="Times New Roman"/>
          <w:color w:val="000000"/>
        </w:rPr>
        <w:t>Direct LDL</w:t>
      </w:r>
      <w:r w:rsidR="008A6589" w:rsidRPr="008A6589">
        <w:rPr>
          <w:rFonts w:cs="Times New Roman"/>
          <w:color w:val="000000"/>
        </w:rPr>
        <w:t xml:space="preserve"> in serum and plasma samples using Beckman </w:t>
      </w:r>
      <w:r w:rsidR="00073660">
        <w:rPr>
          <w:rFonts w:cs="Times New Roman"/>
          <w:color w:val="000000"/>
        </w:rPr>
        <w:t>C</w:t>
      </w:r>
      <w:r w:rsidR="008A6589" w:rsidRPr="008A6589">
        <w:rPr>
          <w:rFonts w:cs="Times New Roman"/>
          <w:color w:val="000000"/>
        </w:rPr>
        <w:t xml:space="preserve">oulter automated biochemistry </w:t>
      </w:r>
      <w:proofErr w:type="spellStart"/>
      <w:r w:rsidR="008A6589" w:rsidRPr="008A6589">
        <w:rPr>
          <w:rFonts w:cs="Times New Roman"/>
          <w:color w:val="000000"/>
        </w:rPr>
        <w:t>analyser</w:t>
      </w:r>
      <w:proofErr w:type="spellEnd"/>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clinical significance etc</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67EF8AA4" w14:textId="77777777" w:rsidR="00CF6C33" w:rsidRPr="00D8479E" w:rsidRDefault="00CF6C33" w:rsidP="00CF6C33">
      <w:pPr>
        <w:pStyle w:val="TDPL-BodyTxt"/>
        <w:jc w:val="both"/>
      </w:pPr>
      <w:r w:rsidRPr="00D8479E">
        <w:t xml:space="preserve">It is the responsibility of the technicians of the </w:t>
      </w:r>
      <w:r>
        <w:t>Biochemistry</w:t>
      </w:r>
      <w:r w:rsidRPr="00D8479E">
        <w:t xml:space="preserve"> Department to comply with this SOP.</w:t>
      </w:r>
    </w:p>
    <w:p w14:paraId="6BA6958F" w14:textId="77777777" w:rsidR="00CF6C33" w:rsidRPr="00D8479E" w:rsidRDefault="00CF6C33" w:rsidP="00CF6C33">
      <w:pPr>
        <w:pStyle w:val="TDPL-BodyTxt"/>
        <w:jc w:val="both"/>
      </w:pPr>
      <w:r w:rsidRPr="00D8479E">
        <w:t>HOD shall ensure implementation.</w:t>
      </w:r>
    </w:p>
    <w:p w14:paraId="70C482F0" w14:textId="77777777" w:rsidR="00CF6C33" w:rsidRPr="00D8479E" w:rsidRDefault="00CF6C33" w:rsidP="00CF6C33">
      <w:pPr>
        <w:pStyle w:val="TDPL-BodyTxt"/>
        <w:jc w:val="both"/>
      </w:pPr>
      <w:r w:rsidRPr="00D8479E">
        <w:t>The Quality Manager is responsible for monitoring, reviewing and ensuring compliance with this procedure.</w:t>
      </w:r>
    </w:p>
    <w:p w14:paraId="0A511B78" w14:textId="3DE011EC" w:rsidR="00BB59CE" w:rsidRPr="009F5184" w:rsidRDefault="00CF6C33" w:rsidP="00CF6C33">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76CE5E20" w:rsidR="00CE17EC" w:rsidRDefault="007A1C56" w:rsidP="00FE3C10">
      <w:pPr>
        <w:pStyle w:val="TDPL-BodyTxt"/>
        <w:numPr>
          <w:ilvl w:val="0"/>
          <w:numId w:val="0"/>
        </w:numPr>
        <w:ind w:left="1134"/>
        <w:jc w:val="both"/>
      </w:pPr>
      <w:r w:rsidRPr="007A1C56">
        <w:t>LDL stands for low-density lipoprotein, often referred to as "bad" cholesterol. It's one of the main types of cholesterol that carries cholesterol through the bloodstream. High levels of LDL cholesterol can lead to a buildup of plaque in the arteries, increasing the risk of heart disease and stroke</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3CDD1411" w14:textId="5DCA0492" w:rsidR="007A1C56" w:rsidRDefault="007A1C56" w:rsidP="007A1C56">
      <w:pPr>
        <w:pStyle w:val="TDPL-BodyTxt"/>
        <w:jc w:val="both"/>
      </w:pPr>
      <w:r>
        <w:t>A protecting agent in R1 protects LDL from enzymatic reactions. All non-LDL lipoproteins (HDL, VLDL, CM) are broken down by reaction with cholesterol esterase (CHE) and cholesterol oxidase (CHO). Hydrogen peroxide (POD) produced by this reaction is decomposed by catalase in R1.</w:t>
      </w:r>
    </w:p>
    <w:p w14:paraId="5842BEA4" w14:textId="2547B6F5" w:rsidR="00F10462" w:rsidRPr="00B8351B" w:rsidRDefault="007A1C56" w:rsidP="007A1C56">
      <w:pPr>
        <w:pStyle w:val="TDPL-BodyTxt"/>
        <w:jc w:val="both"/>
      </w:pPr>
      <w:r>
        <w:t>When R2 is added, the protecting reagent is released from LDL and catalase inactivated by sodium azide. LDL can now be quantified by the CHO/PAP system.</w:t>
      </w:r>
    </w:p>
    <w:tbl>
      <w:tblPr>
        <w:tblStyle w:val="TableGrid"/>
        <w:tblW w:w="8053" w:type="dxa"/>
        <w:tblInd w:w="1129" w:type="dxa"/>
        <w:tblLook w:val="04A0" w:firstRow="1" w:lastRow="0" w:firstColumn="1" w:lastColumn="0" w:noHBand="0" w:noVBand="1"/>
      </w:tblPr>
      <w:tblGrid>
        <w:gridCol w:w="2589"/>
        <w:gridCol w:w="246"/>
        <w:gridCol w:w="2250"/>
        <w:gridCol w:w="326"/>
        <w:gridCol w:w="2642"/>
      </w:tblGrid>
      <w:tr w:rsidR="00F10462" w14:paraId="28357FB3" w14:textId="77777777" w:rsidTr="00A838DF">
        <w:tc>
          <w:tcPr>
            <w:tcW w:w="2835" w:type="dxa"/>
            <w:gridSpan w:val="2"/>
            <w:tcBorders>
              <w:bottom w:val="single" w:sz="4" w:space="0" w:color="auto"/>
              <w:right w:val="nil"/>
            </w:tcBorders>
            <w:vAlign w:val="center"/>
          </w:tcPr>
          <w:p w14:paraId="6910FB24" w14:textId="7B5C471E" w:rsidR="00436206" w:rsidRDefault="007A1C56" w:rsidP="00436206">
            <w:pPr>
              <w:pStyle w:val="TableParagraph"/>
              <w:jc w:val="center"/>
            </w:pPr>
            <w:r w:rsidRPr="007A1C56">
              <w:lastRenderedPageBreak/>
              <w:t>2 LDL-</w:t>
            </w:r>
            <w:r>
              <w:t>C</w:t>
            </w:r>
            <w:r w:rsidRPr="007A1C56">
              <w:t>holesterol + 2H</w:t>
            </w:r>
            <w:r w:rsidRPr="007A1C56">
              <w:rPr>
                <w:vertAlign w:val="subscript"/>
              </w:rPr>
              <w:t>2</w:t>
            </w:r>
            <w:r w:rsidRPr="007A1C56">
              <w:t>O + 2O</w:t>
            </w:r>
            <w:r w:rsidRPr="007A1C56">
              <w:rPr>
                <w:vertAlign w:val="subscript"/>
              </w:rPr>
              <w:t>2</w:t>
            </w:r>
          </w:p>
        </w:tc>
        <w:tc>
          <w:tcPr>
            <w:tcW w:w="2576" w:type="dxa"/>
            <w:gridSpan w:val="2"/>
            <w:tcBorders>
              <w:left w:val="nil"/>
              <w:bottom w:val="single" w:sz="4" w:space="0" w:color="auto"/>
              <w:right w:val="nil"/>
            </w:tcBorders>
            <w:vAlign w:val="center"/>
          </w:tcPr>
          <w:p w14:paraId="4B7F891E" w14:textId="339BE3FB" w:rsidR="00436206" w:rsidRDefault="00C075C9" w:rsidP="00F10462">
            <w:pPr>
              <w:pStyle w:val="TDPL-BodyTxt"/>
              <w:numPr>
                <w:ilvl w:val="0"/>
                <w:numId w:val="0"/>
              </w:numPr>
              <w:jc w:val="center"/>
            </w:pPr>
            <w:r>
              <w:rPr>
                <w:noProof/>
                <w14:ligatures w14:val="standardContextual"/>
              </w:rPr>
              <mc:AlternateContent>
                <mc:Choice Requires="wps">
                  <w:drawing>
                    <wp:anchor distT="0" distB="0" distL="114300" distR="114300" simplePos="0" relativeHeight="251657216" behindDoc="0" locked="0" layoutInCell="1" allowOverlap="1" wp14:anchorId="676594A3" wp14:editId="6274E8ED">
                      <wp:simplePos x="0" y="0"/>
                      <wp:positionH relativeFrom="column">
                        <wp:posOffset>78740</wp:posOffset>
                      </wp:positionH>
                      <wp:positionV relativeFrom="paragraph">
                        <wp:posOffset>0</wp:posOffset>
                      </wp:positionV>
                      <wp:extent cx="1266825" cy="628650"/>
                      <wp:effectExtent l="0" t="0" r="0" b="0"/>
                      <wp:wrapSquare wrapText="bothSides"/>
                      <wp:docPr id="20937633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628650"/>
                              </a:xfrm>
                              <a:prstGeom prst="rect">
                                <a:avLst/>
                              </a:prstGeom>
                              <a:noFill/>
                              <a:ln w="9525">
                                <a:noFill/>
                                <a:miter lim="800000"/>
                                <a:headEnd/>
                                <a:tailEnd/>
                              </a:ln>
                            </wps:spPr>
                            <wps:txbx>
                              <w:txbxContent>
                                <w:p w14:paraId="13B0D8BA" w14:textId="277F34A9" w:rsidR="00F10462" w:rsidRPr="00F10462" w:rsidRDefault="00C075C9" w:rsidP="00C075C9">
                                  <w:pPr>
                                    <w:spacing w:after="0"/>
                                    <w:jc w:val="center"/>
                                    <w:rPr>
                                      <w:rFonts w:ascii="Palatino Linotype" w:hAnsi="Palatino Linotype"/>
                                      <w:sz w:val="18"/>
                                      <w:szCs w:val="18"/>
                                    </w:rPr>
                                  </w:pPr>
                                  <w:r>
                                    <w:rPr>
                                      <w:rFonts w:ascii="Palatino Linotype" w:hAnsi="Palatino Linotype"/>
                                      <w:sz w:val="18"/>
                                      <w:szCs w:val="18"/>
                                    </w:rPr>
                                    <w:t>CHE and CHO</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76594A3" id="_x0000_t202" coordsize="21600,21600" o:spt="202" path="m,l,21600r21600,l21600,xe">
                      <v:stroke joinstyle="miter"/>
                      <v:path gradientshapeok="t" o:connecttype="rect"/>
                    </v:shapetype>
                    <v:shape id="Text Box 2" o:spid="_x0000_s1026" type="#_x0000_t202" style="position:absolute;left:0;text-align:left;margin-left:6.2pt;margin-top:0;width:99.75pt;height:4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" filled="f" stroked="f">
                      <v:textbox>
                        <w:txbxContent>
                          <w:p w14:paraId="13B0D8BA" w14:textId="277F34A9" w:rsidR="00F10462" w:rsidRPr="00F10462" w:rsidRDefault="00C075C9" w:rsidP="00C075C9">
                            <w:pPr>
                              <w:spacing w:after="0"/>
                              <w:jc w:val="center"/>
                              <w:rPr>
                                <w:rFonts w:ascii="Palatino Linotype" w:hAnsi="Palatino Linotype"/>
                                <w:sz w:val="18"/>
                                <w:szCs w:val="18"/>
                              </w:rPr>
                            </w:pPr>
                            <w:r>
                              <w:rPr>
                                <w:rFonts w:ascii="Palatino Linotype" w:hAnsi="Palatino Linotype"/>
                                <w:sz w:val="18"/>
                                <w:szCs w:val="18"/>
                              </w:rPr>
                              <w:t>CHE and CHO</w:t>
                            </w:r>
                          </w:p>
                        </w:txbxContent>
                      </v:textbox>
                      <w10:wrap type="square"/>
                    </v:shape>
                  </w:pict>
                </mc:Fallback>
              </mc:AlternateContent>
            </w:r>
            <w:r>
              <w:rPr>
                <w:noProof/>
                <w14:ligatures w14:val="standardContextual"/>
              </w:rPr>
              <mc:AlternateContent>
                <mc:Choice Requires="wps">
                  <w:drawing>
                    <wp:anchor distT="0" distB="0" distL="114300" distR="114300" simplePos="0" relativeHeight="251658240" behindDoc="0" locked="0" layoutInCell="1" allowOverlap="1" wp14:anchorId="7E85E0E8" wp14:editId="15185B58">
                      <wp:simplePos x="0" y="0"/>
                      <wp:positionH relativeFrom="column">
                        <wp:posOffset>68580</wp:posOffset>
                      </wp:positionH>
                      <wp:positionV relativeFrom="paragraph">
                        <wp:posOffset>450215</wp:posOffset>
                      </wp:positionV>
                      <wp:extent cx="1296000" cy="0"/>
                      <wp:effectExtent l="0" t="76200" r="19050" b="95250"/>
                      <wp:wrapSquare wrapText="bothSides"/>
                      <wp:docPr id="463777575" name="Straight Arrow Connector 7"/>
                      <wp:cNvGraphicFramePr/>
                      <a:graphic xmlns:a="http://schemas.openxmlformats.org/drawingml/2006/main">
                        <a:graphicData uri="http://schemas.microsoft.com/office/word/2010/wordprocessingShape">
                          <wps:wsp>
                            <wps:cNvCnPr/>
                            <wps:spPr>
                              <a:xfrm>
                                <a:off x="0" y="0"/>
                                <a:ext cx="1296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69D04F0A" id="_x0000_t32" coordsize="21600,21600" o:spt="32" o:oned="t" path="m,l21600,21600e" filled="f">
                      <v:path arrowok="t" fillok="f" o:connecttype="none"/>
                      <o:lock v:ext="edit" shapetype="t"/>
                    </v:shapetype>
                    <v:shape id="Straight Arrow Connector 7" o:spid="_x0000_s1026" type="#_x0000_t32" style="position:absolute;margin-left:5.4pt;margin-top:35.45pt;width:102.0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" strokecolor="black [3200]" strokeweight="1.5pt">
                      <v:stroke endarrow="block" joinstyle="miter"/>
                      <w10:wrap type="square"/>
                    </v:shape>
                  </w:pict>
                </mc:Fallback>
              </mc:AlternateContent>
            </w:r>
            <w:r w:rsidR="00723BF4">
              <w:t>(</w:t>
            </w:r>
            <w:proofErr w:type="spellStart"/>
            <w:r w:rsidR="00723BF4">
              <w:t>contd</w:t>
            </w:r>
            <w:proofErr w:type="spellEnd"/>
            <w:r w:rsidR="00723BF4">
              <w:t>…)</w:t>
            </w:r>
          </w:p>
        </w:tc>
        <w:tc>
          <w:tcPr>
            <w:tcW w:w="2642" w:type="dxa"/>
            <w:tcBorders>
              <w:left w:val="nil"/>
              <w:bottom w:val="single" w:sz="4" w:space="0" w:color="auto"/>
            </w:tcBorders>
            <w:vAlign w:val="center"/>
          </w:tcPr>
          <w:p w14:paraId="0D5B3A91" w14:textId="77777777" w:rsidR="007A1C56" w:rsidRDefault="007A1C56" w:rsidP="00D6383B">
            <w:pPr>
              <w:pStyle w:val="TDPL-BodyTxt"/>
              <w:numPr>
                <w:ilvl w:val="0"/>
                <w:numId w:val="0"/>
              </w:numPr>
              <w:jc w:val="center"/>
              <w:rPr>
                <w:rFonts w:ascii="Times New Roman" w:hAnsi="Times New Roman" w:cs="Times New Roman"/>
              </w:rPr>
            </w:pPr>
            <w:r w:rsidRPr="007A1C56">
              <w:rPr>
                <w:rFonts w:ascii="Times New Roman" w:hAnsi="Times New Roman" w:cs="Times New Roman"/>
              </w:rPr>
              <w:t>2 Cholest-4-en-3-one +</w:t>
            </w:r>
          </w:p>
          <w:p w14:paraId="76BC1318" w14:textId="426CFB32" w:rsidR="00436206" w:rsidRPr="00D6383B" w:rsidRDefault="007A1C56" w:rsidP="00D6383B">
            <w:pPr>
              <w:pStyle w:val="TDPL-BodyTxt"/>
              <w:numPr>
                <w:ilvl w:val="0"/>
                <w:numId w:val="0"/>
              </w:numPr>
              <w:jc w:val="center"/>
              <w:rPr>
                <w:rFonts w:ascii="Times New Roman" w:hAnsi="Times New Roman" w:cs="Times New Roman"/>
              </w:rPr>
            </w:pPr>
            <w:r w:rsidRPr="007A1C56">
              <w:rPr>
                <w:rFonts w:ascii="Times New Roman" w:hAnsi="Times New Roman" w:cs="Times New Roman"/>
              </w:rPr>
              <w:t>2 Fatty acids</w:t>
            </w:r>
            <w:r>
              <w:rPr>
                <w:rFonts w:ascii="Times New Roman" w:hAnsi="Times New Roman" w:cs="Times New Roman"/>
              </w:rPr>
              <w:t xml:space="preserve"> +2H</w:t>
            </w:r>
            <w:r w:rsidRPr="007A1C56">
              <w:rPr>
                <w:rFonts w:ascii="Times New Roman" w:hAnsi="Times New Roman" w:cs="Times New Roman"/>
                <w:vertAlign w:val="subscript"/>
              </w:rPr>
              <w:t>2</w:t>
            </w:r>
            <w:r>
              <w:rPr>
                <w:rFonts w:ascii="Times New Roman" w:hAnsi="Times New Roman" w:cs="Times New Roman"/>
              </w:rPr>
              <w:t>O</w:t>
            </w:r>
            <w:r w:rsidR="00A838DF" w:rsidRPr="00A838DF">
              <w:rPr>
                <w:rFonts w:ascii="Times New Roman" w:hAnsi="Times New Roman" w:cs="Times New Roman"/>
                <w:vertAlign w:val="subscript"/>
              </w:rPr>
              <w:t>2</w:t>
            </w:r>
          </w:p>
        </w:tc>
      </w:tr>
      <w:tr w:rsidR="00FB0A6A" w14:paraId="738F67E6" w14:textId="77777777" w:rsidTr="00A838DF">
        <w:tc>
          <w:tcPr>
            <w:tcW w:w="2589" w:type="dxa"/>
            <w:tcBorders>
              <w:bottom w:val="single" w:sz="4" w:space="0" w:color="auto"/>
              <w:right w:val="nil"/>
            </w:tcBorders>
            <w:vAlign w:val="center"/>
          </w:tcPr>
          <w:p w14:paraId="7ECB155D" w14:textId="11ACD8D8" w:rsidR="00D6383B" w:rsidRPr="00D6383B" w:rsidRDefault="00C075C9" w:rsidP="00436206">
            <w:pPr>
              <w:pStyle w:val="TableParagraph"/>
              <w:jc w:val="center"/>
            </w:pPr>
            <w:r w:rsidRPr="00C075C9">
              <w:t>2H</w:t>
            </w:r>
            <w:r w:rsidRPr="00C075C9">
              <w:rPr>
                <w:vertAlign w:val="subscript"/>
              </w:rPr>
              <w:t>2</w:t>
            </w:r>
            <w:r w:rsidRPr="00C075C9">
              <w:t>O</w:t>
            </w:r>
            <w:r w:rsidRPr="00C075C9">
              <w:rPr>
                <w:vertAlign w:val="subscript"/>
              </w:rPr>
              <w:t>2</w:t>
            </w:r>
            <w:r w:rsidRPr="00C075C9">
              <w:t xml:space="preserve"> + 4–AA + HDAOS  </w:t>
            </w:r>
          </w:p>
        </w:tc>
        <w:tc>
          <w:tcPr>
            <w:tcW w:w="2496" w:type="dxa"/>
            <w:gridSpan w:val="2"/>
            <w:tcBorders>
              <w:left w:val="nil"/>
              <w:bottom w:val="single" w:sz="4" w:space="0" w:color="auto"/>
              <w:right w:val="nil"/>
            </w:tcBorders>
          </w:tcPr>
          <w:p w14:paraId="4FFF8513" w14:textId="2FE39097" w:rsidR="00D6383B" w:rsidRDefault="00FB0A6A" w:rsidP="00331A53">
            <w:pPr>
              <w:pStyle w:val="TDPL-BodyTxt"/>
              <w:numPr>
                <w:ilvl w:val="0"/>
                <w:numId w:val="0"/>
              </w:numPr>
              <w:jc w:val="both"/>
              <w:rPr>
                <w:noProof/>
                <w14:ligatures w14:val="standardContextual"/>
              </w:rPr>
            </w:pPr>
            <w:r>
              <w:rPr>
                <w:noProof/>
                <w14:ligatures w14:val="standardContextual"/>
              </w:rPr>
              <mc:AlternateContent>
                <mc:Choice Requires="wpg">
                  <w:drawing>
                    <wp:anchor distT="0" distB="0" distL="114300" distR="114300" simplePos="0" relativeHeight="251663360" behindDoc="0" locked="0" layoutInCell="1" allowOverlap="1" wp14:anchorId="1DAA8E8E" wp14:editId="57F49C1D">
                      <wp:simplePos x="0" y="0"/>
                      <wp:positionH relativeFrom="column">
                        <wp:posOffset>-32385</wp:posOffset>
                      </wp:positionH>
                      <wp:positionV relativeFrom="paragraph">
                        <wp:posOffset>184785</wp:posOffset>
                      </wp:positionV>
                      <wp:extent cx="1403985" cy="304800"/>
                      <wp:effectExtent l="0" t="0" r="43815" b="0"/>
                      <wp:wrapSquare wrapText="bothSides"/>
                      <wp:docPr id="1270709202" name="Group 6"/>
                      <wp:cNvGraphicFramePr/>
                      <a:graphic xmlns:a="http://schemas.openxmlformats.org/drawingml/2006/main">
                        <a:graphicData uri="http://schemas.microsoft.com/office/word/2010/wordprocessingGroup">
                          <wpg:wgp>
                            <wpg:cNvGrpSpPr/>
                            <wpg:grpSpPr>
                              <a:xfrm>
                                <a:off x="0" y="0"/>
                                <a:ext cx="1403985" cy="304800"/>
                                <a:chOff x="0" y="0"/>
                                <a:chExt cx="1404000" cy="339725"/>
                              </a:xfrm>
                            </wpg:grpSpPr>
                            <wps:wsp>
                              <wps:cNvPr id="476187975" name="Text Box 2"/>
                              <wps:cNvSpPr txBox="1">
                                <a:spLocks noChangeArrowheads="1"/>
                              </wps:cNvSpPr>
                              <wps:spPr bwMode="auto">
                                <a:xfrm>
                                  <a:off x="19050" y="0"/>
                                  <a:ext cx="1371600" cy="339725"/>
                                </a:xfrm>
                                <a:prstGeom prst="rect">
                                  <a:avLst/>
                                </a:prstGeom>
                                <a:noFill/>
                                <a:ln w="9525">
                                  <a:noFill/>
                                  <a:miter lim="800000"/>
                                  <a:headEnd/>
                                  <a:tailEnd/>
                                </a:ln>
                              </wps:spPr>
                              <wps:txbx>
                                <w:txbxContent>
                                  <w:p w14:paraId="4E48F52D" w14:textId="304E2EFA" w:rsidR="00D6383B" w:rsidRPr="00FB0A6A" w:rsidRDefault="00A838DF" w:rsidP="00A838DF">
                                    <w:pPr>
                                      <w:jc w:val="center"/>
                                      <w:rPr>
                                        <w:rFonts w:ascii="Times New Roman" w:hAnsi="Times New Roman" w:cs="Times New Roman"/>
                                        <w:sz w:val="18"/>
                                        <w:szCs w:val="18"/>
                                      </w:rPr>
                                    </w:pPr>
                                    <w:r>
                                      <w:rPr>
                                        <w:rFonts w:ascii="Times New Roman" w:hAnsi="Times New Roman" w:cs="Times New Roman"/>
                                        <w:sz w:val="18"/>
                                        <w:szCs w:val="18"/>
                                      </w:rPr>
                                      <w:t>POD</w:t>
                                    </w:r>
                                  </w:p>
                                </w:txbxContent>
                              </wps:txbx>
                              <wps:bodyPr rot="0" vert="horz" wrap="square" lIns="91440" tIns="45720" rIns="91440" bIns="45720" anchor="t" anchorCtr="0">
                                <a:noAutofit/>
                              </wps:bodyPr>
                            </wps:wsp>
                            <wps:wsp>
                              <wps:cNvPr id="1764948617" name="Straight Arrow Connector 7"/>
                              <wps:cNvCnPr/>
                              <wps:spPr>
                                <a:xfrm>
                                  <a:off x="0" y="200025"/>
                                  <a:ext cx="1404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1DAA8E8E" id="Group 6" o:spid="_x0000_s1027" style="position:absolute;left:0;text-align:left;margin-left:-2.55pt;margin-top:14.55pt;width:110.55pt;height:24pt;z-index:251663360;mso-height-relative:margin" coordsize="14040,3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">
                      <v:shape id="_x0000_s1028" type="#_x0000_t202" style="position:absolute;left:190;width:13716;height:3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" filled="f" stroked="f">
                        <v:textbox>
                          <w:txbxContent>
                            <w:p w14:paraId="4E48F52D" w14:textId="304E2EFA" w:rsidR="00D6383B" w:rsidRPr="00FB0A6A" w:rsidRDefault="00A838DF" w:rsidP="00A838DF">
                              <w:pPr>
                                <w:jc w:val="center"/>
                                <w:rPr>
                                  <w:rFonts w:ascii="Times New Roman" w:hAnsi="Times New Roman" w:cs="Times New Roman"/>
                                  <w:sz w:val="18"/>
                                  <w:szCs w:val="18"/>
                                </w:rPr>
                              </w:pPr>
                              <w:r>
                                <w:rPr>
                                  <w:rFonts w:ascii="Times New Roman" w:hAnsi="Times New Roman" w:cs="Times New Roman"/>
                                  <w:sz w:val="18"/>
                                  <w:szCs w:val="18"/>
                                </w:rPr>
                                <w:t>POD</w:t>
                              </w:r>
                            </w:p>
                          </w:txbxContent>
                        </v:textbox>
                      </v:shape>
                      <v:shapetype id="_x0000_t32" coordsize="21600,21600" o:spt="32" o:oned="t" path="m,l21600,21600e" filled="f">
                        <v:path arrowok="t" fillok="f" o:connecttype="none"/>
                        <o:lock v:ext="edit" shapetype="t"/>
                      </v:shapetype>
                      <v:shape id="Straight Arrow Connector 7" o:spid="_x0000_s1029" type="#_x0000_t32" style="position:absolute;top:2000;width:14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" strokecolor="black [3200]" strokeweight="1.5pt">
                        <v:stroke endarrow="block" joinstyle="miter"/>
                      </v:shape>
                      <w10:wrap type="square"/>
                    </v:group>
                  </w:pict>
                </mc:Fallback>
              </mc:AlternateContent>
            </w:r>
          </w:p>
        </w:tc>
        <w:tc>
          <w:tcPr>
            <w:tcW w:w="2968" w:type="dxa"/>
            <w:gridSpan w:val="2"/>
            <w:tcBorders>
              <w:left w:val="nil"/>
              <w:bottom w:val="single" w:sz="4" w:space="0" w:color="auto"/>
            </w:tcBorders>
            <w:vAlign w:val="center"/>
          </w:tcPr>
          <w:p w14:paraId="18A10026" w14:textId="27ED01D1" w:rsidR="00D6383B" w:rsidRPr="00F10462" w:rsidRDefault="00C075C9" w:rsidP="00D6383B">
            <w:pPr>
              <w:pStyle w:val="TDPL-BodyTxt"/>
              <w:numPr>
                <w:ilvl w:val="0"/>
                <w:numId w:val="0"/>
              </w:numPr>
              <w:jc w:val="center"/>
              <w:rPr>
                <w:rFonts w:ascii="Times New Roman" w:hAnsi="Times New Roman" w:cs="Times New Roman"/>
              </w:rPr>
            </w:pPr>
            <w:r w:rsidRPr="00C075C9">
              <w:rPr>
                <w:rFonts w:ascii="Times New Roman" w:hAnsi="Times New Roman" w:cs="Times New Roman"/>
              </w:rPr>
              <w:t>Blue Dye + OH</w:t>
            </w:r>
            <w:r w:rsidRPr="00C075C9">
              <w:rPr>
                <w:rFonts w:ascii="Times New Roman" w:hAnsi="Times New Roman" w:cs="Times New Roman"/>
                <w:vertAlign w:val="superscript"/>
              </w:rPr>
              <w:t xml:space="preserve">- </w:t>
            </w:r>
            <w:r w:rsidRPr="00C075C9">
              <w:rPr>
                <w:rFonts w:ascii="Times New Roman" w:hAnsi="Times New Roman" w:cs="Times New Roman"/>
              </w:rPr>
              <w:t>+ 3H</w:t>
            </w:r>
            <w:r w:rsidRPr="00C075C9">
              <w:rPr>
                <w:rFonts w:ascii="Times New Roman" w:hAnsi="Times New Roman" w:cs="Times New Roman"/>
                <w:vertAlign w:val="subscript"/>
              </w:rPr>
              <w:t>2</w:t>
            </w:r>
            <w:r w:rsidRPr="00C075C9">
              <w:rPr>
                <w:rFonts w:ascii="Times New Roman" w:hAnsi="Times New Roman" w:cs="Times New Roman"/>
              </w:rPr>
              <w:t>O</w:t>
            </w:r>
          </w:p>
        </w:tc>
      </w:tr>
    </w:tbl>
    <w:p w14:paraId="46028FF8" w14:textId="4B7FB57D" w:rsidR="00436206" w:rsidRDefault="00436206" w:rsidP="00331A53">
      <w:pPr>
        <w:pStyle w:val="TDPL-BodyTxt"/>
        <w:numPr>
          <w:ilvl w:val="0"/>
          <w:numId w:val="0"/>
        </w:numPr>
        <w:ind w:left="1134"/>
        <w:jc w:val="both"/>
      </w:pP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4D75DBE8" w14:textId="06EA9E51" w:rsidR="006E2482" w:rsidRPr="00723BF4" w:rsidRDefault="006E2482" w:rsidP="006E2482">
      <w:pPr>
        <w:pStyle w:val="TDPL-BodyTxt"/>
      </w:pPr>
      <w:r w:rsidRPr="00723BF4">
        <w:t>Limit of Quantitation:</w:t>
      </w:r>
      <w:r w:rsidR="00FB0A6A" w:rsidRPr="00723BF4">
        <w:t xml:space="preserve"> </w:t>
      </w:r>
    </w:p>
    <w:p w14:paraId="0C1DA7C5" w14:textId="585B434B" w:rsidR="00116F9E" w:rsidRDefault="00116F9E" w:rsidP="00116F9E">
      <w:pPr>
        <w:pStyle w:val="TDPL-BodyTxt"/>
        <w:numPr>
          <w:ilvl w:val="3"/>
          <w:numId w:val="182"/>
        </w:numPr>
      </w:pPr>
      <w:r>
        <w:t xml:space="preserve">LLOQ: </w:t>
      </w:r>
      <w:r w:rsidR="00723BF4" w:rsidRPr="00723BF4">
        <w:t xml:space="preserve">10 </w:t>
      </w:r>
      <w:r w:rsidR="00A838DF">
        <w:t>m</w:t>
      </w:r>
      <w:r w:rsidR="00723BF4" w:rsidRPr="00723BF4">
        <w:t>g/d</w:t>
      </w:r>
      <w:r w:rsidR="00723BF4">
        <w:t>l</w:t>
      </w:r>
    </w:p>
    <w:p w14:paraId="480F38A8" w14:textId="7B118708" w:rsidR="006E2482" w:rsidRDefault="00116F9E" w:rsidP="00116F9E">
      <w:pPr>
        <w:pStyle w:val="TDPL-BodyTxt"/>
        <w:numPr>
          <w:ilvl w:val="3"/>
          <w:numId w:val="182"/>
        </w:numPr>
      </w:pPr>
      <w:r>
        <w:t xml:space="preserve">ULOQ: </w:t>
      </w:r>
      <w:r w:rsidR="00A838DF">
        <w:t>4</w:t>
      </w:r>
      <w:r w:rsidR="00723BF4" w:rsidRPr="00723BF4">
        <w:t xml:space="preserve">00 </w:t>
      </w:r>
      <w:r w:rsidR="00A838DF">
        <w:t>m</w:t>
      </w:r>
      <w:r w:rsidR="00723BF4" w:rsidRPr="00723BF4">
        <w:t>g/d</w:t>
      </w:r>
      <w:r w:rsidR="00723BF4">
        <w:t>l</w:t>
      </w:r>
    </w:p>
    <w:p w14:paraId="34001DAF" w14:textId="28F3D758" w:rsidR="00116F9E" w:rsidRDefault="006E2482" w:rsidP="00547AFC">
      <w:pPr>
        <w:pStyle w:val="TDPL-BodyTxt"/>
        <w:jc w:val="both"/>
      </w:pPr>
      <w:r>
        <w:t xml:space="preserve">Analytical measurement range (AMR): </w:t>
      </w:r>
      <w:r w:rsidR="00723BF4" w:rsidRPr="00723BF4">
        <w:t xml:space="preserve">10 - </w:t>
      </w:r>
      <w:r w:rsidR="00A838DF">
        <w:t>4</w:t>
      </w:r>
      <w:r w:rsidR="00723BF4" w:rsidRPr="00723BF4">
        <w:t xml:space="preserve">00 </w:t>
      </w:r>
      <w:r w:rsidR="00A838DF">
        <w:t>m</w:t>
      </w:r>
      <w:r w:rsidR="00723BF4" w:rsidRPr="00723BF4">
        <w:t>g</w:t>
      </w:r>
      <w:r w:rsidR="006B218B" w:rsidRPr="006B218B">
        <w:t>/d</w:t>
      </w:r>
      <w:r w:rsidR="007B16D0">
        <w:t>l</w:t>
      </w:r>
    </w:p>
    <w:p w14:paraId="15C67CD2" w14:textId="17BC6231" w:rsidR="00723BF4" w:rsidRDefault="00116F9E" w:rsidP="00547AFC">
      <w:pPr>
        <w:pStyle w:val="TDPL-BodyTxt"/>
        <w:jc w:val="both"/>
      </w:pPr>
      <w:r w:rsidRPr="00116F9E">
        <w:t>Clinical Reportable Range (CRR):</w:t>
      </w:r>
      <w:r w:rsidR="00A838DF">
        <w:t xml:space="preserve"> </w:t>
      </w:r>
      <w:r w:rsidR="00DD097E" w:rsidRPr="00BF6462">
        <w:t>10-400 mg/dl</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131EA2C7" w:rsidR="00E8486F" w:rsidRDefault="00B61D66" w:rsidP="00B61D66">
      <w:pPr>
        <w:pStyle w:val="TDPL-BodyTxt"/>
        <w:jc w:val="both"/>
      </w:pPr>
      <w:r>
        <w:t xml:space="preserve">A minimum of 2ml of </w:t>
      </w:r>
      <w:r w:rsidR="00547AFC" w:rsidRPr="00547AFC">
        <w:t>Serum</w:t>
      </w:r>
      <w:r w:rsidR="00116F9E">
        <w:t>/Plasma</w:t>
      </w:r>
    </w:p>
    <w:p w14:paraId="3CA227D4" w14:textId="7FA53C27" w:rsidR="006B218B" w:rsidRDefault="006B218B" w:rsidP="00B61D66">
      <w:pPr>
        <w:pStyle w:val="TDPL-BodyTxt"/>
        <w:jc w:val="both"/>
      </w:pPr>
      <w:r w:rsidRPr="006B218B">
        <w:t xml:space="preserve">Collect blood </w:t>
      </w:r>
      <w:r>
        <w:t xml:space="preserve">sample </w:t>
      </w:r>
      <w:r w:rsidRPr="006B218B">
        <w:t>by venipuncture and separate plasma by centrifugation</w:t>
      </w:r>
      <w:r>
        <w:t>.</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lastRenderedPageBreak/>
        <w:t>Type of Container &amp; Additives</w:t>
      </w:r>
      <w:bookmarkEnd w:id="22"/>
    </w:p>
    <w:p w14:paraId="2B4DC6E0" w14:textId="5547899B" w:rsidR="00B61D66" w:rsidRDefault="00B61D66" w:rsidP="00B61D66">
      <w:pPr>
        <w:pStyle w:val="TDPL-BodyTxt"/>
      </w:pPr>
      <w:r>
        <w:t xml:space="preserve">SST - Yellow top Vacutainer </w:t>
      </w:r>
    </w:p>
    <w:p w14:paraId="61D338FE" w14:textId="7874FA96" w:rsidR="00B61D66" w:rsidRDefault="00B61D66" w:rsidP="00B61D66">
      <w:pPr>
        <w:pStyle w:val="TDPL-BodyTxt"/>
      </w:pPr>
      <w:r>
        <w:t xml:space="preserve">Clot activator - </w:t>
      </w:r>
      <w:proofErr w:type="gramStart"/>
      <w:r>
        <w:t>Red</w:t>
      </w:r>
      <w:proofErr w:type="gramEnd"/>
      <w:r>
        <w:t xml:space="preserve">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1D059BDD" w:rsidR="00CD3ECB" w:rsidRDefault="004A198C" w:rsidP="00904AF1">
      <w:pPr>
        <w:pStyle w:val="TDPL-BodyTxt"/>
      </w:pPr>
      <w:r w:rsidRPr="004A198C">
        <w:t xml:space="preserve">No specific preparation </w:t>
      </w:r>
      <w:proofErr w:type="gramStart"/>
      <w:r w:rsidRPr="004A198C">
        <w:t>required</w:t>
      </w:r>
      <w:proofErr w:type="gramEnd"/>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5537D177" w:rsidR="002A62D3" w:rsidRDefault="00EB32AF" w:rsidP="008A3298">
      <w:pPr>
        <w:pStyle w:val="TDPL-BodyTxt"/>
        <w:numPr>
          <w:ilvl w:val="0"/>
          <w:numId w:val="0"/>
        </w:numPr>
        <w:ind w:left="1134"/>
      </w:pPr>
      <w:r>
        <w:t xml:space="preserve">Beckman Coulter </w:t>
      </w:r>
      <w:proofErr w:type="spellStart"/>
      <w:r>
        <w:t>DxC</w:t>
      </w:r>
      <w:proofErr w:type="spellEnd"/>
      <w:r>
        <w:t xml:space="preserve"> 700 AU Chemistry Analyzer</w:t>
      </w:r>
    </w:p>
    <w:p w14:paraId="7972D940" w14:textId="77777777" w:rsidR="00EB32AF" w:rsidRDefault="008A3298" w:rsidP="00EB32AF">
      <w:pPr>
        <w:pStyle w:val="TDPL-BodyTxt"/>
        <w:keepNext/>
        <w:rPr>
          <w:b/>
          <w:bCs/>
          <w:sz w:val="24"/>
          <w:szCs w:val="24"/>
        </w:rPr>
      </w:pPr>
      <w:r>
        <w:rPr>
          <w:b/>
          <w:bCs/>
          <w:sz w:val="24"/>
          <w:szCs w:val="24"/>
        </w:rPr>
        <w:t>Reagents</w:t>
      </w:r>
    </w:p>
    <w:p w14:paraId="629FFED5" w14:textId="2D1470B6" w:rsidR="00EB312C" w:rsidRDefault="00EB312C" w:rsidP="00EB312C">
      <w:pPr>
        <w:pStyle w:val="TDPL-BodyTxt"/>
        <w:keepNext/>
        <w:numPr>
          <w:ilvl w:val="3"/>
          <w:numId w:val="182"/>
        </w:numPr>
        <w:rPr>
          <w:b/>
          <w:bCs/>
          <w:sz w:val="24"/>
          <w:szCs w:val="24"/>
        </w:rPr>
      </w:pPr>
      <w:proofErr w:type="gramStart"/>
      <w:r>
        <w:rPr>
          <w:b/>
          <w:bCs/>
          <w:sz w:val="24"/>
          <w:szCs w:val="24"/>
        </w:rPr>
        <w:t>Concentrations</w:t>
      </w:r>
      <w:proofErr w:type="gramEnd"/>
    </w:p>
    <w:tbl>
      <w:tblPr>
        <w:tblStyle w:val="TableGrid"/>
        <w:tblW w:w="0" w:type="auto"/>
        <w:tblInd w:w="1129" w:type="dxa"/>
        <w:tblLook w:val="04A0" w:firstRow="1" w:lastRow="0" w:firstColumn="1" w:lastColumn="0" w:noHBand="0" w:noVBand="1"/>
      </w:tblPr>
      <w:tblGrid>
        <w:gridCol w:w="5320"/>
        <w:gridCol w:w="2307"/>
      </w:tblGrid>
      <w:tr w:rsidR="00EB312C" w:rsidRPr="00EB32AF" w14:paraId="2ED44637" w14:textId="77777777" w:rsidTr="00EB312C">
        <w:tc>
          <w:tcPr>
            <w:tcW w:w="5320" w:type="dxa"/>
          </w:tcPr>
          <w:p w14:paraId="631E5B6E" w14:textId="3EB3BA9C" w:rsidR="00EB312C" w:rsidRPr="00EB32AF" w:rsidRDefault="00EB312C" w:rsidP="00EB32AF">
            <w:pPr>
              <w:pStyle w:val="TDPL-BodyTxt"/>
              <w:keepNext/>
              <w:numPr>
                <w:ilvl w:val="0"/>
                <w:numId w:val="0"/>
              </w:numPr>
              <w:jc w:val="center"/>
              <w:rPr>
                <w:b/>
                <w:bCs/>
              </w:rPr>
            </w:pPr>
            <w:r w:rsidRPr="00EB32AF">
              <w:rPr>
                <w:b/>
                <w:bCs/>
              </w:rPr>
              <w:t>Reactive Ingredient</w:t>
            </w:r>
          </w:p>
        </w:tc>
        <w:tc>
          <w:tcPr>
            <w:tcW w:w="2307" w:type="dxa"/>
            <w:vAlign w:val="center"/>
          </w:tcPr>
          <w:p w14:paraId="3371C661" w14:textId="177AF539" w:rsidR="00EB312C" w:rsidRPr="00EB32AF" w:rsidRDefault="00EB312C" w:rsidP="00EB32AF">
            <w:pPr>
              <w:pStyle w:val="TDPL-BodyTxt"/>
              <w:keepNext/>
              <w:numPr>
                <w:ilvl w:val="0"/>
                <w:numId w:val="0"/>
              </w:numPr>
              <w:jc w:val="center"/>
              <w:rPr>
                <w:b/>
                <w:bCs/>
              </w:rPr>
            </w:pPr>
            <w:r w:rsidRPr="00EB32AF">
              <w:rPr>
                <w:b/>
                <w:bCs/>
              </w:rPr>
              <w:t>Final Concentration</w:t>
            </w:r>
          </w:p>
        </w:tc>
      </w:tr>
      <w:tr w:rsidR="00EB312C" w:rsidRPr="00EB32AF" w14:paraId="0C9C8F0E" w14:textId="77777777" w:rsidTr="00EB312C">
        <w:tc>
          <w:tcPr>
            <w:tcW w:w="5320" w:type="dxa"/>
            <w:vAlign w:val="center"/>
          </w:tcPr>
          <w:p w14:paraId="71FCCC8E" w14:textId="2124DEDA" w:rsidR="00EB312C" w:rsidRPr="00EB312C" w:rsidRDefault="00A838DF" w:rsidP="00EB312C">
            <w:pPr>
              <w:jc w:val="center"/>
              <w:rPr>
                <w:rFonts w:ascii="Palatino Linotype" w:hAnsi="Palatino Linotype"/>
              </w:rPr>
            </w:pPr>
            <w:r w:rsidRPr="00A838DF">
              <w:rPr>
                <w:rFonts w:ascii="Palatino Linotype" w:hAnsi="Palatino Linotype"/>
              </w:rPr>
              <w:t>Cholesterol esterase</w:t>
            </w:r>
          </w:p>
        </w:tc>
        <w:tc>
          <w:tcPr>
            <w:tcW w:w="2307" w:type="dxa"/>
            <w:vAlign w:val="center"/>
          </w:tcPr>
          <w:p w14:paraId="6F2F8209" w14:textId="7FEFA437" w:rsidR="00EB312C" w:rsidRPr="00EB312C" w:rsidRDefault="004D1A61" w:rsidP="00EB312C">
            <w:pPr>
              <w:pStyle w:val="TDPL-BodyTxt"/>
              <w:keepNext/>
              <w:numPr>
                <w:ilvl w:val="0"/>
                <w:numId w:val="0"/>
              </w:numPr>
              <w:jc w:val="center"/>
            </w:pPr>
            <w:r w:rsidRPr="004D1A61">
              <w:t>3.7 IU/m</w:t>
            </w:r>
            <w:r>
              <w:t>l</w:t>
            </w:r>
          </w:p>
        </w:tc>
      </w:tr>
      <w:tr w:rsidR="001437B0" w:rsidRPr="00EB32AF" w14:paraId="561724D7" w14:textId="77777777" w:rsidTr="00EB312C">
        <w:tc>
          <w:tcPr>
            <w:tcW w:w="5320" w:type="dxa"/>
            <w:vAlign w:val="center"/>
          </w:tcPr>
          <w:p w14:paraId="3A42A41F" w14:textId="6BB3974F" w:rsidR="001437B0" w:rsidRPr="00A27C21" w:rsidRDefault="00A838DF" w:rsidP="001437B0">
            <w:pPr>
              <w:jc w:val="center"/>
              <w:rPr>
                <w:rFonts w:ascii="Palatino Linotype" w:hAnsi="Palatino Linotype"/>
              </w:rPr>
            </w:pPr>
            <w:r w:rsidRPr="00A838DF">
              <w:rPr>
                <w:rFonts w:ascii="Palatino Linotype" w:hAnsi="Palatino Linotype"/>
              </w:rPr>
              <w:t>Cholesterol oxidase</w:t>
            </w:r>
          </w:p>
        </w:tc>
        <w:tc>
          <w:tcPr>
            <w:tcW w:w="2307" w:type="dxa"/>
            <w:vAlign w:val="center"/>
          </w:tcPr>
          <w:p w14:paraId="299F0F35" w14:textId="54550595" w:rsidR="001437B0" w:rsidRPr="00A27C21" w:rsidRDefault="004D1A61" w:rsidP="001437B0">
            <w:pPr>
              <w:pStyle w:val="TDPL-BodyTxt"/>
              <w:keepNext/>
              <w:numPr>
                <w:ilvl w:val="0"/>
                <w:numId w:val="0"/>
              </w:numPr>
              <w:jc w:val="center"/>
            </w:pPr>
            <w:r w:rsidRPr="004D1A61">
              <w:t>3.7 IU/m</w:t>
            </w:r>
            <w:r>
              <w:t>l</w:t>
            </w:r>
          </w:p>
        </w:tc>
      </w:tr>
      <w:tr w:rsidR="001437B0" w:rsidRPr="00EB32AF" w14:paraId="547BEC81" w14:textId="77777777" w:rsidTr="00EB312C">
        <w:tc>
          <w:tcPr>
            <w:tcW w:w="5320" w:type="dxa"/>
            <w:vAlign w:val="center"/>
          </w:tcPr>
          <w:p w14:paraId="09F2B515" w14:textId="2303FA05" w:rsidR="001437B0" w:rsidRDefault="00A838DF" w:rsidP="001437B0">
            <w:pPr>
              <w:jc w:val="center"/>
              <w:rPr>
                <w:rFonts w:ascii="Palatino Linotype" w:hAnsi="Palatino Linotype"/>
              </w:rPr>
            </w:pPr>
            <w:r w:rsidRPr="00A838DF">
              <w:rPr>
                <w:rFonts w:ascii="Palatino Linotype" w:hAnsi="Palatino Linotype"/>
              </w:rPr>
              <w:t>Peroxidase</w:t>
            </w:r>
          </w:p>
        </w:tc>
        <w:tc>
          <w:tcPr>
            <w:tcW w:w="2307" w:type="dxa"/>
            <w:vAlign w:val="center"/>
          </w:tcPr>
          <w:p w14:paraId="3F199BD4" w14:textId="6638E057" w:rsidR="001437B0" w:rsidRPr="00A27C21" w:rsidRDefault="004D1A61" w:rsidP="001437B0">
            <w:pPr>
              <w:pStyle w:val="TDPL-BodyTxt"/>
              <w:keepNext/>
              <w:numPr>
                <w:ilvl w:val="0"/>
                <w:numId w:val="0"/>
              </w:numPr>
              <w:jc w:val="center"/>
            </w:pPr>
            <w:r w:rsidRPr="004D1A61">
              <w:t>4.9 IU/m</w:t>
            </w:r>
            <w:r>
              <w:t>l</w:t>
            </w:r>
          </w:p>
        </w:tc>
      </w:tr>
      <w:tr w:rsidR="001437B0" w:rsidRPr="00EB32AF" w14:paraId="0B7F3BF0" w14:textId="77777777" w:rsidTr="00EB312C">
        <w:tc>
          <w:tcPr>
            <w:tcW w:w="5320" w:type="dxa"/>
            <w:vAlign w:val="center"/>
          </w:tcPr>
          <w:p w14:paraId="524D7052" w14:textId="45D903F4" w:rsidR="001437B0" w:rsidRPr="001437B0" w:rsidRDefault="00A838DF" w:rsidP="001437B0">
            <w:pPr>
              <w:jc w:val="center"/>
              <w:rPr>
                <w:rFonts w:ascii="Palatino Linotype" w:hAnsi="Palatino Linotype"/>
              </w:rPr>
            </w:pPr>
            <w:r w:rsidRPr="00A838DF">
              <w:rPr>
                <w:rFonts w:ascii="Palatino Linotype" w:hAnsi="Palatino Linotype"/>
              </w:rPr>
              <w:t>Sodium azide</w:t>
            </w:r>
          </w:p>
        </w:tc>
        <w:tc>
          <w:tcPr>
            <w:tcW w:w="2307" w:type="dxa"/>
            <w:vAlign w:val="center"/>
          </w:tcPr>
          <w:p w14:paraId="7FDAE48F" w14:textId="3E612709" w:rsidR="001437B0" w:rsidRPr="00904AF1" w:rsidRDefault="004D1A61" w:rsidP="001437B0">
            <w:pPr>
              <w:pStyle w:val="TDPL-BodyTxt"/>
              <w:keepNext/>
              <w:numPr>
                <w:ilvl w:val="0"/>
                <w:numId w:val="0"/>
              </w:numPr>
              <w:jc w:val="center"/>
            </w:pPr>
            <w:r w:rsidRPr="004D1A61">
              <w:t>0.1%</w:t>
            </w:r>
          </w:p>
        </w:tc>
      </w:tr>
      <w:tr w:rsidR="00A838DF" w:rsidRPr="00EB32AF" w14:paraId="4EE2325D" w14:textId="77777777" w:rsidTr="00EB312C">
        <w:tc>
          <w:tcPr>
            <w:tcW w:w="5320" w:type="dxa"/>
            <w:vAlign w:val="center"/>
          </w:tcPr>
          <w:p w14:paraId="4F03867F" w14:textId="5D5DED76" w:rsidR="00A838DF" w:rsidRPr="00A838DF" w:rsidRDefault="00A838DF" w:rsidP="001437B0">
            <w:pPr>
              <w:jc w:val="center"/>
              <w:rPr>
                <w:rFonts w:ascii="Palatino Linotype" w:hAnsi="Palatino Linotype"/>
              </w:rPr>
            </w:pPr>
            <w:r w:rsidRPr="00A838DF">
              <w:rPr>
                <w:rFonts w:ascii="Palatino Linotype" w:hAnsi="Palatino Linotype"/>
              </w:rPr>
              <w:t>Good’s Buffer (pH 6.8)</w:t>
            </w:r>
          </w:p>
        </w:tc>
        <w:tc>
          <w:tcPr>
            <w:tcW w:w="2307" w:type="dxa"/>
            <w:vAlign w:val="center"/>
          </w:tcPr>
          <w:p w14:paraId="554B900D" w14:textId="2FE268AD" w:rsidR="00A838DF" w:rsidRDefault="004D1A61" w:rsidP="001437B0">
            <w:pPr>
              <w:pStyle w:val="TDPL-BodyTxt"/>
              <w:keepNext/>
              <w:numPr>
                <w:ilvl w:val="0"/>
                <w:numId w:val="0"/>
              </w:numPr>
              <w:jc w:val="center"/>
            </w:pPr>
            <w:r w:rsidRPr="004D1A61">
              <w:t>25 mmol/</w:t>
            </w:r>
            <w:r>
              <w:t>l</w:t>
            </w:r>
          </w:p>
        </w:tc>
      </w:tr>
      <w:tr w:rsidR="00A838DF" w:rsidRPr="00EB32AF" w14:paraId="37C83418" w14:textId="77777777" w:rsidTr="00EB312C">
        <w:tc>
          <w:tcPr>
            <w:tcW w:w="5320" w:type="dxa"/>
            <w:vAlign w:val="center"/>
          </w:tcPr>
          <w:p w14:paraId="1157756C" w14:textId="787B1AE4" w:rsidR="00A838DF" w:rsidRPr="00A838DF" w:rsidRDefault="00A838DF" w:rsidP="001437B0">
            <w:pPr>
              <w:jc w:val="center"/>
              <w:rPr>
                <w:rFonts w:ascii="Palatino Linotype" w:hAnsi="Palatino Linotype"/>
              </w:rPr>
            </w:pPr>
            <w:r w:rsidRPr="00A838DF">
              <w:rPr>
                <w:rFonts w:ascii="Palatino Linotype" w:hAnsi="Palatino Linotype"/>
              </w:rPr>
              <w:t>4-aminoantipyrine</w:t>
            </w:r>
          </w:p>
        </w:tc>
        <w:tc>
          <w:tcPr>
            <w:tcW w:w="2307" w:type="dxa"/>
            <w:vAlign w:val="center"/>
          </w:tcPr>
          <w:p w14:paraId="634060A3" w14:textId="0F020093" w:rsidR="00A838DF" w:rsidRDefault="004D1A61" w:rsidP="001437B0">
            <w:pPr>
              <w:pStyle w:val="TDPL-BodyTxt"/>
              <w:keepNext/>
              <w:numPr>
                <w:ilvl w:val="0"/>
                <w:numId w:val="0"/>
              </w:numPr>
              <w:jc w:val="center"/>
            </w:pPr>
            <w:r w:rsidRPr="004D1A61">
              <w:t>0.8 mmol/</w:t>
            </w:r>
            <w:r>
              <w:t>l</w:t>
            </w:r>
          </w:p>
        </w:tc>
      </w:tr>
      <w:tr w:rsidR="00A838DF" w:rsidRPr="00EB32AF" w14:paraId="634C6FDD" w14:textId="77777777" w:rsidTr="00EB312C">
        <w:tc>
          <w:tcPr>
            <w:tcW w:w="5320" w:type="dxa"/>
            <w:vAlign w:val="center"/>
          </w:tcPr>
          <w:p w14:paraId="070DDE34" w14:textId="55349258" w:rsidR="00A838DF" w:rsidRPr="00A838DF" w:rsidRDefault="00A838DF" w:rsidP="001437B0">
            <w:pPr>
              <w:jc w:val="center"/>
              <w:rPr>
                <w:rFonts w:ascii="Palatino Linotype" w:hAnsi="Palatino Linotype"/>
              </w:rPr>
            </w:pPr>
            <w:r w:rsidRPr="00A838DF">
              <w:rPr>
                <w:rFonts w:ascii="Palatino Linotype" w:hAnsi="Palatino Linotype"/>
              </w:rPr>
              <w:t>Catalase</w:t>
            </w:r>
          </w:p>
        </w:tc>
        <w:tc>
          <w:tcPr>
            <w:tcW w:w="2307" w:type="dxa"/>
            <w:vAlign w:val="center"/>
          </w:tcPr>
          <w:p w14:paraId="3A1218C1" w14:textId="5F5F0DE7" w:rsidR="00A838DF" w:rsidRDefault="004D1A61" w:rsidP="001437B0">
            <w:pPr>
              <w:pStyle w:val="TDPL-BodyTxt"/>
              <w:keepNext/>
              <w:numPr>
                <w:ilvl w:val="0"/>
                <w:numId w:val="0"/>
              </w:numPr>
              <w:jc w:val="center"/>
            </w:pPr>
            <w:r w:rsidRPr="004D1A61">
              <w:t>743 IU/m</w:t>
            </w:r>
            <w:r>
              <w:t>l</w:t>
            </w:r>
          </w:p>
        </w:tc>
      </w:tr>
      <w:tr w:rsidR="00A838DF" w:rsidRPr="00EB32AF" w14:paraId="20EA95B5" w14:textId="77777777" w:rsidTr="00EB312C">
        <w:tc>
          <w:tcPr>
            <w:tcW w:w="5320" w:type="dxa"/>
            <w:vAlign w:val="center"/>
          </w:tcPr>
          <w:p w14:paraId="129527DF" w14:textId="7EB2381C" w:rsidR="00A838DF" w:rsidRPr="00A838DF" w:rsidRDefault="00A838DF" w:rsidP="001437B0">
            <w:pPr>
              <w:jc w:val="center"/>
              <w:rPr>
                <w:rFonts w:ascii="Palatino Linotype" w:hAnsi="Palatino Linotype"/>
              </w:rPr>
            </w:pPr>
            <w:r w:rsidRPr="00A838DF">
              <w:rPr>
                <w:rFonts w:ascii="Palatino Linotype" w:hAnsi="Palatino Linotype"/>
              </w:rPr>
              <w:t>HDAOS</w:t>
            </w:r>
          </w:p>
        </w:tc>
        <w:tc>
          <w:tcPr>
            <w:tcW w:w="2307" w:type="dxa"/>
            <w:vAlign w:val="center"/>
          </w:tcPr>
          <w:p w14:paraId="7F274763" w14:textId="4A4EDD00" w:rsidR="00A838DF" w:rsidRDefault="004D1A61" w:rsidP="001437B0">
            <w:pPr>
              <w:pStyle w:val="TDPL-BodyTxt"/>
              <w:keepNext/>
              <w:numPr>
                <w:ilvl w:val="0"/>
                <w:numId w:val="0"/>
              </w:numPr>
              <w:jc w:val="center"/>
            </w:pPr>
            <w:r w:rsidRPr="004D1A61">
              <w:t>0.47 mmol/</w:t>
            </w:r>
            <w:r>
              <w:t>l</w:t>
            </w:r>
          </w:p>
        </w:tc>
      </w:tr>
      <w:tr w:rsidR="00A838DF" w:rsidRPr="00EB32AF" w14:paraId="1234CFF5" w14:textId="77777777" w:rsidTr="00EB312C">
        <w:tc>
          <w:tcPr>
            <w:tcW w:w="5320" w:type="dxa"/>
            <w:vAlign w:val="center"/>
          </w:tcPr>
          <w:p w14:paraId="6E894D8B" w14:textId="73A50BD8" w:rsidR="00A838DF" w:rsidRPr="00A838DF" w:rsidRDefault="00A838DF" w:rsidP="001437B0">
            <w:pPr>
              <w:jc w:val="center"/>
              <w:rPr>
                <w:rFonts w:ascii="Palatino Linotype" w:hAnsi="Palatino Linotype"/>
              </w:rPr>
            </w:pPr>
            <w:r w:rsidRPr="00A838DF">
              <w:rPr>
                <w:rFonts w:ascii="Palatino Linotype" w:hAnsi="Palatino Linotype"/>
              </w:rPr>
              <w:t>Detergents</w:t>
            </w:r>
          </w:p>
        </w:tc>
        <w:tc>
          <w:tcPr>
            <w:tcW w:w="2307" w:type="dxa"/>
            <w:vAlign w:val="center"/>
          </w:tcPr>
          <w:p w14:paraId="2470B0A1" w14:textId="4709C857" w:rsidR="00A838DF" w:rsidRDefault="004D1A61" w:rsidP="001437B0">
            <w:pPr>
              <w:pStyle w:val="TDPL-BodyTxt"/>
              <w:keepNext/>
              <w:numPr>
                <w:ilvl w:val="0"/>
                <w:numId w:val="0"/>
              </w:numPr>
              <w:jc w:val="center"/>
            </w:pPr>
            <w:r>
              <w:t>N/A</w:t>
            </w:r>
          </w:p>
        </w:tc>
      </w:tr>
    </w:tbl>
    <w:p w14:paraId="7D291F94" w14:textId="62C6E239" w:rsidR="00EB312C" w:rsidRDefault="00EB312C" w:rsidP="00712FBE">
      <w:pPr>
        <w:pStyle w:val="TDPL-BodyTxt"/>
        <w:keepNext/>
        <w:numPr>
          <w:ilvl w:val="0"/>
          <w:numId w:val="0"/>
        </w:numPr>
        <w:spacing w:before="240"/>
        <w:ind w:left="1134"/>
        <w:jc w:val="both"/>
      </w:pPr>
      <w:r w:rsidRPr="00EB312C">
        <w:t xml:space="preserve">The concentrations of the reactive components of the reagents shown on the kit label are the actual concentrations in the individual R1/R2 vials. The reagent composition </w:t>
      </w:r>
      <w:r w:rsidRPr="00EB312C">
        <w:lastRenderedPageBreak/>
        <w:t>which is shown in the Instructions for Use is the final concentration of these components in the reaction cuvette after addition of R1, Sample and R2</w:t>
      </w:r>
      <w:r>
        <w:t>.</w:t>
      </w:r>
    </w:p>
    <w:p w14:paraId="1F3858B9" w14:textId="3310F058" w:rsidR="00EB312C" w:rsidRDefault="00EB312C" w:rsidP="00EB312C">
      <w:pPr>
        <w:pStyle w:val="TDPL-BodyTxt"/>
        <w:keepNext/>
        <w:numPr>
          <w:ilvl w:val="3"/>
          <w:numId w:val="182"/>
        </w:numPr>
        <w:rPr>
          <w:b/>
          <w:bCs/>
        </w:rPr>
      </w:pPr>
      <w:r w:rsidRPr="00EB312C">
        <w:rPr>
          <w:b/>
          <w:bCs/>
        </w:rPr>
        <w:t>Reagent Storage Condition Stability</w:t>
      </w:r>
    </w:p>
    <w:p w14:paraId="6D31F22B" w14:textId="1419F8FC" w:rsidR="00EB312C" w:rsidRPr="00EB312C" w:rsidRDefault="00EB312C" w:rsidP="001437B0">
      <w:pPr>
        <w:pStyle w:val="TDPL-BodyTxt"/>
        <w:keepNext/>
        <w:numPr>
          <w:ilvl w:val="5"/>
          <w:numId w:val="182"/>
        </w:numPr>
        <w:ind w:left="1843"/>
        <w:jc w:val="both"/>
      </w:pPr>
      <w:r w:rsidRPr="00EB312C">
        <w:t>Reagents are stable, unopened, up to the stated expiry date when stored at 2</w:t>
      </w:r>
      <w:r w:rsidR="00F74BED">
        <w:t>-</w:t>
      </w:r>
      <w:r w:rsidRPr="00EB312C">
        <w:t>8°C.</w:t>
      </w:r>
    </w:p>
    <w:p w14:paraId="7B0ED063" w14:textId="49C0D3AF" w:rsidR="00EB312C" w:rsidRDefault="00EB312C" w:rsidP="001437B0">
      <w:pPr>
        <w:pStyle w:val="TDPL-BodyTxt"/>
        <w:keepNext/>
        <w:numPr>
          <w:ilvl w:val="5"/>
          <w:numId w:val="182"/>
        </w:numPr>
        <w:ind w:left="1843"/>
        <w:jc w:val="both"/>
      </w:pPr>
      <w:r w:rsidRPr="001437B0">
        <w:t xml:space="preserve">Once open, reagents stored on board the instrument are stable for </w:t>
      </w:r>
      <w:r w:rsidR="004D1A61">
        <w:t>3</w:t>
      </w:r>
      <w:r w:rsidR="00A27C21" w:rsidRPr="001437B0">
        <w:t>0</w:t>
      </w:r>
      <w:r w:rsidRPr="001437B0">
        <w:t xml:space="preserve"> days.</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1DE455E4" w14:textId="5510DB01" w:rsidR="007C04D6" w:rsidRDefault="007C04D6" w:rsidP="00EB312C">
      <w:pPr>
        <w:pStyle w:val="TDPL-BodyTxt"/>
        <w:jc w:val="both"/>
      </w:pPr>
      <w:r>
        <w:t>For in vitro diagnostic use only. Do not pipette by mouth. Exercise the normal precautions required for handling laboratory reagents.</w:t>
      </w:r>
    </w:p>
    <w:p w14:paraId="5BBFDD93" w14:textId="7A784BD9" w:rsidR="007C04D6" w:rsidRDefault="007C04D6" w:rsidP="00EB312C">
      <w:pPr>
        <w:pStyle w:val="TDPL-BodyTxt"/>
        <w:jc w:val="both"/>
      </w:pPr>
      <w:r>
        <w:t xml:space="preserve">Exposed metal surfaces should be cleaned with 1% Sodium </w:t>
      </w:r>
      <w:r w:rsidR="00904AF1" w:rsidRPr="00904AF1">
        <w:t>hypochlorite</w:t>
      </w:r>
      <w:r>
        <w:t>.</w:t>
      </w:r>
    </w:p>
    <w:p w14:paraId="207F7F53" w14:textId="7E9E8537" w:rsidR="003E668D" w:rsidRDefault="007C04D6" w:rsidP="00EB312C">
      <w:pPr>
        <w:pStyle w:val="TDPL-BodyTxt"/>
        <w:jc w:val="both"/>
      </w:pPr>
      <w:r>
        <w:t>The reagents must be used only for the purpose intended by suitably qualified laboratory personnel, under appropriate laboratory conditions</w:t>
      </w:r>
      <w:r w:rsidR="003E668D">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0BCE6509" w14:textId="65AA887F" w:rsidR="004D1A61" w:rsidRDefault="004D1A61" w:rsidP="004D1A61">
      <w:pPr>
        <w:pStyle w:val="TDPL-BodyTxt"/>
        <w:numPr>
          <w:ilvl w:val="3"/>
          <w:numId w:val="182"/>
        </w:numPr>
        <w:jc w:val="both"/>
      </w:pPr>
      <w:r>
        <w:t xml:space="preserve">LDL-Cholesterol Calibrator ODC0012. </w:t>
      </w:r>
    </w:p>
    <w:p w14:paraId="0798BF4D" w14:textId="63FDDC08" w:rsidR="00AC209C" w:rsidRPr="00AC209C" w:rsidRDefault="004D1A61" w:rsidP="004D1A61">
      <w:pPr>
        <w:pStyle w:val="TDPL-BodyTxt"/>
        <w:numPr>
          <w:ilvl w:val="3"/>
          <w:numId w:val="182"/>
        </w:numPr>
        <w:jc w:val="both"/>
        <w:rPr>
          <w:szCs w:val="28"/>
        </w:rPr>
      </w:pPr>
      <w:r>
        <w:t>The calibrator is traceable to the US CDC (Centre for Disease Control) LDL-cholesterol reference method</w:t>
      </w:r>
      <w:r w:rsidR="00AC209C">
        <w:t>.</w:t>
      </w:r>
    </w:p>
    <w:p w14:paraId="0598F5F6" w14:textId="0502C3CC" w:rsidR="00AC209C" w:rsidRDefault="00AC209C" w:rsidP="00AC209C">
      <w:pPr>
        <w:pStyle w:val="TDPL-BodyTxt"/>
        <w:jc w:val="both"/>
        <w:rPr>
          <w:szCs w:val="28"/>
        </w:rPr>
      </w:pPr>
      <w:r>
        <w:rPr>
          <w:szCs w:val="28"/>
        </w:rPr>
        <w:t xml:space="preserve">Calibration </w:t>
      </w:r>
      <w:r w:rsidR="00712FBE">
        <w:rPr>
          <w:szCs w:val="28"/>
        </w:rPr>
        <w:t>schedule</w:t>
      </w:r>
      <w:r>
        <w:rPr>
          <w:szCs w:val="28"/>
        </w:rPr>
        <w:t>:</w:t>
      </w:r>
    </w:p>
    <w:p w14:paraId="385C7748" w14:textId="58981FC3" w:rsidR="00904AF1" w:rsidRDefault="00904AF1" w:rsidP="00904AF1">
      <w:pPr>
        <w:pStyle w:val="TDPL-BodyTxt"/>
        <w:numPr>
          <w:ilvl w:val="0"/>
          <w:numId w:val="0"/>
        </w:numPr>
        <w:ind w:left="1134"/>
        <w:jc w:val="both"/>
        <w:rPr>
          <w:szCs w:val="28"/>
        </w:rPr>
      </w:pPr>
      <w:r w:rsidRPr="00904AF1">
        <w:rPr>
          <w:szCs w:val="28"/>
        </w:rPr>
        <w:t xml:space="preserve">Recalibrate the assay every </w:t>
      </w:r>
      <w:r w:rsidR="004D1A61">
        <w:rPr>
          <w:b/>
          <w:bCs/>
          <w:szCs w:val="28"/>
        </w:rPr>
        <w:t>30</w:t>
      </w:r>
      <w:r w:rsidRPr="00904AF1">
        <w:rPr>
          <w:b/>
          <w:bCs/>
          <w:szCs w:val="28"/>
        </w:rPr>
        <w:t xml:space="preserve"> days</w:t>
      </w:r>
      <w:r w:rsidR="004D1A61">
        <w:rPr>
          <w:b/>
          <w:bCs/>
          <w:szCs w:val="28"/>
        </w:rPr>
        <w:t xml:space="preserve"> </w:t>
      </w:r>
      <w:r w:rsidR="004D1A61" w:rsidRPr="00D82248">
        <w:rPr>
          <w:szCs w:val="28"/>
        </w:rPr>
        <w:t>and perform reagent blank every 7 days</w:t>
      </w:r>
      <w:r w:rsidR="004D1A61">
        <w:rPr>
          <w:szCs w:val="28"/>
        </w:rPr>
        <w:t xml:space="preserve">. Calibration is needed </w:t>
      </w:r>
      <w:r w:rsidRPr="00904AF1">
        <w:rPr>
          <w:szCs w:val="28"/>
        </w:rPr>
        <w:t xml:space="preserve">when the following </w:t>
      </w:r>
      <w:proofErr w:type="gramStart"/>
      <w:r w:rsidRPr="00904AF1">
        <w:rPr>
          <w:szCs w:val="28"/>
        </w:rPr>
        <w:t>occur</w:t>
      </w:r>
      <w:proofErr w:type="gramEnd"/>
      <w:r>
        <w:rPr>
          <w:szCs w:val="28"/>
        </w:rPr>
        <w:t>:</w:t>
      </w:r>
    </w:p>
    <w:p w14:paraId="7C61E9AA" w14:textId="367A7681" w:rsidR="00C61D8F" w:rsidRDefault="00904AF1" w:rsidP="00712FBE">
      <w:pPr>
        <w:pStyle w:val="TDPL-BodyTxt"/>
        <w:numPr>
          <w:ilvl w:val="3"/>
          <w:numId w:val="182"/>
        </w:numPr>
        <w:jc w:val="both"/>
        <w:rPr>
          <w:szCs w:val="28"/>
        </w:rPr>
      </w:pPr>
      <w:r>
        <w:rPr>
          <w:szCs w:val="28"/>
        </w:rPr>
        <w:t>When</w:t>
      </w:r>
      <w:r w:rsidR="00712FBE">
        <w:rPr>
          <w:szCs w:val="28"/>
        </w:rPr>
        <w:t xml:space="preserve"> there is a c</w:t>
      </w:r>
      <w:r w:rsidR="00712FBE" w:rsidRPr="00712FBE">
        <w:rPr>
          <w:szCs w:val="28"/>
        </w:rPr>
        <w:t>hange in reagent lot number or significant shift in control values</w:t>
      </w:r>
      <w:r w:rsidR="00C61D8F">
        <w:rPr>
          <w:szCs w:val="28"/>
        </w:rPr>
        <w:t>.</w:t>
      </w:r>
    </w:p>
    <w:p w14:paraId="3B943C31" w14:textId="200508FD" w:rsidR="001665B1" w:rsidRPr="00AC209C" w:rsidRDefault="00904AF1" w:rsidP="00712FBE">
      <w:pPr>
        <w:pStyle w:val="TDPL-BodyTxt"/>
        <w:numPr>
          <w:ilvl w:val="3"/>
          <w:numId w:val="182"/>
        </w:numPr>
        <w:jc w:val="both"/>
        <w:rPr>
          <w:szCs w:val="28"/>
        </w:rPr>
      </w:pPr>
      <w:r>
        <w:rPr>
          <w:szCs w:val="28"/>
        </w:rPr>
        <w:t>W</w:t>
      </w:r>
      <w:r w:rsidR="001665B1">
        <w:rPr>
          <w:szCs w:val="28"/>
        </w:rPr>
        <w:t>hen m</w:t>
      </w:r>
      <w:r w:rsidR="001665B1" w:rsidRPr="001665B1">
        <w:rPr>
          <w:szCs w:val="28"/>
        </w:rPr>
        <w:t xml:space="preserve">ajor preventative maintenance </w:t>
      </w:r>
      <w:r w:rsidR="001665B1">
        <w:rPr>
          <w:szCs w:val="28"/>
        </w:rPr>
        <w:t>has been</w:t>
      </w:r>
      <w:r w:rsidR="001665B1" w:rsidRPr="001665B1">
        <w:rPr>
          <w:szCs w:val="28"/>
        </w:rPr>
        <w:t xml:space="preserve"> performed on the </w:t>
      </w:r>
      <w:r w:rsidRPr="001665B1">
        <w:rPr>
          <w:szCs w:val="28"/>
        </w:rPr>
        <w:t>analyzer</w:t>
      </w:r>
      <w:r w:rsidR="001665B1" w:rsidRPr="001665B1">
        <w:rPr>
          <w:szCs w:val="28"/>
        </w:rPr>
        <w:t xml:space="preserve"> or a critical part was replaced</w:t>
      </w:r>
      <w:r w:rsidR="001665B1">
        <w:rPr>
          <w:szCs w:val="28"/>
        </w:rPr>
        <w:t>.</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1C356B79" w14:textId="020BE202" w:rsidR="00AC209C" w:rsidRDefault="00AC209C" w:rsidP="00D82248">
      <w:pPr>
        <w:pStyle w:val="TDPL-BodyTxt"/>
        <w:jc w:val="both"/>
      </w:pPr>
      <w:r>
        <w:t>Refer to the appropriate Beckman Coulter AU Analyzer User Guide.</w:t>
      </w:r>
    </w:p>
    <w:p w14:paraId="4868D3AD" w14:textId="5C15ED66" w:rsidR="00AC209C" w:rsidRDefault="00AC209C" w:rsidP="00D82248">
      <w:pPr>
        <w:pStyle w:val="TDPL-BodyTxt"/>
        <w:jc w:val="both"/>
      </w:pPr>
      <w:r>
        <w:t>Sample Processing Using Racks:</w:t>
      </w:r>
    </w:p>
    <w:p w14:paraId="788D8210" w14:textId="6269C193" w:rsidR="00AC209C" w:rsidRDefault="00AC209C" w:rsidP="00D82248">
      <w:pPr>
        <w:pStyle w:val="TDPL-BodyTxt"/>
        <w:numPr>
          <w:ilvl w:val="3"/>
          <w:numId w:val="182"/>
        </w:numPr>
        <w:jc w:val="both"/>
      </w:pPr>
      <w:r>
        <w:t>Place Each sample in a rack (if volume is not sufficient transfer sample into a validated low volume container).</w:t>
      </w:r>
    </w:p>
    <w:p w14:paraId="67C3A76E" w14:textId="0E341120" w:rsidR="00AC209C" w:rsidRDefault="00AC209C" w:rsidP="00D82248">
      <w:pPr>
        <w:pStyle w:val="TDPL-BodyTxt"/>
        <w:numPr>
          <w:ilvl w:val="3"/>
          <w:numId w:val="182"/>
        </w:numPr>
        <w:jc w:val="both"/>
      </w:pPr>
      <w:r>
        <w:t xml:space="preserve">Open the top and/or the front cover of the Rack Input area. </w:t>
      </w:r>
    </w:p>
    <w:p w14:paraId="4E5BC871" w14:textId="678C53CA" w:rsidR="00AC209C" w:rsidRDefault="00AC209C" w:rsidP="00D82248">
      <w:pPr>
        <w:pStyle w:val="TDPL-BodyTxt"/>
        <w:numPr>
          <w:ilvl w:val="3"/>
          <w:numId w:val="182"/>
        </w:numPr>
        <w:jc w:val="both"/>
      </w:pPr>
      <w:r>
        <w:lastRenderedPageBreak/>
        <w:t>Place the rack in the input area with the Rack ID barcode facing the back of the analyzer.</w:t>
      </w:r>
    </w:p>
    <w:p w14:paraId="57FB1E78" w14:textId="330D65FB" w:rsidR="00AC209C" w:rsidRDefault="00AC209C" w:rsidP="00D82248">
      <w:pPr>
        <w:pStyle w:val="TDPL-BodyTxt"/>
        <w:numPr>
          <w:ilvl w:val="3"/>
          <w:numId w:val="182"/>
        </w:numPr>
        <w:jc w:val="both"/>
      </w:pPr>
      <w:r>
        <w:t xml:space="preserve">Do not leave any empty space between the racks. </w:t>
      </w:r>
    </w:p>
    <w:p w14:paraId="57CCD6EE" w14:textId="3509FC27" w:rsidR="00AC209C" w:rsidRDefault="00AC209C" w:rsidP="00D82248">
      <w:pPr>
        <w:pStyle w:val="TDPL-BodyTxt"/>
        <w:numPr>
          <w:ilvl w:val="3"/>
          <w:numId w:val="182"/>
        </w:numPr>
        <w:jc w:val="both"/>
      </w:pPr>
      <w:r>
        <w:t xml:space="preserve">Close the Rack Input area cover. </w:t>
      </w:r>
    </w:p>
    <w:p w14:paraId="685E5388" w14:textId="4F823832" w:rsidR="00AC209C" w:rsidRDefault="00AC209C" w:rsidP="00D82248">
      <w:pPr>
        <w:pStyle w:val="TDPL-BodyTxt"/>
        <w:numPr>
          <w:ilvl w:val="3"/>
          <w:numId w:val="182"/>
        </w:numPr>
        <w:jc w:val="both"/>
      </w:pPr>
      <w:r>
        <w:t>Select Start button.</w:t>
      </w:r>
    </w:p>
    <w:p w14:paraId="62093412" w14:textId="0C218B03" w:rsidR="006022A4" w:rsidRPr="00AC209C" w:rsidRDefault="00AC209C" w:rsidP="00D82248">
      <w:pPr>
        <w:pStyle w:val="TDPL-BodyTxt"/>
        <w:jc w:val="both"/>
        <w:rPr>
          <w:szCs w:val="28"/>
        </w:rPr>
      </w:pPr>
      <w:r>
        <w:t xml:space="preserve">To monitor sample status on the </w:t>
      </w:r>
      <w:r w:rsidR="001665B1">
        <w:t>Analyzer,</w:t>
      </w:r>
      <w:r>
        <w:t xml:space="preserve"> select - Result</w:t>
      </w:r>
      <w:r w:rsidR="006022A4">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115DDF91" w:rsidR="002F1437" w:rsidRPr="00F56D02" w:rsidRDefault="00F56D02" w:rsidP="00F56D02">
      <w:pPr>
        <w:pStyle w:val="TDPL-BodyTxt"/>
        <w:numPr>
          <w:ilvl w:val="0"/>
          <w:numId w:val="0"/>
        </w:numPr>
        <w:ind w:left="1134"/>
        <w:jc w:val="both"/>
        <w:rPr>
          <w:b/>
          <w:bCs/>
          <w:sz w:val="24"/>
          <w:szCs w:val="24"/>
        </w:rPr>
      </w:pPr>
      <w:proofErr w:type="spellStart"/>
      <w:r w:rsidRPr="00F56D02">
        <w:t>Biorad</w:t>
      </w:r>
      <w:proofErr w:type="spellEnd"/>
      <w:r w:rsidRPr="00F56D02">
        <w:t>, Level 1 and Level 2, Two levels of Quality Control</w:t>
      </w:r>
      <w:r w:rsidR="004D1A61">
        <w:t xml:space="preserve"> </w:t>
      </w:r>
      <w:r w:rsidR="004D1A61" w:rsidRPr="004D1A61">
        <w:t xml:space="preserve">sera i.e. normal and </w:t>
      </w:r>
      <w:r w:rsidR="00A876BA">
        <w:t>high</w:t>
      </w:r>
      <w:r w:rsidR="004D1A61" w:rsidRPr="004D1A61">
        <w:t xml:space="preserve"> as per NABL 112</w:t>
      </w:r>
      <w:r w:rsidR="004D1A61">
        <w:t>.</w:t>
      </w:r>
    </w:p>
    <w:p w14:paraId="15AA7B75" w14:textId="01ABF0B2" w:rsidR="00F56D02" w:rsidRDefault="00F56D02" w:rsidP="00F56D02">
      <w:pPr>
        <w:pStyle w:val="TDPL-BodyTxt"/>
        <w:numPr>
          <w:ilvl w:val="2"/>
          <w:numId w:val="182"/>
        </w:numPr>
        <w:jc w:val="both"/>
        <w:rPr>
          <w:b/>
          <w:bCs/>
        </w:rPr>
      </w:pPr>
      <w:r w:rsidRPr="00F56D02">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21A48767" w14:textId="747F5A90" w:rsidR="00F56D02" w:rsidRDefault="00F56D02" w:rsidP="00F56D02">
      <w:pPr>
        <w:pStyle w:val="TDPL-BodyTxt"/>
        <w:numPr>
          <w:ilvl w:val="0"/>
          <w:numId w:val="270"/>
        </w:numPr>
        <w:ind w:left="1560" w:hanging="426"/>
        <w:jc w:val="both"/>
      </w:pPr>
      <w:r>
        <w:t>Before sampling gently swirl the vial several times to ensure homogeneity</w:t>
      </w:r>
      <w:proofErr w:type="gramStart"/>
      <w:r>
        <w:t xml:space="preserve"> </w:t>
      </w:r>
      <w:r w:rsidR="006510F4">
        <w:t xml:space="preserve">  (</w:t>
      </w:r>
      <w:proofErr w:type="gramEnd"/>
      <w:r>
        <w:t xml:space="preserve">frothing to be avoided). 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01D418FA" w:rsidR="00F56D02" w:rsidRDefault="00F56D02" w:rsidP="00F56D02">
      <w:pPr>
        <w:pStyle w:val="TDPL-BodyT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DD097E">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lastRenderedPageBreak/>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4A165267" w:rsidR="00F56D02" w:rsidRDefault="00F56D02" w:rsidP="00F56D02">
      <w:pPr>
        <w:pStyle w:val="TDPL-BodyTxt"/>
        <w:numPr>
          <w:ilvl w:val="3"/>
          <w:numId w:val="182"/>
        </w:numPr>
        <w:jc w:val="both"/>
      </w:pPr>
      <w:r>
        <w:t xml:space="preserve">Check </w:t>
      </w:r>
      <w:r w:rsidR="00A876BA">
        <w:t>the expiry</w:t>
      </w:r>
      <w:r>
        <w:t xml:space="preserve"> date of kit and contents.</w:t>
      </w:r>
    </w:p>
    <w:p w14:paraId="26344D6B" w14:textId="30FBF72D" w:rsidR="00F56D02" w:rsidRDefault="00F56D02" w:rsidP="00F56D02">
      <w:pPr>
        <w:pStyle w:val="TDPL-BodyTxt"/>
        <w:numPr>
          <w:ilvl w:val="3"/>
          <w:numId w:val="182"/>
        </w:numPr>
        <w:jc w:val="both"/>
      </w:pPr>
      <w:r>
        <w:t xml:space="preserve">Check </w:t>
      </w:r>
      <w:r w:rsidR="00A876BA">
        <w:t>the instrument</w:t>
      </w:r>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 xml:space="preserve">If QC results in the analytical run are out of control limits and review requires </w:t>
      </w:r>
      <w:r>
        <w:lastRenderedPageBreak/>
        <w:t>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593CF467" w:rsidR="00C963BC" w:rsidRDefault="00C963BC" w:rsidP="001D47CA">
      <w:pPr>
        <w:pStyle w:val="TDPL-BodyTxt"/>
        <w:numPr>
          <w:ilvl w:val="0"/>
          <w:numId w:val="0"/>
        </w:numPr>
        <w:ind w:left="1134"/>
        <w:jc w:val="both"/>
      </w:pPr>
      <w:r w:rsidRPr="0045125B">
        <w:t>EQAS participation –</w:t>
      </w:r>
      <w:r w:rsidR="0045125B">
        <w:t xml:space="preserve">- </w:t>
      </w:r>
      <w:r w:rsidR="003F0E09" w:rsidRPr="0045125B">
        <w:t>CMC</w:t>
      </w:r>
      <w:r w:rsidR="001D47CA"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00AAAA0E" w14:textId="77777777" w:rsidR="00DA7FF4" w:rsidRDefault="00DA7FF4" w:rsidP="00723BF4">
      <w:pPr>
        <w:pStyle w:val="TDPL-BodyTxt"/>
        <w:numPr>
          <w:ilvl w:val="0"/>
          <w:numId w:val="0"/>
        </w:numPr>
        <w:ind w:left="1134"/>
        <w:jc w:val="both"/>
      </w:pPr>
      <w:r>
        <w:t>Results of studies conducted to evaluate the susceptibility of the method to interference were as follows:</w:t>
      </w:r>
    </w:p>
    <w:p w14:paraId="067BCF8D" w14:textId="21435F04" w:rsidR="004D1A61" w:rsidRDefault="004D1A61" w:rsidP="004D1A61">
      <w:pPr>
        <w:pStyle w:val="TDPL-BodyTxt"/>
        <w:jc w:val="both"/>
      </w:pPr>
      <w:r>
        <w:t xml:space="preserve">Icterus: </w:t>
      </w:r>
      <w:r>
        <w:tab/>
      </w:r>
      <w:r>
        <w:tab/>
        <w:t>Interference less than 3% up to 40 mg</w:t>
      </w:r>
      <w:r w:rsidR="00DD097E">
        <w:t>/dl</w:t>
      </w:r>
      <w:r>
        <w:t xml:space="preserve"> or 684 µmol</w:t>
      </w:r>
      <w:r w:rsidR="00DD097E">
        <w:t>/l</w:t>
      </w:r>
      <w:r>
        <w:t xml:space="preserve"> bilirubin</w:t>
      </w:r>
    </w:p>
    <w:p w14:paraId="56D60DB1" w14:textId="260D7B59" w:rsidR="004D1A61" w:rsidRDefault="004D1A61" w:rsidP="004D1A61">
      <w:pPr>
        <w:pStyle w:val="TDPL-BodyTxt"/>
        <w:jc w:val="both"/>
      </w:pPr>
      <w:r>
        <w:t>Haemolysis</w:t>
      </w:r>
      <w:proofErr w:type="gramStart"/>
      <w:r>
        <w:t xml:space="preserve">: </w:t>
      </w:r>
      <w:r>
        <w:tab/>
        <w:t>Interference</w:t>
      </w:r>
      <w:proofErr w:type="gramEnd"/>
      <w:r>
        <w:t xml:space="preserve"> less than 10% up to 5 g</w:t>
      </w:r>
      <w:r w:rsidR="00DD097E">
        <w:t>/l</w:t>
      </w:r>
      <w:r>
        <w:t xml:space="preserve"> </w:t>
      </w:r>
      <w:proofErr w:type="spellStart"/>
      <w:r>
        <w:t>haemoglobin</w:t>
      </w:r>
      <w:proofErr w:type="spellEnd"/>
    </w:p>
    <w:p w14:paraId="6CD8255A" w14:textId="356DC8CC" w:rsidR="004D1A61" w:rsidRDefault="00BF6462" w:rsidP="004D1A61">
      <w:pPr>
        <w:pStyle w:val="TDPL-BodyTxt"/>
        <w:jc w:val="both"/>
      </w:pPr>
      <w:r>
        <w:t>Ascorbate</w:t>
      </w:r>
      <w:proofErr w:type="gramStart"/>
      <w:r>
        <w:t>:</w:t>
      </w:r>
      <w:r w:rsidR="004D1A61">
        <w:t xml:space="preserve"> </w:t>
      </w:r>
      <w:r w:rsidR="004D1A61">
        <w:tab/>
        <w:t>Interference</w:t>
      </w:r>
      <w:proofErr w:type="gramEnd"/>
      <w:r w:rsidR="004D1A61">
        <w:t xml:space="preserve"> less than 3% up to 20 mg</w:t>
      </w:r>
      <w:r w:rsidR="00DD097E">
        <w:t>/dl</w:t>
      </w:r>
      <w:r w:rsidR="004D1A61">
        <w:t xml:space="preserve"> ascorbate </w:t>
      </w:r>
    </w:p>
    <w:p w14:paraId="591D77A5" w14:textId="6D892A45" w:rsidR="00F045FA" w:rsidRDefault="004D1A61" w:rsidP="004D1A61">
      <w:pPr>
        <w:pStyle w:val="TDPL-BodyTxt"/>
        <w:jc w:val="both"/>
      </w:pPr>
      <w:r>
        <w:t xml:space="preserve">Triglyceride: </w:t>
      </w:r>
      <w:r>
        <w:tab/>
        <w:t>Interference less than 10% up to 11.3 mmol</w:t>
      </w:r>
      <w:r w:rsidR="00DD097E">
        <w:t>/l</w:t>
      </w:r>
      <w:r>
        <w:t xml:space="preserve"> triglyceride</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66F97BC8" w:rsidR="007F6E71" w:rsidRDefault="00DA7FF4" w:rsidP="00D82248">
      <w:pPr>
        <w:pStyle w:val="TDPL-BodyTxt"/>
        <w:numPr>
          <w:ilvl w:val="0"/>
          <w:numId w:val="0"/>
        </w:numPr>
        <w:ind w:left="1134"/>
        <w:jc w:val="both"/>
      </w:pPr>
      <w:r w:rsidRPr="00DA7FF4">
        <w:t>TRUSTlab NRL follows estimation of CV%</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tbl>
      <w:tblPr>
        <w:tblStyle w:val="TableGrid"/>
        <w:tblW w:w="0" w:type="auto"/>
        <w:tblInd w:w="1129" w:type="dxa"/>
        <w:tblLook w:val="04A0" w:firstRow="1" w:lastRow="0" w:firstColumn="1" w:lastColumn="0" w:noHBand="0" w:noVBand="1"/>
      </w:tblPr>
      <w:tblGrid>
        <w:gridCol w:w="4536"/>
        <w:gridCol w:w="1843"/>
      </w:tblGrid>
      <w:tr w:rsidR="00BF6462" w:rsidRPr="00E72A7C" w14:paraId="4E3FD8D1" w14:textId="77777777" w:rsidTr="00BF6462">
        <w:trPr>
          <w:trHeight w:val="510"/>
        </w:trPr>
        <w:tc>
          <w:tcPr>
            <w:tcW w:w="4536" w:type="dxa"/>
            <w:tcBorders>
              <w:top w:val="single" w:sz="4" w:space="0" w:color="auto"/>
              <w:left w:val="single" w:sz="4" w:space="0" w:color="auto"/>
              <w:bottom w:val="single" w:sz="4" w:space="0" w:color="auto"/>
              <w:right w:val="single" w:sz="4" w:space="0" w:color="auto"/>
            </w:tcBorders>
            <w:vAlign w:val="center"/>
            <w:hideMark/>
          </w:tcPr>
          <w:p w14:paraId="082D9882" w14:textId="07396C08" w:rsidR="00BF6462" w:rsidRPr="00E72A7C" w:rsidRDefault="00BF6462" w:rsidP="00D52CDD">
            <w:pPr>
              <w:pStyle w:val="TableParagraph"/>
              <w:jc w:val="center"/>
              <w:rPr>
                <w:rFonts w:ascii="Palatino Linotype" w:hAnsi="Palatino Linotype"/>
                <w:b/>
                <w:bCs/>
              </w:rPr>
            </w:pPr>
            <w:r>
              <w:rPr>
                <w:rFonts w:ascii="Palatino Linotype" w:hAnsi="Palatino Linotype"/>
                <w:b/>
                <w:bCs/>
              </w:rPr>
              <w:t>Interpretation</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840729D" w14:textId="28894329" w:rsidR="00BF6462" w:rsidRPr="00E72A7C" w:rsidRDefault="00BF6462" w:rsidP="00D52CDD">
            <w:pPr>
              <w:pStyle w:val="TableParagraph"/>
              <w:jc w:val="center"/>
              <w:rPr>
                <w:rFonts w:ascii="Palatino Linotype" w:hAnsi="Palatino Linotype"/>
                <w:b/>
                <w:bCs/>
              </w:rPr>
            </w:pPr>
            <w:r>
              <w:rPr>
                <w:rFonts w:ascii="Palatino Linotype" w:hAnsi="Palatino Linotype"/>
                <w:b/>
                <w:bCs/>
              </w:rPr>
              <w:t>Range</w:t>
            </w:r>
            <w:r w:rsidRPr="00E72A7C">
              <w:rPr>
                <w:rFonts w:ascii="Palatino Linotype" w:hAnsi="Palatino Linotype"/>
                <w:b/>
                <w:bCs/>
              </w:rPr>
              <w:t xml:space="preserve"> (</w:t>
            </w:r>
            <w:r>
              <w:rPr>
                <w:rFonts w:ascii="Palatino Linotype" w:hAnsi="Palatino Linotype"/>
                <w:b/>
                <w:bCs/>
              </w:rPr>
              <w:t>m</w:t>
            </w:r>
            <w:r w:rsidRPr="001E0028">
              <w:rPr>
                <w:rFonts w:ascii="Palatino Linotype" w:hAnsi="Palatino Linotype"/>
                <w:b/>
                <w:bCs/>
              </w:rPr>
              <w:t>g</w:t>
            </w:r>
            <w:r>
              <w:rPr>
                <w:rFonts w:ascii="Palatino Linotype" w:hAnsi="Palatino Linotype"/>
                <w:b/>
                <w:bCs/>
              </w:rPr>
              <w:t>/dl</w:t>
            </w:r>
            <w:r w:rsidRPr="00E72A7C">
              <w:rPr>
                <w:rFonts w:ascii="Palatino Linotype" w:hAnsi="Palatino Linotype"/>
                <w:b/>
                <w:bCs/>
              </w:rPr>
              <w:t>)</w:t>
            </w:r>
          </w:p>
        </w:tc>
      </w:tr>
      <w:tr w:rsidR="00BF6462" w:rsidRPr="00E72A7C" w14:paraId="5AF6BF62" w14:textId="77777777" w:rsidTr="00BF6462">
        <w:trPr>
          <w:trHeight w:val="510"/>
        </w:trPr>
        <w:tc>
          <w:tcPr>
            <w:tcW w:w="4536" w:type="dxa"/>
            <w:tcBorders>
              <w:top w:val="single" w:sz="4" w:space="0" w:color="auto"/>
              <w:left w:val="single" w:sz="4" w:space="0" w:color="auto"/>
              <w:bottom w:val="single" w:sz="4" w:space="0" w:color="auto"/>
              <w:right w:val="single" w:sz="4" w:space="0" w:color="auto"/>
            </w:tcBorders>
            <w:vAlign w:val="center"/>
          </w:tcPr>
          <w:p w14:paraId="026DAD5C" w14:textId="28F68438" w:rsidR="00BF6462" w:rsidRPr="00E72A7C" w:rsidRDefault="00BF6462" w:rsidP="00D52CDD">
            <w:pPr>
              <w:pStyle w:val="TableParagraph"/>
              <w:jc w:val="center"/>
              <w:rPr>
                <w:rFonts w:ascii="Palatino Linotype" w:hAnsi="Palatino Linotype"/>
              </w:rPr>
            </w:pPr>
            <w:r>
              <w:rPr>
                <w:rFonts w:ascii="Palatino Linotype" w:hAnsi="Palatino Linotype"/>
              </w:rPr>
              <w:t>Optimal</w:t>
            </w:r>
          </w:p>
        </w:tc>
        <w:tc>
          <w:tcPr>
            <w:tcW w:w="1843" w:type="dxa"/>
            <w:tcBorders>
              <w:top w:val="single" w:sz="4" w:space="0" w:color="auto"/>
              <w:left w:val="single" w:sz="4" w:space="0" w:color="auto"/>
              <w:bottom w:val="single" w:sz="4" w:space="0" w:color="auto"/>
              <w:right w:val="single" w:sz="4" w:space="0" w:color="auto"/>
            </w:tcBorders>
            <w:vAlign w:val="center"/>
          </w:tcPr>
          <w:p w14:paraId="44A05752" w14:textId="28060596" w:rsidR="00BF6462" w:rsidRPr="00E72A7C" w:rsidRDefault="00BF6462" w:rsidP="00D52CDD">
            <w:pPr>
              <w:pStyle w:val="TableParagraph"/>
              <w:jc w:val="center"/>
              <w:rPr>
                <w:rFonts w:ascii="Palatino Linotype" w:hAnsi="Palatino Linotype"/>
              </w:rPr>
            </w:pPr>
            <w:r w:rsidRPr="00BF6462">
              <w:rPr>
                <w:rFonts w:ascii="Palatino Linotype" w:hAnsi="Palatino Linotype"/>
              </w:rPr>
              <w:t>&lt;</w:t>
            </w:r>
            <w:r>
              <w:rPr>
                <w:rFonts w:ascii="Palatino Linotype" w:hAnsi="Palatino Linotype"/>
              </w:rPr>
              <w:t xml:space="preserve"> </w:t>
            </w:r>
            <w:r w:rsidRPr="00BF6462">
              <w:rPr>
                <w:rFonts w:ascii="Palatino Linotype" w:hAnsi="Palatino Linotype"/>
              </w:rPr>
              <w:t>100</w:t>
            </w:r>
          </w:p>
        </w:tc>
      </w:tr>
      <w:tr w:rsidR="00BF6462" w:rsidRPr="00E72A7C" w14:paraId="2330D4ED" w14:textId="77777777" w:rsidTr="00BF6462">
        <w:trPr>
          <w:trHeight w:val="510"/>
        </w:trPr>
        <w:tc>
          <w:tcPr>
            <w:tcW w:w="4536" w:type="dxa"/>
            <w:tcBorders>
              <w:top w:val="single" w:sz="4" w:space="0" w:color="auto"/>
              <w:left w:val="single" w:sz="4" w:space="0" w:color="auto"/>
              <w:bottom w:val="single" w:sz="4" w:space="0" w:color="auto"/>
              <w:right w:val="single" w:sz="4" w:space="0" w:color="auto"/>
            </w:tcBorders>
            <w:vAlign w:val="center"/>
          </w:tcPr>
          <w:p w14:paraId="4719053E" w14:textId="734DD4D7" w:rsidR="00BF6462" w:rsidRPr="00E72A7C" w:rsidRDefault="00BF6462" w:rsidP="00D52CDD">
            <w:pPr>
              <w:pStyle w:val="TableParagraph"/>
              <w:jc w:val="center"/>
              <w:rPr>
                <w:rFonts w:ascii="Palatino Linotype" w:hAnsi="Palatino Linotype"/>
              </w:rPr>
            </w:pPr>
            <w:r>
              <w:rPr>
                <w:rFonts w:ascii="Palatino Linotype" w:hAnsi="Palatino Linotype"/>
              </w:rPr>
              <w:t>Near-Above Optimal</w:t>
            </w:r>
          </w:p>
        </w:tc>
        <w:tc>
          <w:tcPr>
            <w:tcW w:w="1843" w:type="dxa"/>
            <w:tcBorders>
              <w:top w:val="single" w:sz="4" w:space="0" w:color="auto"/>
              <w:left w:val="single" w:sz="4" w:space="0" w:color="auto"/>
              <w:bottom w:val="single" w:sz="4" w:space="0" w:color="auto"/>
              <w:right w:val="single" w:sz="4" w:space="0" w:color="auto"/>
            </w:tcBorders>
            <w:vAlign w:val="center"/>
          </w:tcPr>
          <w:p w14:paraId="25EAF1EB" w14:textId="77A4292C" w:rsidR="00BF6462" w:rsidRPr="00E72A7C" w:rsidRDefault="00BF6462" w:rsidP="00D52CDD">
            <w:pPr>
              <w:pStyle w:val="TableParagraph"/>
              <w:jc w:val="center"/>
              <w:rPr>
                <w:rFonts w:ascii="Palatino Linotype" w:hAnsi="Palatino Linotype"/>
              </w:rPr>
            </w:pPr>
            <w:r w:rsidRPr="00BF6462">
              <w:rPr>
                <w:rFonts w:ascii="Palatino Linotype" w:hAnsi="Palatino Linotype"/>
              </w:rPr>
              <w:t>100</w:t>
            </w:r>
            <w:r>
              <w:rPr>
                <w:rFonts w:ascii="Palatino Linotype" w:hAnsi="Palatino Linotype"/>
              </w:rPr>
              <w:t xml:space="preserve"> </w:t>
            </w:r>
            <w:r w:rsidRPr="00BF6462">
              <w:rPr>
                <w:rFonts w:ascii="Palatino Linotype" w:hAnsi="Palatino Linotype"/>
              </w:rPr>
              <w:t>-</w:t>
            </w:r>
            <w:r>
              <w:rPr>
                <w:rFonts w:ascii="Palatino Linotype" w:hAnsi="Palatino Linotype"/>
              </w:rPr>
              <w:t xml:space="preserve"> </w:t>
            </w:r>
            <w:r w:rsidRPr="00BF6462">
              <w:rPr>
                <w:rFonts w:ascii="Palatino Linotype" w:hAnsi="Palatino Linotype"/>
              </w:rPr>
              <w:t>129</w:t>
            </w:r>
          </w:p>
        </w:tc>
      </w:tr>
      <w:tr w:rsidR="00BF6462" w:rsidRPr="00E72A7C" w14:paraId="3EB70739" w14:textId="77777777" w:rsidTr="00BF6462">
        <w:trPr>
          <w:trHeight w:val="510"/>
        </w:trPr>
        <w:tc>
          <w:tcPr>
            <w:tcW w:w="4536" w:type="dxa"/>
            <w:tcBorders>
              <w:top w:val="single" w:sz="4" w:space="0" w:color="auto"/>
              <w:left w:val="single" w:sz="4" w:space="0" w:color="auto"/>
              <w:bottom w:val="single" w:sz="4" w:space="0" w:color="auto"/>
              <w:right w:val="single" w:sz="4" w:space="0" w:color="auto"/>
            </w:tcBorders>
            <w:vAlign w:val="center"/>
          </w:tcPr>
          <w:p w14:paraId="23654517" w14:textId="3F3C955E" w:rsidR="00BF6462" w:rsidRPr="00E72A7C" w:rsidRDefault="00BF6462" w:rsidP="00D52CDD">
            <w:pPr>
              <w:pStyle w:val="TableParagraph"/>
              <w:jc w:val="center"/>
              <w:rPr>
                <w:rFonts w:ascii="Palatino Linotype" w:hAnsi="Palatino Linotype"/>
              </w:rPr>
            </w:pPr>
            <w:r>
              <w:rPr>
                <w:rFonts w:ascii="Palatino Linotype" w:hAnsi="Palatino Linotype"/>
              </w:rPr>
              <w:t>Borderline High</w:t>
            </w:r>
          </w:p>
        </w:tc>
        <w:tc>
          <w:tcPr>
            <w:tcW w:w="1843" w:type="dxa"/>
            <w:tcBorders>
              <w:top w:val="single" w:sz="4" w:space="0" w:color="auto"/>
              <w:left w:val="single" w:sz="4" w:space="0" w:color="auto"/>
              <w:bottom w:val="single" w:sz="4" w:space="0" w:color="auto"/>
              <w:right w:val="single" w:sz="4" w:space="0" w:color="auto"/>
            </w:tcBorders>
            <w:vAlign w:val="center"/>
          </w:tcPr>
          <w:p w14:paraId="7F1857A5" w14:textId="1421DE38" w:rsidR="00BF6462" w:rsidRPr="00E72A7C" w:rsidRDefault="00BF6462" w:rsidP="00D52CDD">
            <w:pPr>
              <w:pStyle w:val="TableParagraph"/>
              <w:jc w:val="center"/>
              <w:rPr>
                <w:rFonts w:ascii="Palatino Linotype" w:hAnsi="Palatino Linotype"/>
              </w:rPr>
            </w:pPr>
            <w:r w:rsidRPr="00BF6462">
              <w:rPr>
                <w:rFonts w:ascii="Palatino Linotype" w:hAnsi="Palatino Linotype"/>
              </w:rPr>
              <w:t>130</w:t>
            </w:r>
            <w:r>
              <w:rPr>
                <w:rFonts w:ascii="Palatino Linotype" w:hAnsi="Palatino Linotype"/>
              </w:rPr>
              <w:t xml:space="preserve"> </w:t>
            </w:r>
            <w:r w:rsidRPr="00BF6462">
              <w:rPr>
                <w:rFonts w:ascii="Palatino Linotype" w:hAnsi="Palatino Linotype"/>
              </w:rPr>
              <w:t>-</w:t>
            </w:r>
            <w:r>
              <w:rPr>
                <w:rFonts w:ascii="Palatino Linotype" w:hAnsi="Palatino Linotype"/>
              </w:rPr>
              <w:t xml:space="preserve"> </w:t>
            </w:r>
            <w:r w:rsidRPr="00BF6462">
              <w:rPr>
                <w:rFonts w:ascii="Palatino Linotype" w:hAnsi="Palatino Linotype"/>
              </w:rPr>
              <w:t>159</w:t>
            </w:r>
          </w:p>
        </w:tc>
      </w:tr>
      <w:tr w:rsidR="00BF6462" w:rsidRPr="00E72A7C" w14:paraId="342A4433" w14:textId="77777777" w:rsidTr="00BF6462">
        <w:trPr>
          <w:trHeight w:val="510"/>
        </w:trPr>
        <w:tc>
          <w:tcPr>
            <w:tcW w:w="4536" w:type="dxa"/>
            <w:tcBorders>
              <w:top w:val="single" w:sz="4" w:space="0" w:color="auto"/>
              <w:left w:val="single" w:sz="4" w:space="0" w:color="auto"/>
              <w:bottom w:val="single" w:sz="4" w:space="0" w:color="auto"/>
              <w:right w:val="single" w:sz="4" w:space="0" w:color="auto"/>
            </w:tcBorders>
            <w:vAlign w:val="center"/>
          </w:tcPr>
          <w:p w14:paraId="35794137" w14:textId="2AA64C2E" w:rsidR="00BF6462" w:rsidRPr="00E72A7C" w:rsidRDefault="00BF6462" w:rsidP="00D52CDD">
            <w:pPr>
              <w:pStyle w:val="TableParagraph"/>
              <w:jc w:val="center"/>
              <w:rPr>
                <w:rFonts w:ascii="Palatino Linotype" w:hAnsi="Palatino Linotype"/>
              </w:rPr>
            </w:pPr>
            <w:r>
              <w:rPr>
                <w:rFonts w:ascii="Palatino Linotype" w:hAnsi="Palatino Linotype"/>
              </w:rPr>
              <w:t>High</w:t>
            </w:r>
          </w:p>
        </w:tc>
        <w:tc>
          <w:tcPr>
            <w:tcW w:w="1843" w:type="dxa"/>
            <w:tcBorders>
              <w:top w:val="single" w:sz="4" w:space="0" w:color="auto"/>
              <w:left w:val="single" w:sz="4" w:space="0" w:color="auto"/>
              <w:bottom w:val="single" w:sz="4" w:space="0" w:color="auto"/>
              <w:right w:val="single" w:sz="4" w:space="0" w:color="auto"/>
            </w:tcBorders>
            <w:vAlign w:val="center"/>
          </w:tcPr>
          <w:p w14:paraId="07C79D39" w14:textId="08044D34" w:rsidR="00BF6462" w:rsidRPr="00E72A7C" w:rsidRDefault="00BF6462" w:rsidP="00D52CDD">
            <w:pPr>
              <w:pStyle w:val="TableParagraph"/>
              <w:jc w:val="center"/>
              <w:rPr>
                <w:rFonts w:ascii="Palatino Linotype" w:hAnsi="Palatino Linotype"/>
              </w:rPr>
            </w:pPr>
            <w:r w:rsidRPr="00BF6462">
              <w:rPr>
                <w:rFonts w:ascii="Palatino Linotype" w:hAnsi="Palatino Linotype"/>
              </w:rPr>
              <w:t>160</w:t>
            </w:r>
            <w:r>
              <w:rPr>
                <w:rFonts w:ascii="Palatino Linotype" w:hAnsi="Palatino Linotype"/>
              </w:rPr>
              <w:t xml:space="preserve"> </w:t>
            </w:r>
            <w:r w:rsidRPr="00BF6462">
              <w:rPr>
                <w:rFonts w:ascii="Palatino Linotype" w:hAnsi="Palatino Linotype"/>
              </w:rPr>
              <w:t>-</w:t>
            </w:r>
            <w:r>
              <w:rPr>
                <w:rFonts w:ascii="Palatino Linotype" w:hAnsi="Palatino Linotype"/>
              </w:rPr>
              <w:t xml:space="preserve"> </w:t>
            </w:r>
            <w:r w:rsidRPr="00BF6462">
              <w:rPr>
                <w:rFonts w:ascii="Palatino Linotype" w:hAnsi="Palatino Linotype"/>
              </w:rPr>
              <w:t>189</w:t>
            </w:r>
          </w:p>
        </w:tc>
      </w:tr>
      <w:tr w:rsidR="00BF6462" w:rsidRPr="00E72A7C" w14:paraId="48AD4659" w14:textId="77777777" w:rsidTr="00BF6462">
        <w:trPr>
          <w:trHeight w:val="510"/>
        </w:trPr>
        <w:tc>
          <w:tcPr>
            <w:tcW w:w="4536" w:type="dxa"/>
            <w:tcBorders>
              <w:top w:val="single" w:sz="4" w:space="0" w:color="auto"/>
              <w:left w:val="single" w:sz="4" w:space="0" w:color="auto"/>
              <w:bottom w:val="single" w:sz="4" w:space="0" w:color="auto"/>
              <w:right w:val="single" w:sz="4" w:space="0" w:color="auto"/>
            </w:tcBorders>
            <w:vAlign w:val="center"/>
          </w:tcPr>
          <w:p w14:paraId="28FC8105" w14:textId="05C4D5B6" w:rsidR="00BF6462" w:rsidRDefault="00BF6462" w:rsidP="00D52CDD">
            <w:pPr>
              <w:pStyle w:val="TableParagraph"/>
              <w:jc w:val="center"/>
              <w:rPr>
                <w:rFonts w:ascii="Palatino Linotype" w:hAnsi="Palatino Linotype"/>
              </w:rPr>
            </w:pPr>
            <w:r>
              <w:rPr>
                <w:rFonts w:ascii="Palatino Linotype" w:hAnsi="Palatino Linotype"/>
              </w:rPr>
              <w:t>Very High</w:t>
            </w:r>
          </w:p>
        </w:tc>
        <w:tc>
          <w:tcPr>
            <w:tcW w:w="1843" w:type="dxa"/>
            <w:tcBorders>
              <w:top w:val="single" w:sz="4" w:space="0" w:color="auto"/>
              <w:left w:val="single" w:sz="4" w:space="0" w:color="auto"/>
              <w:bottom w:val="single" w:sz="4" w:space="0" w:color="auto"/>
              <w:right w:val="single" w:sz="4" w:space="0" w:color="auto"/>
            </w:tcBorders>
            <w:vAlign w:val="center"/>
          </w:tcPr>
          <w:p w14:paraId="79EE5E86" w14:textId="39639874" w:rsidR="00BF6462" w:rsidRPr="001E0028" w:rsidRDefault="00BF6462" w:rsidP="00D52CDD">
            <w:pPr>
              <w:pStyle w:val="TableParagraph"/>
              <w:jc w:val="center"/>
              <w:rPr>
                <w:rFonts w:ascii="Palatino Linotype" w:hAnsi="Palatino Linotype"/>
              </w:rPr>
            </w:pPr>
            <w:r w:rsidRPr="00BF6462">
              <w:rPr>
                <w:rFonts w:ascii="Palatino Linotype" w:hAnsi="Palatino Linotype"/>
              </w:rPr>
              <w:t>≥ 190</w:t>
            </w:r>
          </w:p>
        </w:tc>
      </w:tr>
    </w:tbl>
    <w:p w14:paraId="3E962322" w14:textId="364174E0" w:rsidR="00D82248" w:rsidRDefault="00D82248" w:rsidP="00D82248">
      <w:pPr>
        <w:pStyle w:val="TDPL-BodyTxt"/>
        <w:numPr>
          <w:ilvl w:val="0"/>
          <w:numId w:val="0"/>
        </w:numPr>
        <w:ind w:left="1134"/>
      </w:pP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7B2E5891" w:rsidR="001D1ADE" w:rsidRDefault="001D1ADE" w:rsidP="001D1ADE">
      <w:pPr>
        <w:pStyle w:val="TDPL-BodyTxt"/>
        <w:jc w:val="both"/>
      </w:pPr>
      <w:r>
        <w:t>Analytical Measurement Range (AMR)</w:t>
      </w:r>
      <w:r w:rsidR="0045125B">
        <w:t xml:space="preserve">: </w:t>
      </w:r>
      <w:r w:rsidR="00BF6462" w:rsidRPr="00BF6462">
        <w:t>10-400 mg/dl</w:t>
      </w:r>
    </w:p>
    <w:p w14:paraId="197F230B" w14:textId="6CA0FE89" w:rsidR="007E0DB9" w:rsidRDefault="007E0DB9" w:rsidP="001D1ADE">
      <w:pPr>
        <w:pStyle w:val="TDPL-BodyTxt"/>
        <w:jc w:val="both"/>
      </w:pPr>
      <w:r w:rsidRPr="007E0DB9">
        <w:lastRenderedPageBreak/>
        <w:t>Clinical Reportable Range (CRR)</w:t>
      </w:r>
      <w:r w:rsidR="00AB16F5" w:rsidRPr="007E0DB9">
        <w:t xml:space="preserve">: </w:t>
      </w:r>
      <w:r w:rsidR="00DD097E" w:rsidRPr="00BF6462">
        <w:t>10-400 mg/dl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t>Check the IQC status.</w:t>
      </w:r>
    </w:p>
    <w:p w14:paraId="43533837" w14:textId="77777777" w:rsidR="00CF5318" w:rsidRDefault="00CF5318" w:rsidP="00CF5318">
      <w:pPr>
        <w:pStyle w:val="TDPL-BodyTxt"/>
      </w:pPr>
      <w:r>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t xml:space="preserve">If methodology, IQC and Instrumental status are fine, then consult with Clinician for clinical significance. </w:t>
      </w:r>
    </w:p>
    <w:p w14:paraId="75F12DD6" w14:textId="435942E5" w:rsidR="001D47CA" w:rsidRDefault="00CF5318" w:rsidP="00CF5318">
      <w:pPr>
        <w:pStyle w:val="TDPL-BodyTxt"/>
      </w:pPr>
      <w:r>
        <w:t xml:space="preserve">If the doctor requests a rerun, the sample will be rerun using appropriate dilution 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09281B0F" w:rsidR="00156FF2" w:rsidRDefault="00D82248" w:rsidP="00D82248">
      <w:pPr>
        <w:pStyle w:val="TDPL-BodyTxt"/>
        <w:numPr>
          <w:ilvl w:val="0"/>
          <w:numId w:val="0"/>
        </w:numPr>
        <w:ind w:left="1134"/>
      </w:pPr>
      <w:r>
        <w:t>N/A.</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5C0513B9" w14:textId="7EE97EA6" w:rsidR="00DB7047" w:rsidRDefault="001E0028" w:rsidP="00D82248">
      <w:pPr>
        <w:pStyle w:val="TDPL-BodyTxt"/>
        <w:numPr>
          <w:ilvl w:val="0"/>
          <w:numId w:val="0"/>
        </w:numPr>
        <w:ind w:left="1134"/>
        <w:jc w:val="both"/>
      </w:pPr>
      <w:r w:rsidRPr="001E0028">
        <w:t>Most body iron is found in hemoglobin. The serum measurement of iron is useful in the differential diagnosis of anemia, iron deficiency anemia, thalassemia, possible sideroblastic anemia, and iron poisoning. Serum iron is increased in hemosiderosis, hemolytic anemias, thalassemia, sideroblastic anemias, hepatitis, acute hepatic necrosis, hemochromatosis, inappropriate iron therapy, and iron poisoning. Serum iron is decreased in cases of insufficient dietary iron, chronic blood loss, inadequate absorption of iron, impaired release of iron stores (commonly observed in inflammation), infection, and chronic diseases</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1EDBCDCE" w14:textId="1010CFEF" w:rsidR="001E0028" w:rsidRDefault="00A876BA" w:rsidP="00F31F8F">
      <w:pPr>
        <w:pStyle w:val="TDPL-BodyTxt"/>
        <w:numPr>
          <w:ilvl w:val="3"/>
          <w:numId w:val="182"/>
        </w:numPr>
        <w:jc w:val="both"/>
      </w:pPr>
      <w:r w:rsidRPr="001E0028">
        <w:t>The presence</w:t>
      </w:r>
      <w:r w:rsidR="001E0028" w:rsidRPr="001E0028">
        <w:t xml:space="preserve"> of fibrin in the sample may lead to erroneous results and hence</w:t>
      </w:r>
      <w:r w:rsidR="001E0028">
        <w:t>,</w:t>
      </w:r>
      <w:r w:rsidR="001E0028" w:rsidRPr="001E0028">
        <w:t xml:space="preserve"> centrifuge the sample only after complete clot formation</w:t>
      </w:r>
      <w:r w:rsidR="001E0028">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lastRenderedPageBreak/>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t>Tietz. Textbook of Clinical Biochemistry and Molecular Diagnostics, 4th edition.</w:t>
      </w:r>
    </w:p>
    <w:p w14:paraId="48551C9F" w14:textId="7AB613E3" w:rsidR="006776D3" w:rsidRDefault="007A2EB0" w:rsidP="007F6E71">
      <w:pPr>
        <w:pStyle w:val="TDPL-BodyTxt"/>
        <w:numPr>
          <w:ilvl w:val="3"/>
          <w:numId w:val="182"/>
        </w:numPr>
        <w:jc w:val="both"/>
      </w:pPr>
      <w:r w:rsidRPr="007A2EB0">
        <w:t xml:space="preserve">Product insert of </w:t>
      </w:r>
      <w:r w:rsidR="00BF6462">
        <w:t>LDL</w:t>
      </w:r>
      <w:r w:rsidRPr="007A2EB0">
        <w:t>, Beckman Coulter AU680 / AU 480 / DXC700</w:t>
      </w:r>
      <w:r w:rsidR="00F31F8F">
        <w:t>.</w:t>
      </w:r>
    </w:p>
    <w:p w14:paraId="5238C1F2" w14:textId="5A3CC142" w:rsidR="002D4550" w:rsidRPr="002D4550" w:rsidRDefault="002D4550" w:rsidP="007F6E71">
      <w:pPr>
        <w:pStyle w:val="TDPL-BodyTxt"/>
        <w:numPr>
          <w:ilvl w:val="3"/>
          <w:numId w:val="182"/>
        </w:numPr>
        <w:jc w:val="both"/>
      </w:pPr>
      <w:r w:rsidRPr="002D4550">
        <w:t>Procedure for Managing Internal QC Program (TDPL</w:t>
      </w:r>
      <w:r w:rsidR="00DD097E">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1F301" w14:textId="77777777" w:rsidR="00AD1683" w:rsidRDefault="00AD1683" w:rsidP="008072D6">
      <w:pPr>
        <w:spacing w:after="0"/>
      </w:pPr>
      <w:r>
        <w:separator/>
      </w:r>
    </w:p>
  </w:endnote>
  <w:endnote w:type="continuationSeparator" w:id="0">
    <w:p w14:paraId="1BB77512" w14:textId="77777777" w:rsidR="00AD1683" w:rsidRDefault="00AD1683" w:rsidP="008072D6">
      <w:pPr>
        <w:spacing w:after="0"/>
      </w:pPr>
      <w:r>
        <w:continuationSeparator/>
      </w:r>
    </w:p>
  </w:endnote>
  <w:endnote w:type="continuationNotice" w:id="1">
    <w:p w14:paraId="3BD00C9D" w14:textId="77777777" w:rsidR="00AD1683" w:rsidRDefault="00AD168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130DA3A1" w:rsidR="00455F81" w:rsidRPr="00A047D5" w:rsidRDefault="00DD097E"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62336" behindDoc="1" locked="0" layoutInCell="1" allowOverlap="1" wp14:anchorId="0D4B0354" wp14:editId="12CEF1D4">
          <wp:simplePos x="0" y="0"/>
          <wp:positionH relativeFrom="column">
            <wp:posOffset>-294640</wp:posOffset>
          </wp:positionH>
          <wp:positionV relativeFrom="page">
            <wp:posOffset>9950283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hAnsi="Palatino Linotype" w:cs="Arial"/>
        <w:b/>
        <w:bCs/>
        <w:noProof/>
        <w:color w:val="000000" w:themeColor="text1"/>
        <w:sz w:val="24"/>
        <w:szCs w:val="24"/>
        <w14:ligatures w14:val="standardContextual"/>
      </w:rPr>
      <w:drawing>
        <wp:anchor distT="0" distB="0" distL="114300" distR="114300" simplePos="0" relativeHeight="251659264" behindDoc="1" locked="0" layoutInCell="1" allowOverlap="1" wp14:anchorId="7B7367B5" wp14:editId="155E8ABC">
          <wp:simplePos x="0" y="0"/>
          <wp:positionH relativeFrom="column">
            <wp:posOffset>-285750</wp:posOffset>
          </wp:positionH>
          <wp:positionV relativeFrom="page">
            <wp:posOffset>9953625</wp:posOffset>
          </wp:positionV>
          <wp:extent cx="1114425" cy="399415"/>
          <wp:effectExtent l="0" t="0" r="9525" b="635"/>
          <wp:wrapNone/>
          <wp:docPr id="1572912297" name="Picture 5" descr="A black and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68393" name="Picture 5" descr="A black and white sign with black text&#10;&#10;Description automatically generated"/>
                  <pic:cNvPicPr/>
                </pic:nvPicPr>
                <pic:blipFill>
                  <a:blip r:embed="rId3" cstate="print">
                    <a:extLst>
                      <a:ext uri="{28A0092B-C50C-407E-A947-70E740481C1C}">
                        <a14:useLocalDpi xmlns:a14="http://schemas.microsoft.com/office/drawing/2010/main" val="0"/>
                      </a:ext>
                    </a:extLst>
                  </a:blip>
                  <a:stretch>
                    <a:fillRect/>
                  </a:stretch>
                </pic:blipFill>
                <pic:spPr>
                  <a:xfrm>
                    <a:off x="0" y="0"/>
                    <a:ext cx="1114425" cy="399415"/>
                  </a:xfrm>
                  <a:prstGeom prst="rect">
                    <a:avLst/>
                  </a:prstGeom>
                </pic:spPr>
              </pic:pic>
            </a:graphicData>
          </a:graphic>
          <wp14:sizeRelH relativeFrom="margin">
            <wp14:pctWidth>0</wp14:pctWidth>
          </wp14:sizeRelH>
          <wp14:sizeRelV relativeFrom="margin">
            <wp14:pctHeight>0</wp14:pctHeight>
          </wp14:sizeRelV>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149E4A91">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30"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31"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32"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CB7A7" w14:textId="77777777" w:rsidR="00AD1683" w:rsidRDefault="00AD1683" w:rsidP="008072D6">
      <w:pPr>
        <w:spacing w:after="0"/>
      </w:pPr>
      <w:r>
        <w:separator/>
      </w:r>
    </w:p>
  </w:footnote>
  <w:footnote w:type="continuationSeparator" w:id="0">
    <w:p w14:paraId="3E2940F1" w14:textId="77777777" w:rsidR="00AD1683" w:rsidRDefault="00AD1683" w:rsidP="008072D6">
      <w:pPr>
        <w:spacing w:after="0"/>
      </w:pPr>
      <w:r>
        <w:continuationSeparator/>
      </w:r>
    </w:p>
  </w:footnote>
  <w:footnote w:type="continuationNotice" w:id="1">
    <w:p w14:paraId="44385D3B" w14:textId="77777777" w:rsidR="00AD1683" w:rsidRDefault="00AD168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63EAF40C"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A876BA">
            <w:rPr>
              <w:rFonts w:ascii="Palatino Linotype" w:hAnsi="Palatino Linotype"/>
              <w:b/>
              <w:bCs/>
              <w:sz w:val="16"/>
              <w:szCs w:val="16"/>
            </w:rPr>
            <w:t>19</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68EF28B7" w:rsidR="00C2562C" w:rsidRPr="004B4A99" w:rsidRDefault="006560BC" w:rsidP="00AE7DF8">
          <w:pPr>
            <w:pStyle w:val="TableParagraph"/>
            <w:jc w:val="center"/>
            <w:rPr>
              <w:rFonts w:ascii="Palatino Linotype" w:hAnsi="Palatino Linotype"/>
              <w:b/>
              <w:bCs/>
              <w:sz w:val="16"/>
              <w:szCs w:val="16"/>
            </w:rPr>
          </w:pPr>
          <w:r>
            <w:rPr>
              <w:rFonts w:ascii="Palatino Linotype" w:hAnsi="Palatino Linotype"/>
              <w:b/>
              <w:bCs/>
              <w:sz w:val="16"/>
              <w:szCs w:val="16"/>
            </w:rPr>
            <w:t>LDL</w:t>
          </w:r>
          <w:r w:rsidR="005C737C" w:rsidRPr="005C737C">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876BA" w:rsidRPr="004B4A99" w14:paraId="3A078B58" w14:textId="77777777" w:rsidTr="00FF227F">
      <w:trPr>
        <w:cantSplit/>
        <w:trHeight w:val="340"/>
        <w:jc w:val="center"/>
      </w:trPr>
      <w:tc>
        <w:tcPr>
          <w:tcW w:w="1300" w:type="pct"/>
          <w:vMerge w:val="restart"/>
          <w:vAlign w:val="center"/>
        </w:tcPr>
        <w:p w14:paraId="7E505763" w14:textId="77777777" w:rsidR="00A876BA"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0B796D74"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SOP-019</w:t>
          </w:r>
        </w:p>
      </w:tc>
    </w:tr>
    <w:tr w:rsidR="00A876BA" w:rsidRPr="004B4A99" w14:paraId="5292651C" w14:textId="77777777" w:rsidTr="00FF227F">
      <w:trPr>
        <w:cantSplit/>
        <w:trHeight w:val="340"/>
        <w:jc w:val="center"/>
      </w:trPr>
      <w:tc>
        <w:tcPr>
          <w:tcW w:w="1300" w:type="pct"/>
          <w:vMerge/>
          <w:vAlign w:val="center"/>
        </w:tcPr>
        <w:p w14:paraId="4E798848" w14:textId="77777777" w:rsidR="00A876BA" w:rsidRPr="004B4A99" w:rsidRDefault="00A876BA" w:rsidP="00A876BA">
          <w:pPr>
            <w:pStyle w:val="TableParagraph"/>
            <w:jc w:val="center"/>
            <w:rPr>
              <w:rFonts w:ascii="Palatino Linotype" w:hAnsi="Palatino Linotype"/>
              <w:b/>
              <w:bCs/>
              <w:sz w:val="16"/>
              <w:szCs w:val="16"/>
            </w:rPr>
          </w:pPr>
        </w:p>
      </w:tc>
      <w:tc>
        <w:tcPr>
          <w:tcW w:w="2162" w:type="pct"/>
          <w:vMerge/>
          <w:vAlign w:val="center"/>
        </w:tcPr>
        <w:p w14:paraId="276E1FC7" w14:textId="77777777" w:rsidR="00A876BA" w:rsidRPr="004B4A99" w:rsidRDefault="00A876BA" w:rsidP="00A876B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876BA" w:rsidRPr="004B4A99" w14:paraId="0AD975B3" w14:textId="77777777" w:rsidTr="00FF227F">
      <w:trPr>
        <w:cantSplit/>
        <w:trHeight w:val="340"/>
        <w:jc w:val="center"/>
      </w:trPr>
      <w:tc>
        <w:tcPr>
          <w:tcW w:w="1300" w:type="pct"/>
          <w:vMerge w:val="restart"/>
          <w:vAlign w:val="center"/>
        </w:tcPr>
        <w:p w14:paraId="5385F8FD"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A876BA" w:rsidRPr="004B4A99" w:rsidRDefault="00A876BA" w:rsidP="00A876B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876BA" w:rsidRPr="004B4A99" w14:paraId="09129753" w14:textId="77777777" w:rsidTr="00FF227F">
      <w:trPr>
        <w:cantSplit/>
        <w:trHeight w:val="340"/>
        <w:jc w:val="center"/>
      </w:trPr>
      <w:tc>
        <w:tcPr>
          <w:tcW w:w="1300" w:type="pct"/>
          <w:vMerge/>
          <w:vAlign w:val="center"/>
        </w:tcPr>
        <w:p w14:paraId="53850D0C" w14:textId="77777777" w:rsidR="00A876BA" w:rsidRPr="004B4A99" w:rsidRDefault="00A876BA" w:rsidP="00A876BA">
          <w:pPr>
            <w:pStyle w:val="TableParagraph"/>
            <w:jc w:val="center"/>
            <w:rPr>
              <w:rFonts w:ascii="Palatino Linotype" w:hAnsi="Palatino Linotype"/>
              <w:b/>
              <w:bCs/>
              <w:sz w:val="16"/>
              <w:szCs w:val="16"/>
            </w:rPr>
          </w:pPr>
        </w:p>
      </w:tc>
      <w:tc>
        <w:tcPr>
          <w:tcW w:w="2162" w:type="pct"/>
          <w:vMerge/>
          <w:vAlign w:val="center"/>
        </w:tcPr>
        <w:p w14:paraId="325267F7" w14:textId="77777777" w:rsidR="00A876BA" w:rsidRPr="004B4A99" w:rsidRDefault="00A876BA" w:rsidP="00A876B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876BA" w:rsidRPr="004B4A99" w14:paraId="7C5BB1D7" w14:textId="77777777" w:rsidTr="00FF227F">
      <w:trPr>
        <w:cantSplit/>
        <w:trHeight w:val="340"/>
        <w:jc w:val="center"/>
      </w:trPr>
      <w:tc>
        <w:tcPr>
          <w:tcW w:w="1300" w:type="pct"/>
          <w:vAlign w:val="center"/>
        </w:tcPr>
        <w:p w14:paraId="2943FA82"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A08806A" w14:textId="77777777" w:rsidR="00A876BA"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73334004"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LDL</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876BA" w:rsidRPr="004B4A99" w14:paraId="313C78B7" w14:textId="77777777" w:rsidTr="00FF227F">
      <w:trPr>
        <w:cantSplit/>
        <w:trHeight w:val="369"/>
        <w:jc w:val="center"/>
      </w:trPr>
      <w:tc>
        <w:tcPr>
          <w:tcW w:w="1300" w:type="pct"/>
          <w:vAlign w:val="center"/>
        </w:tcPr>
        <w:p w14:paraId="64C28C33"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876BA" w:rsidRPr="004B4A99" w14:paraId="2F2DBE48" w14:textId="77777777" w:rsidTr="00FF227F">
      <w:trPr>
        <w:cantSplit/>
        <w:trHeight w:val="340"/>
        <w:jc w:val="center"/>
      </w:trPr>
      <w:tc>
        <w:tcPr>
          <w:tcW w:w="1300" w:type="pct"/>
          <w:vMerge w:val="restart"/>
          <w:vAlign w:val="center"/>
        </w:tcPr>
        <w:p w14:paraId="133837E6" w14:textId="77777777" w:rsidR="00A876BA"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42385A48"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SOP-019</w:t>
          </w:r>
        </w:p>
      </w:tc>
    </w:tr>
    <w:tr w:rsidR="00A876BA" w:rsidRPr="004B4A99" w14:paraId="7E480127" w14:textId="77777777" w:rsidTr="00FF227F">
      <w:trPr>
        <w:cantSplit/>
        <w:trHeight w:val="340"/>
        <w:jc w:val="center"/>
      </w:trPr>
      <w:tc>
        <w:tcPr>
          <w:tcW w:w="1300" w:type="pct"/>
          <w:vMerge/>
          <w:vAlign w:val="center"/>
        </w:tcPr>
        <w:p w14:paraId="08E996F8" w14:textId="77777777" w:rsidR="00A876BA" w:rsidRPr="004B4A99" w:rsidRDefault="00A876BA" w:rsidP="00A876BA">
          <w:pPr>
            <w:pStyle w:val="TableParagraph"/>
            <w:jc w:val="center"/>
            <w:rPr>
              <w:rFonts w:ascii="Palatino Linotype" w:hAnsi="Palatino Linotype"/>
              <w:b/>
              <w:bCs/>
              <w:sz w:val="16"/>
              <w:szCs w:val="16"/>
            </w:rPr>
          </w:pPr>
        </w:p>
      </w:tc>
      <w:tc>
        <w:tcPr>
          <w:tcW w:w="2162" w:type="pct"/>
          <w:vMerge/>
          <w:vAlign w:val="center"/>
        </w:tcPr>
        <w:p w14:paraId="04514E29" w14:textId="77777777" w:rsidR="00A876BA" w:rsidRPr="004B4A99" w:rsidRDefault="00A876BA" w:rsidP="00A876B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876BA" w:rsidRPr="004B4A99" w14:paraId="244CC1DE" w14:textId="77777777" w:rsidTr="00FF227F">
      <w:trPr>
        <w:cantSplit/>
        <w:trHeight w:val="340"/>
        <w:jc w:val="center"/>
      </w:trPr>
      <w:tc>
        <w:tcPr>
          <w:tcW w:w="1300" w:type="pct"/>
          <w:vMerge w:val="restart"/>
          <w:vAlign w:val="center"/>
        </w:tcPr>
        <w:p w14:paraId="19088C28"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A876BA" w:rsidRPr="004B4A99" w:rsidRDefault="00A876BA" w:rsidP="00A876B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876BA" w:rsidRPr="004B4A99" w14:paraId="1431D515" w14:textId="77777777" w:rsidTr="00FF227F">
      <w:trPr>
        <w:cantSplit/>
        <w:trHeight w:val="340"/>
        <w:jc w:val="center"/>
      </w:trPr>
      <w:tc>
        <w:tcPr>
          <w:tcW w:w="1300" w:type="pct"/>
          <w:vMerge/>
          <w:vAlign w:val="center"/>
        </w:tcPr>
        <w:p w14:paraId="2FB6339F" w14:textId="77777777" w:rsidR="00A876BA" w:rsidRPr="004B4A99" w:rsidRDefault="00A876BA" w:rsidP="00A876BA">
          <w:pPr>
            <w:pStyle w:val="TableParagraph"/>
            <w:jc w:val="center"/>
            <w:rPr>
              <w:rFonts w:ascii="Palatino Linotype" w:hAnsi="Palatino Linotype"/>
              <w:b/>
              <w:bCs/>
              <w:sz w:val="16"/>
              <w:szCs w:val="16"/>
            </w:rPr>
          </w:pPr>
        </w:p>
      </w:tc>
      <w:tc>
        <w:tcPr>
          <w:tcW w:w="2162" w:type="pct"/>
          <w:vMerge/>
          <w:vAlign w:val="center"/>
        </w:tcPr>
        <w:p w14:paraId="7BE729A8" w14:textId="77777777" w:rsidR="00A876BA" w:rsidRPr="004B4A99" w:rsidRDefault="00A876BA" w:rsidP="00A876B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876BA" w:rsidRPr="004B4A99" w14:paraId="41C9FDC6" w14:textId="77777777" w:rsidTr="00FF227F">
      <w:trPr>
        <w:cantSplit/>
        <w:trHeight w:val="340"/>
        <w:jc w:val="center"/>
      </w:trPr>
      <w:tc>
        <w:tcPr>
          <w:tcW w:w="1300" w:type="pct"/>
          <w:vAlign w:val="center"/>
        </w:tcPr>
        <w:p w14:paraId="56C8426C"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7429440" w14:textId="77777777" w:rsidR="00A876BA"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103E3B63"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LDL</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876BA" w:rsidRPr="004B4A99" w14:paraId="31E3915D" w14:textId="77777777" w:rsidTr="00FF227F">
      <w:trPr>
        <w:cantSplit/>
        <w:trHeight w:val="369"/>
        <w:jc w:val="center"/>
      </w:trPr>
      <w:tc>
        <w:tcPr>
          <w:tcW w:w="1300" w:type="pct"/>
          <w:vAlign w:val="center"/>
        </w:tcPr>
        <w:p w14:paraId="7D19767C"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876BA" w:rsidRPr="004B4A99" w14:paraId="3916B46D" w14:textId="77777777" w:rsidTr="00FF227F">
      <w:trPr>
        <w:cantSplit/>
        <w:trHeight w:val="340"/>
        <w:jc w:val="center"/>
      </w:trPr>
      <w:tc>
        <w:tcPr>
          <w:tcW w:w="1300" w:type="pct"/>
          <w:vMerge w:val="restart"/>
          <w:vAlign w:val="center"/>
        </w:tcPr>
        <w:p w14:paraId="23A549E1" w14:textId="77777777" w:rsidR="00A876BA"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4E38D849"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SOP-019</w:t>
          </w:r>
        </w:p>
      </w:tc>
    </w:tr>
    <w:tr w:rsidR="00A876BA" w:rsidRPr="004B4A99" w14:paraId="13720DA9" w14:textId="77777777" w:rsidTr="00FF227F">
      <w:trPr>
        <w:cantSplit/>
        <w:trHeight w:val="340"/>
        <w:jc w:val="center"/>
      </w:trPr>
      <w:tc>
        <w:tcPr>
          <w:tcW w:w="1300" w:type="pct"/>
          <w:vMerge/>
          <w:vAlign w:val="center"/>
        </w:tcPr>
        <w:p w14:paraId="37148520" w14:textId="77777777" w:rsidR="00A876BA" w:rsidRPr="004B4A99" w:rsidRDefault="00A876BA" w:rsidP="00A876BA">
          <w:pPr>
            <w:pStyle w:val="TableParagraph"/>
            <w:jc w:val="center"/>
            <w:rPr>
              <w:rFonts w:ascii="Palatino Linotype" w:hAnsi="Palatino Linotype"/>
              <w:b/>
              <w:bCs/>
              <w:sz w:val="16"/>
              <w:szCs w:val="16"/>
            </w:rPr>
          </w:pPr>
        </w:p>
      </w:tc>
      <w:tc>
        <w:tcPr>
          <w:tcW w:w="2162" w:type="pct"/>
          <w:vMerge/>
          <w:vAlign w:val="center"/>
        </w:tcPr>
        <w:p w14:paraId="2943FA10" w14:textId="77777777" w:rsidR="00A876BA" w:rsidRPr="004B4A99" w:rsidRDefault="00A876BA" w:rsidP="00A876B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876BA" w:rsidRPr="004B4A99" w14:paraId="5737AB9A" w14:textId="77777777" w:rsidTr="00FF227F">
      <w:trPr>
        <w:cantSplit/>
        <w:trHeight w:val="340"/>
        <w:jc w:val="center"/>
      </w:trPr>
      <w:tc>
        <w:tcPr>
          <w:tcW w:w="1300" w:type="pct"/>
          <w:vMerge w:val="restart"/>
          <w:vAlign w:val="center"/>
        </w:tcPr>
        <w:p w14:paraId="4E72BDB6"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A876BA" w:rsidRPr="004B4A99" w:rsidRDefault="00A876BA" w:rsidP="00A876B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876BA" w:rsidRPr="004B4A99" w14:paraId="0813DEE3" w14:textId="77777777" w:rsidTr="00FF227F">
      <w:trPr>
        <w:cantSplit/>
        <w:trHeight w:val="340"/>
        <w:jc w:val="center"/>
      </w:trPr>
      <w:tc>
        <w:tcPr>
          <w:tcW w:w="1300" w:type="pct"/>
          <w:vMerge/>
          <w:vAlign w:val="center"/>
        </w:tcPr>
        <w:p w14:paraId="0DBF06F1" w14:textId="77777777" w:rsidR="00A876BA" w:rsidRPr="004B4A99" w:rsidRDefault="00A876BA" w:rsidP="00A876BA">
          <w:pPr>
            <w:pStyle w:val="TableParagraph"/>
            <w:jc w:val="center"/>
            <w:rPr>
              <w:rFonts w:ascii="Palatino Linotype" w:hAnsi="Palatino Linotype"/>
              <w:b/>
              <w:bCs/>
              <w:sz w:val="16"/>
              <w:szCs w:val="16"/>
            </w:rPr>
          </w:pPr>
        </w:p>
      </w:tc>
      <w:tc>
        <w:tcPr>
          <w:tcW w:w="2162" w:type="pct"/>
          <w:vMerge/>
          <w:vAlign w:val="center"/>
        </w:tcPr>
        <w:p w14:paraId="747A16C7" w14:textId="77777777" w:rsidR="00A876BA" w:rsidRPr="004B4A99" w:rsidRDefault="00A876BA" w:rsidP="00A876B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876BA" w:rsidRPr="004B4A99" w14:paraId="467E5DE5" w14:textId="77777777" w:rsidTr="00FF227F">
      <w:trPr>
        <w:cantSplit/>
        <w:trHeight w:val="340"/>
        <w:jc w:val="center"/>
      </w:trPr>
      <w:tc>
        <w:tcPr>
          <w:tcW w:w="1300" w:type="pct"/>
          <w:vAlign w:val="center"/>
        </w:tcPr>
        <w:p w14:paraId="7D5A6E46"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D171E93" w14:textId="77777777" w:rsidR="00A876BA"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3AFCCAB0"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LDL</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876BA" w:rsidRPr="004B4A99" w14:paraId="7076EC4D" w14:textId="77777777" w:rsidTr="00FF227F">
      <w:trPr>
        <w:cantSplit/>
        <w:trHeight w:val="369"/>
        <w:jc w:val="center"/>
      </w:trPr>
      <w:tc>
        <w:tcPr>
          <w:tcW w:w="1300" w:type="pct"/>
          <w:vAlign w:val="center"/>
        </w:tcPr>
        <w:p w14:paraId="78E4E2CB"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876BA" w:rsidRPr="004B4A99" w14:paraId="70F16FC8" w14:textId="77777777" w:rsidTr="00FF227F">
      <w:trPr>
        <w:cantSplit/>
        <w:trHeight w:val="340"/>
        <w:jc w:val="center"/>
      </w:trPr>
      <w:tc>
        <w:tcPr>
          <w:tcW w:w="1300" w:type="pct"/>
          <w:vMerge w:val="restart"/>
          <w:vAlign w:val="center"/>
        </w:tcPr>
        <w:p w14:paraId="581A7966" w14:textId="77777777" w:rsidR="00A876BA"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2B44EA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SOP-019</w:t>
          </w:r>
        </w:p>
      </w:tc>
    </w:tr>
    <w:tr w:rsidR="00A876BA" w:rsidRPr="004B4A99" w14:paraId="615C5189" w14:textId="77777777" w:rsidTr="00FF227F">
      <w:trPr>
        <w:cantSplit/>
        <w:trHeight w:val="340"/>
        <w:jc w:val="center"/>
      </w:trPr>
      <w:tc>
        <w:tcPr>
          <w:tcW w:w="1300" w:type="pct"/>
          <w:vMerge/>
          <w:vAlign w:val="center"/>
        </w:tcPr>
        <w:p w14:paraId="795A3454" w14:textId="77777777" w:rsidR="00A876BA" w:rsidRPr="004B4A99" w:rsidRDefault="00A876BA" w:rsidP="00A876BA">
          <w:pPr>
            <w:pStyle w:val="TableParagraph"/>
            <w:jc w:val="center"/>
            <w:rPr>
              <w:rFonts w:ascii="Palatino Linotype" w:hAnsi="Palatino Linotype"/>
              <w:b/>
              <w:bCs/>
              <w:sz w:val="16"/>
              <w:szCs w:val="16"/>
            </w:rPr>
          </w:pPr>
        </w:p>
      </w:tc>
      <w:tc>
        <w:tcPr>
          <w:tcW w:w="2162" w:type="pct"/>
          <w:vMerge/>
          <w:vAlign w:val="center"/>
        </w:tcPr>
        <w:p w14:paraId="14967148" w14:textId="77777777" w:rsidR="00A876BA" w:rsidRPr="004B4A99" w:rsidRDefault="00A876BA" w:rsidP="00A876B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876BA" w:rsidRPr="004B4A99" w14:paraId="053B4F16" w14:textId="77777777" w:rsidTr="00FF227F">
      <w:trPr>
        <w:cantSplit/>
        <w:trHeight w:val="340"/>
        <w:jc w:val="center"/>
      </w:trPr>
      <w:tc>
        <w:tcPr>
          <w:tcW w:w="1300" w:type="pct"/>
          <w:vMerge w:val="restart"/>
          <w:vAlign w:val="center"/>
        </w:tcPr>
        <w:p w14:paraId="525835BE"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A876BA" w:rsidRPr="004B4A99" w:rsidRDefault="00A876BA" w:rsidP="00A876B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876BA" w:rsidRPr="004B4A99" w14:paraId="6EB4168F" w14:textId="77777777" w:rsidTr="00FF227F">
      <w:trPr>
        <w:cantSplit/>
        <w:trHeight w:val="340"/>
        <w:jc w:val="center"/>
      </w:trPr>
      <w:tc>
        <w:tcPr>
          <w:tcW w:w="1300" w:type="pct"/>
          <w:vMerge/>
          <w:vAlign w:val="center"/>
        </w:tcPr>
        <w:p w14:paraId="4F55C041" w14:textId="77777777" w:rsidR="00A876BA" w:rsidRPr="004B4A99" w:rsidRDefault="00A876BA" w:rsidP="00A876BA">
          <w:pPr>
            <w:pStyle w:val="TableParagraph"/>
            <w:jc w:val="center"/>
            <w:rPr>
              <w:rFonts w:ascii="Palatino Linotype" w:hAnsi="Palatino Linotype"/>
              <w:b/>
              <w:bCs/>
              <w:sz w:val="16"/>
              <w:szCs w:val="16"/>
            </w:rPr>
          </w:pPr>
        </w:p>
      </w:tc>
      <w:tc>
        <w:tcPr>
          <w:tcW w:w="2162" w:type="pct"/>
          <w:vMerge/>
          <w:vAlign w:val="center"/>
        </w:tcPr>
        <w:p w14:paraId="27BD5F79" w14:textId="77777777" w:rsidR="00A876BA" w:rsidRPr="004B4A99" w:rsidRDefault="00A876BA" w:rsidP="00A876B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876BA" w:rsidRPr="004B4A99" w14:paraId="59FDD851" w14:textId="77777777" w:rsidTr="00FF227F">
      <w:trPr>
        <w:cantSplit/>
        <w:trHeight w:val="340"/>
        <w:jc w:val="center"/>
      </w:trPr>
      <w:tc>
        <w:tcPr>
          <w:tcW w:w="1300" w:type="pct"/>
          <w:vAlign w:val="center"/>
        </w:tcPr>
        <w:p w14:paraId="0DD264F6"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2925A5C" w14:textId="77777777" w:rsidR="00A876BA"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03A15BDC"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LDL</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876BA" w:rsidRPr="004B4A99" w14:paraId="1346FD4B" w14:textId="77777777" w:rsidTr="00FF227F">
      <w:trPr>
        <w:cantSplit/>
        <w:trHeight w:val="369"/>
        <w:jc w:val="center"/>
      </w:trPr>
      <w:tc>
        <w:tcPr>
          <w:tcW w:w="1300" w:type="pct"/>
          <w:vAlign w:val="center"/>
        </w:tcPr>
        <w:p w14:paraId="7A607975"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876BA" w:rsidRPr="004B4A99" w14:paraId="3FE71133" w14:textId="77777777" w:rsidTr="00FF227F">
      <w:trPr>
        <w:cantSplit/>
        <w:trHeight w:val="340"/>
        <w:jc w:val="center"/>
      </w:trPr>
      <w:tc>
        <w:tcPr>
          <w:tcW w:w="1300" w:type="pct"/>
          <w:vMerge w:val="restart"/>
          <w:vAlign w:val="center"/>
        </w:tcPr>
        <w:p w14:paraId="12AF09AC" w14:textId="77777777" w:rsidR="00A876BA"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745EFA01"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SOP-019</w:t>
          </w:r>
        </w:p>
      </w:tc>
    </w:tr>
    <w:tr w:rsidR="00A876BA" w:rsidRPr="004B4A99" w14:paraId="7F8F7B66" w14:textId="77777777" w:rsidTr="00FF227F">
      <w:trPr>
        <w:cantSplit/>
        <w:trHeight w:val="340"/>
        <w:jc w:val="center"/>
      </w:trPr>
      <w:tc>
        <w:tcPr>
          <w:tcW w:w="1300" w:type="pct"/>
          <w:vMerge/>
          <w:vAlign w:val="center"/>
        </w:tcPr>
        <w:p w14:paraId="1E8BB389" w14:textId="77777777" w:rsidR="00A876BA" w:rsidRPr="004B4A99" w:rsidRDefault="00A876BA" w:rsidP="00A876BA">
          <w:pPr>
            <w:pStyle w:val="TableParagraph"/>
            <w:jc w:val="center"/>
            <w:rPr>
              <w:rFonts w:ascii="Palatino Linotype" w:hAnsi="Palatino Linotype"/>
              <w:b/>
              <w:bCs/>
              <w:sz w:val="16"/>
              <w:szCs w:val="16"/>
            </w:rPr>
          </w:pPr>
        </w:p>
      </w:tc>
      <w:tc>
        <w:tcPr>
          <w:tcW w:w="2162" w:type="pct"/>
          <w:vMerge/>
          <w:vAlign w:val="center"/>
        </w:tcPr>
        <w:p w14:paraId="707358B9" w14:textId="77777777" w:rsidR="00A876BA" w:rsidRPr="004B4A99" w:rsidRDefault="00A876BA" w:rsidP="00A876B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876BA" w:rsidRPr="004B4A99" w14:paraId="38BD2163" w14:textId="77777777" w:rsidTr="00FF227F">
      <w:trPr>
        <w:cantSplit/>
        <w:trHeight w:val="340"/>
        <w:jc w:val="center"/>
      </w:trPr>
      <w:tc>
        <w:tcPr>
          <w:tcW w:w="1300" w:type="pct"/>
          <w:vMerge w:val="restart"/>
          <w:vAlign w:val="center"/>
        </w:tcPr>
        <w:p w14:paraId="6D9E4B55"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A876BA" w:rsidRPr="004B4A99" w:rsidRDefault="00A876BA" w:rsidP="00A876B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876BA" w:rsidRPr="004B4A99" w14:paraId="744F1841" w14:textId="77777777" w:rsidTr="00FF227F">
      <w:trPr>
        <w:cantSplit/>
        <w:trHeight w:val="340"/>
        <w:jc w:val="center"/>
      </w:trPr>
      <w:tc>
        <w:tcPr>
          <w:tcW w:w="1300" w:type="pct"/>
          <w:vMerge/>
          <w:vAlign w:val="center"/>
        </w:tcPr>
        <w:p w14:paraId="4AB6AE4D" w14:textId="77777777" w:rsidR="00A876BA" w:rsidRPr="004B4A99" w:rsidRDefault="00A876BA" w:rsidP="00A876BA">
          <w:pPr>
            <w:pStyle w:val="TableParagraph"/>
            <w:jc w:val="center"/>
            <w:rPr>
              <w:rFonts w:ascii="Palatino Linotype" w:hAnsi="Palatino Linotype"/>
              <w:b/>
              <w:bCs/>
              <w:sz w:val="16"/>
              <w:szCs w:val="16"/>
            </w:rPr>
          </w:pPr>
        </w:p>
      </w:tc>
      <w:tc>
        <w:tcPr>
          <w:tcW w:w="2162" w:type="pct"/>
          <w:vMerge/>
          <w:vAlign w:val="center"/>
        </w:tcPr>
        <w:p w14:paraId="5D49A9EB" w14:textId="77777777" w:rsidR="00A876BA" w:rsidRPr="004B4A99" w:rsidRDefault="00A876BA" w:rsidP="00A876B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876BA" w:rsidRPr="004B4A99" w14:paraId="590F5EEA" w14:textId="77777777" w:rsidTr="00FF227F">
      <w:trPr>
        <w:cantSplit/>
        <w:trHeight w:val="340"/>
        <w:jc w:val="center"/>
      </w:trPr>
      <w:tc>
        <w:tcPr>
          <w:tcW w:w="1300" w:type="pct"/>
          <w:vAlign w:val="center"/>
        </w:tcPr>
        <w:p w14:paraId="196271D9"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43FDA32" w14:textId="77777777" w:rsidR="00A876BA"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20A2667D"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LDL</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876BA" w:rsidRPr="004B4A99" w14:paraId="2C0BB8AD" w14:textId="77777777" w:rsidTr="00FF227F">
      <w:trPr>
        <w:cantSplit/>
        <w:trHeight w:val="369"/>
        <w:jc w:val="center"/>
      </w:trPr>
      <w:tc>
        <w:tcPr>
          <w:tcW w:w="1300" w:type="pct"/>
          <w:vAlign w:val="center"/>
        </w:tcPr>
        <w:p w14:paraId="3DB92BF9"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06C1F5B0"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876BA" w:rsidRPr="004B4A99" w14:paraId="5388AFD1" w14:textId="77777777" w:rsidTr="00FF227F">
      <w:trPr>
        <w:cantSplit/>
        <w:trHeight w:val="340"/>
        <w:jc w:val="center"/>
      </w:trPr>
      <w:tc>
        <w:tcPr>
          <w:tcW w:w="1300" w:type="pct"/>
          <w:vMerge w:val="restart"/>
          <w:vAlign w:val="center"/>
        </w:tcPr>
        <w:p w14:paraId="435C1F08" w14:textId="77777777" w:rsidR="00A876BA"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01F45A1" w14:textId="77777777"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ABF1585"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1432022" wp14:editId="1734A108">
                <wp:extent cx="2106655" cy="714375"/>
                <wp:effectExtent l="0" t="0" r="8255" b="0"/>
                <wp:docPr id="365598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FA95599"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E45B6F4" w14:textId="0DA56163"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SOP-019</w:t>
          </w:r>
        </w:p>
      </w:tc>
    </w:tr>
    <w:tr w:rsidR="00A876BA" w:rsidRPr="004B4A99" w14:paraId="6F4DD8C1" w14:textId="77777777" w:rsidTr="00FF227F">
      <w:trPr>
        <w:cantSplit/>
        <w:trHeight w:val="340"/>
        <w:jc w:val="center"/>
      </w:trPr>
      <w:tc>
        <w:tcPr>
          <w:tcW w:w="1300" w:type="pct"/>
          <w:vMerge/>
          <w:vAlign w:val="center"/>
        </w:tcPr>
        <w:p w14:paraId="3DCDC476" w14:textId="77777777" w:rsidR="00A876BA" w:rsidRPr="004B4A99" w:rsidRDefault="00A876BA" w:rsidP="00A876BA">
          <w:pPr>
            <w:pStyle w:val="TableParagraph"/>
            <w:jc w:val="center"/>
            <w:rPr>
              <w:rFonts w:ascii="Palatino Linotype" w:hAnsi="Palatino Linotype"/>
              <w:b/>
              <w:bCs/>
              <w:sz w:val="16"/>
              <w:szCs w:val="16"/>
            </w:rPr>
          </w:pPr>
        </w:p>
      </w:tc>
      <w:tc>
        <w:tcPr>
          <w:tcW w:w="2162" w:type="pct"/>
          <w:vMerge/>
          <w:vAlign w:val="center"/>
        </w:tcPr>
        <w:p w14:paraId="19F6AD0D" w14:textId="77777777" w:rsidR="00A876BA" w:rsidRPr="004B4A99" w:rsidRDefault="00A876BA" w:rsidP="00A876B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597875"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E6EE4D7"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876BA" w:rsidRPr="004B4A99" w14:paraId="12FD904E" w14:textId="77777777" w:rsidTr="00FF227F">
      <w:trPr>
        <w:cantSplit/>
        <w:trHeight w:val="340"/>
        <w:jc w:val="center"/>
      </w:trPr>
      <w:tc>
        <w:tcPr>
          <w:tcW w:w="1300" w:type="pct"/>
          <w:vMerge w:val="restart"/>
          <w:vAlign w:val="center"/>
        </w:tcPr>
        <w:p w14:paraId="18815D5A"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5E6F547" w14:textId="77777777"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5C6561" w14:textId="77777777" w:rsidR="00A876BA" w:rsidRPr="004B4A99" w:rsidRDefault="00A876BA" w:rsidP="00A876B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BAA2A1C"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A1E2EFE" w14:textId="77777777"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876BA" w:rsidRPr="004B4A99" w14:paraId="382B5698" w14:textId="77777777" w:rsidTr="00FF227F">
      <w:trPr>
        <w:cantSplit/>
        <w:trHeight w:val="340"/>
        <w:jc w:val="center"/>
      </w:trPr>
      <w:tc>
        <w:tcPr>
          <w:tcW w:w="1300" w:type="pct"/>
          <w:vMerge/>
          <w:vAlign w:val="center"/>
        </w:tcPr>
        <w:p w14:paraId="2495C57F" w14:textId="77777777" w:rsidR="00A876BA" w:rsidRPr="004B4A99" w:rsidRDefault="00A876BA" w:rsidP="00A876BA">
          <w:pPr>
            <w:pStyle w:val="TableParagraph"/>
            <w:jc w:val="center"/>
            <w:rPr>
              <w:rFonts w:ascii="Palatino Linotype" w:hAnsi="Palatino Linotype"/>
              <w:b/>
              <w:bCs/>
              <w:sz w:val="16"/>
              <w:szCs w:val="16"/>
            </w:rPr>
          </w:pPr>
        </w:p>
      </w:tc>
      <w:tc>
        <w:tcPr>
          <w:tcW w:w="2162" w:type="pct"/>
          <w:vMerge/>
          <w:vAlign w:val="center"/>
        </w:tcPr>
        <w:p w14:paraId="20C665B7" w14:textId="77777777" w:rsidR="00A876BA" w:rsidRPr="004B4A99" w:rsidRDefault="00A876BA" w:rsidP="00A876B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638E961"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05E2E85"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876BA" w:rsidRPr="004B4A99" w14:paraId="0DF1B7D2" w14:textId="77777777" w:rsidTr="00FF227F">
      <w:trPr>
        <w:cantSplit/>
        <w:trHeight w:val="340"/>
        <w:jc w:val="center"/>
      </w:trPr>
      <w:tc>
        <w:tcPr>
          <w:tcW w:w="1300" w:type="pct"/>
          <w:vAlign w:val="center"/>
        </w:tcPr>
        <w:p w14:paraId="71A5DA7C"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2BBCA66" w14:textId="77777777" w:rsidR="00A876BA"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9506E90" w14:textId="77777777"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LDL</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DAE7D68"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4A0DC956"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876BA" w:rsidRPr="004B4A99" w14:paraId="2AFE823C" w14:textId="77777777" w:rsidTr="00FF227F">
      <w:trPr>
        <w:cantSplit/>
        <w:trHeight w:val="369"/>
        <w:jc w:val="center"/>
      </w:trPr>
      <w:tc>
        <w:tcPr>
          <w:tcW w:w="1300" w:type="pct"/>
          <w:vAlign w:val="center"/>
        </w:tcPr>
        <w:p w14:paraId="0D25A306" w14:textId="77777777" w:rsidR="00A876BA" w:rsidRPr="004B4A99" w:rsidRDefault="00A876BA" w:rsidP="00A876B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7EBC557" w14:textId="257E89D4" w:rsidR="00A876BA" w:rsidRPr="004B4A99" w:rsidRDefault="00A876BA" w:rsidP="00A876BA">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00D6F35E" w14:textId="77777777" w:rsidR="007A30C8" w:rsidRDefault="007A30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6"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3"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4"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6"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8"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9"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0"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1"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2"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3"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6"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7"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9"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0"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1"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5"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6"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7"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8"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9"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0"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1"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2"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4"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5"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6"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8"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0"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1"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2"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3"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4"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5"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8"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9"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0"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1"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2"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3"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4"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5"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6"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7"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8"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0"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1"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2"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4"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5"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6"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7"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8"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9"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0"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1"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2"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3"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4"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5"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6"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7"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8"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9"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1"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2"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3"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4"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5"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6"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7"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8"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9"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0"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1"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3"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4"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5"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7"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8"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9"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0"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2"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4"/>
  </w:num>
  <w:num w:numId="2" w16cid:durableId="328558221">
    <w:abstractNumId w:val="87"/>
  </w:num>
  <w:num w:numId="3" w16cid:durableId="2114860016">
    <w:abstractNumId w:val="35"/>
  </w:num>
  <w:num w:numId="4" w16cid:durableId="976956637">
    <w:abstractNumId w:val="107"/>
  </w:num>
  <w:num w:numId="5" w16cid:durableId="1188834601">
    <w:abstractNumId w:val="122"/>
  </w:num>
  <w:num w:numId="6" w16cid:durableId="1564368234">
    <w:abstractNumId w:val="26"/>
  </w:num>
  <w:num w:numId="7" w16cid:durableId="30694389">
    <w:abstractNumId w:val="17"/>
  </w:num>
  <w:num w:numId="8" w16cid:durableId="1526403841">
    <w:abstractNumId w:val="91"/>
  </w:num>
  <w:num w:numId="9" w16cid:durableId="1452162734">
    <w:abstractNumId w:val="55"/>
  </w:num>
  <w:num w:numId="10" w16cid:durableId="702097048">
    <w:abstractNumId w:val="105"/>
  </w:num>
  <w:num w:numId="11" w16cid:durableId="889148566">
    <w:abstractNumId w:val="92"/>
  </w:num>
  <w:num w:numId="12" w16cid:durableId="1063141793">
    <w:abstractNumId w:val="60"/>
  </w:num>
  <w:num w:numId="13" w16cid:durableId="1689481395">
    <w:abstractNumId w:val="51"/>
  </w:num>
  <w:num w:numId="14" w16cid:durableId="16472345">
    <w:abstractNumId w:val="128"/>
  </w:num>
  <w:num w:numId="15" w16cid:durableId="1225607512">
    <w:abstractNumId w:val="0"/>
  </w:num>
  <w:num w:numId="16" w16cid:durableId="528690212">
    <w:abstractNumId w:val="101"/>
  </w:num>
  <w:num w:numId="17" w16cid:durableId="1228490976">
    <w:abstractNumId w:val="100"/>
  </w:num>
  <w:num w:numId="18" w16cid:durableId="461390753">
    <w:abstractNumId w:val="106"/>
  </w:num>
  <w:num w:numId="19" w16cid:durableId="1906143628">
    <w:abstractNumId w:val="52"/>
  </w:num>
  <w:num w:numId="20" w16cid:durableId="673068718">
    <w:abstractNumId w:val="62"/>
  </w:num>
  <w:num w:numId="21" w16cid:durableId="986671472">
    <w:abstractNumId w:val="124"/>
  </w:num>
  <w:num w:numId="22" w16cid:durableId="489952515">
    <w:abstractNumId w:val="108"/>
  </w:num>
  <w:num w:numId="23" w16cid:durableId="1764958231">
    <w:abstractNumId w:val="114"/>
  </w:num>
  <w:num w:numId="24" w16cid:durableId="1724788323">
    <w:abstractNumId w:val="9"/>
  </w:num>
  <w:num w:numId="25" w16cid:durableId="362288275">
    <w:abstractNumId w:val="67"/>
  </w:num>
  <w:num w:numId="26" w16cid:durableId="979841804">
    <w:abstractNumId w:val="90"/>
  </w:num>
  <w:num w:numId="27" w16cid:durableId="1665744626">
    <w:abstractNumId w:val="44"/>
  </w:num>
  <w:num w:numId="28" w16cid:durableId="987782949">
    <w:abstractNumId w:val="54"/>
  </w:num>
  <w:num w:numId="29" w16cid:durableId="1293827231">
    <w:abstractNumId w:val="96"/>
  </w:num>
  <w:num w:numId="30" w16cid:durableId="379135026">
    <w:abstractNumId w:val="115"/>
  </w:num>
  <w:num w:numId="31" w16cid:durableId="1843859924">
    <w:abstractNumId w:val="99"/>
  </w:num>
  <w:num w:numId="32" w16cid:durableId="295261672">
    <w:abstractNumId w:val="11"/>
  </w:num>
  <w:num w:numId="33" w16cid:durableId="1151022248">
    <w:abstractNumId w:val="112"/>
  </w:num>
  <w:num w:numId="34" w16cid:durableId="770975191">
    <w:abstractNumId w:val="94"/>
  </w:num>
  <w:num w:numId="35" w16cid:durableId="1924989720">
    <w:abstractNumId w:val="58"/>
  </w:num>
  <w:num w:numId="36" w16cid:durableId="1623531135">
    <w:abstractNumId w:val="45"/>
  </w:num>
  <w:num w:numId="37" w16cid:durableId="1134832664">
    <w:abstractNumId w:val="6"/>
  </w:num>
  <w:num w:numId="38" w16cid:durableId="1295674516">
    <w:abstractNumId w:val="39"/>
  </w:num>
  <w:num w:numId="39" w16cid:durableId="1385131835">
    <w:abstractNumId w:val="48"/>
  </w:num>
  <w:num w:numId="40" w16cid:durableId="1340431564">
    <w:abstractNumId w:val="16"/>
  </w:num>
  <w:num w:numId="41" w16cid:durableId="1318799393">
    <w:abstractNumId w:val="111"/>
  </w:num>
  <w:num w:numId="42" w16cid:durableId="345981846">
    <w:abstractNumId w:val="10"/>
  </w:num>
  <w:num w:numId="43" w16cid:durableId="559246414">
    <w:abstractNumId w:val="137"/>
  </w:num>
  <w:num w:numId="44" w16cid:durableId="827013003">
    <w:abstractNumId w:val="120"/>
  </w:num>
  <w:num w:numId="45" w16cid:durableId="569998002">
    <w:abstractNumId w:val="118"/>
  </w:num>
  <w:num w:numId="46" w16cid:durableId="2067949774">
    <w:abstractNumId w:val="125"/>
  </w:num>
  <w:num w:numId="47" w16cid:durableId="2030716657">
    <w:abstractNumId w:val="59"/>
  </w:num>
  <w:num w:numId="48" w16cid:durableId="89590989">
    <w:abstractNumId w:val="121"/>
  </w:num>
  <w:num w:numId="49" w16cid:durableId="1578637234">
    <w:abstractNumId w:val="73"/>
  </w:num>
  <w:num w:numId="50" w16cid:durableId="67850146">
    <w:abstractNumId w:val="66"/>
  </w:num>
  <w:num w:numId="51" w16cid:durableId="1471441400">
    <w:abstractNumId w:val="38"/>
  </w:num>
  <w:num w:numId="52" w16cid:durableId="1403529382">
    <w:abstractNumId w:val="20"/>
  </w:num>
  <w:num w:numId="53" w16cid:durableId="1353919139">
    <w:abstractNumId w:val="81"/>
  </w:num>
  <w:num w:numId="54" w16cid:durableId="1057820311">
    <w:abstractNumId w:val="18"/>
  </w:num>
  <w:num w:numId="55" w16cid:durableId="271667536">
    <w:abstractNumId w:val="7"/>
  </w:num>
  <w:num w:numId="56" w16cid:durableId="997271973">
    <w:abstractNumId w:val="116"/>
  </w:num>
  <w:num w:numId="57" w16cid:durableId="820971834">
    <w:abstractNumId w:val="43"/>
  </w:num>
  <w:num w:numId="58" w16cid:durableId="1413621118">
    <w:abstractNumId w:val="64"/>
  </w:num>
  <w:num w:numId="59" w16cid:durableId="579288286">
    <w:abstractNumId w:val="22"/>
  </w:num>
  <w:num w:numId="60" w16cid:durableId="1696693769">
    <w:abstractNumId w:val="70"/>
  </w:num>
  <w:num w:numId="61" w16cid:durableId="481892597">
    <w:abstractNumId w:val="12"/>
  </w:num>
  <w:num w:numId="62" w16cid:durableId="456532197">
    <w:abstractNumId w:val="32"/>
  </w:num>
  <w:num w:numId="63" w16cid:durableId="125049019">
    <w:abstractNumId w:val="74"/>
  </w:num>
  <w:num w:numId="64" w16cid:durableId="1960523054">
    <w:abstractNumId w:val="33"/>
  </w:num>
  <w:num w:numId="65" w16cid:durableId="546112330">
    <w:abstractNumId w:val="110"/>
  </w:num>
  <w:num w:numId="66" w16cid:durableId="194738668">
    <w:abstractNumId w:val="27"/>
  </w:num>
  <w:num w:numId="67" w16cid:durableId="2015112674">
    <w:abstractNumId w:val="95"/>
  </w:num>
  <w:num w:numId="68" w16cid:durableId="1837917813">
    <w:abstractNumId w:val="3"/>
  </w:num>
  <w:num w:numId="69" w16cid:durableId="2140299371">
    <w:abstractNumId w:val="82"/>
  </w:num>
  <w:num w:numId="70" w16cid:durableId="563570850">
    <w:abstractNumId w:val="88"/>
  </w:num>
  <w:num w:numId="71" w16cid:durableId="1216770527">
    <w:abstractNumId w:val="14"/>
  </w:num>
  <w:num w:numId="72" w16cid:durableId="239102316">
    <w:abstractNumId w:val="31"/>
  </w:num>
  <w:num w:numId="73" w16cid:durableId="1319310466">
    <w:abstractNumId w:val="133"/>
  </w:num>
  <w:num w:numId="74" w16cid:durableId="944851513">
    <w:abstractNumId w:val="132"/>
  </w:num>
  <w:num w:numId="75" w16cid:durableId="2100635004">
    <w:abstractNumId w:val="76"/>
  </w:num>
  <w:num w:numId="76" w16cid:durableId="1803495518">
    <w:abstractNumId w:val="123"/>
  </w:num>
  <w:num w:numId="77" w16cid:durableId="97721124">
    <w:abstractNumId w:val="28"/>
  </w:num>
  <w:num w:numId="78" w16cid:durableId="697781539">
    <w:abstractNumId w:val="138"/>
  </w:num>
  <w:num w:numId="79" w16cid:durableId="529880653">
    <w:abstractNumId w:val="71"/>
  </w:num>
  <w:num w:numId="80" w16cid:durableId="1102993993">
    <w:abstractNumId w:val="130"/>
  </w:num>
  <w:num w:numId="81" w16cid:durableId="209221441">
    <w:abstractNumId w:val="136"/>
  </w:num>
  <w:num w:numId="82" w16cid:durableId="412774527">
    <w:abstractNumId w:val="23"/>
  </w:num>
  <w:num w:numId="83" w16cid:durableId="1516264159">
    <w:abstractNumId w:val="98"/>
  </w:num>
  <w:num w:numId="84" w16cid:durableId="2024360544">
    <w:abstractNumId w:val="4"/>
  </w:num>
  <w:num w:numId="85" w16cid:durableId="1131630974">
    <w:abstractNumId w:val="13"/>
  </w:num>
  <w:num w:numId="86" w16cid:durableId="1439332297">
    <w:abstractNumId w:val="129"/>
  </w:num>
  <w:num w:numId="87" w16cid:durableId="2059040259">
    <w:abstractNumId w:val="24"/>
  </w:num>
  <w:num w:numId="88" w16cid:durableId="1617103228">
    <w:abstractNumId w:val="5"/>
  </w:num>
  <w:num w:numId="89" w16cid:durableId="952323569">
    <w:abstractNumId w:val="86"/>
  </w:num>
  <w:num w:numId="90" w16cid:durableId="1152259122">
    <w:abstractNumId w:val="126"/>
  </w:num>
  <w:num w:numId="91" w16cid:durableId="2078625577">
    <w:abstractNumId w:val="80"/>
  </w:num>
  <w:num w:numId="92" w16cid:durableId="786772709">
    <w:abstractNumId w:val="57"/>
  </w:num>
  <w:num w:numId="93" w16cid:durableId="563877914">
    <w:abstractNumId w:val="127"/>
  </w:num>
  <w:num w:numId="94" w16cid:durableId="890076004">
    <w:abstractNumId w:val="141"/>
  </w:num>
  <w:num w:numId="95" w16cid:durableId="763964342">
    <w:abstractNumId w:val="37"/>
  </w:num>
  <w:num w:numId="96" w16cid:durableId="1890527292">
    <w:abstractNumId w:val="63"/>
  </w:num>
  <w:num w:numId="97" w16cid:durableId="169923099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1"/>
  </w:num>
  <w:num w:numId="101" w16cid:durableId="1634485187">
    <w:abstractNumId w:val="131"/>
  </w:num>
  <w:num w:numId="102" w16cid:durableId="1257591615">
    <w:abstractNumId w:val="131"/>
  </w:num>
  <w:num w:numId="103" w16cid:durableId="1325471124">
    <w:abstractNumId w:val="131"/>
    <w:lvlOverride w:ilvl="0">
      <w:startOverride w:val="4"/>
    </w:lvlOverride>
  </w:num>
  <w:num w:numId="104" w16cid:durableId="1821580435">
    <w:abstractNumId w:val="53"/>
  </w:num>
  <w:num w:numId="105" w16cid:durableId="1608073494">
    <w:abstractNumId w:val="109"/>
  </w:num>
  <w:num w:numId="106" w16cid:durableId="1399980624">
    <w:abstractNumId w:val="89"/>
  </w:num>
  <w:num w:numId="107" w16cid:durableId="1883782339">
    <w:abstractNumId w:val="63"/>
  </w:num>
  <w:num w:numId="108" w16cid:durableId="1136143195">
    <w:abstractNumId w:val="63"/>
  </w:num>
  <w:num w:numId="109" w16cid:durableId="1718894863">
    <w:abstractNumId w:val="56"/>
  </w:num>
  <w:num w:numId="110" w16cid:durableId="1794786730">
    <w:abstractNumId w:val="102"/>
  </w:num>
  <w:num w:numId="111" w16cid:durableId="2045249459">
    <w:abstractNumId w:val="85"/>
  </w:num>
  <w:num w:numId="112" w16cid:durableId="1578175330">
    <w:abstractNumId w:val="119"/>
  </w:num>
  <w:num w:numId="113" w16cid:durableId="1280573987">
    <w:abstractNumId w:val="49"/>
  </w:num>
  <w:num w:numId="114" w16cid:durableId="190152479">
    <w:abstractNumId w:val="50"/>
  </w:num>
  <w:num w:numId="115" w16cid:durableId="2049408529">
    <w:abstractNumId w:val="63"/>
  </w:num>
  <w:num w:numId="116" w16cid:durableId="1091775961">
    <w:abstractNumId w:val="63"/>
  </w:num>
  <w:num w:numId="117" w16cid:durableId="347024563">
    <w:abstractNumId w:val="103"/>
  </w:num>
  <w:num w:numId="118" w16cid:durableId="154805345">
    <w:abstractNumId w:val="131"/>
  </w:num>
  <w:num w:numId="119" w16cid:durableId="325322694">
    <w:abstractNumId w:val="131"/>
  </w:num>
  <w:num w:numId="120" w16cid:durableId="266618376">
    <w:abstractNumId w:val="131"/>
  </w:num>
  <w:num w:numId="121" w16cid:durableId="1808543214">
    <w:abstractNumId w:val="15"/>
  </w:num>
  <w:num w:numId="122" w16cid:durableId="1773435704">
    <w:abstractNumId w:val="83"/>
  </w:num>
  <w:num w:numId="123" w16cid:durableId="1775664041">
    <w:abstractNumId w:val="8"/>
  </w:num>
  <w:num w:numId="124" w16cid:durableId="1946427441">
    <w:abstractNumId w:val="41"/>
  </w:num>
  <w:num w:numId="125" w16cid:durableId="342753852">
    <w:abstractNumId w:val="75"/>
  </w:num>
  <w:num w:numId="126" w16cid:durableId="893740874">
    <w:abstractNumId w:val="131"/>
  </w:num>
  <w:num w:numId="127" w16cid:durableId="1934244261">
    <w:abstractNumId w:val="131"/>
  </w:num>
  <w:num w:numId="128" w16cid:durableId="127675313">
    <w:abstractNumId w:val="131"/>
  </w:num>
  <w:num w:numId="129" w16cid:durableId="1562718511">
    <w:abstractNumId w:val="131"/>
  </w:num>
  <w:num w:numId="130" w16cid:durableId="1099333589">
    <w:abstractNumId w:val="131"/>
  </w:num>
  <w:num w:numId="131" w16cid:durableId="439759541">
    <w:abstractNumId w:val="131"/>
  </w:num>
  <w:num w:numId="132" w16cid:durableId="473261098">
    <w:abstractNumId w:val="131"/>
  </w:num>
  <w:num w:numId="133" w16cid:durableId="2023775613">
    <w:abstractNumId w:val="63"/>
  </w:num>
  <w:num w:numId="134" w16cid:durableId="516047604">
    <w:abstractNumId w:val="63"/>
  </w:num>
  <w:num w:numId="135" w16cid:durableId="1291284777">
    <w:abstractNumId w:val="139"/>
  </w:num>
  <w:num w:numId="136" w16cid:durableId="1508863592">
    <w:abstractNumId w:val="63"/>
  </w:num>
  <w:num w:numId="137" w16cid:durableId="573971377">
    <w:abstractNumId w:val="63"/>
  </w:num>
  <w:num w:numId="138" w16cid:durableId="136386279">
    <w:abstractNumId w:val="2"/>
  </w:num>
  <w:num w:numId="139" w16cid:durableId="1065689775">
    <w:abstractNumId w:val="29"/>
  </w:num>
  <w:num w:numId="140" w16cid:durableId="484664228">
    <w:abstractNumId w:val="97"/>
  </w:num>
  <w:num w:numId="141" w16cid:durableId="766653306">
    <w:abstractNumId w:val="134"/>
  </w:num>
  <w:num w:numId="142" w16cid:durableId="378867249">
    <w:abstractNumId w:val="46"/>
  </w:num>
  <w:num w:numId="143" w16cid:durableId="1190335260">
    <w:abstractNumId w:val="79"/>
  </w:num>
  <w:num w:numId="144" w16cid:durableId="2068726552">
    <w:abstractNumId w:val="68"/>
  </w:num>
  <w:num w:numId="145" w16cid:durableId="1942833756">
    <w:abstractNumId w:val="69"/>
  </w:num>
  <w:num w:numId="146" w16cid:durableId="1667316689">
    <w:abstractNumId w:val="140"/>
  </w:num>
  <w:num w:numId="147" w16cid:durableId="2005474115">
    <w:abstractNumId w:val="131"/>
  </w:num>
  <w:num w:numId="148" w16cid:durableId="1811054240">
    <w:abstractNumId w:val="131"/>
  </w:num>
  <w:num w:numId="149" w16cid:durableId="717095336">
    <w:abstractNumId w:val="1"/>
  </w:num>
  <w:num w:numId="150" w16cid:durableId="188958576">
    <w:abstractNumId w:val="42"/>
  </w:num>
  <w:num w:numId="151" w16cid:durableId="1995183823">
    <w:abstractNumId w:val="63"/>
  </w:num>
  <w:num w:numId="152" w16cid:durableId="1120107032">
    <w:abstractNumId w:val="63"/>
  </w:num>
  <w:num w:numId="153" w16cid:durableId="762530872">
    <w:abstractNumId w:val="63"/>
  </w:num>
  <w:num w:numId="154" w16cid:durableId="1547182704">
    <w:abstractNumId w:val="63"/>
  </w:num>
  <w:num w:numId="155" w16cid:durableId="409232911">
    <w:abstractNumId w:val="63"/>
  </w:num>
  <w:num w:numId="156" w16cid:durableId="1335911179">
    <w:abstractNumId w:val="63"/>
  </w:num>
  <w:num w:numId="157" w16cid:durableId="1749572873">
    <w:abstractNumId w:val="131"/>
  </w:num>
  <w:num w:numId="158" w16cid:durableId="195387611">
    <w:abstractNumId w:val="131"/>
  </w:num>
  <w:num w:numId="159" w16cid:durableId="547910447">
    <w:abstractNumId w:val="131"/>
  </w:num>
  <w:num w:numId="160" w16cid:durableId="1448159289">
    <w:abstractNumId w:val="93"/>
  </w:num>
  <w:num w:numId="161" w16cid:durableId="1493716044">
    <w:abstractNumId w:val="21"/>
  </w:num>
  <w:num w:numId="162" w16cid:durableId="789082333">
    <w:abstractNumId w:val="47"/>
  </w:num>
  <w:num w:numId="163" w16cid:durableId="1348294275">
    <w:abstractNumId w:val="63"/>
  </w:num>
  <w:num w:numId="164" w16cid:durableId="1092890820">
    <w:abstractNumId w:val="113"/>
  </w:num>
  <w:num w:numId="165" w16cid:durableId="1317761731">
    <w:abstractNumId w:val="63"/>
  </w:num>
  <w:num w:numId="166" w16cid:durableId="222060939">
    <w:abstractNumId w:val="63"/>
  </w:num>
  <w:num w:numId="167" w16cid:durableId="237058285">
    <w:abstractNumId w:val="63"/>
  </w:num>
  <w:num w:numId="168" w16cid:durableId="1928923821">
    <w:abstractNumId w:val="63"/>
  </w:num>
  <w:num w:numId="169" w16cid:durableId="156574838">
    <w:abstractNumId w:val="63"/>
  </w:num>
  <w:num w:numId="170" w16cid:durableId="1790657511">
    <w:abstractNumId w:val="63"/>
  </w:num>
  <w:num w:numId="171" w16cid:durableId="1104420104">
    <w:abstractNumId w:val="63"/>
  </w:num>
  <w:num w:numId="172" w16cid:durableId="1321731609">
    <w:abstractNumId w:val="63"/>
  </w:num>
  <w:num w:numId="173" w16cid:durableId="234970144">
    <w:abstractNumId w:val="63"/>
  </w:num>
  <w:num w:numId="174" w16cid:durableId="1877498600">
    <w:abstractNumId w:val="63"/>
  </w:num>
  <w:num w:numId="175" w16cid:durableId="607276285">
    <w:abstractNumId w:val="63"/>
  </w:num>
  <w:num w:numId="176" w16cid:durableId="1945579094">
    <w:abstractNumId w:val="104"/>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7"/>
  </w:num>
  <w:num w:numId="184" w16cid:durableId="891187090">
    <w:abstractNumId w:val="117"/>
  </w:num>
  <w:num w:numId="185" w16cid:durableId="127162020">
    <w:abstractNumId w:val="117"/>
  </w:num>
  <w:num w:numId="186" w16cid:durableId="572590241">
    <w:abstractNumId w:val="117"/>
  </w:num>
  <w:num w:numId="187" w16cid:durableId="1849369284">
    <w:abstractNumId w:val="117"/>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7"/>
  </w:num>
  <w:num w:numId="192" w16cid:durableId="834339889">
    <w:abstractNumId w:val="117"/>
  </w:num>
  <w:num w:numId="193" w16cid:durableId="1807963422">
    <w:abstractNumId w:val="117"/>
  </w:num>
  <w:num w:numId="194" w16cid:durableId="982196955">
    <w:abstractNumId w:val="40"/>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7"/>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7"/>
  </w:num>
  <w:num w:numId="204" w16cid:durableId="120878737">
    <w:abstractNumId w:val="117"/>
  </w:num>
  <w:num w:numId="205" w16cid:durableId="781265213">
    <w:abstractNumId w:val="117"/>
  </w:num>
  <w:num w:numId="206" w16cid:durableId="1591892613">
    <w:abstractNumId w:val="117"/>
  </w:num>
  <w:num w:numId="207" w16cid:durableId="1862039854">
    <w:abstractNumId w:val="117"/>
  </w:num>
  <w:num w:numId="208" w16cid:durableId="1531844124">
    <w:abstractNumId w:val="117"/>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7"/>
  </w:num>
  <w:num w:numId="213" w16cid:durableId="1560940826">
    <w:abstractNumId w:val="117"/>
  </w:num>
  <w:num w:numId="214" w16cid:durableId="749011518">
    <w:abstractNumId w:val="117"/>
  </w:num>
  <w:num w:numId="215" w16cid:durableId="81605446">
    <w:abstractNumId w:val="117"/>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6"/>
  </w:num>
  <w:num w:numId="219" w16cid:durableId="372846882">
    <w:abstractNumId w:val="78"/>
  </w:num>
  <w:num w:numId="220" w16cid:durableId="347296705">
    <w:abstractNumId w:val="142"/>
  </w:num>
  <w:num w:numId="221" w16cid:durableId="881014376">
    <w:abstractNumId w:val="135"/>
  </w:num>
  <w:num w:numId="222" w16cid:durableId="180433081">
    <w:abstractNumId w:val="61"/>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7"/>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2"/>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4"/>
  </w:num>
  <w:num w:numId="264" w16cid:durableId="1325818817">
    <w:abstractNumId w:val="30"/>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5"/>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5917"/>
    <w:rsid w:val="00267130"/>
    <w:rsid w:val="00267332"/>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B489C"/>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25D8"/>
    <w:rsid w:val="0040363A"/>
    <w:rsid w:val="00403EA3"/>
    <w:rsid w:val="00405316"/>
    <w:rsid w:val="00405683"/>
    <w:rsid w:val="0040680F"/>
    <w:rsid w:val="00412AE7"/>
    <w:rsid w:val="0041308E"/>
    <w:rsid w:val="00414442"/>
    <w:rsid w:val="004157F4"/>
    <w:rsid w:val="00416FD1"/>
    <w:rsid w:val="004213EA"/>
    <w:rsid w:val="00425B96"/>
    <w:rsid w:val="0043060B"/>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A198C"/>
    <w:rsid w:val="004A28A4"/>
    <w:rsid w:val="004B47B4"/>
    <w:rsid w:val="004B4A99"/>
    <w:rsid w:val="004B4E90"/>
    <w:rsid w:val="004B5CC5"/>
    <w:rsid w:val="004B6D4A"/>
    <w:rsid w:val="004B77FE"/>
    <w:rsid w:val="004C129B"/>
    <w:rsid w:val="004C1AE5"/>
    <w:rsid w:val="004C227D"/>
    <w:rsid w:val="004C263F"/>
    <w:rsid w:val="004C4B03"/>
    <w:rsid w:val="004C763C"/>
    <w:rsid w:val="004D1A61"/>
    <w:rsid w:val="004D24BD"/>
    <w:rsid w:val="004D46CB"/>
    <w:rsid w:val="004D582A"/>
    <w:rsid w:val="004D6657"/>
    <w:rsid w:val="004E5D43"/>
    <w:rsid w:val="004E6BB3"/>
    <w:rsid w:val="004E7CF8"/>
    <w:rsid w:val="004F0E91"/>
    <w:rsid w:val="004F1BEC"/>
    <w:rsid w:val="004F5D12"/>
    <w:rsid w:val="00501254"/>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5748D"/>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1CA0"/>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67408"/>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0C8"/>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5C2F"/>
    <w:rsid w:val="0085602D"/>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A6589"/>
    <w:rsid w:val="008B7C83"/>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709E0"/>
    <w:rsid w:val="00971350"/>
    <w:rsid w:val="009720C2"/>
    <w:rsid w:val="009724FE"/>
    <w:rsid w:val="0097290F"/>
    <w:rsid w:val="00975139"/>
    <w:rsid w:val="00980B39"/>
    <w:rsid w:val="00980D30"/>
    <w:rsid w:val="00980DE2"/>
    <w:rsid w:val="0098237C"/>
    <w:rsid w:val="00983186"/>
    <w:rsid w:val="009900F9"/>
    <w:rsid w:val="009901DB"/>
    <w:rsid w:val="009917D5"/>
    <w:rsid w:val="00992060"/>
    <w:rsid w:val="009929BD"/>
    <w:rsid w:val="009932F9"/>
    <w:rsid w:val="009A08D5"/>
    <w:rsid w:val="009A6D50"/>
    <w:rsid w:val="009B0F39"/>
    <w:rsid w:val="009B1D4D"/>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2640"/>
    <w:rsid w:val="00A779A4"/>
    <w:rsid w:val="00A81437"/>
    <w:rsid w:val="00A815A3"/>
    <w:rsid w:val="00A838DF"/>
    <w:rsid w:val="00A8479C"/>
    <w:rsid w:val="00A847D3"/>
    <w:rsid w:val="00A84C71"/>
    <w:rsid w:val="00A876BA"/>
    <w:rsid w:val="00A90A65"/>
    <w:rsid w:val="00A94311"/>
    <w:rsid w:val="00A97A2F"/>
    <w:rsid w:val="00AA0FE1"/>
    <w:rsid w:val="00AA3102"/>
    <w:rsid w:val="00AA7CDF"/>
    <w:rsid w:val="00AB16F5"/>
    <w:rsid w:val="00AB1A02"/>
    <w:rsid w:val="00AB349C"/>
    <w:rsid w:val="00AB3A48"/>
    <w:rsid w:val="00AB3AA8"/>
    <w:rsid w:val="00AB7730"/>
    <w:rsid w:val="00AC119C"/>
    <w:rsid w:val="00AC209C"/>
    <w:rsid w:val="00AC5F63"/>
    <w:rsid w:val="00AD168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38EE"/>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6C33"/>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7D46"/>
    <w:rsid w:val="00D90313"/>
    <w:rsid w:val="00D91B4F"/>
    <w:rsid w:val="00D92ED6"/>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097E"/>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647B"/>
    <w:rsid w:val="00E073D7"/>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4BC"/>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3E43"/>
    <w:rsid w:val="00FD506C"/>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79</TotalTime>
  <Pages>15</Pages>
  <Words>2276</Words>
  <Characters>12977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9</cp:revision>
  <cp:lastPrinted>2025-05-27T14:40:00Z</cp:lastPrinted>
  <dcterms:created xsi:type="dcterms:W3CDTF">2025-05-08T09:19:00Z</dcterms:created>
  <dcterms:modified xsi:type="dcterms:W3CDTF">2025-05-29T16:49:00Z</dcterms:modified>
</cp:coreProperties>
</file>