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9568" behindDoc="1" locked="0" layoutInCell="1" allowOverlap="1" wp14:anchorId="380F4592" wp14:editId="52CB6663">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0BA47680"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627C7B">
            <w:rPr>
              <w:rFonts w:ascii="Palatino Linotype" w:hAnsi="Palatino Linotype" w:cs="Times New Roman"/>
              <w:b/>
              <w:bCs/>
              <w:color w:val="000000"/>
              <w:sz w:val="40"/>
              <w:szCs w:val="40"/>
              <w:u w:val="single"/>
            </w:rPr>
            <w:t>32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7A91C26D" w:rsidR="00911571" w:rsidRPr="006916C1" w:rsidRDefault="009B1D4D"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GAMMA GLUTAMYL TRANSFERASE</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6C637C22"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627C7B">
                  <w:rPr>
                    <w:noProof/>
                    <w:webHidden/>
                  </w:rPr>
                  <w:t>2</w:t>
                </w:r>
                <w:r w:rsidR="00C104FC">
                  <w:rPr>
                    <w:noProof/>
                    <w:webHidden/>
                  </w:rPr>
                  <w:fldChar w:fldCharType="end"/>
                </w:r>
              </w:hyperlink>
            </w:p>
            <w:p w14:paraId="0539BF9F" w14:textId="3151C8E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627C7B">
                  <w:rPr>
                    <w:noProof/>
                    <w:webHidden/>
                  </w:rPr>
                  <w:t>3</w:t>
                </w:r>
                <w:r>
                  <w:rPr>
                    <w:noProof/>
                    <w:webHidden/>
                  </w:rPr>
                  <w:fldChar w:fldCharType="end"/>
                </w:r>
              </w:hyperlink>
            </w:p>
            <w:p w14:paraId="1378E18C" w14:textId="39D8AD4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627C7B">
                  <w:rPr>
                    <w:noProof/>
                    <w:webHidden/>
                  </w:rPr>
                  <w:t>4</w:t>
                </w:r>
                <w:r>
                  <w:rPr>
                    <w:noProof/>
                    <w:webHidden/>
                  </w:rPr>
                  <w:fldChar w:fldCharType="end"/>
                </w:r>
              </w:hyperlink>
            </w:p>
            <w:p w14:paraId="1F7186D6" w14:textId="3F5CE8EE"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627C7B">
                  <w:rPr>
                    <w:noProof/>
                    <w:webHidden/>
                  </w:rPr>
                  <w:t>5</w:t>
                </w:r>
                <w:r>
                  <w:rPr>
                    <w:noProof/>
                    <w:webHidden/>
                  </w:rPr>
                  <w:fldChar w:fldCharType="end"/>
                </w:r>
              </w:hyperlink>
            </w:p>
            <w:p w14:paraId="614E8473" w14:textId="1D7F23AD"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627C7B">
                  <w:rPr>
                    <w:noProof/>
                    <w:webHidden/>
                  </w:rPr>
                  <w:t>6</w:t>
                </w:r>
                <w:r>
                  <w:rPr>
                    <w:noProof/>
                    <w:webHidden/>
                  </w:rPr>
                  <w:fldChar w:fldCharType="end"/>
                </w:r>
              </w:hyperlink>
            </w:p>
            <w:p w14:paraId="1C3C1F46" w14:textId="566B3E3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627C7B">
                  <w:rPr>
                    <w:noProof/>
                    <w:webHidden/>
                  </w:rPr>
                  <w:t>7</w:t>
                </w:r>
                <w:r>
                  <w:rPr>
                    <w:noProof/>
                    <w:webHidden/>
                  </w:rPr>
                  <w:fldChar w:fldCharType="end"/>
                </w:r>
              </w:hyperlink>
            </w:p>
            <w:p w14:paraId="49887EB2" w14:textId="0B3155F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627C7B">
                  <w:rPr>
                    <w:noProof/>
                    <w:webHidden/>
                  </w:rPr>
                  <w:t>7</w:t>
                </w:r>
                <w:r>
                  <w:rPr>
                    <w:noProof/>
                    <w:webHidden/>
                  </w:rPr>
                  <w:fldChar w:fldCharType="end"/>
                </w:r>
              </w:hyperlink>
            </w:p>
            <w:p w14:paraId="14714A55" w14:textId="29BDC0B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627C7B">
                  <w:rPr>
                    <w:noProof/>
                    <w:webHidden/>
                  </w:rPr>
                  <w:t>7</w:t>
                </w:r>
                <w:r>
                  <w:rPr>
                    <w:noProof/>
                    <w:webHidden/>
                  </w:rPr>
                  <w:fldChar w:fldCharType="end"/>
                </w:r>
              </w:hyperlink>
            </w:p>
            <w:p w14:paraId="593D6649" w14:textId="3B31D64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627C7B">
                  <w:rPr>
                    <w:noProof/>
                    <w:webHidden/>
                  </w:rPr>
                  <w:t>7</w:t>
                </w:r>
                <w:r>
                  <w:rPr>
                    <w:noProof/>
                    <w:webHidden/>
                  </w:rPr>
                  <w:fldChar w:fldCharType="end"/>
                </w:r>
              </w:hyperlink>
            </w:p>
            <w:p w14:paraId="2389DC55" w14:textId="4955799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627C7B">
                  <w:rPr>
                    <w:noProof/>
                    <w:webHidden/>
                  </w:rPr>
                  <w:t>7</w:t>
                </w:r>
                <w:r>
                  <w:rPr>
                    <w:noProof/>
                    <w:webHidden/>
                  </w:rPr>
                  <w:fldChar w:fldCharType="end"/>
                </w:r>
              </w:hyperlink>
            </w:p>
            <w:p w14:paraId="7AD66C3C" w14:textId="5F0E913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627C7B">
                  <w:rPr>
                    <w:noProof/>
                    <w:webHidden/>
                  </w:rPr>
                  <w:t>8</w:t>
                </w:r>
                <w:r>
                  <w:rPr>
                    <w:noProof/>
                    <w:webHidden/>
                  </w:rPr>
                  <w:fldChar w:fldCharType="end"/>
                </w:r>
              </w:hyperlink>
            </w:p>
            <w:p w14:paraId="0F034551" w14:textId="7EE2BD6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627C7B">
                  <w:rPr>
                    <w:noProof/>
                    <w:webHidden/>
                  </w:rPr>
                  <w:t>8</w:t>
                </w:r>
                <w:r>
                  <w:rPr>
                    <w:noProof/>
                    <w:webHidden/>
                  </w:rPr>
                  <w:fldChar w:fldCharType="end"/>
                </w:r>
              </w:hyperlink>
            </w:p>
            <w:p w14:paraId="0B86F04C" w14:textId="5618263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627C7B">
                  <w:rPr>
                    <w:noProof/>
                    <w:webHidden/>
                  </w:rPr>
                  <w:t>8</w:t>
                </w:r>
                <w:r>
                  <w:rPr>
                    <w:noProof/>
                    <w:webHidden/>
                  </w:rPr>
                  <w:fldChar w:fldCharType="end"/>
                </w:r>
              </w:hyperlink>
            </w:p>
            <w:p w14:paraId="52BD4C1B" w14:textId="4B7F850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627C7B">
                  <w:rPr>
                    <w:noProof/>
                    <w:webHidden/>
                  </w:rPr>
                  <w:t>9</w:t>
                </w:r>
                <w:r>
                  <w:rPr>
                    <w:noProof/>
                    <w:webHidden/>
                  </w:rPr>
                  <w:fldChar w:fldCharType="end"/>
                </w:r>
              </w:hyperlink>
            </w:p>
            <w:p w14:paraId="431D8000" w14:textId="224CADF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627C7B">
                  <w:rPr>
                    <w:noProof/>
                    <w:webHidden/>
                  </w:rPr>
                  <w:t>9</w:t>
                </w:r>
                <w:r>
                  <w:rPr>
                    <w:noProof/>
                    <w:webHidden/>
                  </w:rPr>
                  <w:fldChar w:fldCharType="end"/>
                </w:r>
              </w:hyperlink>
            </w:p>
            <w:p w14:paraId="5DC451D2" w14:textId="5361526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627C7B">
                  <w:rPr>
                    <w:noProof/>
                    <w:webHidden/>
                  </w:rPr>
                  <w:t>9</w:t>
                </w:r>
                <w:r>
                  <w:rPr>
                    <w:noProof/>
                    <w:webHidden/>
                  </w:rPr>
                  <w:fldChar w:fldCharType="end"/>
                </w:r>
              </w:hyperlink>
            </w:p>
            <w:p w14:paraId="4F83CC9D" w14:textId="18C436C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627C7B">
                  <w:rPr>
                    <w:noProof/>
                    <w:webHidden/>
                  </w:rPr>
                  <w:t>10</w:t>
                </w:r>
                <w:r>
                  <w:rPr>
                    <w:noProof/>
                    <w:webHidden/>
                  </w:rPr>
                  <w:fldChar w:fldCharType="end"/>
                </w:r>
              </w:hyperlink>
            </w:p>
            <w:p w14:paraId="0E4D8F63" w14:textId="0F78BA3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627C7B">
                  <w:rPr>
                    <w:noProof/>
                    <w:webHidden/>
                  </w:rPr>
                  <w:t>10</w:t>
                </w:r>
                <w:r>
                  <w:rPr>
                    <w:noProof/>
                    <w:webHidden/>
                  </w:rPr>
                  <w:fldChar w:fldCharType="end"/>
                </w:r>
              </w:hyperlink>
            </w:p>
            <w:p w14:paraId="50826F1A" w14:textId="7E2DB8A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627C7B">
                  <w:rPr>
                    <w:noProof/>
                    <w:webHidden/>
                  </w:rPr>
                  <w:t>11</w:t>
                </w:r>
                <w:r>
                  <w:rPr>
                    <w:noProof/>
                    <w:webHidden/>
                  </w:rPr>
                  <w:fldChar w:fldCharType="end"/>
                </w:r>
              </w:hyperlink>
            </w:p>
            <w:p w14:paraId="36ED23BE" w14:textId="0F44F38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627C7B">
                  <w:rPr>
                    <w:noProof/>
                    <w:webHidden/>
                  </w:rPr>
                  <w:t>13</w:t>
                </w:r>
                <w:r>
                  <w:rPr>
                    <w:noProof/>
                    <w:webHidden/>
                  </w:rPr>
                  <w:fldChar w:fldCharType="end"/>
                </w:r>
              </w:hyperlink>
            </w:p>
            <w:p w14:paraId="42810E0F" w14:textId="3A5A3F1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627C7B">
                  <w:rPr>
                    <w:noProof/>
                    <w:webHidden/>
                  </w:rPr>
                  <w:t>13</w:t>
                </w:r>
                <w:r>
                  <w:rPr>
                    <w:noProof/>
                    <w:webHidden/>
                  </w:rPr>
                  <w:fldChar w:fldCharType="end"/>
                </w:r>
              </w:hyperlink>
            </w:p>
            <w:p w14:paraId="6C052DB6" w14:textId="621E971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627C7B">
                  <w:rPr>
                    <w:noProof/>
                    <w:webHidden/>
                  </w:rPr>
                  <w:t>13</w:t>
                </w:r>
                <w:r>
                  <w:rPr>
                    <w:noProof/>
                    <w:webHidden/>
                  </w:rPr>
                  <w:fldChar w:fldCharType="end"/>
                </w:r>
              </w:hyperlink>
            </w:p>
            <w:p w14:paraId="1DB79E46" w14:textId="0DB159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627C7B">
                  <w:rPr>
                    <w:noProof/>
                    <w:webHidden/>
                  </w:rPr>
                  <w:t>13</w:t>
                </w:r>
                <w:r>
                  <w:rPr>
                    <w:noProof/>
                    <w:webHidden/>
                  </w:rPr>
                  <w:fldChar w:fldCharType="end"/>
                </w:r>
              </w:hyperlink>
            </w:p>
            <w:p w14:paraId="283FA059" w14:textId="3099D0B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627C7B">
                  <w:rPr>
                    <w:noProof/>
                    <w:webHidden/>
                  </w:rPr>
                  <w:t>13</w:t>
                </w:r>
                <w:r>
                  <w:rPr>
                    <w:noProof/>
                    <w:webHidden/>
                  </w:rPr>
                  <w:fldChar w:fldCharType="end"/>
                </w:r>
              </w:hyperlink>
            </w:p>
            <w:p w14:paraId="2BF743A9" w14:textId="7853E15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627C7B">
                  <w:rPr>
                    <w:noProof/>
                    <w:webHidden/>
                  </w:rPr>
                  <w:t>14</w:t>
                </w:r>
                <w:r>
                  <w:rPr>
                    <w:noProof/>
                    <w:webHidden/>
                  </w:rPr>
                  <w:fldChar w:fldCharType="end"/>
                </w:r>
              </w:hyperlink>
            </w:p>
            <w:p w14:paraId="47EB6F41" w14:textId="7AFD26E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627C7B">
                  <w:rPr>
                    <w:noProof/>
                    <w:webHidden/>
                  </w:rPr>
                  <w:t>14</w:t>
                </w:r>
                <w:r>
                  <w:rPr>
                    <w:noProof/>
                    <w:webHidden/>
                  </w:rPr>
                  <w:fldChar w:fldCharType="end"/>
                </w:r>
              </w:hyperlink>
            </w:p>
            <w:p w14:paraId="2E17E7AE" w14:textId="668CE0E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627C7B">
                  <w:rPr>
                    <w:noProof/>
                    <w:webHidden/>
                  </w:rPr>
                  <w:t>14</w:t>
                </w:r>
                <w:r>
                  <w:rPr>
                    <w:noProof/>
                    <w:webHidden/>
                  </w:rPr>
                  <w:fldChar w:fldCharType="end"/>
                </w:r>
              </w:hyperlink>
            </w:p>
            <w:p w14:paraId="661FDA98" w14:textId="18EC070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w:t>
                </w:r>
                <w:r w:rsidRPr="005E16C7">
                  <w:rPr>
                    <w:rStyle w:val="Hyperlink"/>
                    <w:noProof/>
                  </w:rPr>
                  <w:t>c</w:t>
                </w:r>
                <w:r w:rsidRPr="005E16C7">
                  <w:rPr>
                    <w:rStyle w:val="Hyperlink"/>
                    <w:noProof/>
                  </w:rPr>
                  <w:t>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627C7B">
                  <w:rPr>
                    <w:noProof/>
                    <w:webHidden/>
                  </w:rPr>
                  <w:t>14</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1FCB52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8ED9CC8" w14:textId="77777777" w:rsidR="00D03293" w:rsidRDefault="00D03293"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D03293" w:rsidRPr="00156BFB" w14:paraId="37BDB57A" w14:textId="77777777" w:rsidTr="00AF2A07">
            <w:trPr>
              <w:trHeight w:val="1417"/>
            </w:trPr>
            <w:tc>
              <w:tcPr>
                <w:tcW w:w="1664" w:type="dxa"/>
                <w:vMerge w:val="restart"/>
                <w:shd w:val="clear" w:color="auto" w:fill="B4C6E7" w:themeFill="accent1" w:themeFillTint="66"/>
                <w:vAlign w:val="center"/>
              </w:tcPr>
              <w:p w14:paraId="141D4409" w14:textId="77777777" w:rsidR="00D03293" w:rsidRPr="00156BFB" w:rsidRDefault="00D03293"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1C7D56D" w14:textId="77777777" w:rsidR="00D03293" w:rsidRPr="00156BFB" w:rsidRDefault="00D03293"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A538D5E" w14:textId="77777777" w:rsidR="00D03293" w:rsidRPr="008D0CC5" w:rsidRDefault="00D03293"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62630FA9" w14:textId="77777777" w:rsidR="00D03293" w:rsidRPr="00156BFB" w:rsidRDefault="00D03293"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D5CAF4C" w14:textId="77777777" w:rsidR="00D03293" w:rsidRPr="00156BFB" w:rsidRDefault="00D0329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03293" w:rsidRPr="00156BFB" w14:paraId="314A9BDF" w14:textId="77777777" w:rsidTr="00AF2A07">
            <w:trPr>
              <w:trHeight w:val="1541"/>
            </w:trPr>
            <w:tc>
              <w:tcPr>
                <w:tcW w:w="1664" w:type="dxa"/>
                <w:vMerge/>
                <w:shd w:val="clear" w:color="auto" w:fill="B4C6E7" w:themeFill="accent1" w:themeFillTint="66"/>
                <w:vAlign w:val="center"/>
              </w:tcPr>
              <w:p w14:paraId="03E7CC03" w14:textId="77777777" w:rsidR="00D03293" w:rsidRPr="00156BFB" w:rsidRDefault="00D03293"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E8A3587" w14:textId="77777777" w:rsidR="00D03293" w:rsidRPr="00156BFB" w:rsidRDefault="00D03293"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7345CDA" w14:textId="77777777" w:rsidR="00D03293" w:rsidRPr="00156BFB" w:rsidRDefault="00D03293"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2CEDA8D" wp14:editId="44A31C5A">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3EDAE4BF" w14:textId="77777777" w:rsidR="00D03293" w:rsidRPr="00156BFB" w:rsidRDefault="00D03293"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E864D26" w14:textId="77777777" w:rsidR="00D03293" w:rsidRPr="00156BFB" w:rsidRDefault="00D03293" w:rsidP="00AF2A07">
                <w:pPr>
                  <w:pStyle w:val="BodyText"/>
                  <w:rPr>
                    <w:rFonts w:ascii="Palatino Linotype" w:hAnsi="Palatino Linotype"/>
                    <w:b/>
                    <w:bCs/>
                    <w:sz w:val="24"/>
                    <w:szCs w:val="24"/>
                  </w:rPr>
                </w:pPr>
              </w:p>
            </w:tc>
          </w:tr>
          <w:tr w:rsidR="00D03293" w:rsidRPr="00156BFB" w14:paraId="41200A9C" w14:textId="77777777" w:rsidTr="00AF2A07">
            <w:trPr>
              <w:trHeight w:val="1417"/>
            </w:trPr>
            <w:tc>
              <w:tcPr>
                <w:tcW w:w="1664" w:type="dxa"/>
                <w:vMerge w:val="restart"/>
                <w:shd w:val="clear" w:color="auto" w:fill="E2EFD9" w:themeFill="accent6" w:themeFillTint="33"/>
                <w:vAlign w:val="center"/>
              </w:tcPr>
              <w:p w14:paraId="164A979A" w14:textId="77777777" w:rsidR="00D03293" w:rsidRPr="00156BFB" w:rsidRDefault="00D03293"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6A69D67" w14:textId="77777777" w:rsidR="00D03293" w:rsidRPr="00156BFB" w:rsidRDefault="00D03293"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0F14393" w14:textId="77777777" w:rsidR="00D03293" w:rsidRPr="008D0CC5" w:rsidRDefault="00D03293"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2BA18FF" w14:textId="77777777" w:rsidR="00D03293" w:rsidRPr="00156BFB" w:rsidRDefault="00D03293"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85DCA1F" w14:textId="77777777" w:rsidR="00D03293" w:rsidRPr="00156BFB" w:rsidRDefault="00D0329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03293" w:rsidRPr="00156BFB" w14:paraId="5EC8139C" w14:textId="77777777" w:rsidTr="00AF2A07">
            <w:trPr>
              <w:trHeight w:val="1417"/>
            </w:trPr>
            <w:tc>
              <w:tcPr>
                <w:tcW w:w="1664" w:type="dxa"/>
                <w:vMerge/>
                <w:shd w:val="clear" w:color="auto" w:fill="E2EFD9" w:themeFill="accent6" w:themeFillTint="33"/>
                <w:vAlign w:val="center"/>
              </w:tcPr>
              <w:p w14:paraId="0543EC8D" w14:textId="77777777" w:rsidR="00D03293" w:rsidRPr="00156BFB" w:rsidRDefault="00D03293"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9D68397" w14:textId="77777777" w:rsidR="00D03293" w:rsidRPr="00156BFB" w:rsidRDefault="00D03293"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582EB55" w14:textId="77777777" w:rsidR="00D03293" w:rsidRPr="00156BFB" w:rsidRDefault="00D03293"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3360" behindDoc="0" locked="0" layoutInCell="1" allowOverlap="1" wp14:anchorId="40838D53" wp14:editId="11D180D2">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A8AED8E" w14:textId="77777777" w:rsidR="00D03293" w:rsidRPr="00156BFB" w:rsidRDefault="00D03293" w:rsidP="00AF2A07">
                <w:pPr>
                  <w:pStyle w:val="BodyText"/>
                  <w:rPr>
                    <w:rFonts w:ascii="Palatino Linotype" w:hAnsi="Palatino Linotype"/>
                    <w:b/>
                    <w:bCs/>
                    <w:sz w:val="24"/>
                    <w:szCs w:val="24"/>
                  </w:rPr>
                </w:pPr>
              </w:p>
            </w:tc>
          </w:tr>
          <w:tr w:rsidR="00D03293" w:rsidRPr="00156BFB" w14:paraId="477D7CE2" w14:textId="77777777" w:rsidTr="00AF2A07">
            <w:trPr>
              <w:trHeight w:val="1417"/>
            </w:trPr>
            <w:tc>
              <w:tcPr>
                <w:tcW w:w="1664" w:type="dxa"/>
                <w:vMerge w:val="restart"/>
                <w:shd w:val="clear" w:color="auto" w:fill="B4C6E7" w:themeFill="accent1" w:themeFillTint="66"/>
                <w:vAlign w:val="center"/>
              </w:tcPr>
              <w:p w14:paraId="3CA53C43" w14:textId="77777777" w:rsidR="00D03293" w:rsidRPr="00156BFB" w:rsidRDefault="00D03293"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A05A218" w14:textId="77777777" w:rsidR="00D03293" w:rsidRPr="00156BFB" w:rsidRDefault="00D03293"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5283EB2" w14:textId="77777777" w:rsidR="00D03293" w:rsidRDefault="00D03293"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3FA138B" w14:textId="77777777" w:rsidR="00D03293" w:rsidRPr="00156BFB" w:rsidRDefault="00D03293"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BCCB662" w14:textId="77777777" w:rsidR="00D03293" w:rsidRPr="00156BFB" w:rsidRDefault="00D0329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03293" w:rsidRPr="00156BFB" w14:paraId="309081C3" w14:textId="77777777" w:rsidTr="00AF2A07">
            <w:trPr>
              <w:trHeight w:val="1417"/>
            </w:trPr>
            <w:tc>
              <w:tcPr>
                <w:tcW w:w="1664" w:type="dxa"/>
                <w:vMerge/>
                <w:shd w:val="clear" w:color="auto" w:fill="B4C6E7" w:themeFill="accent1" w:themeFillTint="66"/>
                <w:vAlign w:val="center"/>
              </w:tcPr>
              <w:p w14:paraId="342CB52E" w14:textId="77777777" w:rsidR="00D03293" w:rsidRPr="00156BFB" w:rsidRDefault="00D03293"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22F7FB3" w14:textId="77777777" w:rsidR="00D03293" w:rsidRPr="00156BFB" w:rsidRDefault="00D03293"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342D5A2" w14:textId="77777777" w:rsidR="00D03293" w:rsidRPr="00156BFB" w:rsidRDefault="00D03293"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D47BFB2" wp14:editId="3491ED7A">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60A9F5D" w14:textId="77777777" w:rsidR="00D03293" w:rsidRPr="00156BFB" w:rsidRDefault="00D03293" w:rsidP="00AF2A07">
                <w:pPr>
                  <w:pStyle w:val="BodyText"/>
                  <w:rPr>
                    <w:rFonts w:ascii="Palatino Linotype" w:hAnsi="Palatino Linotype"/>
                    <w:b/>
                    <w:bCs/>
                    <w:sz w:val="24"/>
                    <w:szCs w:val="24"/>
                  </w:rPr>
                </w:pPr>
              </w:p>
            </w:tc>
          </w:tr>
        </w:tbl>
        <w:p w14:paraId="219B78C6" w14:textId="77777777" w:rsidR="00D03293" w:rsidRPr="00B70912" w:rsidRDefault="00D03293" w:rsidP="00D03293">
          <w:pPr>
            <w:pStyle w:val="TDPL-BodyTxt"/>
            <w:sectPr w:rsidR="00D03293"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E72A7C" w:rsidRPr="001064D5" w14:paraId="1CA8C726" w14:textId="77777777" w:rsidTr="00E72A7C">
            <w:trPr>
              <w:trHeight w:val="57"/>
              <w:jc w:val="center"/>
            </w:trPr>
            <w:tc>
              <w:tcPr>
                <w:tcW w:w="1331" w:type="dxa"/>
              </w:tcPr>
              <w:p w14:paraId="122573F3" w14:textId="6B613982" w:rsidR="00E72A7C" w:rsidRPr="006916C1" w:rsidRDefault="00E72A7C" w:rsidP="00E72A7C">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599FB499" w:rsidR="00E72A7C" w:rsidRDefault="00E72A7C" w:rsidP="00E72A7C">
                <w:pPr>
                  <w:pStyle w:val="BodyText"/>
                  <w:jc w:val="center"/>
                  <w:rPr>
                    <w:rFonts w:ascii="Palatino Linotype" w:hAnsi="Palatino Linotype"/>
                  </w:rPr>
                </w:pPr>
                <w:r>
                  <w:rPr>
                    <w:rFonts w:ascii="Palatino Linotype" w:hAnsi="Palatino Linotype"/>
                  </w:rPr>
                  <w:t>BC</w:t>
                </w:r>
              </w:p>
            </w:tc>
            <w:tc>
              <w:tcPr>
                <w:tcW w:w="5868" w:type="dxa"/>
              </w:tcPr>
              <w:p w14:paraId="790DACBD" w14:textId="5EE047E4" w:rsidR="00E72A7C" w:rsidRPr="002B2EAF" w:rsidRDefault="00E72A7C" w:rsidP="00E72A7C">
                <w:pPr>
                  <w:pStyle w:val="BodyText"/>
                  <w:jc w:val="center"/>
                  <w:rPr>
                    <w:rFonts w:ascii="Palatino Linotype" w:hAnsi="Palatino Linotype"/>
                  </w:rPr>
                </w:pPr>
                <w:r>
                  <w:rPr>
                    <w:rFonts w:ascii="Palatino Linotype" w:hAnsi="Palatino Linotype"/>
                  </w:rPr>
                  <w:t>Biochemistry</w:t>
                </w:r>
              </w:p>
            </w:tc>
          </w:tr>
          <w:tr w:rsidR="00E72A7C" w:rsidRPr="001064D5" w14:paraId="1ABDA81C" w14:textId="77777777" w:rsidTr="00E72A7C">
            <w:trPr>
              <w:trHeight w:val="57"/>
              <w:jc w:val="center"/>
            </w:trPr>
            <w:tc>
              <w:tcPr>
                <w:tcW w:w="1331" w:type="dxa"/>
              </w:tcPr>
              <w:p w14:paraId="4372790F" w14:textId="0BE810D0" w:rsidR="00E72A7C" w:rsidRPr="006916C1" w:rsidRDefault="00E72A7C" w:rsidP="00E72A7C">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5D32EEC3" w:rsidR="00E72A7C" w:rsidRDefault="00E72A7C" w:rsidP="00E72A7C">
                <w:pPr>
                  <w:pStyle w:val="BodyText"/>
                  <w:jc w:val="center"/>
                  <w:rPr>
                    <w:rFonts w:ascii="Palatino Linotype" w:hAnsi="Palatino Linotype"/>
                  </w:rPr>
                </w:pPr>
                <w:r w:rsidRPr="00187D29">
                  <w:rPr>
                    <w:rFonts w:ascii="Palatino Linotype" w:hAnsi="Palatino Linotype"/>
                  </w:rPr>
                  <w:t>°C</w:t>
                </w:r>
              </w:p>
            </w:tc>
            <w:tc>
              <w:tcPr>
                <w:tcW w:w="5868" w:type="dxa"/>
              </w:tcPr>
              <w:p w14:paraId="6E06ECF7" w14:textId="05FE8F20" w:rsidR="00E72A7C" w:rsidRPr="002B2EAF" w:rsidRDefault="00E72A7C" w:rsidP="00E72A7C">
                <w:pPr>
                  <w:pStyle w:val="BodyText"/>
                  <w:jc w:val="center"/>
                  <w:rPr>
                    <w:rFonts w:ascii="Palatino Linotype" w:hAnsi="Palatino Linotype"/>
                  </w:rPr>
                </w:pPr>
                <w:r>
                  <w:rPr>
                    <w:rFonts w:ascii="Palatino Linotype" w:hAnsi="Palatino Linotype"/>
                  </w:rPr>
                  <w:t>Degree Centigrade</w:t>
                </w:r>
              </w:p>
            </w:tc>
          </w:tr>
          <w:tr w:rsidR="00E72A7C" w:rsidRPr="001064D5" w14:paraId="2D4455AF" w14:textId="77777777" w:rsidTr="00E72A7C">
            <w:trPr>
              <w:trHeight w:val="57"/>
              <w:jc w:val="center"/>
            </w:trPr>
            <w:tc>
              <w:tcPr>
                <w:tcW w:w="1331" w:type="dxa"/>
              </w:tcPr>
              <w:p w14:paraId="74DB6B68" w14:textId="60D9B448" w:rsidR="00E72A7C" w:rsidRPr="006916C1" w:rsidRDefault="00E72A7C" w:rsidP="00E72A7C">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11C581C4" w:rsidR="00E72A7C" w:rsidRDefault="00E72A7C" w:rsidP="00E72A7C">
                <w:pPr>
                  <w:pStyle w:val="BodyText"/>
                  <w:jc w:val="center"/>
                  <w:rPr>
                    <w:rFonts w:ascii="Palatino Linotype" w:hAnsi="Palatino Linotype"/>
                  </w:rPr>
                </w:pPr>
                <w:r>
                  <w:rPr>
                    <w:rFonts w:ascii="Palatino Linotype" w:hAnsi="Palatino Linotype"/>
                  </w:rPr>
                  <w:t>CV</w:t>
                </w:r>
              </w:p>
            </w:tc>
            <w:tc>
              <w:tcPr>
                <w:tcW w:w="5868" w:type="dxa"/>
              </w:tcPr>
              <w:p w14:paraId="443B2D44" w14:textId="610FE616" w:rsidR="00E72A7C" w:rsidRDefault="00E72A7C" w:rsidP="00E72A7C">
                <w:pPr>
                  <w:pStyle w:val="BodyText"/>
                  <w:jc w:val="center"/>
                  <w:rPr>
                    <w:rFonts w:ascii="Palatino Linotype" w:hAnsi="Palatino Linotype"/>
                  </w:rPr>
                </w:pPr>
                <w:r>
                  <w:rPr>
                    <w:rFonts w:ascii="Palatino Linotype" w:hAnsi="Palatino Linotype"/>
                  </w:rPr>
                  <w:t>Coefficient of Variation</w:t>
                </w:r>
              </w:p>
            </w:tc>
          </w:tr>
          <w:tr w:rsidR="00E72A7C" w:rsidRPr="001064D5" w14:paraId="3AA868C9" w14:textId="77777777" w:rsidTr="00E72A7C">
            <w:trPr>
              <w:trHeight w:val="57"/>
              <w:jc w:val="center"/>
            </w:trPr>
            <w:tc>
              <w:tcPr>
                <w:tcW w:w="1331" w:type="dxa"/>
              </w:tcPr>
              <w:p w14:paraId="2FCA07B3" w14:textId="1AE61B41" w:rsidR="00E72A7C" w:rsidRPr="006916C1" w:rsidRDefault="00E72A7C" w:rsidP="00E72A7C">
                <w:pPr>
                  <w:pStyle w:val="BodyText"/>
                  <w:jc w:val="center"/>
                  <w:rPr>
                    <w:rFonts w:ascii="Palatino Linotype" w:hAnsi="Palatino Linotype"/>
                  </w:rPr>
                </w:pPr>
                <w:r>
                  <w:rPr>
                    <w:rFonts w:ascii="Palatino Linotype" w:hAnsi="Palatino Linotype"/>
                  </w:rPr>
                  <w:t>5</w:t>
                </w:r>
              </w:p>
            </w:tc>
            <w:tc>
              <w:tcPr>
                <w:tcW w:w="1981" w:type="dxa"/>
              </w:tcPr>
              <w:p w14:paraId="74961AB7" w14:textId="39FAC870" w:rsidR="00E72A7C" w:rsidRDefault="00E72A7C" w:rsidP="00E72A7C">
                <w:pPr>
                  <w:pStyle w:val="BodyText"/>
                  <w:jc w:val="center"/>
                  <w:rPr>
                    <w:rFonts w:ascii="Palatino Linotype" w:hAnsi="Palatino Linotype"/>
                  </w:rPr>
                </w:pPr>
                <w:r>
                  <w:rPr>
                    <w:rFonts w:ascii="Palatino Linotype" w:hAnsi="Palatino Linotype"/>
                  </w:rPr>
                  <w:t>CRR</w:t>
                </w:r>
              </w:p>
            </w:tc>
            <w:tc>
              <w:tcPr>
                <w:tcW w:w="5868" w:type="dxa"/>
              </w:tcPr>
              <w:p w14:paraId="3D8BE3A1" w14:textId="64E8407C" w:rsidR="00E72A7C" w:rsidRDefault="00E72A7C" w:rsidP="00E72A7C">
                <w:pPr>
                  <w:pStyle w:val="BodyText"/>
                  <w:jc w:val="center"/>
                  <w:rPr>
                    <w:rFonts w:ascii="Palatino Linotype" w:hAnsi="Palatino Linotype"/>
                  </w:rPr>
                </w:pPr>
                <w:r w:rsidRPr="00353FFB">
                  <w:rPr>
                    <w:rFonts w:ascii="Palatino Linotype" w:hAnsi="Palatino Linotype"/>
                  </w:rPr>
                  <w:t>Clinical Reportable Range</w:t>
                </w:r>
              </w:p>
            </w:tc>
          </w:tr>
          <w:tr w:rsidR="00E72A7C" w:rsidRPr="001064D5" w14:paraId="0183782B" w14:textId="77777777" w:rsidTr="00E72A7C">
            <w:trPr>
              <w:trHeight w:val="57"/>
              <w:jc w:val="center"/>
            </w:trPr>
            <w:tc>
              <w:tcPr>
                <w:tcW w:w="1331" w:type="dxa"/>
              </w:tcPr>
              <w:p w14:paraId="149D1D62" w14:textId="08B05213" w:rsidR="00E72A7C" w:rsidRPr="006916C1" w:rsidRDefault="00E72A7C" w:rsidP="00E72A7C">
                <w:pPr>
                  <w:pStyle w:val="BodyText"/>
                  <w:jc w:val="center"/>
                  <w:rPr>
                    <w:rFonts w:ascii="Palatino Linotype" w:hAnsi="Palatino Linotype"/>
                  </w:rPr>
                </w:pPr>
                <w:r>
                  <w:rPr>
                    <w:rFonts w:ascii="Palatino Linotype" w:hAnsi="Palatino Linotype"/>
                  </w:rPr>
                  <w:t>6</w:t>
                </w:r>
              </w:p>
            </w:tc>
            <w:tc>
              <w:tcPr>
                <w:tcW w:w="1981" w:type="dxa"/>
              </w:tcPr>
              <w:p w14:paraId="6A7CFB6F" w14:textId="3CFEC00C" w:rsidR="00E72A7C" w:rsidRDefault="00E72A7C" w:rsidP="00E72A7C">
                <w:pPr>
                  <w:pStyle w:val="BodyText"/>
                  <w:jc w:val="center"/>
                  <w:rPr>
                    <w:rFonts w:ascii="Palatino Linotype" w:hAnsi="Palatino Linotype"/>
                  </w:rPr>
                </w:pPr>
                <w:r w:rsidRPr="006916C1">
                  <w:rPr>
                    <w:rFonts w:ascii="Palatino Linotype" w:hAnsi="Palatino Linotype"/>
                  </w:rPr>
                  <w:t>EDTA</w:t>
                </w:r>
              </w:p>
            </w:tc>
            <w:tc>
              <w:tcPr>
                <w:tcW w:w="5868" w:type="dxa"/>
              </w:tcPr>
              <w:p w14:paraId="57C6D26D" w14:textId="141A4E86" w:rsidR="00E72A7C" w:rsidRDefault="00E72A7C" w:rsidP="00E72A7C">
                <w:pPr>
                  <w:pStyle w:val="BodyText"/>
                  <w:jc w:val="center"/>
                  <w:rPr>
                    <w:rFonts w:ascii="Palatino Linotype" w:hAnsi="Palatino Linotype"/>
                  </w:rPr>
                </w:pPr>
                <w:r w:rsidRPr="006916C1">
                  <w:rPr>
                    <w:rFonts w:ascii="Palatino Linotype" w:hAnsi="Palatino Linotype"/>
                  </w:rPr>
                  <w:t>Ethylenediaminetetraacetic Acid</w:t>
                </w:r>
              </w:p>
            </w:tc>
          </w:tr>
          <w:tr w:rsidR="00E72A7C" w:rsidRPr="001064D5" w14:paraId="66DBB078" w14:textId="77777777" w:rsidTr="00E72A7C">
            <w:trPr>
              <w:trHeight w:val="57"/>
              <w:jc w:val="center"/>
            </w:trPr>
            <w:tc>
              <w:tcPr>
                <w:tcW w:w="1331" w:type="dxa"/>
              </w:tcPr>
              <w:p w14:paraId="723A0ED5" w14:textId="6F4964FD" w:rsidR="00E72A7C" w:rsidRPr="006916C1" w:rsidRDefault="00E72A7C" w:rsidP="00E72A7C">
                <w:pPr>
                  <w:pStyle w:val="BodyText"/>
                  <w:jc w:val="center"/>
                  <w:rPr>
                    <w:rFonts w:ascii="Palatino Linotype" w:hAnsi="Palatino Linotype"/>
                  </w:rPr>
                </w:pPr>
                <w:r>
                  <w:rPr>
                    <w:rFonts w:ascii="Palatino Linotype" w:hAnsi="Palatino Linotype"/>
                  </w:rPr>
                  <w:t>7</w:t>
                </w:r>
              </w:p>
            </w:tc>
            <w:tc>
              <w:tcPr>
                <w:tcW w:w="1981" w:type="dxa"/>
              </w:tcPr>
              <w:p w14:paraId="3857E868" w14:textId="50432D11" w:rsidR="00E72A7C" w:rsidRPr="00187D29" w:rsidRDefault="00E72A7C" w:rsidP="00E72A7C">
                <w:pPr>
                  <w:pStyle w:val="BodyText"/>
                  <w:jc w:val="center"/>
                  <w:rPr>
                    <w:rFonts w:ascii="Palatino Linotype" w:hAnsi="Palatino Linotype"/>
                  </w:rPr>
                </w:pPr>
                <w:r w:rsidRPr="006916C1">
                  <w:rPr>
                    <w:rFonts w:ascii="Palatino Linotype" w:hAnsi="Palatino Linotype"/>
                  </w:rPr>
                  <w:t>EQAS</w:t>
                </w:r>
              </w:p>
            </w:tc>
            <w:tc>
              <w:tcPr>
                <w:tcW w:w="5868" w:type="dxa"/>
              </w:tcPr>
              <w:p w14:paraId="1F7BAE55" w14:textId="3C24BC78" w:rsidR="00E72A7C" w:rsidRDefault="00E72A7C" w:rsidP="00E72A7C">
                <w:pPr>
                  <w:pStyle w:val="BodyText"/>
                  <w:jc w:val="center"/>
                  <w:rPr>
                    <w:rFonts w:ascii="Palatino Linotype" w:hAnsi="Palatino Linotype"/>
                  </w:rPr>
                </w:pPr>
                <w:r w:rsidRPr="006916C1">
                  <w:rPr>
                    <w:rFonts w:ascii="Palatino Linotype" w:hAnsi="Palatino Linotype"/>
                  </w:rPr>
                  <w:t>External Quality Assurance Scheme</w:t>
                </w:r>
              </w:p>
            </w:tc>
          </w:tr>
          <w:tr w:rsidR="00E72A7C" w:rsidRPr="001064D5" w14:paraId="46F816E1" w14:textId="77777777" w:rsidTr="00E72A7C">
            <w:trPr>
              <w:trHeight w:val="57"/>
              <w:jc w:val="center"/>
            </w:trPr>
            <w:tc>
              <w:tcPr>
                <w:tcW w:w="1331" w:type="dxa"/>
              </w:tcPr>
              <w:p w14:paraId="2481A2A3" w14:textId="3967DFDE" w:rsidR="00E72A7C" w:rsidRDefault="00E72A7C" w:rsidP="00E72A7C">
                <w:pPr>
                  <w:pStyle w:val="BodyText"/>
                  <w:jc w:val="center"/>
                  <w:rPr>
                    <w:rFonts w:ascii="Palatino Linotype" w:hAnsi="Palatino Linotype"/>
                  </w:rPr>
                </w:pPr>
                <w:r>
                  <w:rPr>
                    <w:rFonts w:ascii="Palatino Linotype" w:hAnsi="Palatino Linotype"/>
                  </w:rPr>
                  <w:t>8</w:t>
                </w:r>
              </w:p>
            </w:tc>
            <w:tc>
              <w:tcPr>
                <w:tcW w:w="1981" w:type="dxa"/>
              </w:tcPr>
              <w:p w14:paraId="1C491CEF" w14:textId="38E1771D" w:rsidR="00E72A7C" w:rsidRPr="006916C1" w:rsidRDefault="00E72A7C" w:rsidP="00E72A7C">
                <w:pPr>
                  <w:pStyle w:val="BodyText"/>
                  <w:jc w:val="center"/>
                  <w:rPr>
                    <w:rFonts w:ascii="Palatino Linotype" w:hAnsi="Palatino Linotype"/>
                  </w:rPr>
                </w:pPr>
                <w:r>
                  <w:rPr>
                    <w:rFonts w:ascii="Palatino Linotype" w:hAnsi="Palatino Linotype"/>
                  </w:rPr>
                  <w:t>GGT</w:t>
                </w:r>
              </w:p>
            </w:tc>
            <w:tc>
              <w:tcPr>
                <w:tcW w:w="5868" w:type="dxa"/>
              </w:tcPr>
              <w:p w14:paraId="3BE7CEDF" w14:textId="2866B6D5" w:rsidR="00E72A7C" w:rsidRPr="006916C1" w:rsidRDefault="00E72A7C" w:rsidP="00E72A7C">
                <w:pPr>
                  <w:pStyle w:val="BodyText"/>
                  <w:jc w:val="center"/>
                  <w:rPr>
                    <w:rFonts w:ascii="Palatino Linotype" w:hAnsi="Palatino Linotype"/>
                  </w:rPr>
                </w:pPr>
                <w:r>
                  <w:rPr>
                    <w:rFonts w:ascii="Palatino Linotype" w:hAnsi="Palatino Linotype"/>
                  </w:rPr>
                  <w:t>Gamma Glutamyl Transferase</w:t>
                </w:r>
              </w:p>
            </w:tc>
          </w:tr>
          <w:tr w:rsidR="00E72A7C" w:rsidRPr="001064D5" w14:paraId="3A3D8FEA" w14:textId="77777777" w:rsidTr="00E72A7C">
            <w:trPr>
              <w:trHeight w:val="57"/>
              <w:jc w:val="center"/>
            </w:trPr>
            <w:tc>
              <w:tcPr>
                <w:tcW w:w="1331" w:type="dxa"/>
              </w:tcPr>
              <w:p w14:paraId="6388F3E3" w14:textId="61041280" w:rsidR="00E72A7C" w:rsidRDefault="00E72A7C" w:rsidP="00E72A7C">
                <w:pPr>
                  <w:pStyle w:val="BodyText"/>
                  <w:jc w:val="center"/>
                  <w:rPr>
                    <w:rFonts w:ascii="Palatino Linotype" w:hAnsi="Palatino Linotype"/>
                  </w:rPr>
                </w:pPr>
                <w:r>
                  <w:rPr>
                    <w:rFonts w:ascii="Palatino Linotype" w:hAnsi="Palatino Linotype"/>
                  </w:rPr>
                  <w:t>9</w:t>
                </w:r>
              </w:p>
            </w:tc>
            <w:tc>
              <w:tcPr>
                <w:tcW w:w="1981" w:type="dxa"/>
              </w:tcPr>
              <w:p w14:paraId="18014706" w14:textId="685F1285" w:rsidR="00E72A7C" w:rsidRDefault="00E72A7C" w:rsidP="00E72A7C">
                <w:pPr>
                  <w:pStyle w:val="BodyText"/>
                  <w:jc w:val="center"/>
                  <w:rPr>
                    <w:rFonts w:ascii="Palatino Linotype" w:hAnsi="Palatino Linotype"/>
                  </w:rPr>
                </w:pPr>
                <w:r>
                  <w:rPr>
                    <w:rFonts w:ascii="Palatino Linotype" w:hAnsi="Palatino Linotype"/>
                  </w:rPr>
                  <w:t>HOD</w:t>
                </w:r>
              </w:p>
            </w:tc>
            <w:tc>
              <w:tcPr>
                <w:tcW w:w="5868" w:type="dxa"/>
              </w:tcPr>
              <w:p w14:paraId="040E78D1" w14:textId="22566ABC" w:rsidR="00E72A7C" w:rsidRPr="00905C77" w:rsidRDefault="00E72A7C" w:rsidP="00E72A7C">
                <w:pPr>
                  <w:pStyle w:val="BodyText"/>
                  <w:jc w:val="center"/>
                  <w:rPr>
                    <w:rFonts w:ascii="Palatino Linotype" w:hAnsi="Palatino Linotype"/>
                  </w:rPr>
                </w:pPr>
                <w:r>
                  <w:rPr>
                    <w:rFonts w:ascii="Palatino Linotype" w:hAnsi="Palatino Linotype"/>
                  </w:rPr>
                  <w:t>Head of Department</w:t>
                </w:r>
              </w:p>
            </w:tc>
          </w:tr>
          <w:tr w:rsidR="00E72A7C" w:rsidRPr="001064D5" w14:paraId="1A8FC3AC" w14:textId="77777777" w:rsidTr="00E72A7C">
            <w:trPr>
              <w:trHeight w:val="57"/>
              <w:jc w:val="center"/>
            </w:trPr>
            <w:tc>
              <w:tcPr>
                <w:tcW w:w="1331" w:type="dxa"/>
              </w:tcPr>
              <w:p w14:paraId="6EE7143A" w14:textId="7446A3F2" w:rsidR="00E72A7C" w:rsidRPr="006916C1" w:rsidRDefault="00E72A7C" w:rsidP="00E72A7C">
                <w:pPr>
                  <w:pStyle w:val="BodyText"/>
                  <w:jc w:val="center"/>
                  <w:rPr>
                    <w:rFonts w:ascii="Palatino Linotype" w:hAnsi="Palatino Linotype"/>
                  </w:rPr>
                </w:pPr>
                <w:r>
                  <w:rPr>
                    <w:rFonts w:ascii="Palatino Linotype" w:hAnsi="Palatino Linotype"/>
                  </w:rPr>
                  <w:t>10</w:t>
                </w:r>
              </w:p>
            </w:tc>
            <w:tc>
              <w:tcPr>
                <w:tcW w:w="1981" w:type="dxa"/>
              </w:tcPr>
              <w:p w14:paraId="31FFEF21" w14:textId="68496FC8" w:rsidR="00E72A7C" w:rsidRDefault="00E72A7C" w:rsidP="00E72A7C">
                <w:pPr>
                  <w:pStyle w:val="BodyText"/>
                  <w:jc w:val="center"/>
                  <w:rPr>
                    <w:rFonts w:ascii="Palatino Linotype" w:hAnsi="Palatino Linotype"/>
                  </w:rPr>
                </w:pPr>
                <w:r>
                  <w:rPr>
                    <w:rFonts w:ascii="Palatino Linotype" w:hAnsi="Palatino Linotype"/>
                  </w:rPr>
                  <w:t>IFCC</w:t>
                </w:r>
              </w:p>
            </w:tc>
            <w:tc>
              <w:tcPr>
                <w:tcW w:w="5868" w:type="dxa"/>
              </w:tcPr>
              <w:p w14:paraId="42859AC8" w14:textId="6452426A" w:rsidR="00E72A7C" w:rsidRPr="00905C77" w:rsidRDefault="00E72A7C" w:rsidP="00E72A7C">
                <w:pPr>
                  <w:pStyle w:val="BodyText"/>
                  <w:jc w:val="center"/>
                  <w:rPr>
                    <w:rFonts w:ascii="Palatino Linotype" w:hAnsi="Palatino Linotype"/>
                  </w:rPr>
                </w:pPr>
                <w:r w:rsidRPr="006B4752">
                  <w:rPr>
                    <w:rFonts w:ascii="Palatino Linotype" w:hAnsi="Palatino Linotype"/>
                  </w:rPr>
                  <w:t>International Federation for Clinical Chemistry</w:t>
                </w:r>
              </w:p>
            </w:tc>
          </w:tr>
          <w:tr w:rsidR="00E72A7C" w:rsidRPr="001064D5" w14:paraId="0A9B8313" w14:textId="77777777" w:rsidTr="00E72A7C">
            <w:trPr>
              <w:trHeight w:val="57"/>
              <w:jc w:val="center"/>
            </w:trPr>
            <w:tc>
              <w:tcPr>
                <w:tcW w:w="1331" w:type="dxa"/>
              </w:tcPr>
              <w:p w14:paraId="1CE2278C" w14:textId="550C66E3" w:rsidR="00E72A7C" w:rsidRPr="006916C1" w:rsidRDefault="00E72A7C" w:rsidP="00E72A7C">
                <w:pPr>
                  <w:pStyle w:val="BodyText"/>
                  <w:jc w:val="center"/>
                  <w:rPr>
                    <w:rFonts w:ascii="Palatino Linotype" w:hAnsi="Palatino Linotype"/>
                  </w:rPr>
                </w:pPr>
                <w:r>
                  <w:rPr>
                    <w:rFonts w:ascii="Palatino Linotype" w:hAnsi="Palatino Linotype"/>
                  </w:rPr>
                  <w:t>11</w:t>
                </w:r>
              </w:p>
            </w:tc>
            <w:tc>
              <w:tcPr>
                <w:tcW w:w="1981" w:type="dxa"/>
              </w:tcPr>
              <w:p w14:paraId="2B13FA74" w14:textId="42CAD8E4" w:rsidR="00E72A7C" w:rsidRDefault="00E72A7C" w:rsidP="00E72A7C">
                <w:pPr>
                  <w:pStyle w:val="BodyText"/>
                  <w:jc w:val="center"/>
                  <w:rPr>
                    <w:rFonts w:ascii="Palatino Linotype" w:hAnsi="Palatino Linotype"/>
                  </w:rPr>
                </w:pPr>
                <w:r>
                  <w:rPr>
                    <w:rFonts w:ascii="Palatino Linotype" w:hAnsi="Palatino Linotype"/>
                  </w:rPr>
                  <w:t>IQC</w:t>
                </w:r>
              </w:p>
            </w:tc>
            <w:tc>
              <w:tcPr>
                <w:tcW w:w="5868" w:type="dxa"/>
              </w:tcPr>
              <w:p w14:paraId="387C10C1" w14:textId="7AEF6A62" w:rsidR="00E72A7C" w:rsidRPr="00905C77" w:rsidRDefault="00E72A7C" w:rsidP="00E72A7C">
                <w:pPr>
                  <w:pStyle w:val="BodyText"/>
                  <w:jc w:val="center"/>
                  <w:rPr>
                    <w:rFonts w:ascii="Palatino Linotype" w:hAnsi="Palatino Linotype"/>
                  </w:rPr>
                </w:pPr>
                <w:r>
                  <w:rPr>
                    <w:rFonts w:ascii="Palatino Linotype" w:hAnsi="Palatino Linotype"/>
                  </w:rPr>
                  <w:t>Internal Quality Control</w:t>
                </w:r>
              </w:p>
            </w:tc>
          </w:tr>
          <w:tr w:rsidR="00E72A7C" w:rsidRPr="001064D5" w14:paraId="059225F5" w14:textId="77777777" w:rsidTr="00E72A7C">
            <w:trPr>
              <w:trHeight w:val="57"/>
              <w:jc w:val="center"/>
            </w:trPr>
            <w:tc>
              <w:tcPr>
                <w:tcW w:w="1331" w:type="dxa"/>
              </w:tcPr>
              <w:p w14:paraId="08E4D938" w14:textId="57D3E290" w:rsidR="00E72A7C" w:rsidRDefault="00E72A7C" w:rsidP="00E72A7C">
                <w:pPr>
                  <w:pStyle w:val="BodyText"/>
                  <w:jc w:val="center"/>
                  <w:rPr>
                    <w:rFonts w:ascii="Palatino Linotype" w:hAnsi="Palatino Linotype"/>
                  </w:rPr>
                </w:pPr>
                <w:r>
                  <w:rPr>
                    <w:rFonts w:ascii="Palatino Linotype" w:hAnsi="Palatino Linotype"/>
                  </w:rPr>
                  <w:t>12</w:t>
                </w:r>
              </w:p>
            </w:tc>
            <w:tc>
              <w:tcPr>
                <w:tcW w:w="1981" w:type="dxa"/>
              </w:tcPr>
              <w:p w14:paraId="4E6DFE81" w14:textId="4DD11D59" w:rsidR="00E72A7C" w:rsidRDefault="00E72A7C" w:rsidP="00E72A7C">
                <w:pPr>
                  <w:pStyle w:val="BodyText"/>
                  <w:jc w:val="center"/>
                  <w:rPr>
                    <w:rFonts w:ascii="Palatino Linotype" w:hAnsi="Palatino Linotype"/>
                  </w:rPr>
                </w:pPr>
                <w:r>
                  <w:rPr>
                    <w:rFonts w:ascii="Palatino Linotype" w:hAnsi="Palatino Linotype"/>
                  </w:rPr>
                  <w:t>LLOQ</w:t>
                </w:r>
              </w:p>
            </w:tc>
            <w:tc>
              <w:tcPr>
                <w:tcW w:w="5868" w:type="dxa"/>
              </w:tcPr>
              <w:p w14:paraId="6CC96770" w14:textId="6A5FC0F6" w:rsidR="00E72A7C" w:rsidRDefault="00E72A7C" w:rsidP="00E72A7C">
                <w:pPr>
                  <w:pStyle w:val="BodyText"/>
                  <w:jc w:val="center"/>
                  <w:rPr>
                    <w:rFonts w:ascii="Palatino Linotype" w:hAnsi="Palatino Linotype"/>
                  </w:rPr>
                </w:pPr>
                <w:r>
                  <w:rPr>
                    <w:rFonts w:ascii="Palatino Linotype" w:hAnsi="Palatino Linotype"/>
                  </w:rPr>
                  <w:t>Lower Limit of Quantitation</w:t>
                </w:r>
              </w:p>
            </w:tc>
          </w:tr>
          <w:tr w:rsidR="00E72A7C" w:rsidRPr="001064D5" w14:paraId="62A43CB1" w14:textId="77777777" w:rsidTr="00E72A7C">
            <w:trPr>
              <w:trHeight w:val="57"/>
              <w:jc w:val="center"/>
            </w:trPr>
            <w:tc>
              <w:tcPr>
                <w:tcW w:w="1331" w:type="dxa"/>
              </w:tcPr>
              <w:p w14:paraId="71BF21F2" w14:textId="76A78ED1" w:rsidR="00E72A7C" w:rsidRPr="006916C1" w:rsidRDefault="00E72A7C" w:rsidP="00E72A7C">
                <w:pPr>
                  <w:pStyle w:val="BodyText"/>
                  <w:jc w:val="center"/>
                  <w:rPr>
                    <w:rFonts w:ascii="Palatino Linotype" w:hAnsi="Palatino Linotype"/>
                  </w:rPr>
                </w:pPr>
                <w:r>
                  <w:rPr>
                    <w:rFonts w:ascii="Palatino Linotype" w:hAnsi="Palatino Linotype"/>
                  </w:rPr>
                  <w:t>13</w:t>
                </w:r>
              </w:p>
            </w:tc>
            <w:tc>
              <w:tcPr>
                <w:tcW w:w="1981" w:type="dxa"/>
              </w:tcPr>
              <w:p w14:paraId="4C86277E" w14:textId="767A9134" w:rsidR="00E72A7C" w:rsidRDefault="00E72A7C" w:rsidP="00E72A7C">
                <w:pPr>
                  <w:pStyle w:val="BodyText"/>
                  <w:jc w:val="center"/>
                  <w:rPr>
                    <w:rFonts w:ascii="Palatino Linotype" w:hAnsi="Palatino Linotype"/>
                  </w:rPr>
                </w:pPr>
                <w:r>
                  <w:rPr>
                    <w:rFonts w:ascii="Palatino Linotype" w:hAnsi="Palatino Linotype"/>
                  </w:rPr>
                  <w:t>MSP</w:t>
                </w:r>
              </w:p>
            </w:tc>
            <w:tc>
              <w:tcPr>
                <w:tcW w:w="5868" w:type="dxa"/>
              </w:tcPr>
              <w:p w14:paraId="51A5D9E0" w14:textId="5721710C" w:rsidR="00E72A7C" w:rsidRPr="00353FFB" w:rsidRDefault="00E72A7C" w:rsidP="00E72A7C">
                <w:pPr>
                  <w:pStyle w:val="BodyText"/>
                  <w:jc w:val="center"/>
                  <w:rPr>
                    <w:rFonts w:ascii="Palatino Linotype" w:hAnsi="Palatino Linotype"/>
                  </w:rPr>
                </w:pPr>
                <w:r>
                  <w:rPr>
                    <w:rFonts w:ascii="Palatino Linotype" w:hAnsi="Palatino Linotype"/>
                  </w:rPr>
                  <w:t>Management System Procedure</w:t>
                </w:r>
              </w:p>
            </w:tc>
          </w:tr>
          <w:tr w:rsidR="00E72A7C" w:rsidRPr="001064D5" w14:paraId="3E1B1A0E" w14:textId="77777777" w:rsidTr="00E72A7C">
            <w:trPr>
              <w:trHeight w:val="57"/>
              <w:jc w:val="center"/>
            </w:trPr>
            <w:tc>
              <w:tcPr>
                <w:tcW w:w="1331" w:type="dxa"/>
              </w:tcPr>
              <w:p w14:paraId="60B83443" w14:textId="151EE655" w:rsidR="00E72A7C" w:rsidRPr="006916C1" w:rsidRDefault="00E72A7C" w:rsidP="00E72A7C">
                <w:pPr>
                  <w:pStyle w:val="BodyText"/>
                  <w:jc w:val="center"/>
                  <w:rPr>
                    <w:rFonts w:ascii="Palatino Linotype" w:hAnsi="Palatino Linotype"/>
                  </w:rPr>
                </w:pPr>
                <w:r>
                  <w:rPr>
                    <w:rFonts w:ascii="Palatino Linotype" w:hAnsi="Palatino Linotype"/>
                  </w:rPr>
                  <w:t>14</w:t>
                </w:r>
              </w:p>
            </w:tc>
            <w:tc>
              <w:tcPr>
                <w:tcW w:w="1981" w:type="dxa"/>
              </w:tcPr>
              <w:p w14:paraId="15B9C615" w14:textId="38FACE9F" w:rsidR="00E72A7C" w:rsidRDefault="00E72A7C" w:rsidP="00E72A7C">
                <w:pPr>
                  <w:pStyle w:val="BodyText"/>
                  <w:jc w:val="center"/>
                  <w:rPr>
                    <w:rFonts w:ascii="Palatino Linotype" w:hAnsi="Palatino Linotype"/>
                  </w:rPr>
                </w:pPr>
                <w:r>
                  <w:rPr>
                    <w:rFonts w:ascii="Palatino Linotype" w:hAnsi="Palatino Linotype"/>
                  </w:rPr>
                  <w:t>N/A</w:t>
                </w:r>
              </w:p>
            </w:tc>
            <w:tc>
              <w:tcPr>
                <w:tcW w:w="5868" w:type="dxa"/>
              </w:tcPr>
              <w:p w14:paraId="12F0E202" w14:textId="08D58DDF" w:rsidR="00E72A7C" w:rsidRDefault="00E72A7C" w:rsidP="00E72A7C">
                <w:pPr>
                  <w:pStyle w:val="BodyText"/>
                  <w:jc w:val="center"/>
                  <w:rPr>
                    <w:rFonts w:ascii="Palatino Linotype" w:hAnsi="Palatino Linotype"/>
                  </w:rPr>
                </w:pPr>
                <w:r>
                  <w:rPr>
                    <w:rFonts w:ascii="Palatino Linotype" w:hAnsi="Palatino Linotype"/>
                  </w:rPr>
                  <w:t>Not Applicable/Available</w:t>
                </w:r>
              </w:p>
            </w:tc>
          </w:tr>
          <w:tr w:rsidR="00E72A7C" w:rsidRPr="001064D5" w14:paraId="31AF3B93" w14:textId="77777777" w:rsidTr="00E72A7C">
            <w:trPr>
              <w:trHeight w:val="57"/>
              <w:jc w:val="center"/>
            </w:trPr>
            <w:tc>
              <w:tcPr>
                <w:tcW w:w="1331" w:type="dxa"/>
              </w:tcPr>
              <w:p w14:paraId="14B197C2" w14:textId="5D770ED6" w:rsidR="00E72A7C" w:rsidRDefault="00E72A7C" w:rsidP="00E72A7C">
                <w:pPr>
                  <w:pStyle w:val="BodyText"/>
                  <w:jc w:val="center"/>
                  <w:rPr>
                    <w:rFonts w:ascii="Palatino Linotype" w:hAnsi="Palatino Linotype"/>
                  </w:rPr>
                </w:pPr>
                <w:r>
                  <w:rPr>
                    <w:rFonts w:ascii="Palatino Linotype" w:hAnsi="Palatino Linotype"/>
                  </w:rPr>
                  <w:t>15</w:t>
                </w:r>
              </w:p>
            </w:tc>
            <w:tc>
              <w:tcPr>
                <w:tcW w:w="1981" w:type="dxa"/>
              </w:tcPr>
              <w:p w14:paraId="7C17A2F9" w14:textId="654B2BF5" w:rsidR="00E72A7C" w:rsidRDefault="00E72A7C" w:rsidP="00E72A7C">
                <w:pPr>
                  <w:pStyle w:val="BodyText"/>
                  <w:jc w:val="center"/>
                  <w:rPr>
                    <w:rFonts w:ascii="Palatino Linotype" w:hAnsi="Palatino Linotype"/>
                  </w:rPr>
                </w:pPr>
                <w:r>
                  <w:rPr>
                    <w:rFonts w:ascii="Palatino Linotype" w:hAnsi="Palatino Linotype"/>
                  </w:rPr>
                  <w:t>pH</w:t>
                </w:r>
              </w:p>
            </w:tc>
            <w:tc>
              <w:tcPr>
                <w:tcW w:w="5868" w:type="dxa"/>
              </w:tcPr>
              <w:p w14:paraId="31D41ED2" w14:textId="0FE2414E" w:rsidR="00E72A7C" w:rsidRDefault="00E72A7C" w:rsidP="00E72A7C">
                <w:pPr>
                  <w:pStyle w:val="BodyText"/>
                  <w:tabs>
                    <w:tab w:val="left" w:pos="2415"/>
                  </w:tabs>
                  <w:jc w:val="center"/>
                  <w:rPr>
                    <w:rFonts w:ascii="Palatino Linotype" w:hAnsi="Palatino Linotype"/>
                  </w:rPr>
                </w:pPr>
                <w:r>
                  <w:rPr>
                    <w:rFonts w:ascii="Palatino Linotype" w:hAnsi="Palatino Linotype"/>
                  </w:rPr>
                  <w:t>Potential of Hydrogen</w:t>
                </w:r>
              </w:p>
            </w:tc>
          </w:tr>
          <w:tr w:rsidR="00E72A7C" w:rsidRPr="001064D5" w14:paraId="597EE4C3" w14:textId="77777777" w:rsidTr="00E72A7C">
            <w:trPr>
              <w:trHeight w:val="57"/>
              <w:jc w:val="center"/>
            </w:trPr>
            <w:tc>
              <w:tcPr>
                <w:tcW w:w="1331" w:type="dxa"/>
              </w:tcPr>
              <w:p w14:paraId="343F74B0" w14:textId="3B811E48" w:rsidR="00E72A7C" w:rsidRPr="006916C1" w:rsidRDefault="00E72A7C" w:rsidP="00E72A7C">
                <w:pPr>
                  <w:pStyle w:val="BodyText"/>
                  <w:jc w:val="center"/>
                  <w:rPr>
                    <w:rFonts w:ascii="Palatino Linotype" w:hAnsi="Palatino Linotype"/>
                  </w:rPr>
                </w:pPr>
                <w:r>
                  <w:rPr>
                    <w:rFonts w:ascii="Palatino Linotype" w:hAnsi="Palatino Linotype"/>
                  </w:rPr>
                  <w:t>16</w:t>
                </w:r>
              </w:p>
            </w:tc>
            <w:tc>
              <w:tcPr>
                <w:tcW w:w="1981" w:type="dxa"/>
              </w:tcPr>
              <w:p w14:paraId="016C5CA8" w14:textId="75F00501" w:rsidR="00E72A7C" w:rsidRPr="006916C1" w:rsidRDefault="00E72A7C" w:rsidP="00E72A7C">
                <w:pPr>
                  <w:pStyle w:val="BodyText"/>
                  <w:jc w:val="center"/>
                  <w:rPr>
                    <w:rFonts w:ascii="Palatino Linotype" w:hAnsi="Palatino Linotype"/>
                  </w:rPr>
                </w:pPr>
                <w:r>
                  <w:rPr>
                    <w:rFonts w:ascii="Palatino Linotype" w:hAnsi="Palatino Linotype"/>
                  </w:rPr>
                  <w:t>QC</w:t>
                </w:r>
              </w:p>
            </w:tc>
            <w:tc>
              <w:tcPr>
                <w:tcW w:w="5868" w:type="dxa"/>
              </w:tcPr>
              <w:p w14:paraId="352B4EE8" w14:textId="13FCF5FF" w:rsidR="00E72A7C" w:rsidRPr="006916C1" w:rsidRDefault="00E72A7C" w:rsidP="00E72A7C">
                <w:pPr>
                  <w:pStyle w:val="BodyText"/>
                  <w:jc w:val="center"/>
                  <w:rPr>
                    <w:rFonts w:ascii="Palatino Linotype" w:hAnsi="Palatino Linotype"/>
                  </w:rPr>
                </w:pPr>
                <w:r>
                  <w:rPr>
                    <w:rFonts w:ascii="Palatino Linotype" w:hAnsi="Palatino Linotype"/>
                  </w:rPr>
                  <w:t>Quality Control</w:t>
                </w:r>
              </w:p>
            </w:tc>
          </w:tr>
          <w:tr w:rsidR="00E72A7C" w:rsidRPr="001064D5" w14:paraId="27A80A4B" w14:textId="77777777" w:rsidTr="00E72A7C">
            <w:trPr>
              <w:trHeight w:val="57"/>
              <w:jc w:val="center"/>
            </w:trPr>
            <w:tc>
              <w:tcPr>
                <w:tcW w:w="1331" w:type="dxa"/>
              </w:tcPr>
              <w:p w14:paraId="7D51F06A" w14:textId="63737144" w:rsidR="00E72A7C" w:rsidRDefault="00E72A7C" w:rsidP="00E72A7C">
                <w:pPr>
                  <w:pStyle w:val="BodyText"/>
                  <w:jc w:val="center"/>
                  <w:rPr>
                    <w:rFonts w:ascii="Palatino Linotype" w:hAnsi="Palatino Linotype"/>
                  </w:rPr>
                </w:pPr>
                <w:r>
                  <w:rPr>
                    <w:rFonts w:ascii="Palatino Linotype" w:hAnsi="Palatino Linotype"/>
                  </w:rPr>
                  <w:t>17</w:t>
                </w:r>
              </w:p>
            </w:tc>
            <w:tc>
              <w:tcPr>
                <w:tcW w:w="1981" w:type="dxa"/>
              </w:tcPr>
              <w:p w14:paraId="4B811A94" w14:textId="6A75EA36" w:rsidR="00E72A7C" w:rsidRDefault="00E72A7C" w:rsidP="00E72A7C">
                <w:pPr>
                  <w:pStyle w:val="BodyText"/>
                  <w:jc w:val="center"/>
                  <w:rPr>
                    <w:rFonts w:ascii="Palatino Linotype" w:hAnsi="Palatino Linotype"/>
                  </w:rPr>
                </w:pPr>
                <w:r>
                  <w:rPr>
                    <w:rFonts w:ascii="Palatino Linotype" w:hAnsi="Palatino Linotype"/>
                  </w:rPr>
                  <w:t>QM</w:t>
                </w:r>
              </w:p>
            </w:tc>
            <w:tc>
              <w:tcPr>
                <w:tcW w:w="5868" w:type="dxa"/>
              </w:tcPr>
              <w:p w14:paraId="32E57436" w14:textId="48A70AC2" w:rsidR="00E72A7C" w:rsidRDefault="00E72A7C" w:rsidP="00E72A7C">
                <w:pPr>
                  <w:pStyle w:val="BodyText"/>
                  <w:jc w:val="center"/>
                  <w:rPr>
                    <w:rFonts w:ascii="Palatino Linotype" w:hAnsi="Palatino Linotype"/>
                  </w:rPr>
                </w:pPr>
                <w:r>
                  <w:rPr>
                    <w:rFonts w:ascii="Palatino Linotype" w:hAnsi="Palatino Linotype"/>
                  </w:rPr>
                  <w:t>Quality Manager</w:t>
                </w:r>
              </w:p>
            </w:tc>
          </w:tr>
          <w:tr w:rsidR="00E72A7C" w:rsidRPr="001064D5" w14:paraId="1E204695" w14:textId="77777777" w:rsidTr="00E72A7C">
            <w:trPr>
              <w:trHeight w:val="57"/>
              <w:jc w:val="center"/>
            </w:trPr>
            <w:tc>
              <w:tcPr>
                <w:tcW w:w="1331" w:type="dxa"/>
              </w:tcPr>
              <w:p w14:paraId="0C2574C3" w14:textId="5ECD37FC" w:rsidR="00E72A7C" w:rsidRPr="006916C1" w:rsidRDefault="00E72A7C" w:rsidP="00E72A7C">
                <w:pPr>
                  <w:pStyle w:val="BodyText"/>
                  <w:jc w:val="center"/>
                  <w:rPr>
                    <w:rFonts w:ascii="Palatino Linotype" w:hAnsi="Palatino Linotype"/>
                  </w:rPr>
                </w:pPr>
                <w:r>
                  <w:rPr>
                    <w:rFonts w:ascii="Palatino Linotype" w:hAnsi="Palatino Linotype"/>
                  </w:rPr>
                  <w:t>18</w:t>
                </w:r>
              </w:p>
            </w:tc>
            <w:tc>
              <w:tcPr>
                <w:tcW w:w="1981" w:type="dxa"/>
              </w:tcPr>
              <w:p w14:paraId="13FD0B73" w14:textId="4B5498F4" w:rsidR="00E72A7C" w:rsidRPr="006916C1" w:rsidRDefault="00E72A7C" w:rsidP="00E72A7C">
                <w:pPr>
                  <w:pStyle w:val="BodyText"/>
                  <w:jc w:val="center"/>
                  <w:rPr>
                    <w:rFonts w:ascii="Palatino Linotype" w:hAnsi="Palatino Linotype"/>
                  </w:rPr>
                </w:pPr>
                <w:r>
                  <w:rPr>
                    <w:rFonts w:ascii="Palatino Linotype" w:hAnsi="Palatino Linotype"/>
                  </w:rPr>
                  <w:t>QNS</w:t>
                </w:r>
              </w:p>
            </w:tc>
            <w:tc>
              <w:tcPr>
                <w:tcW w:w="5868" w:type="dxa"/>
              </w:tcPr>
              <w:p w14:paraId="6DACED80" w14:textId="077CB8BD" w:rsidR="00E72A7C" w:rsidRPr="006916C1" w:rsidRDefault="00E72A7C" w:rsidP="00E72A7C">
                <w:pPr>
                  <w:pStyle w:val="BodyText"/>
                  <w:jc w:val="center"/>
                  <w:rPr>
                    <w:rFonts w:ascii="Palatino Linotype" w:hAnsi="Palatino Linotype"/>
                  </w:rPr>
                </w:pPr>
                <w:r>
                  <w:rPr>
                    <w:rFonts w:ascii="Palatino Linotype" w:hAnsi="Palatino Linotype"/>
                  </w:rPr>
                  <w:t>Quantity Not Sufficient</w:t>
                </w:r>
              </w:p>
            </w:tc>
          </w:tr>
          <w:tr w:rsidR="00E72A7C" w:rsidRPr="001064D5" w14:paraId="723B79F5" w14:textId="77777777" w:rsidTr="00E72A7C">
            <w:trPr>
              <w:trHeight w:val="57"/>
              <w:jc w:val="center"/>
            </w:trPr>
            <w:tc>
              <w:tcPr>
                <w:tcW w:w="1331" w:type="dxa"/>
              </w:tcPr>
              <w:p w14:paraId="5F6AB42C" w14:textId="01E9A92D" w:rsidR="00E72A7C" w:rsidRDefault="00E72A7C" w:rsidP="00E72A7C">
                <w:pPr>
                  <w:pStyle w:val="BodyText"/>
                  <w:jc w:val="center"/>
                  <w:rPr>
                    <w:rFonts w:ascii="Palatino Linotype" w:hAnsi="Palatino Linotype"/>
                  </w:rPr>
                </w:pPr>
                <w:r>
                  <w:rPr>
                    <w:rFonts w:ascii="Palatino Linotype" w:hAnsi="Palatino Linotype"/>
                  </w:rPr>
                  <w:t>19</w:t>
                </w:r>
              </w:p>
            </w:tc>
            <w:tc>
              <w:tcPr>
                <w:tcW w:w="1981" w:type="dxa"/>
              </w:tcPr>
              <w:p w14:paraId="1B8EEC28" w14:textId="56C7D3F2" w:rsidR="00E72A7C" w:rsidRDefault="00E72A7C" w:rsidP="00E72A7C">
                <w:pPr>
                  <w:pStyle w:val="BodyText"/>
                  <w:jc w:val="center"/>
                  <w:rPr>
                    <w:rFonts w:ascii="Palatino Linotype" w:hAnsi="Palatino Linotype"/>
                  </w:rPr>
                </w:pPr>
                <w:r>
                  <w:rPr>
                    <w:rFonts w:ascii="Palatino Linotype" w:hAnsi="Palatino Linotype"/>
                  </w:rPr>
                  <w:t>SD</w:t>
                </w:r>
              </w:p>
            </w:tc>
            <w:tc>
              <w:tcPr>
                <w:tcW w:w="5868" w:type="dxa"/>
              </w:tcPr>
              <w:p w14:paraId="55066AC9" w14:textId="4B1AC7FA" w:rsidR="00E72A7C" w:rsidRDefault="00E72A7C" w:rsidP="00E72A7C">
                <w:pPr>
                  <w:pStyle w:val="BodyText"/>
                  <w:jc w:val="center"/>
                  <w:rPr>
                    <w:rFonts w:ascii="Palatino Linotype" w:hAnsi="Palatino Linotype"/>
                  </w:rPr>
                </w:pPr>
                <w:r>
                  <w:rPr>
                    <w:rFonts w:ascii="Palatino Linotype" w:hAnsi="Palatino Linotype"/>
                  </w:rPr>
                  <w:t>Standard Deviation</w:t>
                </w:r>
              </w:p>
            </w:tc>
          </w:tr>
          <w:tr w:rsidR="00E72A7C" w:rsidRPr="001064D5" w14:paraId="34C9D386" w14:textId="77777777" w:rsidTr="00E72A7C">
            <w:trPr>
              <w:trHeight w:val="57"/>
              <w:jc w:val="center"/>
            </w:trPr>
            <w:tc>
              <w:tcPr>
                <w:tcW w:w="1331" w:type="dxa"/>
              </w:tcPr>
              <w:p w14:paraId="048B9966" w14:textId="7C0BC2AA" w:rsidR="00E72A7C" w:rsidRDefault="00E72A7C" w:rsidP="00E72A7C">
                <w:pPr>
                  <w:pStyle w:val="BodyText"/>
                  <w:jc w:val="center"/>
                  <w:rPr>
                    <w:rFonts w:ascii="Palatino Linotype" w:hAnsi="Palatino Linotype"/>
                  </w:rPr>
                </w:pPr>
                <w:r>
                  <w:rPr>
                    <w:rFonts w:ascii="Palatino Linotype" w:hAnsi="Palatino Linotype"/>
                  </w:rPr>
                  <w:t>20</w:t>
                </w:r>
              </w:p>
            </w:tc>
            <w:tc>
              <w:tcPr>
                <w:tcW w:w="1981" w:type="dxa"/>
              </w:tcPr>
              <w:p w14:paraId="7A8888C3" w14:textId="5D768C39" w:rsidR="00E72A7C" w:rsidRPr="006916C1" w:rsidRDefault="00E72A7C" w:rsidP="00E72A7C">
                <w:pPr>
                  <w:pStyle w:val="BodyText"/>
                  <w:jc w:val="center"/>
                  <w:rPr>
                    <w:rFonts w:ascii="Palatino Linotype" w:hAnsi="Palatino Linotype"/>
                  </w:rPr>
                </w:pPr>
                <w:r>
                  <w:rPr>
                    <w:rFonts w:ascii="Palatino Linotype" w:hAnsi="Palatino Linotype"/>
                  </w:rPr>
                  <w:t>SOP</w:t>
                </w:r>
              </w:p>
            </w:tc>
            <w:tc>
              <w:tcPr>
                <w:tcW w:w="5868" w:type="dxa"/>
              </w:tcPr>
              <w:p w14:paraId="62F38F35" w14:textId="27EE4EB6" w:rsidR="00E72A7C" w:rsidRPr="006916C1" w:rsidRDefault="00E72A7C" w:rsidP="00E72A7C">
                <w:pPr>
                  <w:pStyle w:val="BodyText"/>
                  <w:jc w:val="center"/>
                  <w:rPr>
                    <w:rFonts w:ascii="Palatino Linotype" w:hAnsi="Palatino Linotype"/>
                  </w:rPr>
                </w:pPr>
                <w:r>
                  <w:rPr>
                    <w:rFonts w:ascii="Palatino Linotype" w:hAnsi="Palatino Linotype"/>
                  </w:rPr>
                  <w:t>Standard Operating Procedure</w:t>
                </w:r>
              </w:p>
            </w:tc>
          </w:tr>
          <w:tr w:rsidR="00E72A7C" w:rsidRPr="001064D5" w14:paraId="1DEFC746" w14:textId="77777777" w:rsidTr="00E72A7C">
            <w:trPr>
              <w:trHeight w:val="57"/>
              <w:jc w:val="center"/>
            </w:trPr>
            <w:tc>
              <w:tcPr>
                <w:tcW w:w="1331" w:type="dxa"/>
              </w:tcPr>
              <w:p w14:paraId="5B34C3D3" w14:textId="6A37F11D" w:rsidR="00E72A7C" w:rsidRDefault="00E72A7C" w:rsidP="00E72A7C">
                <w:pPr>
                  <w:pStyle w:val="BodyText"/>
                  <w:jc w:val="center"/>
                  <w:rPr>
                    <w:rFonts w:ascii="Palatino Linotype" w:hAnsi="Palatino Linotype"/>
                  </w:rPr>
                </w:pPr>
                <w:r>
                  <w:rPr>
                    <w:rFonts w:ascii="Palatino Linotype" w:hAnsi="Palatino Linotype"/>
                  </w:rPr>
                  <w:t>21</w:t>
                </w:r>
              </w:p>
            </w:tc>
            <w:tc>
              <w:tcPr>
                <w:tcW w:w="1981" w:type="dxa"/>
              </w:tcPr>
              <w:p w14:paraId="1249508B" w14:textId="7C4E5416" w:rsidR="00E72A7C" w:rsidRDefault="00E72A7C" w:rsidP="00E72A7C">
                <w:pPr>
                  <w:pStyle w:val="BodyText"/>
                  <w:jc w:val="center"/>
                  <w:rPr>
                    <w:rFonts w:ascii="Palatino Linotype" w:hAnsi="Palatino Linotype"/>
                  </w:rPr>
                </w:pPr>
                <w:r>
                  <w:rPr>
                    <w:rFonts w:ascii="Palatino Linotype" w:hAnsi="Palatino Linotype"/>
                  </w:rPr>
                  <w:t>SST</w:t>
                </w:r>
              </w:p>
            </w:tc>
            <w:tc>
              <w:tcPr>
                <w:tcW w:w="5868" w:type="dxa"/>
              </w:tcPr>
              <w:p w14:paraId="21A3A4A3" w14:textId="63FCC421" w:rsidR="00E72A7C" w:rsidRDefault="00E72A7C" w:rsidP="00E72A7C">
                <w:pPr>
                  <w:pStyle w:val="BodyText"/>
                  <w:jc w:val="center"/>
                  <w:rPr>
                    <w:rFonts w:ascii="Palatino Linotype" w:hAnsi="Palatino Linotype"/>
                  </w:rPr>
                </w:pPr>
                <w:r w:rsidRPr="002B2EAF">
                  <w:rPr>
                    <w:rFonts w:ascii="Palatino Linotype" w:hAnsi="Palatino Linotype"/>
                  </w:rPr>
                  <w:t>Serum Separator Tube</w:t>
                </w:r>
              </w:p>
            </w:tc>
          </w:tr>
          <w:tr w:rsidR="00E72A7C" w:rsidRPr="001064D5" w14:paraId="3F7EEB95" w14:textId="77777777" w:rsidTr="00E72A7C">
            <w:trPr>
              <w:trHeight w:val="57"/>
              <w:jc w:val="center"/>
            </w:trPr>
            <w:tc>
              <w:tcPr>
                <w:tcW w:w="1331" w:type="dxa"/>
              </w:tcPr>
              <w:p w14:paraId="1A9551CA" w14:textId="7F29D1F4" w:rsidR="00E72A7C" w:rsidRDefault="00E72A7C" w:rsidP="00E72A7C">
                <w:pPr>
                  <w:pStyle w:val="BodyText"/>
                  <w:jc w:val="center"/>
                  <w:rPr>
                    <w:rFonts w:ascii="Palatino Linotype" w:hAnsi="Palatino Linotype"/>
                  </w:rPr>
                </w:pPr>
                <w:r>
                  <w:rPr>
                    <w:rFonts w:ascii="Palatino Linotype" w:hAnsi="Palatino Linotype"/>
                  </w:rPr>
                  <w:t>22</w:t>
                </w:r>
              </w:p>
            </w:tc>
            <w:tc>
              <w:tcPr>
                <w:tcW w:w="1981" w:type="dxa"/>
              </w:tcPr>
              <w:p w14:paraId="6D6F72E5" w14:textId="72FD14CE" w:rsidR="00E72A7C" w:rsidRPr="006916C1" w:rsidRDefault="00E72A7C" w:rsidP="00E72A7C">
                <w:pPr>
                  <w:pStyle w:val="BodyText"/>
                  <w:jc w:val="center"/>
                  <w:rPr>
                    <w:rFonts w:ascii="Palatino Linotype" w:hAnsi="Palatino Linotype"/>
                  </w:rPr>
                </w:pPr>
                <w:r>
                  <w:rPr>
                    <w:rFonts w:ascii="Palatino Linotype" w:hAnsi="Palatino Linotype"/>
                  </w:rPr>
                  <w:t>TRF</w:t>
                </w:r>
              </w:p>
            </w:tc>
            <w:tc>
              <w:tcPr>
                <w:tcW w:w="5868" w:type="dxa"/>
              </w:tcPr>
              <w:p w14:paraId="6797A417" w14:textId="72141579" w:rsidR="00E72A7C" w:rsidRPr="006916C1" w:rsidRDefault="00E72A7C" w:rsidP="00E72A7C">
                <w:pPr>
                  <w:pStyle w:val="BodyText"/>
                  <w:jc w:val="center"/>
                  <w:rPr>
                    <w:rFonts w:ascii="Palatino Linotype" w:hAnsi="Palatino Linotype"/>
                  </w:rPr>
                </w:pPr>
                <w:r>
                  <w:rPr>
                    <w:rFonts w:ascii="Palatino Linotype" w:hAnsi="Palatino Linotype"/>
                  </w:rPr>
                  <w:t>Test Requisition Form</w:t>
                </w:r>
              </w:p>
            </w:tc>
          </w:tr>
          <w:tr w:rsidR="00E72A7C" w:rsidRPr="001064D5" w14:paraId="7B8C09DE" w14:textId="77777777" w:rsidTr="00E72A7C">
            <w:trPr>
              <w:trHeight w:val="57"/>
              <w:jc w:val="center"/>
            </w:trPr>
            <w:tc>
              <w:tcPr>
                <w:tcW w:w="1331" w:type="dxa"/>
              </w:tcPr>
              <w:p w14:paraId="05654438" w14:textId="0268777A" w:rsidR="00E72A7C" w:rsidRDefault="00E72A7C" w:rsidP="00E72A7C">
                <w:pPr>
                  <w:pStyle w:val="BodyText"/>
                  <w:jc w:val="center"/>
                  <w:rPr>
                    <w:rFonts w:ascii="Palatino Linotype" w:hAnsi="Palatino Linotype"/>
                  </w:rPr>
                </w:pPr>
                <w:r>
                  <w:rPr>
                    <w:rFonts w:ascii="Palatino Linotype" w:hAnsi="Palatino Linotype"/>
                  </w:rPr>
                  <w:t>23</w:t>
                </w:r>
              </w:p>
            </w:tc>
            <w:tc>
              <w:tcPr>
                <w:tcW w:w="1981" w:type="dxa"/>
              </w:tcPr>
              <w:p w14:paraId="18F6B93D" w14:textId="0788BFDE" w:rsidR="00E72A7C" w:rsidRDefault="00E72A7C" w:rsidP="00E72A7C">
                <w:pPr>
                  <w:pStyle w:val="BodyText"/>
                  <w:jc w:val="center"/>
                  <w:rPr>
                    <w:rFonts w:ascii="Palatino Linotype" w:hAnsi="Palatino Linotype"/>
                  </w:rPr>
                </w:pPr>
                <w:r w:rsidRPr="006916C1">
                  <w:rPr>
                    <w:rFonts w:ascii="Palatino Linotype" w:hAnsi="Palatino Linotype"/>
                  </w:rPr>
                  <w:t>TDPL</w:t>
                </w:r>
              </w:p>
            </w:tc>
            <w:tc>
              <w:tcPr>
                <w:tcW w:w="5868" w:type="dxa"/>
              </w:tcPr>
              <w:p w14:paraId="4C2D2909" w14:textId="24355355" w:rsidR="00E72A7C" w:rsidRDefault="00E72A7C" w:rsidP="00E72A7C">
                <w:pPr>
                  <w:pStyle w:val="BodyText"/>
                  <w:jc w:val="center"/>
                  <w:rPr>
                    <w:rFonts w:ascii="Palatino Linotype" w:hAnsi="Palatino Linotype"/>
                  </w:rPr>
                </w:pPr>
                <w:r w:rsidRPr="006916C1">
                  <w:rPr>
                    <w:rFonts w:ascii="Palatino Linotype" w:hAnsi="Palatino Linotype"/>
                  </w:rPr>
                  <w:t>TRUSTlab Diagnostics Private Limited</w:t>
                </w:r>
              </w:p>
            </w:tc>
          </w:tr>
          <w:tr w:rsidR="00E72A7C" w:rsidRPr="001064D5" w14:paraId="7883AFD1" w14:textId="77777777" w:rsidTr="00E72A7C">
            <w:trPr>
              <w:trHeight w:val="57"/>
              <w:jc w:val="center"/>
            </w:trPr>
            <w:tc>
              <w:tcPr>
                <w:tcW w:w="1331" w:type="dxa"/>
              </w:tcPr>
              <w:p w14:paraId="07EA90AF" w14:textId="7CBC4448" w:rsidR="00E72A7C" w:rsidRDefault="00E72A7C" w:rsidP="00E72A7C">
                <w:pPr>
                  <w:pStyle w:val="BodyText"/>
                  <w:jc w:val="center"/>
                  <w:rPr>
                    <w:rFonts w:ascii="Palatino Linotype" w:hAnsi="Palatino Linotype"/>
                  </w:rPr>
                </w:pPr>
                <w:r>
                  <w:rPr>
                    <w:rFonts w:ascii="Palatino Linotype" w:hAnsi="Palatino Linotype"/>
                  </w:rPr>
                  <w:t>24</w:t>
                </w:r>
              </w:p>
            </w:tc>
            <w:tc>
              <w:tcPr>
                <w:tcW w:w="1981" w:type="dxa"/>
              </w:tcPr>
              <w:p w14:paraId="4CBD44C4" w14:textId="2CCAB9C0" w:rsidR="00E72A7C" w:rsidRPr="006916C1" w:rsidRDefault="00E72A7C" w:rsidP="00E72A7C">
                <w:pPr>
                  <w:pStyle w:val="BodyText"/>
                  <w:jc w:val="center"/>
                  <w:rPr>
                    <w:rFonts w:ascii="Palatino Linotype" w:hAnsi="Palatino Linotype"/>
                  </w:rPr>
                </w:pPr>
                <w:r>
                  <w:rPr>
                    <w:rFonts w:ascii="Palatino Linotype" w:hAnsi="Palatino Linotype"/>
                  </w:rPr>
                  <w:t>ULOQ</w:t>
                </w:r>
              </w:p>
            </w:tc>
            <w:tc>
              <w:tcPr>
                <w:tcW w:w="5868" w:type="dxa"/>
              </w:tcPr>
              <w:p w14:paraId="14040014" w14:textId="7844B45E" w:rsidR="00E72A7C" w:rsidRPr="006916C1" w:rsidRDefault="00E72A7C" w:rsidP="00E72A7C">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6E24C78C"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416FD1">
        <w:rPr>
          <w:rFonts w:cs="Times New Roman"/>
          <w:color w:val="000000"/>
        </w:rPr>
        <w:t>GGT</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gives information about </w:t>
      </w:r>
      <w:r w:rsidR="00416FD1">
        <w:rPr>
          <w:rFonts w:cs="Times New Roman"/>
          <w:color w:val="000000"/>
        </w:rPr>
        <w:t>GGT</w:t>
      </w:r>
      <w:r w:rsidR="00676DDC" w:rsidRPr="008A6589">
        <w:rPr>
          <w:rFonts w:cs="Times New Roman"/>
          <w:color w:val="000000"/>
        </w:rPr>
        <w:t xml:space="preserve"> </w:t>
      </w:r>
      <w:r w:rsidR="008A6589" w:rsidRPr="008A6589">
        <w:rPr>
          <w:rFonts w:cs="Times New Roman"/>
          <w:color w:val="000000"/>
        </w:rPr>
        <w:t>estimation, 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48D7BFBA" w14:textId="77777777" w:rsidR="00D25AC2" w:rsidRPr="00D8479E" w:rsidRDefault="00D25AC2" w:rsidP="00D25AC2">
      <w:pPr>
        <w:pStyle w:val="TDPL-BodyTxt"/>
        <w:jc w:val="both"/>
      </w:pPr>
      <w:r w:rsidRPr="00D8479E">
        <w:t xml:space="preserve">It is the responsibility of the technicians of the </w:t>
      </w:r>
      <w:r>
        <w:t>Biochemistry</w:t>
      </w:r>
      <w:r w:rsidRPr="00D8479E">
        <w:t xml:space="preserve"> Department to comply with this SOP.</w:t>
      </w:r>
    </w:p>
    <w:p w14:paraId="17E319CA" w14:textId="77777777" w:rsidR="00D25AC2" w:rsidRPr="00D8479E" w:rsidRDefault="00D25AC2" w:rsidP="00D25AC2">
      <w:pPr>
        <w:pStyle w:val="TDPL-BodyTxt"/>
        <w:jc w:val="both"/>
      </w:pPr>
      <w:r w:rsidRPr="00D8479E">
        <w:t>HOD shall ensure implementation.</w:t>
      </w:r>
    </w:p>
    <w:p w14:paraId="7E611E57" w14:textId="77777777" w:rsidR="00D25AC2" w:rsidRPr="00D8479E" w:rsidRDefault="00D25AC2" w:rsidP="00D25AC2">
      <w:pPr>
        <w:pStyle w:val="TDPL-BodyTxt"/>
        <w:jc w:val="both"/>
      </w:pPr>
      <w:r w:rsidRPr="00D8479E">
        <w:t>The Quality Manager is responsible for monitoring, reviewing and ensuring compliance with this procedure.</w:t>
      </w:r>
    </w:p>
    <w:p w14:paraId="0A511B78" w14:textId="6ED5E624" w:rsidR="00BB59CE" w:rsidRPr="009F5184" w:rsidRDefault="00D25AC2" w:rsidP="00D25AC2">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352857B5" w:rsidR="00CE17EC" w:rsidRDefault="00416FD1" w:rsidP="00FE3C10">
      <w:pPr>
        <w:pStyle w:val="TDPL-BodyTxt"/>
        <w:numPr>
          <w:ilvl w:val="0"/>
          <w:numId w:val="0"/>
        </w:numPr>
        <w:ind w:left="1134"/>
        <w:jc w:val="both"/>
      </w:pPr>
      <w:r w:rsidRPr="00416FD1">
        <w:t>GGT, or gamma-glutamyl transferase, is an enzyme primarily found in the liver, but also present in other tissues. It plays a role in the body's detoxification processes and can be measured in a blood test to assess liver health and detect certain conditions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5596C26A" w:rsidR="00403EA3" w:rsidRDefault="00436206" w:rsidP="00331A53">
      <w:pPr>
        <w:pStyle w:val="TDPL-BodyTxt"/>
        <w:numPr>
          <w:ilvl w:val="0"/>
          <w:numId w:val="0"/>
        </w:numPr>
        <w:ind w:left="1134"/>
        <w:jc w:val="both"/>
      </w:pPr>
      <w:r w:rsidRPr="00436206">
        <w:t xml:space="preserve">Method based on the recommendations of the “International Federation for Clinical Chemistry” (IFCC). GGT </w:t>
      </w:r>
      <w:proofErr w:type="spellStart"/>
      <w:r w:rsidRPr="00436206">
        <w:t>catalyses</w:t>
      </w:r>
      <w:proofErr w:type="spellEnd"/>
      <w:r w:rsidRPr="00436206">
        <w:t xml:space="preserve"> the transfer of the gamma-glutamyl group from the substrate, gamma-glutamyl-3-carboxy-4-nitroanlide, to glycylglycine, yielding 5-amino-2-nitrobenzoate. The change in absorbance at 410/480 nm is due to the formation of 5-amino-2-nitrobenzoate and is directly proportional to the GGT activity in the sample</w:t>
      </w:r>
      <w:r w:rsidR="00403EA3">
        <w:t>.</w:t>
      </w:r>
    </w:p>
    <w:tbl>
      <w:tblPr>
        <w:tblStyle w:val="TableGrid"/>
        <w:tblW w:w="0" w:type="auto"/>
        <w:tblInd w:w="562" w:type="dxa"/>
        <w:tblLook w:val="04A0" w:firstRow="1" w:lastRow="0" w:firstColumn="1" w:lastColumn="0" w:noHBand="0" w:noVBand="1"/>
      </w:tblPr>
      <w:tblGrid>
        <w:gridCol w:w="3764"/>
        <w:gridCol w:w="1236"/>
        <w:gridCol w:w="3620"/>
      </w:tblGrid>
      <w:tr w:rsidR="00436206" w14:paraId="28357FB3" w14:textId="77777777" w:rsidTr="00441619">
        <w:tc>
          <w:tcPr>
            <w:tcW w:w="3828" w:type="dxa"/>
            <w:tcBorders>
              <w:right w:val="nil"/>
            </w:tcBorders>
            <w:vAlign w:val="center"/>
          </w:tcPr>
          <w:p w14:paraId="0BF41ED3" w14:textId="3FD234C6" w:rsidR="00436206" w:rsidRDefault="00436206" w:rsidP="00436206">
            <w:pPr>
              <w:pStyle w:val="TableParagraph"/>
              <w:jc w:val="center"/>
            </w:pPr>
            <w:r>
              <w:lastRenderedPageBreak/>
              <w:t>L-γ-Glutamyl-3-carboxy-4-nitroanilide +</w:t>
            </w:r>
          </w:p>
          <w:p w14:paraId="6910FB24" w14:textId="58AEAB7A" w:rsidR="00436206" w:rsidRDefault="00436206" w:rsidP="00436206">
            <w:pPr>
              <w:pStyle w:val="TableParagraph"/>
              <w:jc w:val="center"/>
            </w:pPr>
            <w:r>
              <w:t>Glycylglycine</w:t>
            </w:r>
          </w:p>
        </w:tc>
        <w:tc>
          <w:tcPr>
            <w:tcW w:w="1134" w:type="dxa"/>
            <w:tcBorders>
              <w:left w:val="nil"/>
              <w:right w:val="nil"/>
            </w:tcBorders>
          </w:tcPr>
          <w:p w14:paraId="4B7F891E" w14:textId="68544B04" w:rsidR="00436206" w:rsidRDefault="00436206" w:rsidP="00331A53">
            <w:pPr>
              <w:pStyle w:val="TDPL-BodyTxt"/>
              <w:numPr>
                <w:ilvl w:val="0"/>
                <w:numId w:val="0"/>
              </w:numPr>
              <w:jc w:val="both"/>
            </w:pPr>
            <w:r>
              <w:rPr>
                <w:noProof/>
                <w14:ligatures w14:val="standardContextual"/>
              </w:rPr>
              <mc:AlternateContent>
                <mc:Choice Requires="wpg">
                  <w:drawing>
                    <wp:anchor distT="0" distB="0" distL="114300" distR="114300" simplePos="0" relativeHeight="251661312" behindDoc="0" locked="0" layoutInCell="1" allowOverlap="1" wp14:anchorId="04CED9C9" wp14:editId="26DAD9D7">
                      <wp:simplePos x="0" y="0"/>
                      <wp:positionH relativeFrom="column">
                        <wp:posOffset>9525</wp:posOffset>
                      </wp:positionH>
                      <wp:positionV relativeFrom="paragraph">
                        <wp:posOffset>100965</wp:posOffset>
                      </wp:positionV>
                      <wp:extent cx="621030" cy="339725"/>
                      <wp:effectExtent l="0" t="0" r="26670" b="41275"/>
                      <wp:wrapSquare wrapText="bothSides"/>
                      <wp:docPr id="442230991" name="Group 9"/>
                      <wp:cNvGraphicFramePr/>
                      <a:graphic xmlns:a="http://schemas.openxmlformats.org/drawingml/2006/main">
                        <a:graphicData uri="http://schemas.microsoft.com/office/word/2010/wordprocessingGroup">
                          <wpg:wgp>
                            <wpg:cNvGrpSpPr/>
                            <wpg:grpSpPr>
                              <a:xfrm>
                                <a:off x="0" y="0"/>
                                <a:ext cx="621030" cy="339725"/>
                                <a:chOff x="0" y="0"/>
                                <a:chExt cx="621030" cy="339725"/>
                              </a:xfrm>
                            </wpg:grpSpPr>
                            <wps:wsp>
                              <wps:cNvPr id="527785663" name="Text Box 2"/>
                              <wps:cNvSpPr txBox="1">
                                <a:spLocks noChangeArrowheads="1"/>
                              </wps:cNvSpPr>
                              <wps:spPr bwMode="auto">
                                <a:xfrm>
                                  <a:off x="0" y="0"/>
                                  <a:ext cx="621030" cy="339725"/>
                                </a:xfrm>
                                <a:prstGeom prst="rect">
                                  <a:avLst/>
                                </a:prstGeom>
                                <a:noFill/>
                                <a:ln w="9525">
                                  <a:noFill/>
                                  <a:miter lim="800000"/>
                                  <a:headEnd/>
                                  <a:tailEnd/>
                                </a:ln>
                              </wps:spPr>
                              <wps:txbx>
                                <w:txbxContent>
                                  <w:p w14:paraId="4D036BF9" w14:textId="1ABD6A01" w:rsidR="00436206" w:rsidRPr="00436206" w:rsidRDefault="00436206">
                                    <w:pPr>
                                      <w:rPr>
                                        <w:rFonts w:ascii="Palatino Linotype" w:hAnsi="Palatino Linotype"/>
                                      </w:rPr>
                                    </w:pPr>
                                    <w:r w:rsidRPr="00436206">
                                      <w:rPr>
                                        <w:rFonts w:ascii="Palatino Linotype" w:hAnsi="Palatino Linotype"/>
                                      </w:rPr>
                                      <w:t>γ-GT</w:t>
                                    </w:r>
                                  </w:p>
                                </w:txbxContent>
                              </wps:txbx>
                              <wps:bodyPr rot="0" vert="horz" wrap="square" lIns="91440" tIns="45720" rIns="91440" bIns="45720" anchor="t" anchorCtr="0">
                                <a:spAutoFit/>
                              </wps:bodyPr>
                            </wps:wsp>
                            <wps:wsp>
                              <wps:cNvPr id="188680786" name="Straight Arrow Connector 7"/>
                              <wps:cNvCnPr/>
                              <wps:spPr>
                                <a:xfrm>
                                  <a:off x="0" y="285750"/>
                                  <a:ext cx="612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04CED9C9" id="Group 9" o:spid="_x0000_s1026" style="position:absolute;left:0;text-align:left;margin-left:.75pt;margin-top:7.95pt;width:48.9pt;height:26.75pt;z-index:251661312" coordsize="621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">
                      <v:shapetype id="_x0000_t202" coordsize="21600,21600" o:spt="202" path="m,l,21600r21600,l21600,xe">
                        <v:stroke joinstyle="miter"/>
                        <v:path gradientshapeok="t" o:connecttype="rect"/>
                      </v:shapetype>
                      <v:shape id="Text Box 2" o:spid="_x0000_s1027" type="#_x0000_t202" style="position:absolute;width:6210;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" filled="f" stroked="f">
                        <v:textbox style="mso-fit-shape-to-text:t">
                          <w:txbxContent>
                            <w:p w14:paraId="4D036BF9" w14:textId="1ABD6A01" w:rsidR="00436206" w:rsidRPr="00436206" w:rsidRDefault="00436206">
                              <w:pPr>
                                <w:rPr>
                                  <w:rFonts w:ascii="Palatino Linotype" w:hAnsi="Palatino Linotype"/>
                                </w:rPr>
                              </w:pPr>
                              <w:r w:rsidRPr="00436206">
                                <w:rPr>
                                  <w:rFonts w:ascii="Palatino Linotype" w:hAnsi="Palatino Linotype"/>
                                </w:rPr>
                                <w:t>γ-GT</w:t>
                              </w:r>
                            </w:p>
                          </w:txbxContent>
                        </v:textbox>
                      </v:shape>
                      <v:shapetype id="_x0000_t32" coordsize="21600,21600" o:spt="32" o:oned="t" path="m,l21600,21600e" filled="f">
                        <v:path arrowok="t" fillok="f" o:connecttype="none"/>
                        <o:lock v:ext="edit" shapetype="t"/>
                      </v:shapetype>
                      <v:shape id="Straight Arrow Connector 7" o:spid="_x0000_s1028" type="#_x0000_t32" style="position:absolute;top:2857;width:6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" strokecolor="black [3200]" strokeweight="1.5pt">
                        <v:stroke endarrow="block" joinstyle="miter"/>
                      </v:shape>
                      <w10:wrap type="square"/>
                    </v:group>
                  </w:pict>
                </mc:Fallback>
              </mc:AlternateContent>
            </w:r>
          </w:p>
        </w:tc>
        <w:tc>
          <w:tcPr>
            <w:tcW w:w="3658" w:type="dxa"/>
            <w:tcBorders>
              <w:left w:val="nil"/>
            </w:tcBorders>
            <w:vAlign w:val="center"/>
          </w:tcPr>
          <w:p w14:paraId="1F409AC6" w14:textId="77777777" w:rsidR="00436206" w:rsidRPr="00441619" w:rsidRDefault="00436206" w:rsidP="00436206">
            <w:pPr>
              <w:pStyle w:val="TDPL-BodyTxt"/>
              <w:numPr>
                <w:ilvl w:val="0"/>
                <w:numId w:val="0"/>
              </w:numPr>
              <w:jc w:val="center"/>
              <w:rPr>
                <w:rFonts w:ascii="Times New Roman" w:hAnsi="Times New Roman" w:cs="Times New Roman"/>
              </w:rPr>
            </w:pPr>
            <w:r w:rsidRPr="00441619">
              <w:rPr>
                <w:rFonts w:ascii="Times New Roman" w:hAnsi="Times New Roman" w:cs="Times New Roman"/>
              </w:rPr>
              <w:t>L-γ-</w:t>
            </w:r>
            <w:proofErr w:type="spellStart"/>
            <w:r w:rsidRPr="00441619">
              <w:rPr>
                <w:rFonts w:ascii="Times New Roman" w:hAnsi="Times New Roman" w:cs="Times New Roman"/>
              </w:rPr>
              <w:t>Glutamylglycylglycine</w:t>
            </w:r>
            <w:proofErr w:type="spellEnd"/>
          </w:p>
          <w:p w14:paraId="74625EEC" w14:textId="77777777" w:rsidR="00436206" w:rsidRPr="00441619" w:rsidRDefault="00436206" w:rsidP="00436206">
            <w:pPr>
              <w:pStyle w:val="TDPL-BodyTxt"/>
              <w:numPr>
                <w:ilvl w:val="0"/>
                <w:numId w:val="0"/>
              </w:numPr>
              <w:jc w:val="center"/>
              <w:rPr>
                <w:rFonts w:ascii="Times New Roman" w:hAnsi="Times New Roman" w:cs="Times New Roman"/>
              </w:rPr>
            </w:pPr>
            <w:r w:rsidRPr="00441619">
              <w:rPr>
                <w:rFonts w:ascii="Times New Roman" w:hAnsi="Times New Roman" w:cs="Times New Roman"/>
              </w:rPr>
              <w:t>+</w:t>
            </w:r>
          </w:p>
          <w:p w14:paraId="76BC1318" w14:textId="674FC9A2" w:rsidR="00436206" w:rsidRDefault="00436206" w:rsidP="00436206">
            <w:pPr>
              <w:pStyle w:val="TDPL-BodyTxt"/>
              <w:numPr>
                <w:ilvl w:val="0"/>
                <w:numId w:val="0"/>
              </w:numPr>
              <w:jc w:val="center"/>
            </w:pPr>
            <w:r w:rsidRPr="00441619">
              <w:rPr>
                <w:rFonts w:ascii="Times New Roman" w:hAnsi="Times New Roman" w:cs="Times New Roman"/>
              </w:rPr>
              <w:t>5-Amino-2-nitrobenzoate</w:t>
            </w:r>
          </w:p>
        </w:tc>
      </w:tr>
    </w:tbl>
    <w:p w14:paraId="46028FF8" w14:textId="4B7FB57D" w:rsidR="00436206" w:rsidRDefault="00436206" w:rsidP="00331A53">
      <w:pPr>
        <w:pStyle w:val="TDPL-BodyTxt"/>
        <w:numPr>
          <w:ilvl w:val="0"/>
          <w:numId w:val="0"/>
        </w:numPr>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6AFD3464" w:rsidR="006E2482" w:rsidRDefault="006E2482" w:rsidP="006E2482">
      <w:pPr>
        <w:pStyle w:val="TDPL-BodyTxt"/>
      </w:pPr>
      <w:r>
        <w:t>Limit of Quantitation:</w:t>
      </w:r>
    </w:p>
    <w:p w14:paraId="0C1DA7C5" w14:textId="0E07F094" w:rsidR="00116F9E" w:rsidRDefault="00116F9E" w:rsidP="00116F9E">
      <w:pPr>
        <w:pStyle w:val="TDPL-BodyTxt"/>
        <w:numPr>
          <w:ilvl w:val="3"/>
          <w:numId w:val="182"/>
        </w:numPr>
      </w:pPr>
      <w:r>
        <w:t xml:space="preserve">LLOQ: </w:t>
      </w:r>
      <w:r w:rsidR="00627C7B">
        <w:t>3</w:t>
      </w:r>
      <w:r w:rsidR="00CC0278" w:rsidRPr="00CC0278">
        <w:t xml:space="preserve"> </w:t>
      </w:r>
      <w:r w:rsidR="00A27C21">
        <w:t>U</w:t>
      </w:r>
      <w:r w:rsidR="00CC0278" w:rsidRPr="00CC0278">
        <w:t>/</w:t>
      </w:r>
      <w:r w:rsidR="00627C7B">
        <w:t>l</w:t>
      </w:r>
    </w:p>
    <w:p w14:paraId="480F38A8" w14:textId="094C809E" w:rsidR="006E2482" w:rsidRDefault="00116F9E" w:rsidP="00116F9E">
      <w:pPr>
        <w:pStyle w:val="TDPL-BodyTxt"/>
        <w:numPr>
          <w:ilvl w:val="3"/>
          <w:numId w:val="182"/>
        </w:numPr>
      </w:pPr>
      <w:r>
        <w:t xml:space="preserve">ULOQ: </w:t>
      </w:r>
      <w:r w:rsidR="00A27C21">
        <w:t>1</w:t>
      </w:r>
      <w:r w:rsidR="00627C7B">
        <w:t>5</w:t>
      </w:r>
      <w:r w:rsidR="00A27C21">
        <w:t>00</w:t>
      </w:r>
      <w:r w:rsidR="00CC0278" w:rsidRPr="00CC0278">
        <w:t xml:space="preserve"> </w:t>
      </w:r>
      <w:r w:rsidR="00A27C21">
        <w:t>U</w:t>
      </w:r>
      <w:r w:rsidR="00CC0278" w:rsidRPr="00CC0278">
        <w:t>/</w:t>
      </w:r>
      <w:r w:rsidR="00627C7B">
        <w:t>l</w:t>
      </w:r>
    </w:p>
    <w:p w14:paraId="34001DAF" w14:textId="1B34436A" w:rsidR="00116F9E" w:rsidRDefault="006E2482" w:rsidP="00547AFC">
      <w:pPr>
        <w:pStyle w:val="TDPL-BodyTxt"/>
        <w:jc w:val="both"/>
      </w:pPr>
      <w:r>
        <w:t xml:space="preserve">Analytical measurement range (AMR): </w:t>
      </w:r>
      <w:r w:rsidR="00627C7B">
        <w:t xml:space="preserve">3 </w:t>
      </w:r>
      <w:r w:rsidR="00A27C21" w:rsidRPr="00A27C21">
        <w:t>- 1,</w:t>
      </w:r>
      <w:r w:rsidR="00627C7B">
        <w:t>5</w:t>
      </w:r>
      <w:r w:rsidR="00A27C21" w:rsidRPr="00A27C21">
        <w:t>00 U/</w:t>
      </w:r>
      <w:r w:rsidR="007B16D0">
        <w:t>l</w:t>
      </w:r>
    </w:p>
    <w:p w14:paraId="34FA16FA" w14:textId="4F584B45" w:rsidR="00A27C21" w:rsidRDefault="00116F9E" w:rsidP="00547AFC">
      <w:pPr>
        <w:pStyle w:val="TDPL-BodyTxt"/>
        <w:jc w:val="both"/>
      </w:pPr>
      <w:r w:rsidRPr="00116F9E">
        <w:t>Clinical Reportable Range (CRR):</w:t>
      </w:r>
      <w:r w:rsidR="00627C7B" w:rsidRPr="00627C7B">
        <w:t xml:space="preserve"> </w:t>
      </w:r>
      <w:r w:rsidR="00627C7B">
        <w:t xml:space="preserve">3 </w:t>
      </w:r>
      <w:r w:rsidR="00627C7B" w:rsidRPr="00A27C21">
        <w:t>- 1,</w:t>
      </w:r>
      <w:r w:rsidR="00627C7B">
        <w:t>5</w:t>
      </w:r>
      <w:r w:rsidR="00627C7B" w:rsidRPr="00A27C21">
        <w:t>00 U/</w:t>
      </w:r>
      <w:r w:rsidR="00627C7B">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42262EFD" w:rsidR="00B61D66" w:rsidRDefault="00B61D66" w:rsidP="00403EA3">
      <w:pPr>
        <w:pStyle w:val="TDPL-BodyTxt"/>
        <w:numPr>
          <w:ilvl w:val="3"/>
          <w:numId w:val="182"/>
        </w:numPr>
        <w:jc w:val="both"/>
      </w:pPr>
      <w:r>
        <w:t xml:space="preserve">Incomplete TRF details or labelling errors are clarified with </w:t>
      </w:r>
      <w:r w:rsidR="001C7A91">
        <w:t>Customer</w:t>
      </w:r>
      <w:r>
        <w:t>/Doctor/ Patient before sample acceptance/processing.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lastRenderedPageBreak/>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4E57F957" w:rsidR="00EB312C" w:rsidRPr="00EB312C" w:rsidRDefault="00A27C21" w:rsidP="00EB312C">
            <w:pPr>
              <w:jc w:val="center"/>
              <w:rPr>
                <w:rFonts w:ascii="Palatino Linotype" w:hAnsi="Palatino Linotype"/>
              </w:rPr>
            </w:pPr>
            <w:r w:rsidRPr="00A27C21">
              <w:rPr>
                <w:rFonts w:ascii="Palatino Linotype" w:hAnsi="Palatino Linotype"/>
              </w:rPr>
              <w:t>Glycylglycine, pH 7.7 (37°C)</w:t>
            </w:r>
          </w:p>
        </w:tc>
        <w:tc>
          <w:tcPr>
            <w:tcW w:w="2307" w:type="dxa"/>
            <w:vAlign w:val="center"/>
          </w:tcPr>
          <w:p w14:paraId="6F2F8209" w14:textId="4994BD02" w:rsidR="00EB312C" w:rsidRPr="00EB312C" w:rsidRDefault="00A27C21" w:rsidP="00EB312C">
            <w:pPr>
              <w:pStyle w:val="TDPL-BodyTxt"/>
              <w:keepNext/>
              <w:numPr>
                <w:ilvl w:val="0"/>
                <w:numId w:val="0"/>
              </w:numPr>
              <w:jc w:val="center"/>
            </w:pPr>
            <w:r w:rsidRPr="00A27C21">
              <w:t>150 mmol/</w:t>
            </w:r>
            <w:r>
              <w:t>l</w:t>
            </w:r>
          </w:p>
        </w:tc>
      </w:tr>
      <w:tr w:rsidR="00A27C21" w:rsidRPr="00EB32AF" w14:paraId="561724D7" w14:textId="77777777" w:rsidTr="00EB312C">
        <w:tc>
          <w:tcPr>
            <w:tcW w:w="5320" w:type="dxa"/>
            <w:vAlign w:val="center"/>
          </w:tcPr>
          <w:p w14:paraId="3A42A41F" w14:textId="2BAA3973" w:rsidR="00A27C21" w:rsidRPr="00A27C21" w:rsidRDefault="00A27C21" w:rsidP="00EB312C">
            <w:pPr>
              <w:jc w:val="center"/>
              <w:rPr>
                <w:rFonts w:ascii="Palatino Linotype" w:hAnsi="Palatino Linotype"/>
              </w:rPr>
            </w:pPr>
            <w:proofErr w:type="gramStart"/>
            <w:r w:rsidRPr="00A27C21">
              <w:rPr>
                <w:rFonts w:ascii="Palatino Linotype" w:hAnsi="Palatino Linotype"/>
              </w:rPr>
              <w:t>L-γ-glutamyl</w:t>
            </w:r>
            <w:proofErr w:type="gramEnd"/>
            <w:r w:rsidRPr="00A27C21">
              <w:rPr>
                <w:rFonts w:ascii="Palatino Linotype" w:hAnsi="Palatino Linotype"/>
              </w:rPr>
              <w:t>-3-carboxy-4-nitroanilide</w:t>
            </w:r>
          </w:p>
        </w:tc>
        <w:tc>
          <w:tcPr>
            <w:tcW w:w="2307" w:type="dxa"/>
            <w:vAlign w:val="center"/>
          </w:tcPr>
          <w:p w14:paraId="299F0F35" w14:textId="40256F87" w:rsidR="00A27C21" w:rsidRPr="00A27C21" w:rsidRDefault="00A27C21" w:rsidP="00EB312C">
            <w:pPr>
              <w:pStyle w:val="TDPL-BodyTxt"/>
              <w:keepNext/>
              <w:numPr>
                <w:ilvl w:val="0"/>
                <w:numId w:val="0"/>
              </w:numPr>
              <w:jc w:val="center"/>
            </w:pPr>
            <w:r w:rsidRPr="00A27C21">
              <w:t>6 mmol/</w:t>
            </w:r>
            <w:r>
              <w:t>l</w:t>
            </w:r>
          </w:p>
        </w:tc>
      </w:tr>
      <w:tr w:rsidR="00EB312C" w:rsidRPr="00EB32AF" w14:paraId="4B782BA2" w14:textId="77777777" w:rsidTr="00EB312C">
        <w:tc>
          <w:tcPr>
            <w:tcW w:w="5320" w:type="dxa"/>
            <w:vAlign w:val="center"/>
          </w:tcPr>
          <w:p w14:paraId="5FAEF741" w14:textId="6B8850F0" w:rsidR="00EB312C" w:rsidRPr="00EB312C" w:rsidRDefault="001665B1" w:rsidP="00EB312C">
            <w:pPr>
              <w:pStyle w:val="TDPL-BodyTxt"/>
              <w:keepNext/>
              <w:numPr>
                <w:ilvl w:val="0"/>
                <w:numId w:val="0"/>
              </w:numPr>
              <w:jc w:val="center"/>
            </w:pPr>
            <w:r>
              <w:t>Preservative</w:t>
            </w:r>
          </w:p>
        </w:tc>
        <w:tc>
          <w:tcPr>
            <w:tcW w:w="2307" w:type="dxa"/>
            <w:vAlign w:val="center"/>
          </w:tcPr>
          <w:p w14:paraId="4FA6C248" w14:textId="2AC9C30D" w:rsidR="00EB312C" w:rsidRPr="00EB312C" w:rsidRDefault="001665B1" w:rsidP="00EB312C">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69AE1FBE" w:rsidR="00EB312C" w:rsidRPr="00EB312C" w:rsidRDefault="00EB312C" w:rsidP="00EB312C">
      <w:pPr>
        <w:pStyle w:val="TDPL-BodyTxt"/>
        <w:keepNext/>
        <w:numPr>
          <w:ilvl w:val="5"/>
          <w:numId w:val="182"/>
        </w:numPr>
        <w:ind w:left="1843"/>
      </w:pPr>
      <w:r w:rsidRPr="00EB312C">
        <w:t xml:space="preserve">Reagents are stable, unopened, up to the stated expiry date when stored at 2 </w:t>
      </w:r>
      <w:r w:rsidR="00F74BED">
        <w:t>-</w:t>
      </w:r>
      <w:r w:rsidRPr="00EB312C">
        <w:t xml:space="preserve"> 8°C.</w:t>
      </w:r>
    </w:p>
    <w:p w14:paraId="7B0ED063" w14:textId="3BA8F198" w:rsidR="00EB312C" w:rsidRPr="00EB312C" w:rsidRDefault="00EB312C" w:rsidP="00EB312C">
      <w:pPr>
        <w:pStyle w:val="TDPL-BodyTxt"/>
        <w:keepNext/>
        <w:numPr>
          <w:ilvl w:val="5"/>
          <w:numId w:val="182"/>
        </w:numPr>
        <w:ind w:left="1843"/>
      </w:pPr>
      <w:r w:rsidRPr="00EB312C">
        <w:t xml:space="preserve">Once open, reagents stored on board the instrument are stable for </w:t>
      </w:r>
      <w:r w:rsidR="00A27C21">
        <w:t>30</w:t>
      </w:r>
      <w:r w:rsidRPr="00EB312C">
        <w:t xml:space="preserve"> days</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02AE9533" w:rsidR="007C04D6" w:rsidRDefault="007C04D6" w:rsidP="00EB312C">
      <w:pPr>
        <w:pStyle w:val="TDPL-BodyTxt"/>
        <w:jc w:val="both"/>
      </w:pPr>
      <w:r>
        <w:t>Exposed metal surfaces should be cleaned with 10% Sodium hydroxide.</w:t>
      </w:r>
    </w:p>
    <w:p w14:paraId="207F7F53" w14:textId="7E9E8537" w:rsidR="003E668D" w:rsidRDefault="007C04D6" w:rsidP="00EB312C">
      <w:pPr>
        <w:pStyle w:val="TDPL-BodyTxt"/>
        <w:jc w:val="both"/>
      </w:pPr>
      <w:r>
        <w:t xml:space="preserve">The reagents must be used only for the purpose intended by suitably qualified </w:t>
      </w:r>
      <w:r>
        <w:lastRenderedPageBreak/>
        <w:t>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1B086D2F" w14:textId="77777777" w:rsidR="00A27C21" w:rsidRDefault="00A27C21" w:rsidP="00A27C21">
      <w:pPr>
        <w:pStyle w:val="TDPL-BodyTxt"/>
        <w:numPr>
          <w:ilvl w:val="3"/>
          <w:numId w:val="182"/>
        </w:numPr>
        <w:jc w:val="both"/>
      </w:pPr>
      <w:r>
        <w:t xml:space="preserve">The test is run in MB-mode. To provide a robust approach to </w:t>
      </w:r>
      <w:proofErr w:type="gramStart"/>
      <w:r>
        <w:t>generate</w:t>
      </w:r>
      <w:proofErr w:type="gramEnd"/>
      <w:r>
        <w:t xml:space="preserve"> the </w:t>
      </w:r>
      <w:proofErr w:type="spellStart"/>
      <w:r>
        <w:t>analyser</w:t>
      </w:r>
      <w:proofErr w:type="spellEnd"/>
      <w:r>
        <w:t xml:space="preserve"> specific MB factor, it is recommended that 5 separate calibration events should be used. A fresh vial of calibrator, </w:t>
      </w:r>
      <w:proofErr w:type="spellStart"/>
      <w:r>
        <w:t>utilising</w:t>
      </w:r>
      <w:proofErr w:type="spellEnd"/>
      <w:r>
        <w:t xml:space="preserve"> System Calibrator Cat in the AB calibration mode, should be used for each of these runs. When calculating the mean factor from the separate runs the data should be examined for obvious outliers which should be repeated and replaced. For the AU2700/AU5400 this procedure needs to be performed for each ring. Quality control procedures should be undertaken immediately following calibration in accordance with good laboratory practice. </w:t>
      </w:r>
    </w:p>
    <w:p w14:paraId="0798BF4D" w14:textId="2D515B5F" w:rsidR="00AC209C" w:rsidRPr="00AC209C" w:rsidRDefault="00A27C21" w:rsidP="00A27C21">
      <w:pPr>
        <w:pStyle w:val="TDPL-BodyTxt"/>
        <w:numPr>
          <w:ilvl w:val="3"/>
          <w:numId w:val="182"/>
        </w:numPr>
        <w:jc w:val="both"/>
        <w:rPr>
          <w:szCs w:val="28"/>
        </w:rPr>
      </w:pPr>
      <w:r>
        <w:t>The calibrator value is traceable to the IFCC reference method and IRMM/IFCC-452</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11654A07" w14:textId="712E28AB" w:rsidR="00712FBE" w:rsidRPr="00712FBE" w:rsidRDefault="00A27C21" w:rsidP="00712FBE">
      <w:pPr>
        <w:pStyle w:val="TDPL-BodyTxt"/>
        <w:numPr>
          <w:ilvl w:val="3"/>
          <w:numId w:val="182"/>
        </w:numPr>
        <w:jc w:val="both"/>
        <w:rPr>
          <w:szCs w:val="28"/>
        </w:rPr>
      </w:pPr>
      <w:r w:rsidRPr="00A27C21">
        <w:rPr>
          <w:szCs w:val="28"/>
        </w:rPr>
        <w:t xml:space="preserve">Reagent blank measurement is recommended when changing to a new lot of </w:t>
      </w:r>
      <w:proofErr w:type="gramStart"/>
      <w:r w:rsidRPr="00A27C21">
        <w:rPr>
          <w:szCs w:val="28"/>
        </w:rPr>
        <w:t>reagent</w:t>
      </w:r>
      <w:proofErr w:type="gramEnd"/>
      <w:r w:rsidR="001665B1">
        <w:rPr>
          <w:szCs w:val="28"/>
        </w:rPr>
        <w:t>.</w:t>
      </w:r>
    </w:p>
    <w:p w14:paraId="7C61E9AA" w14:textId="676BE74C" w:rsidR="00C61D8F" w:rsidRDefault="00712FBE" w:rsidP="00712FBE">
      <w:pPr>
        <w:pStyle w:val="TDPL-BodyTxt"/>
        <w:numPr>
          <w:ilvl w:val="3"/>
          <w:numId w:val="182"/>
        </w:numPr>
        <w:jc w:val="both"/>
        <w:rPr>
          <w:szCs w:val="28"/>
        </w:rPr>
      </w:pPr>
      <w:r>
        <w:rPr>
          <w:szCs w:val="28"/>
        </w:rPr>
        <w:t>Calibrate when there is a c</w:t>
      </w:r>
      <w:r w:rsidRPr="00712FBE">
        <w:rPr>
          <w:szCs w:val="28"/>
        </w:rPr>
        <w:t>hange in reagent lot number or significant shift in control values</w:t>
      </w:r>
      <w:r w:rsidR="00C61D8F">
        <w:rPr>
          <w:szCs w:val="28"/>
        </w:rPr>
        <w:t>.</w:t>
      </w:r>
    </w:p>
    <w:p w14:paraId="3B943C31" w14:textId="48C5572A" w:rsidR="001665B1" w:rsidRPr="00AC209C" w:rsidRDefault="001665B1" w:rsidP="00712FBE">
      <w:pPr>
        <w:pStyle w:val="TDPL-BodyTxt"/>
        <w:numPr>
          <w:ilvl w:val="3"/>
          <w:numId w:val="182"/>
        </w:numPr>
        <w:jc w:val="both"/>
        <w:rPr>
          <w:szCs w:val="28"/>
        </w:rPr>
      </w:pPr>
      <w:r>
        <w:rPr>
          <w:szCs w:val="28"/>
        </w:rPr>
        <w:t>Calibrate when m</w:t>
      </w:r>
      <w:r w:rsidRPr="001665B1">
        <w:rPr>
          <w:szCs w:val="28"/>
        </w:rPr>
        <w:t xml:space="preserve">ajor preventative maintenance </w:t>
      </w:r>
      <w:r>
        <w:rPr>
          <w:szCs w:val="28"/>
        </w:rPr>
        <w:t>has been</w:t>
      </w:r>
      <w:r w:rsidRPr="001665B1">
        <w:rPr>
          <w:szCs w:val="28"/>
        </w:rPr>
        <w:t xml:space="preserve"> performed on the </w:t>
      </w:r>
      <w:proofErr w:type="spellStart"/>
      <w:r w:rsidRPr="001665B1">
        <w:rPr>
          <w:szCs w:val="28"/>
        </w:rPr>
        <w:t>analyser</w:t>
      </w:r>
      <w:proofErr w:type="spellEnd"/>
      <w:r w:rsidRPr="001665B1">
        <w:rPr>
          <w:szCs w:val="28"/>
        </w:rPr>
        <w:t xml:space="preserve"> or a critical part was replaced</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AC209C">
      <w:pPr>
        <w:pStyle w:val="TDPL-BodyTxt"/>
      </w:pPr>
      <w:r>
        <w:t>Refer to the appropriate Beckman Coulter AU Analyzer User Guide.</w:t>
      </w:r>
    </w:p>
    <w:p w14:paraId="4868D3AD" w14:textId="5C15ED66" w:rsidR="00AC209C" w:rsidRDefault="00AC209C" w:rsidP="00AC209C">
      <w:pPr>
        <w:pStyle w:val="TDPL-BodyTxt"/>
      </w:pPr>
      <w:r>
        <w:t>Sample Processing Using Racks:</w:t>
      </w:r>
    </w:p>
    <w:p w14:paraId="788D8210" w14:textId="6269C193" w:rsidR="00AC209C" w:rsidRDefault="00AC209C" w:rsidP="00AC209C">
      <w:pPr>
        <w:pStyle w:val="TDPL-BodyTxt"/>
        <w:numPr>
          <w:ilvl w:val="3"/>
          <w:numId w:val="182"/>
        </w:numPr>
      </w:pPr>
      <w:r>
        <w:t>Place Each sample in a rack (if volume is not sufficient transfer sample into a validated low volume container).</w:t>
      </w:r>
    </w:p>
    <w:p w14:paraId="67C3A76E" w14:textId="0E341120" w:rsidR="00AC209C" w:rsidRDefault="00AC209C" w:rsidP="00AC209C">
      <w:pPr>
        <w:pStyle w:val="TDPL-BodyTxt"/>
        <w:numPr>
          <w:ilvl w:val="3"/>
          <w:numId w:val="182"/>
        </w:numPr>
      </w:pPr>
      <w:r>
        <w:t xml:space="preserve">Open the top and/or the front cover of the Rack Input area. </w:t>
      </w:r>
    </w:p>
    <w:p w14:paraId="4E5BC871" w14:textId="678C53CA" w:rsidR="00AC209C" w:rsidRDefault="00AC209C" w:rsidP="00AC209C">
      <w:pPr>
        <w:pStyle w:val="TDPL-BodyTxt"/>
        <w:numPr>
          <w:ilvl w:val="3"/>
          <w:numId w:val="182"/>
        </w:numPr>
      </w:pPr>
      <w:r>
        <w:t>Place the rack in the input area with the Rack ID barcode facing the back of the analyzer.</w:t>
      </w:r>
    </w:p>
    <w:p w14:paraId="57FB1E78" w14:textId="330D65FB" w:rsidR="00AC209C" w:rsidRDefault="00AC209C" w:rsidP="00AC209C">
      <w:pPr>
        <w:pStyle w:val="TDPL-BodyTxt"/>
        <w:numPr>
          <w:ilvl w:val="3"/>
          <w:numId w:val="182"/>
        </w:numPr>
      </w:pPr>
      <w:r>
        <w:t xml:space="preserve">Do not leave any empty space between the racks. </w:t>
      </w:r>
    </w:p>
    <w:p w14:paraId="57CCD6EE" w14:textId="3509FC27" w:rsidR="00AC209C" w:rsidRDefault="00AC209C" w:rsidP="00AC209C">
      <w:pPr>
        <w:pStyle w:val="TDPL-BodyTxt"/>
        <w:numPr>
          <w:ilvl w:val="3"/>
          <w:numId w:val="182"/>
        </w:numPr>
      </w:pPr>
      <w:r>
        <w:t xml:space="preserve">Close the Rack Input area cover. </w:t>
      </w:r>
    </w:p>
    <w:p w14:paraId="685E5388" w14:textId="4F823832" w:rsidR="00AC209C" w:rsidRDefault="00AC209C" w:rsidP="00AC209C">
      <w:pPr>
        <w:pStyle w:val="TDPL-BodyTxt"/>
        <w:numPr>
          <w:ilvl w:val="3"/>
          <w:numId w:val="182"/>
        </w:numPr>
      </w:pPr>
      <w:r>
        <w:lastRenderedPageBreak/>
        <w:t>Select Start button.</w:t>
      </w:r>
    </w:p>
    <w:p w14:paraId="62093412" w14:textId="0C218B03" w:rsidR="006022A4" w:rsidRPr="00AC209C" w:rsidRDefault="00AC209C" w:rsidP="00AC209C">
      <w:pPr>
        <w:pStyle w:val="TDPL-BodyTxt"/>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BF8884A"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6CCD6E99"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D03293">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lastRenderedPageBreak/>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3098CACC" w:rsidR="00C963BC" w:rsidRDefault="00C963BC" w:rsidP="001D47CA">
      <w:pPr>
        <w:pStyle w:val="TDPL-BodyTxt"/>
        <w:numPr>
          <w:ilvl w:val="0"/>
          <w:numId w:val="0"/>
        </w:numPr>
        <w:ind w:left="1134"/>
        <w:jc w:val="both"/>
      </w:pPr>
      <w:r w:rsidRPr="0045125B">
        <w:lastRenderedPageBreak/>
        <w:t>EQAS participation –</w:t>
      </w:r>
      <w:r w:rsidR="0045125B">
        <w:t xml:space="preserve">- </w:t>
      </w:r>
      <w:r w:rsidR="00F21031">
        <w:t xml:space="preserve">ILC </w:t>
      </w:r>
      <w:proofErr w:type="spellStart"/>
      <w:r w:rsidR="00F21031">
        <w:t>Unipath</w:t>
      </w:r>
      <w:proofErr w:type="spellEnd"/>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54326FB1" w14:textId="70DD1CED" w:rsidR="00A27C21" w:rsidRDefault="00A27C21" w:rsidP="00A27C21">
      <w:pPr>
        <w:pStyle w:val="TDPL-BodyTxt"/>
        <w:jc w:val="both"/>
      </w:pPr>
      <w:r>
        <w:t>•</w:t>
      </w:r>
      <w:r>
        <w:tab/>
        <w:t>Icterus: Interference less than 10% up to 40 mg/dl or 684 µmol/l bilirubin</w:t>
      </w:r>
    </w:p>
    <w:p w14:paraId="2DF3B158" w14:textId="6EE7C819" w:rsidR="00A27C21" w:rsidRDefault="00A27C21" w:rsidP="00A27C21">
      <w:pPr>
        <w:pStyle w:val="TDPL-BodyTxt"/>
        <w:jc w:val="both"/>
      </w:pPr>
      <w:r>
        <w:t>•</w:t>
      </w:r>
      <w:r>
        <w:tab/>
        <w:t xml:space="preserve">Haemolysis: Interference less than 5% up to 2.5 g/l </w:t>
      </w:r>
      <w:proofErr w:type="spellStart"/>
      <w:r>
        <w:t>haemoglobin</w:t>
      </w:r>
      <w:proofErr w:type="spellEnd"/>
    </w:p>
    <w:p w14:paraId="591D77A5" w14:textId="525CE49E" w:rsidR="00F045FA" w:rsidRDefault="00A27C21" w:rsidP="00A27C21">
      <w:pPr>
        <w:pStyle w:val="TDPL-BodyTxt"/>
        <w:jc w:val="both"/>
      </w:pPr>
      <w:r>
        <w:t>•</w:t>
      </w:r>
      <w:r>
        <w:tab/>
        <w:t>Lipemia: Interference less than 10% up to 1,000 mg/dl Intralipid</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AB16F5">
      <w:pPr>
        <w:pStyle w:val="TDPL-BodyTxt"/>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650" w:type="dxa"/>
        <w:tblLook w:val="04A0" w:firstRow="1" w:lastRow="0" w:firstColumn="1" w:lastColumn="0" w:noHBand="0" w:noVBand="1"/>
      </w:tblPr>
      <w:tblGrid>
        <w:gridCol w:w="2314"/>
        <w:gridCol w:w="1627"/>
        <w:gridCol w:w="1977"/>
      </w:tblGrid>
      <w:tr w:rsidR="00CF5318" w:rsidRPr="00E72A7C" w14:paraId="07F95D3E" w14:textId="77777777" w:rsidTr="00E72A7C">
        <w:trPr>
          <w:trHeight w:val="397"/>
        </w:trPr>
        <w:tc>
          <w:tcPr>
            <w:tcW w:w="2314" w:type="dxa"/>
            <w:tcBorders>
              <w:top w:val="single" w:sz="4" w:space="0" w:color="auto"/>
              <w:left w:val="single" w:sz="4" w:space="0" w:color="auto"/>
              <w:bottom w:val="single" w:sz="4" w:space="0" w:color="auto"/>
              <w:right w:val="single" w:sz="4" w:space="0" w:color="auto"/>
            </w:tcBorders>
            <w:vAlign w:val="center"/>
            <w:hideMark/>
          </w:tcPr>
          <w:p w14:paraId="58D5AB48" w14:textId="77777777" w:rsidR="00CF5318" w:rsidRPr="00E72A7C" w:rsidRDefault="00CF5318" w:rsidP="00E72A7C">
            <w:pPr>
              <w:pStyle w:val="TableParagraph"/>
              <w:jc w:val="center"/>
              <w:rPr>
                <w:rFonts w:ascii="Palatino Linotype" w:hAnsi="Palatino Linotype"/>
                <w:b/>
                <w:bCs/>
              </w:rPr>
            </w:pPr>
            <w:r w:rsidRPr="00E72A7C">
              <w:rPr>
                <w:rFonts w:ascii="Palatino Linotype" w:hAnsi="Palatino Linotype"/>
                <w:b/>
                <w:bCs/>
              </w:rPr>
              <w:t>Age</w:t>
            </w:r>
          </w:p>
        </w:tc>
        <w:tc>
          <w:tcPr>
            <w:tcW w:w="1627" w:type="dxa"/>
            <w:tcBorders>
              <w:top w:val="single" w:sz="4" w:space="0" w:color="auto"/>
              <w:left w:val="single" w:sz="4" w:space="0" w:color="auto"/>
              <w:bottom w:val="single" w:sz="4" w:space="0" w:color="auto"/>
              <w:right w:val="single" w:sz="4" w:space="0" w:color="auto"/>
            </w:tcBorders>
            <w:vAlign w:val="center"/>
            <w:hideMark/>
          </w:tcPr>
          <w:p w14:paraId="1818D2A8" w14:textId="546DBD50" w:rsidR="00CF5318" w:rsidRPr="00E72A7C" w:rsidRDefault="00CF5318" w:rsidP="00E72A7C">
            <w:pPr>
              <w:pStyle w:val="TableParagraph"/>
              <w:jc w:val="center"/>
              <w:rPr>
                <w:rFonts w:ascii="Palatino Linotype" w:hAnsi="Palatino Linotype"/>
                <w:b/>
                <w:bCs/>
              </w:rPr>
            </w:pPr>
            <w:r w:rsidRPr="00E72A7C">
              <w:rPr>
                <w:rFonts w:ascii="Palatino Linotype" w:hAnsi="Palatino Linotype"/>
                <w:b/>
                <w:bCs/>
              </w:rPr>
              <w:t>Male (</w:t>
            </w:r>
            <w:r w:rsidR="00E72A7C" w:rsidRPr="00E72A7C">
              <w:rPr>
                <w:rFonts w:ascii="Palatino Linotype" w:hAnsi="Palatino Linotype"/>
                <w:b/>
                <w:bCs/>
              </w:rPr>
              <w:t>U</w:t>
            </w:r>
            <w:r w:rsidR="007E0DB9" w:rsidRPr="00E72A7C">
              <w:rPr>
                <w:rFonts w:ascii="Palatino Linotype" w:hAnsi="Palatino Linotype"/>
                <w:b/>
                <w:bCs/>
              </w:rPr>
              <w:t>/l</w:t>
            </w:r>
            <w:r w:rsidRPr="00E72A7C">
              <w:rPr>
                <w:rFonts w:ascii="Palatino Linotype" w:hAnsi="Palatino Linotype"/>
                <w:b/>
                <w:bCs/>
              </w:rPr>
              <w:t>)</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B564748" w14:textId="11048453" w:rsidR="00CF5318" w:rsidRPr="00E72A7C" w:rsidRDefault="00CF5318" w:rsidP="00E72A7C">
            <w:pPr>
              <w:pStyle w:val="TableParagraph"/>
              <w:jc w:val="center"/>
              <w:rPr>
                <w:rFonts w:ascii="Palatino Linotype" w:hAnsi="Palatino Linotype"/>
                <w:b/>
                <w:bCs/>
              </w:rPr>
            </w:pPr>
            <w:r w:rsidRPr="00E72A7C">
              <w:rPr>
                <w:rFonts w:ascii="Palatino Linotype" w:hAnsi="Palatino Linotype"/>
                <w:b/>
                <w:bCs/>
              </w:rPr>
              <w:t>Female (</w:t>
            </w:r>
            <w:r w:rsidR="00E72A7C" w:rsidRPr="00E72A7C">
              <w:rPr>
                <w:rFonts w:ascii="Palatino Linotype" w:hAnsi="Palatino Linotype"/>
                <w:b/>
                <w:bCs/>
              </w:rPr>
              <w:t>U</w:t>
            </w:r>
            <w:r w:rsidR="007E0DB9" w:rsidRPr="00E72A7C">
              <w:rPr>
                <w:rFonts w:ascii="Palatino Linotype" w:hAnsi="Palatino Linotype"/>
                <w:b/>
                <w:bCs/>
              </w:rPr>
              <w:t>/l</w:t>
            </w:r>
            <w:r w:rsidRPr="00E72A7C">
              <w:rPr>
                <w:rFonts w:ascii="Palatino Linotype" w:hAnsi="Palatino Linotype"/>
                <w:b/>
                <w:bCs/>
              </w:rPr>
              <w:t>)</w:t>
            </w:r>
          </w:p>
        </w:tc>
      </w:tr>
      <w:tr w:rsidR="00E72A7C" w:rsidRPr="00E72A7C" w14:paraId="20CA0B88" w14:textId="77777777" w:rsidTr="00E72A7C">
        <w:trPr>
          <w:trHeight w:val="397"/>
        </w:trPr>
        <w:tc>
          <w:tcPr>
            <w:tcW w:w="2314" w:type="dxa"/>
            <w:tcBorders>
              <w:top w:val="single" w:sz="4" w:space="0" w:color="auto"/>
              <w:left w:val="single" w:sz="4" w:space="0" w:color="auto"/>
              <w:bottom w:val="single" w:sz="4" w:space="0" w:color="auto"/>
              <w:right w:val="single" w:sz="4" w:space="0" w:color="auto"/>
            </w:tcBorders>
            <w:vAlign w:val="center"/>
          </w:tcPr>
          <w:p w14:paraId="7E60B650" w14:textId="6F4D29F4" w:rsidR="00E72A7C" w:rsidRPr="00E72A7C" w:rsidRDefault="00E72A7C" w:rsidP="00E72A7C">
            <w:pPr>
              <w:pStyle w:val="TableParagraph"/>
              <w:jc w:val="center"/>
              <w:rPr>
                <w:rFonts w:ascii="Palatino Linotype" w:hAnsi="Palatino Linotype"/>
              </w:rPr>
            </w:pPr>
            <w:r w:rsidRPr="00E72A7C">
              <w:rPr>
                <w:rFonts w:ascii="Palatino Linotype" w:hAnsi="Palatino Linotype"/>
              </w:rPr>
              <w:t>1-182 days</w:t>
            </w:r>
          </w:p>
        </w:tc>
        <w:tc>
          <w:tcPr>
            <w:tcW w:w="1627" w:type="dxa"/>
            <w:tcBorders>
              <w:top w:val="single" w:sz="4" w:space="0" w:color="auto"/>
              <w:left w:val="single" w:sz="4" w:space="0" w:color="auto"/>
              <w:bottom w:val="single" w:sz="4" w:space="0" w:color="auto"/>
              <w:right w:val="single" w:sz="4" w:space="0" w:color="auto"/>
            </w:tcBorders>
            <w:vAlign w:val="center"/>
          </w:tcPr>
          <w:p w14:paraId="5F3F066F" w14:textId="7E4F6C40" w:rsidR="00E72A7C" w:rsidRPr="00E72A7C" w:rsidRDefault="00E72A7C" w:rsidP="00E72A7C">
            <w:pPr>
              <w:pStyle w:val="TableParagraph"/>
              <w:jc w:val="center"/>
              <w:rPr>
                <w:rFonts w:ascii="Palatino Linotype" w:hAnsi="Palatino Linotype"/>
              </w:rPr>
            </w:pPr>
            <w:r w:rsidRPr="00E72A7C">
              <w:rPr>
                <w:rFonts w:ascii="Palatino Linotype" w:hAnsi="Palatino Linotype"/>
              </w:rPr>
              <w:t>12-122</w:t>
            </w:r>
          </w:p>
        </w:tc>
        <w:tc>
          <w:tcPr>
            <w:tcW w:w="1977" w:type="dxa"/>
            <w:tcBorders>
              <w:top w:val="single" w:sz="4" w:space="0" w:color="auto"/>
              <w:left w:val="single" w:sz="4" w:space="0" w:color="auto"/>
              <w:bottom w:val="single" w:sz="4" w:space="0" w:color="auto"/>
              <w:right w:val="single" w:sz="4" w:space="0" w:color="auto"/>
            </w:tcBorders>
            <w:vAlign w:val="center"/>
          </w:tcPr>
          <w:p w14:paraId="0FE6B568" w14:textId="47F8C1C5" w:rsidR="00E72A7C" w:rsidRPr="00E72A7C" w:rsidRDefault="00E72A7C" w:rsidP="00E72A7C">
            <w:pPr>
              <w:pStyle w:val="TableParagraph"/>
              <w:jc w:val="center"/>
              <w:rPr>
                <w:rFonts w:ascii="Palatino Linotype" w:hAnsi="Palatino Linotype"/>
              </w:rPr>
            </w:pPr>
            <w:r w:rsidRPr="00E72A7C">
              <w:rPr>
                <w:rFonts w:ascii="Palatino Linotype" w:hAnsi="Palatino Linotype"/>
              </w:rPr>
              <w:t>15-132</w:t>
            </w:r>
          </w:p>
        </w:tc>
      </w:tr>
      <w:tr w:rsidR="00E72A7C" w:rsidRPr="00E72A7C" w14:paraId="5753B8FE" w14:textId="77777777" w:rsidTr="00E72A7C">
        <w:trPr>
          <w:trHeight w:val="397"/>
        </w:trPr>
        <w:tc>
          <w:tcPr>
            <w:tcW w:w="2314" w:type="dxa"/>
            <w:tcBorders>
              <w:top w:val="single" w:sz="4" w:space="0" w:color="auto"/>
              <w:left w:val="single" w:sz="4" w:space="0" w:color="auto"/>
              <w:bottom w:val="single" w:sz="4" w:space="0" w:color="auto"/>
              <w:right w:val="single" w:sz="4" w:space="0" w:color="auto"/>
            </w:tcBorders>
            <w:vAlign w:val="center"/>
          </w:tcPr>
          <w:p w14:paraId="0B448E73" w14:textId="2D2E7969" w:rsidR="00E72A7C" w:rsidRPr="00E72A7C" w:rsidRDefault="00E72A7C" w:rsidP="00E72A7C">
            <w:pPr>
              <w:pStyle w:val="TableParagraph"/>
              <w:jc w:val="center"/>
              <w:rPr>
                <w:rFonts w:ascii="Palatino Linotype" w:hAnsi="Palatino Linotype"/>
              </w:rPr>
            </w:pPr>
            <w:r w:rsidRPr="00E72A7C">
              <w:rPr>
                <w:rFonts w:ascii="Palatino Linotype" w:hAnsi="Palatino Linotype"/>
              </w:rPr>
              <w:t>183-365 days</w:t>
            </w:r>
          </w:p>
        </w:tc>
        <w:tc>
          <w:tcPr>
            <w:tcW w:w="1627" w:type="dxa"/>
            <w:tcBorders>
              <w:top w:val="single" w:sz="4" w:space="0" w:color="auto"/>
              <w:left w:val="single" w:sz="4" w:space="0" w:color="auto"/>
              <w:bottom w:val="single" w:sz="4" w:space="0" w:color="auto"/>
              <w:right w:val="single" w:sz="4" w:space="0" w:color="auto"/>
            </w:tcBorders>
            <w:vAlign w:val="center"/>
          </w:tcPr>
          <w:p w14:paraId="60199237" w14:textId="6AF478A0" w:rsidR="00E72A7C" w:rsidRPr="00E72A7C" w:rsidRDefault="00E72A7C" w:rsidP="00E72A7C">
            <w:pPr>
              <w:pStyle w:val="TableParagraph"/>
              <w:jc w:val="center"/>
              <w:rPr>
                <w:rFonts w:ascii="Palatino Linotype" w:hAnsi="Palatino Linotype"/>
              </w:rPr>
            </w:pPr>
            <w:r w:rsidRPr="00E72A7C">
              <w:rPr>
                <w:rFonts w:ascii="Palatino Linotype" w:hAnsi="Palatino Linotype"/>
              </w:rPr>
              <w:t>1-39</w:t>
            </w:r>
          </w:p>
        </w:tc>
        <w:tc>
          <w:tcPr>
            <w:tcW w:w="1977" w:type="dxa"/>
            <w:tcBorders>
              <w:top w:val="single" w:sz="4" w:space="0" w:color="auto"/>
              <w:left w:val="single" w:sz="4" w:space="0" w:color="auto"/>
              <w:bottom w:val="single" w:sz="4" w:space="0" w:color="auto"/>
              <w:right w:val="single" w:sz="4" w:space="0" w:color="auto"/>
            </w:tcBorders>
            <w:vAlign w:val="center"/>
          </w:tcPr>
          <w:p w14:paraId="500B29E9" w14:textId="3FC476E7" w:rsidR="00E72A7C" w:rsidRPr="00E72A7C" w:rsidRDefault="00E72A7C" w:rsidP="00E72A7C">
            <w:pPr>
              <w:pStyle w:val="TableParagraph"/>
              <w:jc w:val="center"/>
              <w:rPr>
                <w:rFonts w:ascii="Palatino Linotype" w:hAnsi="Palatino Linotype"/>
              </w:rPr>
            </w:pPr>
            <w:r w:rsidRPr="00E72A7C">
              <w:rPr>
                <w:rFonts w:ascii="Palatino Linotype" w:hAnsi="Palatino Linotype"/>
              </w:rPr>
              <w:t>1-39</w:t>
            </w:r>
          </w:p>
        </w:tc>
      </w:tr>
      <w:tr w:rsidR="00E72A7C" w:rsidRPr="00E72A7C" w14:paraId="3619F454" w14:textId="77777777" w:rsidTr="00E72A7C">
        <w:trPr>
          <w:trHeight w:val="397"/>
        </w:trPr>
        <w:tc>
          <w:tcPr>
            <w:tcW w:w="2314" w:type="dxa"/>
            <w:tcBorders>
              <w:top w:val="single" w:sz="4" w:space="0" w:color="auto"/>
              <w:left w:val="single" w:sz="4" w:space="0" w:color="auto"/>
              <w:bottom w:val="single" w:sz="4" w:space="0" w:color="auto"/>
              <w:right w:val="single" w:sz="4" w:space="0" w:color="auto"/>
            </w:tcBorders>
            <w:vAlign w:val="center"/>
          </w:tcPr>
          <w:p w14:paraId="1459B152" w14:textId="6F126198" w:rsidR="00E72A7C" w:rsidRPr="00E72A7C" w:rsidRDefault="00E72A7C" w:rsidP="00E72A7C">
            <w:pPr>
              <w:pStyle w:val="TableParagraph"/>
              <w:jc w:val="center"/>
              <w:rPr>
                <w:rFonts w:ascii="Palatino Linotype" w:hAnsi="Palatino Linotype"/>
              </w:rPr>
            </w:pPr>
            <w:r w:rsidRPr="00E72A7C">
              <w:rPr>
                <w:rFonts w:ascii="Palatino Linotype" w:hAnsi="Palatino Linotype"/>
              </w:rPr>
              <w:t>1-12 years</w:t>
            </w:r>
          </w:p>
        </w:tc>
        <w:tc>
          <w:tcPr>
            <w:tcW w:w="1627" w:type="dxa"/>
            <w:tcBorders>
              <w:top w:val="single" w:sz="4" w:space="0" w:color="auto"/>
              <w:left w:val="single" w:sz="4" w:space="0" w:color="auto"/>
              <w:bottom w:val="single" w:sz="4" w:space="0" w:color="auto"/>
              <w:right w:val="single" w:sz="4" w:space="0" w:color="auto"/>
            </w:tcBorders>
            <w:vAlign w:val="center"/>
          </w:tcPr>
          <w:p w14:paraId="4FF44CF6" w14:textId="2F36F0B7" w:rsidR="00E72A7C" w:rsidRPr="00E72A7C" w:rsidRDefault="00E72A7C" w:rsidP="00E72A7C">
            <w:pPr>
              <w:pStyle w:val="TableParagraph"/>
              <w:jc w:val="center"/>
              <w:rPr>
                <w:rFonts w:ascii="Palatino Linotype" w:hAnsi="Palatino Linotype"/>
              </w:rPr>
            </w:pPr>
            <w:r w:rsidRPr="00E72A7C">
              <w:rPr>
                <w:rFonts w:ascii="Palatino Linotype" w:hAnsi="Palatino Linotype"/>
              </w:rPr>
              <w:t>3-22</w:t>
            </w:r>
          </w:p>
        </w:tc>
        <w:tc>
          <w:tcPr>
            <w:tcW w:w="1977" w:type="dxa"/>
            <w:tcBorders>
              <w:top w:val="single" w:sz="4" w:space="0" w:color="auto"/>
              <w:left w:val="single" w:sz="4" w:space="0" w:color="auto"/>
              <w:bottom w:val="single" w:sz="4" w:space="0" w:color="auto"/>
              <w:right w:val="single" w:sz="4" w:space="0" w:color="auto"/>
            </w:tcBorders>
            <w:vAlign w:val="center"/>
          </w:tcPr>
          <w:p w14:paraId="6A395FB8" w14:textId="69BD76EB" w:rsidR="00E72A7C" w:rsidRPr="00E72A7C" w:rsidRDefault="00E72A7C" w:rsidP="00E72A7C">
            <w:pPr>
              <w:pStyle w:val="TableParagraph"/>
              <w:jc w:val="center"/>
              <w:rPr>
                <w:rFonts w:ascii="Palatino Linotype" w:hAnsi="Palatino Linotype"/>
              </w:rPr>
            </w:pPr>
            <w:r w:rsidRPr="00E72A7C">
              <w:rPr>
                <w:rFonts w:ascii="Palatino Linotype" w:hAnsi="Palatino Linotype"/>
              </w:rPr>
              <w:t>4-22</w:t>
            </w:r>
          </w:p>
        </w:tc>
      </w:tr>
      <w:tr w:rsidR="00E72A7C" w:rsidRPr="00E72A7C" w14:paraId="5A05CCC9" w14:textId="77777777" w:rsidTr="00E72A7C">
        <w:trPr>
          <w:trHeight w:val="397"/>
        </w:trPr>
        <w:tc>
          <w:tcPr>
            <w:tcW w:w="2314" w:type="dxa"/>
            <w:tcBorders>
              <w:top w:val="single" w:sz="4" w:space="0" w:color="auto"/>
              <w:left w:val="single" w:sz="4" w:space="0" w:color="auto"/>
              <w:bottom w:val="single" w:sz="4" w:space="0" w:color="auto"/>
              <w:right w:val="single" w:sz="4" w:space="0" w:color="auto"/>
            </w:tcBorders>
            <w:vAlign w:val="center"/>
          </w:tcPr>
          <w:p w14:paraId="4FC02B00" w14:textId="2487F86E" w:rsidR="00E72A7C" w:rsidRPr="00E72A7C" w:rsidRDefault="00E72A7C" w:rsidP="00E72A7C">
            <w:pPr>
              <w:pStyle w:val="TableParagraph"/>
              <w:jc w:val="center"/>
              <w:rPr>
                <w:rFonts w:ascii="Palatino Linotype" w:hAnsi="Palatino Linotype"/>
              </w:rPr>
            </w:pPr>
            <w:r w:rsidRPr="00E72A7C">
              <w:rPr>
                <w:rFonts w:ascii="Palatino Linotype" w:hAnsi="Palatino Linotype"/>
              </w:rPr>
              <w:t>13-18 years</w:t>
            </w:r>
          </w:p>
        </w:tc>
        <w:tc>
          <w:tcPr>
            <w:tcW w:w="1627" w:type="dxa"/>
            <w:tcBorders>
              <w:top w:val="single" w:sz="4" w:space="0" w:color="auto"/>
              <w:left w:val="single" w:sz="4" w:space="0" w:color="auto"/>
              <w:bottom w:val="single" w:sz="4" w:space="0" w:color="auto"/>
              <w:right w:val="single" w:sz="4" w:space="0" w:color="auto"/>
            </w:tcBorders>
            <w:vAlign w:val="center"/>
          </w:tcPr>
          <w:p w14:paraId="1A3E6F2D" w14:textId="0F524C63" w:rsidR="00E72A7C" w:rsidRPr="00E72A7C" w:rsidRDefault="00E72A7C" w:rsidP="00E72A7C">
            <w:pPr>
              <w:pStyle w:val="TableParagraph"/>
              <w:jc w:val="center"/>
              <w:rPr>
                <w:rFonts w:ascii="Palatino Linotype" w:hAnsi="Palatino Linotype"/>
              </w:rPr>
            </w:pPr>
            <w:r w:rsidRPr="00E72A7C">
              <w:rPr>
                <w:rFonts w:ascii="Palatino Linotype" w:hAnsi="Palatino Linotype"/>
              </w:rPr>
              <w:t>2-42</w:t>
            </w:r>
          </w:p>
        </w:tc>
        <w:tc>
          <w:tcPr>
            <w:tcW w:w="1977" w:type="dxa"/>
            <w:tcBorders>
              <w:top w:val="single" w:sz="4" w:space="0" w:color="auto"/>
              <w:left w:val="single" w:sz="4" w:space="0" w:color="auto"/>
              <w:bottom w:val="single" w:sz="4" w:space="0" w:color="auto"/>
              <w:right w:val="single" w:sz="4" w:space="0" w:color="auto"/>
            </w:tcBorders>
            <w:vAlign w:val="center"/>
          </w:tcPr>
          <w:p w14:paraId="683BD275" w14:textId="63491CD2" w:rsidR="00E72A7C" w:rsidRPr="00E72A7C" w:rsidRDefault="00E72A7C" w:rsidP="00E72A7C">
            <w:pPr>
              <w:pStyle w:val="TableParagraph"/>
              <w:jc w:val="center"/>
              <w:rPr>
                <w:rFonts w:ascii="Palatino Linotype" w:hAnsi="Palatino Linotype"/>
              </w:rPr>
            </w:pPr>
            <w:r w:rsidRPr="00E72A7C">
              <w:rPr>
                <w:rFonts w:ascii="Palatino Linotype" w:hAnsi="Palatino Linotype"/>
              </w:rPr>
              <w:t>4-24</w:t>
            </w:r>
          </w:p>
        </w:tc>
      </w:tr>
      <w:tr w:rsidR="006510F4" w:rsidRPr="00E72A7C" w14:paraId="0CBA2E25" w14:textId="77777777" w:rsidTr="00E72A7C">
        <w:trPr>
          <w:trHeight w:val="397"/>
        </w:trPr>
        <w:tc>
          <w:tcPr>
            <w:tcW w:w="2314" w:type="dxa"/>
            <w:tcBorders>
              <w:top w:val="single" w:sz="4" w:space="0" w:color="auto"/>
              <w:left w:val="single" w:sz="4" w:space="0" w:color="auto"/>
              <w:bottom w:val="single" w:sz="4" w:space="0" w:color="auto"/>
              <w:right w:val="single" w:sz="4" w:space="0" w:color="auto"/>
            </w:tcBorders>
            <w:vAlign w:val="center"/>
            <w:hideMark/>
          </w:tcPr>
          <w:p w14:paraId="2591B245" w14:textId="65133066" w:rsidR="006510F4" w:rsidRPr="00E72A7C" w:rsidRDefault="00AB16F5" w:rsidP="00E72A7C">
            <w:pPr>
              <w:pStyle w:val="TableParagraph"/>
              <w:jc w:val="center"/>
              <w:rPr>
                <w:rFonts w:ascii="Palatino Linotype" w:hAnsi="Palatino Linotype"/>
              </w:rPr>
            </w:pPr>
            <w:r w:rsidRPr="00E72A7C">
              <w:rPr>
                <w:rFonts w:ascii="Palatino Linotype" w:hAnsi="Palatino Linotype"/>
              </w:rPr>
              <w:t>Adults</w:t>
            </w:r>
          </w:p>
        </w:tc>
        <w:tc>
          <w:tcPr>
            <w:tcW w:w="1627" w:type="dxa"/>
            <w:tcBorders>
              <w:top w:val="single" w:sz="4" w:space="0" w:color="auto"/>
              <w:left w:val="single" w:sz="4" w:space="0" w:color="auto"/>
              <w:bottom w:val="single" w:sz="4" w:space="0" w:color="auto"/>
              <w:right w:val="single" w:sz="4" w:space="0" w:color="auto"/>
            </w:tcBorders>
            <w:vAlign w:val="center"/>
            <w:hideMark/>
          </w:tcPr>
          <w:p w14:paraId="6170BEBB" w14:textId="217B9785" w:rsidR="006510F4" w:rsidRPr="00E72A7C" w:rsidRDefault="00AB16F5" w:rsidP="00E72A7C">
            <w:pPr>
              <w:pStyle w:val="TableParagraph"/>
              <w:jc w:val="center"/>
              <w:rPr>
                <w:rFonts w:ascii="Palatino Linotype" w:hAnsi="Palatino Linotype"/>
              </w:rPr>
            </w:pPr>
            <w:r w:rsidRPr="00E72A7C">
              <w:rPr>
                <w:rFonts w:ascii="Palatino Linotype" w:hAnsi="Palatino Linotype"/>
              </w:rPr>
              <w:t xml:space="preserve">&lt; </w:t>
            </w:r>
            <w:r w:rsidR="00E72A7C" w:rsidRPr="00E72A7C">
              <w:rPr>
                <w:rFonts w:ascii="Palatino Linotype" w:hAnsi="Palatino Linotype"/>
              </w:rPr>
              <w:t>55</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D51F895" w14:textId="2AF37085" w:rsidR="006510F4" w:rsidRPr="00E72A7C" w:rsidRDefault="00AB16F5" w:rsidP="00E72A7C">
            <w:pPr>
              <w:pStyle w:val="TableParagraph"/>
              <w:jc w:val="center"/>
              <w:rPr>
                <w:rFonts w:ascii="Palatino Linotype" w:hAnsi="Palatino Linotype"/>
              </w:rPr>
            </w:pPr>
            <w:r w:rsidRPr="00E72A7C">
              <w:rPr>
                <w:rFonts w:ascii="Palatino Linotype" w:hAnsi="Palatino Linotype"/>
              </w:rPr>
              <w:t xml:space="preserve">&lt; </w:t>
            </w:r>
            <w:r w:rsidR="00E72A7C" w:rsidRPr="00E72A7C">
              <w:rPr>
                <w:rFonts w:ascii="Palatino Linotype" w:hAnsi="Palatino Linotype"/>
              </w:rPr>
              <w:t>38</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6FDD9E63" w:rsidR="001D1ADE" w:rsidRDefault="001D1ADE" w:rsidP="001D1ADE">
      <w:pPr>
        <w:pStyle w:val="TDPL-BodyTxt"/>
        <w:jc w:val="both"/>
      </w:pPr>
      <w:r>
        <w:t>Analytical Measurement Range (AMR)</w:t>
      </w:r>
      <w:r w:rsidR="0045125B">
        <w:t xml:space="preserve">: </w:t>
      </w:r>
      <w:r w:rsidR="00627C7B">
        <w:t xml:space="preserve">3 </w:t>
      </w:r>
      <w:r w:rsidR="00627C7B" w:rsidRPr="00A27C21">
        <w:t>- 1,</w:t>
      </w:r>
      <w:r w:rsidR="00627C7B">
        <w:t>5</w:t>
      </w:r>
      <w:r w:rsidR="00627C7B" w:rsidRPr="00A27C21">
        <w:t>00 U/</w:t>
      </w:r>
      <w:r w:rsidR="00627C7B">
        <w:t>l</w:t>
      </w:r>
    </w:p>
    <w:p w14:paraId="197F230B" w14:textId="69D1D86B" w:rsidR="007E0DB9" w:rsidRDefault="007E0DB9" w:rsidP="001D1ADE">
      <w:pPr>
        <w:pStyle w:val="TDPL-BodyTxt"/>
        <w:jc w:val="both"/>
      </w:pPr>
      <w:r w:rsidRPr="007E0DB9">
        <w:t>Clinical Reportable Range (CRR)</w:t>
      </w:r>
      <w:r w:rsidR="00AB16F5" w:rsidRPr="007E0DB9">
        <w:t xml:space="preserve">: </w:t>
      </w:r>
      <w:r w:rsidR="00627C7B">
        <w:t xml:space="preserve">3 </w:t>
      </w:r>
      <w:r w:rsidR="00627C7B" w:rsidRPr="00A27C21">
        <w:t>- 1,</w:t>
      </w:r>
      <w:r w:rsidR="00627C7B">
        <w:t>5</w:t>
      </w:r>
      <w:r w:rsidR="00627C7B" w:rsidRPr="00A27C21">
        <w:t>00 U/</w:t>
      </w:r>
      <w:r w:rsidR="00627C7B">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w:t>
      </w:r>
      <w:r>
        <w:lastRenderedPageBreak/>
        <w:t xml:space="preserve">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721B17E1" w:rsidR="00156FF2" w:rsidRDefault="00AB16F5" w:rsidP="00607D9B">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1BFA4950" w14:textId="6DB4E230" w:rsidR="00E72A7C" w:rsidRDefault="00E72A7C" w:rsidP="00E72A7C">
      <w:pPr>
        <w:pStyle w:val="TDPL-BodyTxt"/>
        <w:jc w:val="both"/>
      </w:pPr>
      <w:r>
        <w:t>γ-</w:t>
      </w:r>
      <w:proofErr w:type="spellStart"/>
      <w:r>
        <w:t>Glutamyltransferase</w:t>
      </w:r>
      <w:proofErr w:type="spellEnd"/>
      <w:r>
        <w:t xml:space="preserve"> plays a major role in glutathione metabolism and in resorption of amino acids from the glomerular filtrate. It is also important in the absorption of amino acids from the intestinal lumen. GGT is found mainly in the liver, pancreas, and kidney, although lower activities can be demonstrated in most other organs.</w:t>
      </w:r>
    </w:p>
    <w:p w14:paraId="5C0513B9" w14:textId="3BFCCBC6" w:rsidR="00DB7047" w:rsidRDefault="00E72A7C" w:rsidP="00E72A7C">
      <w:pPr>
        <w:pStyle w:val="TDPL-BodyTxt"/>
        <w:jc w:val="both"/>
      </w:pPr>
      <w:r>
        <w:t>Serum GGT is a sensitive indicator of hepatobiliary disease and is useful in the diagnosis of obstructive jaundice and chronic alcoholic liver disease, in the follow-up of chronic alcoholics undergoing treatment, and in the detection of hepatotoxicity. GGT is more responsive to biliary obstruction than AST, ALT, or ALKP. GGT is also increased in hepatoma, carcinoma of the pancreas, and carcinoma metastatic to the liver</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73B03066" w:rsidR="006776D3" w:rsidRDefault="007A2EB0" w:rsidP="007F6E71">
      <w:pPr>
        <w:pStyle w:val="TDPL-BodyTxt"/>
        <w:numPr>
          <w:ilvl w:val="3"/>
          <w:numId w:val="182"/>
        </w:numPr>
        <w:jc w:val="both"/>
      </w:pPr>
      <w:r w:rsidRPr="007A2EB0">
        <w:t xml:space="preserve">Product insert of </w:t>
      </w:r>
      <w:r w:rsidR="00E72A7C">
        <w:t>GGT</w:t>
      </w:r>
      <w:r w:rsidRPr="007A2EB0">
        <w:t>, Beckman Coulter AU680 / AU 480 / DXC700</w:t>
      </w:r>
      <w:r w:rsidR="00F31F8F">
        <w:t>.</w:t>
      </w:r>
    </w:p>
    <w:p w14:paraId="5238C1F2" w14:textId="721333F0" w:rsidR="002D4550" w:rsidRPr="002D4550" w:rsidRDefault="002D4550" w:rsidP="007F6E71">
      <w:pPr>
        <w:pStyle w:val="TDPL-BodyTxt"/>
        <w:numPr>
          <w:ilvl w:val="3"/>
          <w:numId w:val="182"/>
        </w:numPr>
        <w:jc w:val="both"/>
      </w:pPr>
      <w:r w:rsidRPr="002D4550">
        <w:t>Procedure for Managing Internal QC Program (TDPL</w:t>
      </w:r>
      <w:r w:rsidR="00D03293">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1F09" w14:textId="77777777" w:rsidR="008F281B" w:rsidRDefault="008F281B" w:rsidP="008072D6">
      <w:pPr>
        <w:spacing w:after="0"/>
      </w:pPr>
      <w:r>
        <w:separator/>
      </w:r>
    </w:p>
  </w:endnote>
  <w:endnote w:type="continuationSeparator" w:id="0">
    <w:p w14:paraId="778A7D34" w14:textId="77777777" w:rsidR="008F281B" w:rsidRDefault="008F281B" w:rsidP="008072D6">
      <w:pPr>
        <w:spacing w:after="0"/>
      </w:pPr>
      <w:r>
        <w:continuationSeparator/>
      </w:r>
    </w:p>
  </w:endnote>
  <w:endnote w:type="continuationNotice" w:id="1">
    <w:p w14:paraId="60BA7D05" w14:textId="77777777" w:rsidR="008F281B" w:rsidRDefault="008F281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986738D" w:rsidR="00455F81" w:rsidRPr="00A047D5" w:rsidRDefault="00D03293"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C380166" wp14:editId="2E93DCB2">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B762A8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9"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0"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1"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63DCA" w14:textId="77777777" w:rsidR="008F281B" w:rsidRDefault="008F281B" w:rsidP="008072D6">
      <w:pPr>
        <w:spacing w:after="0"/>
      </w:pPr>
      <w:r>
        <w:separator/>
      </w:r>
    </w:p>
  </w:footnote>
  <w:footnote w:type="continuationSeparator" w:id="0">
    <w:p w14:paraId="79BE5F13" w14:textId="77777777" w:rsidR="008F281B" w:rsidRDefault="008F281B" w:rsidP="008072D6">
      <w:pPr>
        <w:spacing w:after="0"/>
      </w:pPr>
      <w:r>
        <w:continuationSeparator/>
      </w:r>
    </w:p>
  </w:footnote>
  <w:footnote w:type="continuationNotice" w:id="1">
    <w:p w14:paraId="4B42E4F9" w14:textId="77777777" w:rsidR="008F281B" w:rsidRDefault="008F281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B4351C5"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627C7B">
            <w:rPr>
              <w:rFonts w:ascii="Palatino Linotype" w:hAnsi="Palatino Linotype"/>
              <w:b/>
              <w:bCs/>
              <w:sz w:val="16"/>
              <w:szCs w:val="16"/>
            </w:rPr>
            <w:t>32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7FE6A9A2" w:rsidR="00C2562C" w:rsidRPr="004B4A99" w:rsidRDefault="009B1D4D" w:rsidP="00AE7DF8">
          <w:pPr>
            <w:pStyle w:val="TableParagraph"/>
            <w:jc w:val="center"/>
            <w:rPr>
              <w:rFonts w:ascii="Palatino Linotype" w:hAnsi="Palatino Linotype"/>
              <w:b/>
              <w:bCs/>
              <w:sz w:val="16"/>
              <w:szCs w:val="16"/>
            </w:rPr>
          </w:pPr>
          <w:r w:rsidRPr="009B1D4D">
            <w:rPr>
              <w:rFonts w:ascii="Palatino Linotype" w:hAnsi="Palatino Linotype"/>
              <w:b/>
              <w:bCs/>
              <w:sz w:val="16"/>
              <w:szCs w:val="16"/>
            </w:rPr>
            <w:t xml:space="preserve">GAMMA GLUTAMYL TRANSFERASE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27C7B" w:rsidRPr="004B4A99" w14:paraId="3A078B58" w14:textId="77777777" w:rsidTr="00FF227F">
      <w:trPr>
        <w:cantSplit/>
        <w:trHeight w:val="340"/>
        <w:jc w:val="center"/>
      </w:trPr>
      <w:tc>
        <w:tcPr>
          <w:tcW w:w="1300" w:type="pct"/>
          <w:vMerge w:val="restart"/>
          <w:vAlign w:val="center"/>
        </w:tcPr>
        <w:p w14:paraId="7E505763" w14:textId="77777777" w:rsidR="00627C7B"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A34A11D"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SOP-032</w:t>
          </w:r>
        </w:p>
      </w:tc>
    </w:tr>
    <w:tr w:rsidR="00627C7B" w:rsidRPr="004B4A99" w14:paraId="5292651C" w14:textId="77777777" w:rsidTr="00FF227F">
      <w:trPr>
        <w:cantSplit/>
        <w:trHeight w:val="340"/>
        <w:jc w:val="center"/>
      </w:trPr>
      <w:tc>
        <w:tcPr>
          <w:tcW w:w="1300" w:type="pct"/>
          <w:vMerge/>
          <w:vAlign w:val="center"/>
        </w:tcPr>
        <w:p w14:paraId="4E798848"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276E1FC7"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27C7B" w:rsidRPr="004B4A99" w14:paraId="0AD975B3" w14:textId="77777777" w:rsidTr="00FF227F">
      <w:trPr>
        <w:cantSplit/>
        <w:trHeight w:val="340"/>
        <w:jc w:val="center"/>
      </w:trPr>
      <w:tc>
        <w:tcPr>
          <w:tcW w:w="1300" w:type="pct"/>
          <w:vMerge w:val="restart"/>
          <w:vAlign w:val="center"/>
        </w:tcPr>
        <w:p w14:paraId="5385F8FD"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27C7B" w:rsidRPr="004B4A99" w14:paraId="09129753" w14:textId="77777777" w:rsidTr="00FF227F">
      <w:trPr>
        <w:cantSplit/>
        <w:trHeight w:val="340"/>
        <w:jc w:val="center"/>
      </w:trPr>
      <w:tc>
        <w:tcPr>
          <w:tcW w:w="1300" w:type="pct"/>
          <w:vMerge/>
          <w:vAlign w:val="center"/>
        </w:tcPr>
        <w:p w14:paraId="53850D0C"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325267F7"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27C7B" w:rsidRPr="004B4A99" w14:paraId="7C5BB1D7" w14:textId="77777777" w:rsidTr="00FF227F">
      <w:trPr>
        <w:cantSplit/>
        <w:trHeight w:val="340"/>
        <w:jc w:val="center"/>
      </w:trPr>
      <w:tc>
        <w:tcPr>
          <w:tcW w:w="1300" w:type="pct"/>
          <w:vAlign w:val="center"/>
        </w:tcPr>
        <w:p w14:paraId="2943FA82"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C9E2E4" w14:textId="77777777" w:rsidR="00627C7B"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0121CB7" w:rsidR="00627C7B" w:rsidRPr="004B4A99" w:rsidRDefault="00627C7B" w:rsidP="00627C7B">
          <w:pPr>
            <w:pStyle w:val="TableParagraph"/>
            <w:jc w:val="center"/>
            <w:rPr>
              <w:rFonts w:ascii="Palatino Linotype" w:hAnsi="Palatino Linotype"/>
              <w:b/>
              <w:bCs/>
              <w:sz w:val="16"/>
              <w:szCs w:val="16"/>
            </w:rPr>
          </w:pPr>
          <w:r w:rsidRPr="009B1D4D">
            <w:rPr>
              <w:rFonts w:ascii="Palatino Linotype" w:hAnsi="Palatino Linotype"/>
              <w:b/>
              <w:bCs/>
              <w:sz w:val="16"/>
              <w:szCs w:val="16"/>
            </w:rPr>
            <w:t xml:space="preserve">GAMMA GLUTAMYL TRANSFERASE </w:t>
          </w:r>
          <w:r>
            <w:rPr>
              <w:rFonts w:ascii="Palatino Linotype" w:hAnsi="Palatino Linotype"/>
              <w:b/>
              <w:bCs/>
              <w:sz w:val="16"/>
              <w:szCs w:val="16"/>
            </w:rPr>
            <w:t>TEST</w:t>
          </w:r>
        </w:p>
      </w:tc>
      <w:tc>
        <w:tcPr>
          <w:tcW w:w="737" w:type="pct"/>
          <w:vAlign w:val="center"/>
        </w:tcPr>
        <w:p w14:paraId="5D32964C"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27C7B" w:rsidRPr="004B4A99" w14:paraId="313C78B7" w14:textId="77777777" w:rsidTr="00FF227F">
      <w:trPr>
        <w:cantSplit/>
        <w:trHeight w:val="369"/>
        <w:jc w:val="center"/>
      </w:trPr>
      <w:tc>
        <w:tcPr>
          <w:tcW w:w="1300" w:type="pct"/>
          <w:vAlign w:val="center"/>
        </w:tcPr>
        <w:p w14:paraId="64C28C33"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27C7B" w:rsidRPr="004B4A99" w14:paraId="2F2DBE48" w14:textId="77777777" w:rsidTr="00FF227F">
      <w:trPr>
        <w:cantSplit/>
        <w:trHeight w:val="340"/>
        <w:jc w:val="center"/>
      </w:trPr>
      <w:tc>
        <w:tcPr>
          <w:tcW w:w="1300" w:type="pct"/>
          <w:vMerge w:val="restart"/>
          <w:vAlign w:val="center"/>
        </w:tcPr>
        <w:p w14:paraId="133837E6" w14:textId="77777777" w:rsidR="00627C7B"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98AE2E1"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SOP-032</w:t>
          </w:r>
        </w:p>
      </w:tc>
    </w:tr>
    <w:tr w:rsidR="00627C7B" w:rsidRPr="004B4A99" w14:paraId="7E480127" w14:textId="77777777" w:rsidTr="00FF227F">
      <w:trPr>
        <w:cantSplit/>
        <w:trHeight w:val="340"/>
        <w:jc w:val="center"/>
      </w:trPr>
      <w:tc>
        <w:tcPr>
          <w:tcW w:w="1300" w:type="pct"/>
          <w:vMerge/>
          <w:vAlign w:val="center"/>
        </w:tcPr>
        <w:p w14:paraId="08E996F8"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04514E29"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27C7B" w:rsidRPr="004B4A99" w14:paraId="244CC1DE" w14:textId="77777777" w:rsidTr="00FF227F">
      <w:trPr>
        <w:cantSplit/>
        <w:trHeight w:val="340"/>
        <w:jc w:val="center"/>
      </w:trPr>
      <w:tc>
        <w:tcPr>
          <w:tcW w:w="1300" w:type="pct"/>
          <w:vMerge w:val="restart"/>
          <w:vAlign w:val="center"/>
        </w:tcPr>
        <w:p w14:paraId="19088C28"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27C7B" w:rsidRPr="004B4A99" w14:paraId="1431D515" w14:textId="77777777" w:rsidTr="00FF227F">
      <w:trPr>
        <w:cantSplit/>
        <w:trHeight w:val="340"/>
        <w:jc w:val="center"/>
      </w:trPr>
      <w:tc>
        <w:tcPr>
          <w:tcW w:w="1300" w:type="pct"/>
          <w:vMerge/>
          <w:vAlign w:val="center"/>
        </w:tcPr>
        <w:p w14:paraId="2FB6339F"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7BE729A8"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27C7B" w:rsidRPr="004B4A99" w14:paraId="41C9FDC6" w14:textId="77777777" w:rsidTr="00FF227F">
      <w:trPr>
        <w:cantSplit/>
        <w:trHeight w:val="340"/>
        <w:jc w:val="center"/>
      </w:trPr>
      <w:tc>
        <w:tcPr>
          <w:tcW w:w="1300" w:type="pct"/>
          <w:vAlign w:val="center"/>
        </w:tcPr>
        <w:p w14:paraId="56C8426C"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052F48E" w14:textId="77777777" w:rsidR="00627C7B"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797CAF65" w:rsidR="00627C7B" w:rsidRPr="004B4A99" w:rsidRDefault="00627C7B" w:rsidP="00627C7B">
          <w:pPr>
            <w:pStyle w:val="TableParagraph"/>
            <w:jc w:val="center"/>
            <w:rPr>
              <w:rFonts w:ascii="Palatino Linotype" w:hAnsi="Palatino Linotype"/>
              <w:b/>
              <w:bCs/>
              <w:sz w:val="16"/>
              <w:szCs w:val="16"/>
            </w:rPr>
          </w:pPr>
          <w:r w:rsidRPr="009B1D4D">
            <w:rPr>
              <w:rFonts w:ascii="Palatino Linotype" w:hAnsi="Palatino Linotype"/>
              <w:b/>
              <w:bCs/>
              <w:sz w:val="16"/>
              <w:szCs w:val="16"/>
            </w:rPr>
            <w:t xml:space="preserve">GAMMA GLUTAMYL TRANSFERASE </w:t>
          </w:r>
          <w:r>
            <w:rPr>
              <w:rFonts w:ascii="Palatino Linotype" w:hAnsi="Palatino Linotype"/>
              <w:b/>
              <w:bCs/>
              <w:sz w:val="16"/>
              <w:szCs w:val="16"/>
            </w:rPr>
            <w:t>TEST</w:t>
          </w:r>
        </w:p>
      </w:tc>
      <w:tc>
        <w:tcPr>
          <w:tcW w:w="737" w:type="pct"/>
          <w:vAlign w:val="center"/>
        </w:tcPr>
        <w:p w14:paraId="7D9D04EF"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27C7B" w:rsidRPr="004B4A99" w14:paraId="31E3915D" w14:textId="77777777" w:rsidTr="00FF227F">
      <w:trPr>
        <w:cantSplit/>
        <w:trHeight w:val="369"/>
        <w:jc w:val="center"/>
      </w:trPr>
      <w:tc>
        <w:tcPr>
          <w:tcW w:w="1300" w:type="pct"/>
          <w:vAlign w:val="center"/>
        </w:tcPr>
        <w:p w14:paraId="7D19767C"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27C7B" w:rsidRPr="004B4A99" w14:paraId="3916B46D" w14:textId="77777777" w:rsidTr="00FF227F">
      <w:trPr>
        <w:cantSplit/>
        <w:trHeight w:val="340"/>
        <w:jc w:val="center"/>
      </w:trPr>
      <w:tc>
        <w:tcPr>
          <w:tcW w:w="1300" w:type="pct"/>
          <w:vMerge w:val="restart"/>
          <w:vAlign w:val="center"/>
        </w:tcPr>
        <w:p w14:paraId="23A549E1" w14:textId="77777777" w:rsidR="00627C7B"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5B403CD"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SOP-032</w:t>
          </w:r>
        </w:p>
      </w:tc>
    </w:tr>
    <w:tr w:rsidR="00627C7B" w:rsidRPr="004B4A99" w14:paraId="13720DA9" w14:textId="77777777" w:rsidTr="00FF227F">
      <w:trPr>
        <w:cantSplit/>
        <w:trHeight w:val="340"/>
        <w:jc w:val="center"/>
      </w:trPr>
      <w:tc>
        <w:tcPr>
          <w:tcW w:w="1300" w:type="pct"/>
          <w:vMerge/>
          <w:vAlign w:val="center"/>
        </w:tcPr>
        <w:p w14:paraId="37148520"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2943FA10"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27C7B" w:rsidRPr="004B4A99" w14:paraId="5737AB9A" w14:textId="77777777" w:rsidTr="00FF227F">
      <w:trPr>
        <w:cantSplit/>
        <w:trHeight w:val="340"/>
        <w:jc w:val="center"/>
      </w:trPr>
      <w:tc>
        <w:tcPr>
          <w:tcW w:w="1300" w:type="pct"/>
          <w:vMerge w:val="restart"/>
          <w:vAlign w:val="center"/>
        </w:tcPr>
        <w:p w14:paraId="4E72BDB6"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27C7B" w:rsidRPr="004B4A99" w14:paraId="0813DEE3" w14:textId="77777777" w:rsidTr="00FF227F">
      <w:trPr>
        <w:cantSplit/>
        <w:trHeight w:val="340"/>
        <w:jc w:val="center"/>
      </w:trPr>
      <w:tc>
        <w:tcPr>
          <w:tcW w:w="1300" w:type="pct"/>
          <w:vMerge/>
          <w:vAlign w:val="center"/>
        </w:tcPr>
        <w:p w14:paraId="0DBF06F1"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747A16C7"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27C7B" w:rsidRPr="004B4A99" w14:paraId="467E5DE5" w14:textId="77777777" w:rsidTr="00FF227F">
      <w:trPr>
        <w:cantSplit/>
        <w:trHeight w:val="340"/>
        <w:jc w:val="center"/>
      </w:trPr>
      <w:tc>
        <w:tcPr>
          <w:tcW w:w="1300" w:type="pct"/>
          <w:vAlign w:val="center"/>
        </w:tcPr>
        <w:p w14:paraId="7D5A6E46"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99881F5" w14:textId="77777777" w:rsidR="00627C7B"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ABE75C8" w:rsidR="00627C7B" w:rsidRPr="004B4A99" w:rsidRDefault="00627C7B" w:rsidP="00627C7B">
          <w:pPr>
            <w:pStyle w:val="TableParagraph"/>
            <w:jc w:val="center"/>
            <w:rPr>
              <w:rFonts w:ascii="Palatino Linotype" w:hAnsi="Palatino Linotype"/>
              <w:b/>
              <w:bCs/>
              <w:sz w:val="16"/>
              <w:szCs w:val="16"/>
            </w:rPr>
          </w:pPr>
          <w:r w:rsidRPr="009B1D4D">
            <w:rPr>
              <w:rFonts w:ascii="Palatino Linotype" w:hAnsi="Palatino Linotype"/>
              <w:b/>
              <w:bCs/>
              <w:sz w:val="16"/>
              <w:szCs w:val="16"/>
            </w:rPr>
            <w:t xml:space="preserve">GAMMA GLUTAMYL TRANSFERASE </w:t>
          </w:r>
          <w:r>
            <w:rPr>
              <w:rFonts w:ascii="Palatino Linotype" w:hAnsi="Palatino Linotype"/>
              <w:b/>
              <w:bCs/>
              <w:sz w:val="16"/>
              <w:szCs w:val="16"/>
            </w:rPr>
            <w:t>TEST</w:t>
          </w:r>
        </w:p>
      </w:tc>
      <w:tc>
        <w:tcPr>
          <w:tcW w:w="737" w:type="pct"/>
          <w:vAlign w:val="center"/>
        </w:tcPr>
        <w:p w14:paraId="2CE86843"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27C7B" w:rsidRPr="004B4A99" w14:paraId="7076EC4D" w14:textId="77777777" w:rsidTr="00FF227F">
      <w:trPr>
        <w:cantSplit/>
        <w:trHeight w:val="369"/>
        <w:jc w:val="center"/>
      </w:trPr>
      <w:tc>
        <w:tcPr>
          <w:tcW w:w="1300" w:type="pct"/>
          <w:vAlign w:val="center"/>
        </w:tcPr>
        <w:p w14:paraId="78E4E2CB"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27C7B" w:rsidRPr="004B4A99" w14:paraId="70F16FC8" w14:textId="77777777" w:rsidTr="00FF227F">
      <w:trPr>
        <w:cantSplit/>
        <w:trHeight w:val="340"/>
        <w:jc w:val="center"/>
      </w:trPr>
      <w:tc>
        <w:tcPr>
          <w:tcW w:w="1300" w:type="pct"/>
          <w:vMerge w:val="restart"/>
          <w:vAlign w:val="center"/>
        </w:tcPr>
        <w:p w14:paraId="581A7966" w14:textId="77777777" w:rsidR="00627C7B"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F59C212"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SOP-032</w:t>
          </w:r>
        </w:p>
      </w:tc>
    </w:tr>
    <w:tr w:rsidR="00627C7B" w:rsidRPr="004B4A99" w14:paraId="615C5189" w14:textId="77777777" w:rsidTr="00FF227F">
      <w:trPr>
        <w:cantSplit/>
        <w:trHeight w:val="340"/>
        <w:jc w:val="center"/>
      </w:trPr>
      <w:tc>
        <w:tcPr>
          <w:tcW w:w="1300" w:type="pct"/>
          <w:vMerge/>
          <w:vAlign w:val="center"/>
        </w:tcPr>
        <w:p w14:paraId="795A3454"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14967148"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27C7B" w:rsidRPr="004B4A99" w14:paraId="053B4F16" w14:textId="77777777" w:rsidTr="00FF227F">
      <w:trPr>
        <w:cantSplit/>
        <w:trHeight w:val="340"/>
        <w:jc w:val="center"/>
      </w:trPr>
      <w:tc>
        <w:tcPr>
          <w:tcW w:w="1300" w:type="pct"/>
          <w:vMerge w:val="restart"/>
          <w:vAlign w:val="center"/>
        </w:tcPr>
        <w:p w14:paraId="525835BE"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27C7B" w:rsidRPr="004B4A99" w14:paraId="6EB4168F" w14:textId="77777777" w:rsidTr="00FF227F">
      <w:trPr>
        <w:cantSplit/>
        <w:trHeight w:val="340"/>
        <w:jc w:val="center"/>
      </w:trPr>
      <w:tc>
        <w:tcPr>
          <w:tcW w:w="1300" w:type="pct"/>
          <w:vMerge/>
          <w:vAlign w:val="center"/>
        </w:tcPr>
        <w:p w14:paraId="4F55C041"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27BD5F79"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27C7B" w:rsidRPr="004B4A99" w14:paraId="59FDD851" w14:textId="77777777" w:rsidTr="00FF227F">
      <w:trPr>
        <w:cantSplit/>
        <w:trHeight w:val="340"/>
        <w:jc w:val="center"/>
      </w:trPr>
      <w:tc>
        <w:tcPr>
          <w:tcW w:w="1300" w:type="pct"/>
          <w:vAlign w:val="center"/>
        </w:tcPr>
        <w:p w14:paraId="0DD264F6"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E934958" w14:textId="77777777" w:rsidR="00627C7B"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037182C0" w:rsidR="00627C7B" w:rsidRPr="004B4A99" w:rsidRDefault="00627C7B" w:rsidP="00627C7B">
          <w:pPr>
            <w:pStyle w:val="TableParagraph"/>
            <w:jc w:val="center"/>
            <w:rPr>
              <w:rFonts w:ascii="Palatino Linotype" w:hAnsi="Palatino Linotype"/>
              <w:b/>
              <w:bCs/>
              <w:sz w:val="16"/>
              <w:szCs w:val="16"/>
            </w:rPr>
          </w:pPr>
          <w:r w:rsidRPr="009B1D4D">
            <w:rPr>
              <w:rFonts w:ascii="Palatino Linotype" w:hAnsi="Palatino Linotype"/>
              <w:b/>
              <w:bCs/>
              <w:sz w:val="16"/>
              <w:szCs w:val="16"/>
            </w:rPr>
            <w:t xml:space="preserve">GAMMA GLUTAMYL TRANSFERASE </w:t>
          </w:r>
          <w:r>
            <w:rPr>
              <w:rFonts w:ascii="Palatino Linotype" w:hAnsi="Palatino Linotype"/>
              <w:b/>
              <w:bCs/>
              <w:sz w:val="16"/>
              <w:szCs w:val="16"/>
            </w:rPr>
            <w:t>TEST</w:t>
          </w:r>
        </w:p>
      </w:tc>
      <w:tc>
        <w:tcPr>
          <w:tcW w:w="737" w:type="pct"/>
          <w:vAlign w:val="center"/>
        </w:tcPr>
        <w:p w14:paraId="23986CDD"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27C7B" w:rsidRPr="004B4A99" w14:paraId="1346FD4B" w14:textId="77777777" w:rsidTr="00FF227F">
      <w:trPr>
        <w:cantSplit/>
        <w:trHeight w:val="369"/>
        <w:jc w:val="center"/>
      </w:trPr>
      <w:tc>
        <w:tcPr>
          <w:tcW w:w="1300" w:type="pct"/>
          <w:vAlign w:val="center"/>
        </w:tcPr>
        <w:p w14:paraId="7A607975"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27C7B" w:rsidRPr="004B4A99" w14:paraId="1DD833AB" w14:textId="77777777" w:rsidTr="00FF227F">
      <w:trPr>
        <w:cantSplit/>
        <w:trHeight w:val="340"/>
        <w:jc w:val="center"/>
      </w:trPr>
      <w:tc>
        <w:tcPr>
          <w:tcW w:w="1300" w:type="pct"/>
          <w:vMerge w:val="restart"/>
          <w:vAlign w:val="center"/>
        </w:tcPr>
        <w:p w14:paraId="2C85B31E" w14:textId="77777777" w:rsidR="00627C7B"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7FD027FA"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SOP-032</w:t>
          </w:r>
        </w:p>
      </w:tc>
    </w:tr>
    <w:tr w:rsidR="00627C7B" w:rsidRPr="004B4A99" w14:paraId="75039F1F" w14:textId="77777777" w:rsidTr="00FF227F">
      <w:trPr>
        <w:cantSplit/>
        <w:trHeight w:val="340"/>
        <w:jc w:val="center"/>
      </w:trPr>
      <w:tc>
        <w:tcPr>
          <w:tcW w:w="1300" w:type="pct"/>
          <w:vMerge/>
          <w:vAlign w:val="center"/>
        </w:tcPr>
        <w:p w14:paraId="0A42F4E6"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45B9E3DC"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27C7B" w:rsidRPr="004B4A99" w14:paraId="776E0F1D" w14:textId="77777777" w:rsidTr="00FF227F">
      <w:trPr>
        <w:cantSplit/>
        <w:trHeight w:val="340"/>
        <w:jc w:val="center"/>
      </w:trPr>
      <w:tc>
        <w:tcPr>
          <w:tcW w:w="1300" w:type="pct"/>
          <w:vMerge w:val="restart"/>
          <w:vAlign w:val="center"/>
        </w:tcPr>
        <w:p w14:paraId="213D8A49"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27C7B" w:rsidRPr="004B4A99" w14:paraId="1866370D" w14:textId="77777777" w:rsidTr="00FF227F">
      <w:trPr>
        <w:cantSplit/>
        <w:trHeight w:val="340"/>
        <w:jc w:val="center"/>
      </w:trPr>
      <w:tc>
        <w:tcPr>
          <w:tcW w:w="1300" w:type="pct"/>
          <w:vMerge/>
          <w:vAlign w:val="center"/>
        </w:tcPr>
        <w:p w14:paraId="5446B7CE"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380645CF"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27C7B" w:rsidRPr="004B4A99" w14:paraId="5781774C" w14:textId="77777777" w:rsidTr="00FF227F">
      <w:trPr>
        <w:cantSplit/>
        <w:trHeight w:val="340"/>
        <w:jc w:val="center"/>
      </w:trPr>
      <w:tc>
        <w:tcPr>
          <w:tcW w:w="1300" w:type="pct"/>
          <w:vAlign w:val="center"/>
        </w:tcPr>
        <w:p w14:paraId="245AB13C"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383D88C" w14:textId="77777777" w:rsidR="00627C7B"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54175790" w:rsidR="00627C7B" w:rsidRPr="004B4A99" w:rsidRDefault="00627C7B" w:rsidP="00627C7B">
          <w:pPr>
            <w:pStyle w:val="TableParagraph"/>
            <w:jc w:val="center"/>
            <w:rPr>
              <w:rFonts w:ascii="Palatino Linotype" w:hAnsi="Palatino Linotype"/>
              <w:b/>
              <w:bCs/>
              <w:sz w:val="16"/>
              <w:szCs w:val="16"/>
            </w:rPr>
          </w:pPr>
          <w:r w:rsidRPr="009B1D4D">
            <w:rPr>
              <w:rFonts w:ascii="Palatino Linotype" w:hAnsi="Palatino Linotype"/>
              <w:b/>
              <w:bCs/>
              <w:sz w:val="16"/>
              <w:szCs w:val="16"/>
            </w:rPr>
            <w:t xml:space="preserve">GAMMA GLUTAMYL TRANSFERASE </w:t>
          </w:r>
          <w:r>
            <w:rPr>
              <w:rFonts w:ascii="Palatino Linotype" w:hAnsi="Palatino Linotype"/>
              <w:b/>
              <w:bCs/>
              <w:sz w:val="16"/>
              <w:szCs w:val="16"/>
            </w:rPr>
            <w:t>TEST</w:t>
          </w:r>
        </w:p>
      </w:tc>
      <w:tc>
        <w:tcPr>
          <w:tcW w:w="737" w:type="pct"/>
          <w:vAlign w:val="center"/>
        </w:tcPr>
        <w:p w14:paraId="3CE94985"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27C7B" w:rsidRPr="004B4A99" w14:paraId="50B8B122" w14:textId="77777777" w:rsidTr="00FF227F">
      <w:trPr>
        <w:cantSplit/>
        <w:trHeight w:val="369"/>
        <w:jc w:val="center"/>
      </w:trPr>
      <w:tc>
        <w:tcPr>
          <w:tcW w:w="1300" w:type="pct"/>
          <w:vAlign w:val="center"/>
        </w:tcPr>
        <w:p w14:paraId="1CCA9333"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27C7B" w:rsidRPr="004B4A99" w14:paraId="3FE71133" w14:textId="77777777" w:rsidTr="00FF227F">
      <w:trPr>
        <w:cantSplit/>
        <w:trHeight w:val="340"/>
        <w:jc w:val="center"/>
      </w:trPr>
      <w:tc>
        <w:tcPr>
          <w:tcW w:w="1300" w:type="pct"/>
          <w:vMerge w:val="restart"/>
          <w:vAlign w:val="center"/>
        </w:tcPr>
        <w:p w14:paraId="12AF09AC" w14:textId="77777777" w:rsidR="00627C7B"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99B5116"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SOP-032</w:t>
          </w:r>
        </w:p>
      </w:tc>
    </w:tr>
    <w:tr w:rsidR="00627C7B" w:rsidRPr="004B4A99" w14:paraId="7F8F7B66" w14:textId="77777777" w:rsidTr="00FF227F">
      <w:trPr>
        <w:cantSplit/>
        <w:trHeight w:val="340"/>
        <w:jc w:val="center"/>
      </w:trPr>
      <w:tc>
        <w:tcPr>
          <w:tcW w:w="1300" w:type="pct"/>
          <w:vMerge/>
          <w:vAlign w:val="center"/>
        </w:tcPr>
        <w:p w14:paraId="1E8BB389"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707358B9"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27C7B" w:rsidRPr="004B4A99" w14:paraId="38BD2163" w14:textId="77777777" w:rsidTr="00FF227F">
      <w:trPr>
        <w:cantSplit/>
        <w:trHeight w:val="340"/>
        <w:jc w:val="center"/>
      </w:trPr>
      <w:tc>
        <w:tcPr>
          <w:tcW w:w="1300" w:type="pct"/>
          <w:vMerge w:val="restart"/>
          <w:vAlign w:val="center"/>
        </w:tcPr>
        <w:p w14:paraId="6D9E4B55"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27C7B" w:rsidRPr="004B4A99" w14:paraId="744F1841" w14:textId="77777777" w:rsidTr="00FF227F">
      <w:trPr>
        <w:cantSplit/>
        <w:trHeight w:val="340"/>
        <w:jc w:val="center"/>
      </w:trPr>
      <w:tc>
        <w:tcPr>
          <w:tcW w:w="1300" w:type="pct"/>
          <w:vMerge/>
          <w:vAlign w:val="center"/>
        </w:tcPr>
        <w:p w14:paraId="4AB6AE4D" w14:textId="77777777" w:rsidR="00627C7B" w:rsidRPr="004B4A99" w:rsidRDefault="00627C7B" w:rsidP="00627C7B">
          <w:pPr>
            <w:pStyle w:val="TableParagraph"/>
            <w:jc w:val="center"/>
            <w:rPr>
              <w:rFonts w:ascii="Palatino Linotype" w:hAnsi="Palatino Linotype"/>
              <w:b/>
              <w:bCs/>
              <w:sz w:val="16"/>
              <w:szCs w:val="16"/>
            </w:rPr>
          </w:pPr>
        </w:p>
      </w:tc>
      <w:tc>
        <w:tcPr>
          <w:tcW w:w="2162" w:type="pct"/>
          <w:vMerge/>
          <w:vAlign w:val="center"/>
        </w:tcPr>
        <w:p w14:paraId="5D49A9EB" w14:textId="77777777" w:rsidR="00627C7B" w:rsidRPr="004B4A99" w:rsidRDefault="00627C7B" w:rsidP="00627C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27C7B" w:rsidRPr="004B4A99" w14:paraId="590F5EEA" w14:textId="77777777" w:rsidTr="00FF227F">
      <w:trPr>
        <w:cantSplit/>
        <w:trHeight w:val="340"/>
        <w:jc w:val="center"/>
      </w:trPr>
      <w:tc>
        <w:tcPr>
          <w:tcW w:w="1300" w:type="pct"/>
          <w:vAlign w:val="center"/>
        </w:tcPr>
        <w:p w14:paraId="196271D9"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8E5A6F0" w14:textId="77777777" w:rsidR="00627C7B"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1D4231B0" w:rsidR="00627C7B" w:rsidRPr="004B4A99" w:rsidRDefault="00627C7B" w:rsidP="00627C7B">
          <w:pPr>
            <w:pStyle w:val="TableParagraph"/>
            <w:jc w:val="center"/>
            <w:rPr>
              <w:rFonts w:ascii="Palatino Linotype" w:hAnsi="Palatino Linotype"/>
              <w:b/>
              <w:bCs/>
              <w:sz w:val="16"/>
              <w:szCs w:val="16"/>
            </w:rPr>
          </w:pPr>
          <w:r w:rsidRPr="009B1D4D">
            <w:rPr>
              <w:rFonts w:ascii="Palatino Linotype" w:hAnsi="Palatino Linotype"/>
              <w:b/>
              <w:bCs/>
              <w:sz w:val="16"/>
              <w:szCs w:val="16"/>
            </w:rPr>
            <w:t xml:space="preserve">GAMMA GLUTAMYL TRANSFERASE </w:t>
          </w:r>
          <w:r>
            <w:rPr>
              <w:rFonts w:ascii="Palatino Linotype" w:hAnsi="Palatino Linotype"/>
              <w:b/>
              <w:bCs/>
              <w:sz w:val="16"/>
              <w:szCs w:val="16"/>
            </w:rPr>
            <w:t>TEST</w:t>
          </w:r>
        </w:p>
      </w:tc>
      <w:tc>
        <w:tcPr>
          <w:tcW w:w="737" w:type="pct"/>
          <w:vAlign w:val="center"/>
        </w:tcPr>
        <w:p w14:paraId="1C7F2E83"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27C7B" w:rsidRPr="004B4A99" w14:paraId="2C0BB8AD" w14:textId="77777777" w:rsidTr="00FF227F">
      <w:trPr>
        <w:cantSplit/>
        <w:trHeight w:val="369"/>
        <w:jc w:val="center"/>
      </w:trPr>
      <w:tc>
        <w:tcPr>
          <w:tcW w:w="1300" w:type="pct"/>
          <w:vAlign w:val="center"/>
        </w:tcPr>
        <w:p w14:paraId="3DB92BF9" w14:textId="77777777" w:rsidR="00627C7B" w:rsidRPr="004B4A99" w:rsidRDefault="00627C7B" w:rsidP="00627C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627C7B" w:rsidRPr="004B4A99" w:rsidRDefault="00627C7B" w:rsidP="00627C7B">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7"/>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8"/>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1"/>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39"/>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0"/>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2"/>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17516"/>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609E"/>
    <w:rsid w:val="001C6C8D"/>
    <w:rsid w:val="001C7A91"/>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27C7B"/>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556F"/>
    <w:rsid w:val="006A6380"/>
    <w:rsid w:val="006B0202"/>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371"/>
    <w:rsid w:val="00705EF1"/>
    <w:rsid w:val="00711D76"/>
    <w:rsid w:val="00711FA1"/>
    <w:rsid w:val="00712FBE"/>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3C96"/>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281B"/>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2989"/>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6F5"/>
    <w:rsid w:val="00AB1A02"/>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E09CA"/>
    <w:rsid w:val="00BE3A44"/>
    <w:rsid w:val="00BE6CAF"/>
    <w:rsid w:val="00BE7D05"/>
    <w:rsid w:val="00BF18E4"/>
    <w:rsid w:val="00BF1CE6"/>
    <w:rsid w:val="00BF5655"/>
    <w:rsid w:val="00BF6CAC"/>
    <w:rsid w:val="00C00762"/>
    <w:rsid w:val="00C008B1"/>
    <w:rsid w:val="00C01A49"/>
    <w:rsid w:val="00C04F2B"/>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3293"/>
    <w:rsid w:val="00D055C6"/>
    <w:rsid w:val="00D06392"/>
    <w:rsid w:val="00D06879"/>
    <w:rsid w:val="00D079A8"/>
    <w:rsid w:val="00D07AF7"/>
    <w:rsid w:val="00D13EAC"/>
    <w:rsid w:val="00D15547"/>
    <w:rsid w:val="00D20857"/>
    <w:rsid w:val="00D208EC"/>
    <w:rsid w:val="00D22333"/>
    <w:rsid w:val="00D237FA"/>
    <w:rsid w:val="00D24881"/>
    <w:rsid w:val="00D24B70"/>
    <w:rsid w:val="00D25AC2"/>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47F82"/>
    <w:rsid w:val="00E501DB"/>
    <w:rsid w:val="00E50AD5"/>
    <w:rsid w:val="00E52960"/>
    <w:rsid w:val="00E53550"/>
    <w:rsid w:val="00E578D4"/>
    <w:rsid w:val="00E61652"/>
    <w:rsid w:val="00E61880"/>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A06"/>
    <w:rsid w:val="00F07B73"/>
    <w:rsid w:val="00F10E29"/>
    <w:rsid w:val="00F11F91"/>
    <w:rsid w:val="00F149D8"/>
    <w:rsid w:val="00F15B2E"/>
    <w:rsid w:val="00F21031"/>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AC1"/>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36</TotalTime>
  <Pages>14</Pages>
  <Words>2295</Words>
  <Characters>13085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2025-05-27T15:36:00Z</cp:lastPrinted>
  <dcterms:created xsi:type="dcterms:W3CDTF">2025-05-07T14:43:00Z</dcterms:created>
  <dcterms:modified xsi:type="dcterms:W3CDTF">2025-05-29T17:41:00Z</dcterms:modified>
</cp:coreProperties>
</file>