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C70DDB5"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FF4E6A">
            <w:rPr>
              <w:rFonts w:ascii="Palatino Linotype" w:hAnsi="Palatino Linotype" w:cs="Times New Roman"/>
              <w:b/>
              <w:bCs/>
              <w:color w:val="000000"/>
              <w:sz w:val="40"/>
              <w:szCs w:val="40"/>
              <w:u w:val="single"/>
            </w:rPr>
            <w:t>10</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D31794E"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FF4E6A">
            <w:rPr>
              <w:rFonts w:ascii="Palatino Linotype" w:hAnsi="Palatino Linotype"/>
              <w:b/>
              <w:bCs/>
              <w:sz w:val="40"/>
              <w:szCs w:val="40"/>
              <w:u w:val="single"/>
            </w:rPr>
            <w:t>SPECIFIC GRAVITY</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07A0C1AA"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1C2D09">
                  <w:rPr>
                    <w:noProof/>
                    <w:webHidden/>
                  </w:rPr>
                  <w:t>2</w:t>
                </w:r>
                <w:r w:rsidR="00422037">
                  <w:rPr>
                    <w:noProof/>
                    <w:webHidden/>
                  </w:rPr>
                  <w:fldChar w:fldCharType="end"/>
                </w:r>
              </w:hyperlink>
            </w:p>
            <w:p w14:paraId="29D91179" w14:textId="4DB86D12"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1C2D09">
                  <w:rPr>
                    <w:noProof/>
                    <w:webHidden/>
                  </w:rPr>
                  <w:t>3</w:t>
                </w:r>
                <w:r>
                  <w:rPr>
                    <w:noProof/>
                    <w:webHidden/>
                  </w:rPr>
                  <w:fldChar w:fldCharType="end"/>
                </w:r>
              </w:hyperlink>
            </w:p>
            <w:p w14:paraId="07800F40" w14:textId="41BE35AB"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1C2D09">
                  <w:rPr>
                    <w:noProof/>
                    <w:webHidden/>
                  </w:rPr>
                  <w:t>4</w:t>
                </w:r>
                <w:r>
                  <w:rPr>
                    <w:noProof/>
                    <w:webHidden/>
                  </w:rPr>
                  <w:fldChar w:fldCharType="end"/>
                </w:r>
              </w:hyperlink>
            </w:p>
            <w:p w14:paraId="56D5CEE2" w14:textId="41CBA15F"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1C2D09">
                  <w:rPr>
                    <w:noProof/>
                    <w:webHidden/>
                  </w:rPr>
                  <w:t>5</w:t>
                </w:r>
                <w:r>
                  <w:rPr>
                    <w:noProof/>
                    <w:webHidden/>
                  </w:rPr>
                  <w:fldChar w:fldCharType="end"/>
                </w:r>
              </w:hyperlink>
            </w:p>
            <w:p w14:paraId="636E9CA0" w14:textId="160DBFB7"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1C2D09">
                  <w:rPr>
                    <w:noProof/>
                    <w:webHidden/>
                  </w:rPr>
                  <w:t>6</w:t>
                </w:r>
                <w:r>
                  <w:rPr>
                    <w:noProof/>
                    <w:webHidden/>
                  </w:rPr>
                  <w:fldChar w:fldCharType="end"/>
                </w:r>
              </w:hyperlink>
            </w:p>
            <w:p w14:paraId="257B8EE0" w14:textId="68855C2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1C2D09">
                  <w:rPr>
                    <w:noProof/>
                    <w:webHidden/>
                  </w:rPr>
                  <w:t>7</w:t>
                </w:r>
                <w:r>
                  <w:rPr>
                    <w:noProof/>
                    <w:webHidden/>
                  </w:rPr>
                  <w:fldChar w:fldCharType="end"/>
                </w:r>
              </w:hyperlink>
            </w:p>
            <w:p w14:paraId="1024FEAB" w14:textId="49C38EC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1C2D09">
                  <w:rPr>
                    <w:noProof/>
                    <w:webHidden/>
                  </w:rPr>
                  <w:t>7</w:t>
                </w:r>
                <w:r>
                  <w:rPr>
                    <w:noProof/>
                    <w:webHidden/>
                  </w:rPr>
                  <w:fldChar w:fldCharType="end"/>
                </w:r>
              </w:hyperlink>
            </w:p>
            <w:p w14:paraId="764AB10C" w14:textId="3B10FFF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1C2D09">
                  <w:rPr>
                    <w:noProof/>
                    <w:webHidden/>
                  </w:rPr>
                  <w:t>7</w:t>
                </w:r>
                <w:r>
                  <w:rPr>
                    <w:noProof/>
                    <w:webHidden/>
                  </w:rPr>
                  <w:fldChar w:fldCharType="end"/>
                </w:r>
              </w:hyperlink>
            </w:p>
            <w:p w14:paraId="2A770BC7" w14:textId="6CA3D19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1C2D09">
                  <w:rPr>
                    <w:noProof/>
                    <w:webHidden/>
                  </w:rPr>
                  <w:t>7</w:t>
                </w:r>
                <w:r>
                  <w:rPr>
                    <w:noProof/>
                    <w:webHidden/>
                  </w:rPr>
                  <w:fldChar w:fldCharType="end"/>
                </w:r>
              </w:hyperlink>
            </w:p>
            <w:p w14:paraId="340B92DB" w14:textId="65C2C40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1C2D09">
                  <w:rPr>
                    <w:noProof/>
                    <w:webHidden/>
                  </w:rPr>
                  <w:t>7</w:t>
                </w:r>
                <w:r>
                  <w:rPr>
                    <w:noProof/>
                    <w:webHidden/>
                  </w:rPr>
                  <w:fldChar w:fldCharType="end"/>
                </w:r>
              </w:hyperlink>
            </w:p>
            <w:p w14:paraId="3B0DB2ED" w14:textId="1022323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1C2D09">
                  <w:rPr>
                    <w:noProof/>
                    <w:webHidden/>
                  </w:rPr>
                  <w:t>7</w:t>
                </w:r>
                <w:r>
                  <w:rPr>
                    <w:noProof/>
                    <w:webHidden/>
                  </w:rPr>
                  <w:fldChar w:fldCharType="end"/>
                </w:r>
              </w:hyperlink>
            </w:p>
            <w:p w14:paraId="1795FFFF" w14:textId="31748D4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1C2D09">
                  <w:rPr>
                    <w:noProof/>
                    <w:webHidden/>
                  </w:rPr>
                  <w:t>8</w:t>
                </w:r>
                <w:r>
                  <w:rPr>
                    <w:noProof/>
                    <w:webHidden/>
                  </w:rPr>
                  <w:fldChar w:fldCharType="end"/>
                </w:r>
              </w:hyperlink>
            </w:p>
            <w:p w14:paraId="708AA191" w14:textId="2DD8873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1C2D09">
                  <w:rPr>
                    <w:noProof/>
                    <w:webHidden/>
                  </w:rPr>
                  <w:t>8</w:t>
                </w:r>
                <w:r>
                  <w:rPr>
                    <w:noProof/>
                    <w:webHidden/>
                  </w:rPr>
                  <w:fldChar w:fldCharType="end"/>
                </w:r>
              </w:hyperlink>
            </w:p>
            <w:p w14:paraId="11651FE7" w14:textId="18E9455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1C2D09">
                  <w:rPr>
                    <w:noProof/>
                    <w:webHidden/>
                  </w:rPr>
                  <w:t>8</w:t>
                </w:r>
                <w:r>
                  <w:rPr>
                    <w:noProof/>
                    <w:webHidden/>
                  </w:rPr>
                  <w:fldChar w:fldCharType="end"/>
                </w:r>
              </w:hyperlink>
            </w:p>
            <w:p w14:paraId="6F85ADDE" w14:textId="2A58FCA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1C2D09">
                  <w:rPr>
                    <w:noProof/>
                    <w:webHidden/>
                  </w:rPr>
                  <w:t>8</w:t>
                </w:r>
                <w:r>
                  <w:rPr>
                    <w:noProof/>
                    <w:webHidden/>
                  </w:rPr>
                  <w:fldChar w:fldCharType="end"/>
                </w:r>
              </w:hyperlink>
            </w:p>
            <w:p w14:paraId="766C0C64" w14:textId="086C3E2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1C2D09">
                  <w:rPr>
                    <w:noProof/>
                    <w:webHidden/>
                  </w:rPr>
                  <w:t>9</w:t>
                </w:r>
                <w:r>
                  <w:rPr>
                    <w:noProof/>
                    <w:webHidden/>
                  </w:rPr>
                  <w:fldChar w:fldCharType="end"/>
                </w:r>
              </w:hyperlink>
            </w:p>
            <w:p w14:paraId="2A244427" w14:textId="29AED69A"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1C2D09">
                  <w:rPr>
                    <w:noProof/>
                    <w:webHidden/>
                  </w:rPr>
                  <w:t>9</w:t>
                </w:r>
                <w:r>
                  <w:rPr>
                    <w:noProof/>
                    <w:webHidden/>
                  </w:rPr>
                  <w:fldChar w:fldCharType="end"/>
                </w:r>
              </w:hyperlink>
            </w:p>
            <w:p w14:paraId="4C574E54" w14:textId="418533E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1C2D09">
                  <w:rPr>
                    <w:noProof/>
                    <w:webHidden/>
                  </w:rPr>
                  <w:t>9</w:t>
                </w:r>
                <w:r>
                  <w:rPr>
                    <w:noProof/>
                    <w:webHidden/>
                  </w:rPr>
                  <w:fldChar w:fldCharType="end"/>
                </w:r>
              </w:hyperlink>
            </w:p>
            <w:p w14:paraId="4C64D544" w14:textId="5CAFE5C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1C2D09">
                  <w:rPr>
                    <w:noProof/>
                    <w:webHidden/>
                  </w:rPr>
                  <w:t>10</w:t>
                </w:r>
                <w:r>
                  <w:rPr>
                    <w:noProof/>
                    <w:webHidden/>
                  </w:rPr>
                  <w:fldChar w:fldCharType="end"/>
                </w:r>
              </w:hyperlink>
            </w:p>
            <w:p w14:paraId="535668FE" w14:textId="25F66C4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1C2D09">
                  <w:rPr>
                    <w:noProof/>
                    <w:webHidden/>
                  </w:rPr>
                  <w:t>10</w:t>
                </w:r>
                <w:r>
                  <w:rPr>
                    <w:noProof/>
                    <w:webHidden/>
                  </w:rPr>
                  <w:fldChar w:fldCharType="end"/>
                </w:r>
              </w:hyperlink>
            </w:p>
            <w:p w14:paraId="3506C991" w14:textId="4823296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1C2D09">
                  <w:rPr>
                    <w:noProof/>
                    <w:webHidden/>
                  </w:rPr>
                  <w:t>10</w:t>
                </w:r>
                <w:r>
                  <w:rPr>
                    <w:noProof/>
                    <w:webHidden/>
                  </w:rPr>
                  <w:fldChar w:fldCharType="end"/>
                </w:r>
              </w:hyperlink>
            </w:p>
            <w:p w14:paraId="606F8BBA" w14:textId="78ABE8B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1C2D09">
                  <w:rPr>
                    <w:noProof/>
                    <w:webHidden/>
                  </w:rPr>
                  <w:t>10</w:t>
                </w:r>
                <w:r>
                  <w:rPr>
                    <w:noProof/>
                    <w:webHidden/>
                  </w:rPr>
                  <w:fldChar w:fldCharType="end"/>
                </w:r>
              </w:hyperlink>
            </w:p>
            <w:p w14:paraId="3250466C" w14:textId="267911A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1C2D09">
                  <w:rPr>
                    <w:noProof/>
                    <w:webHidden/>
                  </w:rPr>
                  <w:t>10</w:t>
                </w:r>
                <w:r>
                  <w:rPr>
                    <w:noProof/>
                    <w:webHidden/>
                  </w:rPr>
                  <w:fldChar w:fldCharType="end"/>
                </w:r>
              </w:hyperlink>
            </w:p>
            <w:p w14:paraId="4CAA6DA2" w14:textId="4C6A81F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1C2D09">
                  <w:rPr>
                    <w:noProof/>
                    <w:webHidden/>
                  </w:rPr>
                  <w:t>10</w:t>
                </w:r>
                <w:r>
                  <w:rPr>
                    <w:noProof/>
                    <w:webHidden/>
                  </w:rPr>
                  <w:fldChar w:fldCharType="end"/>
                </w:r>
              </w:hyperlink>
            </w:p>
            <w:p w14:paraId="413CB5DF" w14:textId="1BB4885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1C2D09">
                  <w:rPr>
                    <w:noProof/>
                    <w:webHidden/>
                  </w:rPr>
                  <w:t>10</w:t>
                </w:r>
                <w:r>
                  <w:rPr>
                    <w:noProof/>
                    <w:webHidden/>
                  </w:rPr>
                  <w:fldChar w:fldCharType="end"/>
                </w:r>
              </w:hyperlink>
            </w:p>
            <w:p w14:paraId="5119F391" w14:textId="2A7AEC6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1C2D09">
                  <w:rPr>
                    <w:noProof/>
                    <w:webHidden/>
                  </w:rPr>
                  <w:t>10</w:t>
                </w:r>
                <w:r>
                  <w:rPr>
                    <w:noProof/>
                    <w:webHidden/>
                  </w:rPr>
                  <w:fldChar w:fldCharType="end"/>
                </w:r>
              </w:hyperlink>
            </w:p>
            <w:p w14:paraId="6BA1ED6C" w14:textId="45C740E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1C2D09">
                  <w:rPr>
                    <w:noProof/>
                    <w:webHidden/>
                  </w:rPr>
                  <w:t>11</w:t>
                </w:r>
                <w:r>
                  <w:rPr>
                    <w:noProof/>
                    <w:webHidden/>
                  </w:rPr>
                  <w:fldChar w:fldCharType="end"/>
                </w:r>
              </w:hyperlink>
            </w:p>
            <w:p w14:paraId="3E1E29B7" w14:textId="0667C1E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1C2D09">
                  <w:rPr>
                    <w:noProof/>
                    <w:webHidden/>
                  </w:rPr>
                  <w:t>11</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42BB97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5F5A797A" w14:textId="77777777" w:rsidR="00B10F90" w:rsidRDefault="00B10F90"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B10F90" w:rsidRPr="00156BFB" w14:paraId="4A74B8A1" w14:textId="77777777" w:rsidTr="00AF2A07">
            <w:trPr>
              <w:trHeight w:val="1417"/>
            </w:trPr>
            <w:tc>
              <w:tcPr>
                <w:tcW w:w="1664" w:type="dxa"/>
                <w:vMerge w:val="restart"/>
                <w:shd w:val="clear" w:color="auto" w:fill="B4C6E7" w:themeFill="accent1" w:themeFillTint="66"/>
                <w:vAlign w:val="center"/>
              </w:tcPr>
              <w:p w14:paraId="34528C79" w14:textId="77777777" w:rsidR="00B10F90" w:rsidRPr="00156BFB" w:rsidRDefault="00B10F90"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DE3D300" w14:textId="77777777" w:rsidR="00B10F90" w:rsidRPr="00156BFB" w:rsidRDefault="00B10F9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8228710" w14:textId="77777777" w:rsidR="00B10F90" w:rsidRPr="008D0CC5" w:rsidRDefault="00B10F9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FA41F0B" w14:textId="77777777" w:rsidR="00B10F90" w:rsidRPr="00156BFB" w:rsidRDefault="00B10F9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647C59B" w14:textId="77777777" w:rsidR="00B10F90" w:rsidRPr="00156BFB" w:rsidRDefault="00B10F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10F90" w:rsidRPr="00156BFB" w14:paraId="50838151" w14:textId="77777777" w:rsidTr="00AF2A07">
            <w:trPr>
              <w:trHeight w:val="1541"/>
            </w:trPr>
            <w:tc>
              <w:tcPr>
                <w:tcW w:w="1664" w:type="dxa"/>
                <w:vMerge/>
                <w:shd w:val="clear" w:color="auto" w:fill="B4C6E7" w:themeFill="accent1" w:themeFillTint="66"/>
                <w:vAlign w:val="center"/>
              </w:tcPr>
              <w:p w14:paraId="7ADBD2D9" w14:textId="77777777" w:rsidR="00B10F90" w:rsidRPr="00156BFB" w:rsidRDefault="00B10F9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E34D148" w14:textId="77777777" w:rsidR="00B10F90" w:rsidRPr="00156BFB" w:rsidRDefault="00B10F9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B4D9A23" w14:textId="77777777" w:rsidR="00B10F90" w:rsidRPr="00156BFB" w:rsidRDefault="00B10F90"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66850753" wp14:editId="1876D897">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5B1F0888" w14:textId="77777777" w:rsidR="00B10F90" w:rsidRPr="00156BFB" w:rsidRDefault="00B10F9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0971EC0" w14:textId="77777777" w:rsidR="00B10F90" w:rsidRPr="00156BFB" w:rsidRDefault="00B10F90" w:rsidP="00AF2A07">
                <w:pPr>
                  <w:pStyle w:val="BodyText"/>
                  <w:rPr>
                    <w:rFonts w:ascii="Palatino Linotype" w:hAnsi="Palatino Linotype"/>
                    <w:b/>
                    <w:bCs/>
                    <w:sz w:val="24"/>
                    <w:szCs w:val="24"/>
                  </w:rPr>
                </w:pPr>
              </w:p>
            </w:tc>
          </w:tr>
          <w:tr w:rsidR="00B10F90" w:rsidRPr="00156BFB" w14:paraId="3909FB43" w14:textId="77777777" w:rsidTr="00AF2A07">
            <w:trPr>
              <w:trHeight w:val="1417"/>
            </w:trPr>
            <w:tc>
              <w:tcPr>
                <w:tcW w:w="1664" w:type="dxa"/>
                <w:vMerge w:val="restart"/>
                <w:shd w:val="clear" w:color="auto" w:fill="E2EFD9" w:themeFill="accent6" w:themeFillTint="33"/>
                <w:vAlign w:val="center"/>
              </w:tcPr>
              <w:p w14:paraId="6004EAE6" w14:textId="77777777" w:rsidR="00B10F90" w:rsidRPr="00156BFB" w:rsidRDefault="00B10F9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7B457AA" w14:textId="77777777" w:rsidR="00B10F90" w:rsidRPr="00156BFB" w:rsidRDefault="00B10F90"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C93F3FF" w14:textId="77777777" w:rsidR="00B10F90" w:rsidRPr="008D0CC5" w:rsidRDefault="00B10F90"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3042BF1" w14:textId="77777777" w:rsidR="00B10F90" w:rsidRPr="00156BFB" w:rsidRDefault="00B10F90"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216A022" w14:textId="77777777" w:rsidR="00B10F90" w:rsidRPr="00156BFB" w:rsidRDefault="00B10F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10F90" w:rsidRPr="00156BFB" w14:paraId="49A0FD3F" w14:textId="77777777" w:rsidTr="00AF2A07">
            <w:trPr>
              <w:trHeight w:val="1417"/>
            </w:trPr>
            <w:tc>
              <w:tcPr>
                <w:tcW w:w="1664" w:type="dxa"/>
                <w:vMerge/>
                <w:shd w:val="clear" w:color="auto" w:fill="E2EFD9" w:themeFill="accent6" w:themeFillTint="33"/>
                <w:vAlign w:val="center"/>
              </w:tcPr>
              <w:p w14:paraId="4EF91B0C" w14:textId="77777777" w:rsidR="00B10F90" w:rsidRPr="00156BFB" w:rsidRDefault="00B10F90"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58F86CE" w14:textId="77777777" w:rsidR="00B10F90" w:rsidRPr="00156BFB" w:rsidRDefault="00B10F90"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E3378CF" w14:textId="77777777" w:rsidR="00B10F90" w:rsidRPr="00156BFB" w:rsidRDefault="00B10F90"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25FDFBD" wp14:editId="5317290E">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7AE6D3A" w14:textId="77777777" w:rsidR="00B10F90" w:rsidRPr="00156BFB" w:rsidRDefault="00B10F90" w:rsidP="00AF2A07">
                <w:pPr>
                  <w:pStyle w:val="BodyText"/>
                  <w:rPr>
                    <w:rFonts w:ascii="Palatino Linotype" w:hAnsi="Palatino Linotype"/>
                    <w:b/>
                    <w:bCs/>
                    <w:sz w:val="24"/>
                    <w:szCs w:val="24"/>
                  </w:rPr>
                </w:pPr>
              </w:p>
            </w:tc>
          </w:tr>
          <w:tr w:rsidR="00B10F90" w:rsidRPr="00156BFB" w14:paraId="07F68A74" w14:textId="77777777" w:rsidTr="00AF2A07">
            <w:trPr>
              <w:trHeight w:val="1417"/>
            </w:trPr>
            <w:tc>
              <w:tcPr>
                <w:tcW w:w="1664" w:type="dxa"/>
                <w:vMerge w:val="restart"/>
                <w:shd w:val="clear" w:color="auto" w:fill="B4C6E7" w:themeFill="accent1" w:themeFillTint="66"/>
                <w:vAlign w:val="center"/>
              </w:tcPr>
              <w:p w14:paraId="4020360D" w14:textId="77777777" w:rsidR="00B10F90" w:rsidRPr="00156BFB" w:rsidRDefault="00B10F90"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EC6543C" w14:textId="77777777" w:rsidR="00B10F90" w:rsidRPr="00156BFB" w:rsidRDefault="00B10F90"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099A4E87" w14:textId="77777777" w:rsidR="00B10F90" w:rsidRDefault="00B10F90"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FC34484" w14:textId="77777777" w:rsidR="00B10F90" w:rsidRPr="00156BFB" w:rsidRDefault="00B10F90"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12873FE" w14:textId="77777777" w:rsidR="00B10F90" w:rsidRPr="00156BFB" w:rsidRDefault="00B10F90"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B10F90" w:rsidRPr="00156BFB" w14:paraId="71A8745D" w14:textId="77777777" w:rsidTr="00AF2A07">
            <w:trPr>
              <w:trHeight w:val="1417"/>
            </w:trPr>
            <w:tc>
              <w:tcPr>
                <w:tcW w:w="1664" w:type="dxa"/>
                <w:vMerge/>
                <w:shd w:val="clear" w:color="auto" w:fill="B4C6E7" w:themeFill="accent1" w:themeFillTint="66"/>
                <w:vAlign w:val="center"/>
              </w:tcPr>
              <w:p w14:paraId="182A39F1" w14:textId="77777777" w:rsidR="00B10F90" w:rsidRPr="00156BFB" w:rsidRDefault="00B10F90"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FDA191" w14:textId="77777777" w:rsidR="00B10F90" w:rsidRPr="00156BFB" w:rsidRDefault="00B10F90"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B2BECAF" w14:textId="77777777" w:rsidR="00B10F90" w:rsidRPr="00156BFB" w:rsidRDefault="00B10F90"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A8EDE4B" wp14:editId="15F2C5C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F23F631" w14:textId="77777777" w:rsidR="00B10F90" w:rsidRPr="00156BFB" w:rsidRDefault="00B10F90" w:rsidP="00AF2A07">
                <w:pPr>
                  <w:pStyle w:val="BodyText"/>
                  <w:rPr>
                    <w:rFonts w:ascii="Palatino Linotype" w:hAnsi="Palatino Linotype"/>
                    <w:b/>
                    <w:bCs/>
                    <w:sz w:val="24"/>
                    <w:szCs w:val="24"/>
                  </w:rPr>
                </w:pPr>
              </w:p>
            </w:tc>
          </w:tr>
          <w:bookmarkEnd w:id="7"/>
        </w:tbl>
        <w:p w14:paraId="219B78C6" w14:textId="77777777" w:rsidR="00B10F90" w:rsidRPr="00B70912" w:rsidRDefault="00B10F90" w:rsidP="00B10F90">
          <w:pPr>
            <w:pStyle w:val="TDPL-BodyTxt"/>
            <w:sectPr w:rsidR="00B10F90"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5A18C0C6"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w:t>
      </w:r>
      <w:r w:rsidR="001C59BB">
        <w:rPr>
          <w:rFonts w:cs="Times New Roman"/>
          <w:color w:val="000000"/>
        </w:rPr>
        <w:t>scrib</w:t>
      </w:r>
      <w:r w:rsidR="00DE2DF3">
        <w:rPr>
          <w:rFonts w:cs="Times New Roman"/>
          <w:color w:val="000000"/>
        </w:rPr>
        <w:t>e</w:t>
      </w:r>
      <w:r w:rsidRPr="00476C90">
        <w:rPr>
          <w:rFonts w:cs="Times New Roman"/>
          <w:color w:val="000000"/>
        </w:rPr>
        <w:t xml:space="preserve"> </w:t>
      </w:r>
      <w:r w:rsidR="001C59BB" w:rsidRPr="001C59BB">
        <w:rPr>
          <w:rFonts w:cs="Times New Roman"/>
          <w:color w:val="000000"/>
        </w:rPr>
        <w:t xml:space="preserve">the </w:t>
      </w:r>
      <w:r w:rsidR="00FF4E6A">
        <w:rPr>
          <w:rFonts w:cs="Times New Roman"/>
          <w:color w:val="000000"/>
        </w:rPr>
        <w:t>procedure t</w:t>
      </w:r>
      <w:r w:rsidR="00FF4E6A" w:rsidRPr="00FF4E6A">
        <w:rPr>
          <w:rFonts w:cs="Times New Roman"/>
          <w:color w:val="000000"/>
        </w:rPr>
        <w:t>o determine the specific gravity by urinometer</w:t>
      </w:r>
      <w:r w:rsidR="00FB499B">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0ACACE06" w:rsidR="00CE17EC" w:rsidRDefault="00C3771A" w:rsidP="00FE3C10">
      <w:pPr>
        <w:pStyle w:val="TDPL-BodyTxt"/>
        <w:numPr>
          <w:ilvl w:val="0"/>
          <w:numId w:val="0"/>
        </w:numPr>
        <w:ind w:left="1134"/>
        <w:jc w:val="both"/>
      </w:pPr>
      <w:r w:rsidRPr="00C3771A">
        <w:t>Urine specific gravity is a measure of the concentration of solutes in urine, indicating how well your kidneys are conserving water. It's a routine part of urinalysis and helps assess kidney function and hydration status</w:t>
      </w:r>
      <w:r w:rsidR="00AD6049" w:rsidRPr="00AD6049">
        <w:t>.</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2EA905B8" w:rsidR="00910458" w:rsidRDefault="00C3771A" w:rsidP="00E84F9D">
      <w:pPr>
        <w:pStyle w:val="TDPL-BodyTxt"/>
        <w:numPr>
          <w:ilvl w:val="0"/>
          <w:numId w:val="0"/>
        </w:numPr>
        <w:ind w:left="1134"/>
        <w:jc w:val="both"/>
      </w:pPr>
      <w:r w:rsidRPr="00C3771A">
        <w:t>The measurement of Specific Gravity of urine by urinometer is based on the principle of buoyancy and is dependent on the amount of solutes dissolved in the urine sample. As the concentration of solutes increases, the upthrust of the solution increases and the Specific Gravity correspondingly increases and vice versa. The increased upthrust is reflected by the scale of the urinometer as the latter is pushed up.</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4A7CA34" w:rsidR="00723BF4" w:rsidRPr="000A739B" w:rsidRDefault="00C3771A" w:rsidP="00E84F9D">
      <w:pPr>
        <w:pStyle w:val="TDPL-BodyTxt"/>
        <w:numPr>
          <w:ilvl w:val="0"/>
          <w:numId w:val="0"/>
        </w:numPr>
        <w:ind w:left="1134"/>
        <w:jc w:val="both"/>
      </w:pPr>
      <w:r w:rsidRPr="00C3771A">
        <w:t xml:space="preserve">The Specific Gravity of normal urine from healthy individuals itself is subjected to wide variation depending upon the water intake. Excessive water intake      </w:t>
      </w:r>
      <w:r w:rsidRPr="00C3771A">
        <w:lastRenderedPageBreak/>
        <w:t>decreases the Specific Gravity of urine to well below the normal and decreased water intake and excessive perspiration will increase the Specific Gravity. of urine above the normal range of 1025.</w:t>
      </w:r>
      <w:r>
        <w:t xml:space="preserve"> </w:t>
      </w:r>
      <w:r w:rsidRPr="00C3771A">
        <w:t xml:space="preserve">Correction for temperature above 15 °C / Correction abnormal solute concentration like glucose and protein and correction for dilution </w:t>
      </w:r>
      <w:proofErr w:type="gramStart"/>
      <w:r w:rsidRPr="00C3771A">
        <w:t>have to</w:t>
      </w:r>
      <w:proofErr w:type="gramEnd"/>
      <w:r w:rsidRPr="00C3771A">
        <w:t xml:space="preserve"> be applied for measuring the Actual Specific Gravity of urine.</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t>Collect a minimum 15 ml of a random sample of urine.</w:t>
      </w:r>
    </w:p>
    <w:p w14:paraId="5DA4D06F" w14:textId="5450FCDD" w:rsidR="001C59BB" w:rsidRDefault="001C59BB" w:rsidP="00E60445">
      <w:pPr>
        <w:pStyle w:val="TDPL-BodyTxt"/>
        <w:jc w:val="both"/>
      </w:pPr>
      <w:r w:rsidRPr="001C59BB">
        <w:t>No preservative should be added to the urine</w:t>
      </w:r>
      <w:r>
        <w:t>.</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488B80DA" w:rsidR="00B61D66" w:rsidRDefault="00E60445" w:rsidP="00E60445">
      <w:pPr>
        <w:pStyle w:val="TDPL-BodyTxt"/>
        <w:jc w:val="both"/>
      </w:pPr>
      <w:r>
        <w:t>Do not accept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2C3DF47" w14:textId="583E11CC" w:rsidR="00C3771A" w:rsidRPr="00C3771A" w:rsidRDefault="00C3771A" w:rsidP="00C3771A">
      <w:pPr>
        <w:pStyle w:val="TDPL-BodyTxt"/>
        <w:numPr>
          <w:ilvl w:val="3"/>
          <w:numId w:val="182"/>
        </w:numPr>
        <w:rPr>
          <w:sz w:val="24"/>
          <w:szCs w:val="24"/>
        </w:rPr>
      </w:pPr>
      <w:r w:rsidRPr="00C3771A">
        <w:rPr>
          <w:sz w:val="24"/>
          <w:szCs w:val="24"/>
        </w:rPr>
        <w:t xml:space="preserve">Urinometer </w:t>
      </w:r>
    </w:p>
    <w:p w14:paraId="61B1E773" w14:textId="603DA888" w:rsidR="00AD6049" w:rsidRPr="00AD6049" w:rsidRDefault="00C3771A" w:rsidP="00C3771A">
      <w:pPr>
        <w:pStyle w:val="TDPL-BodyTxt"/>
        <w:numPr>
          <w:ilvl w:val="3"/>
          <w:numId w:val="182"/>
        </w:numPr>
        <w:rPr>
          <w:b/>
          <w:bCs/>
          <w:sz w:val="24"/>
          <w:szCs w:val="24"/>
        </w:rPr>
      </w:pPr>
      <w:r w:rsidRPr="00C3771A">
        <w:rPr>
          <w:sz w:val="24"/>
          <w:szCs w:val="24"/>
        </w:rPr>
        <w:t>25 ml glass cylinder</w:t>
      </w:r>
    </w:p>
    <w:p w14:paraId="193D0DF6" w14:textId="01091A19" w:rsidR="00870BED" w:rsidRDefault="008A3298" w:rsidP="00AD6049">
      <w:pPr>
        <w:pStyle w:val="TDPL-BodyTxt"/>
        <w:rPr>
          <w:b/>
          <w:bCs/>
          <w:sz w:val="24"/>
          <w:szCs w:val="24"/>
        </w:rPr>
      </w:pPr>
      <w:r w:rsidRPr="00EB7505">
        <w:rPr>
          <w:b/>
          <w:bCs/>
          <w:sz w:val="24"/>
          <w:szCs w:val="24"/>
        </w:rPr>
        <w:t>Reagents</w:t>
      </w:r>
    </w:p>
    <w:p w14:paraId="70459110" w14:textId="2DF55E96" w:rsidR="00E84F9D" w:rsidRPr="001B176C" w:rsidRDefault="00C3771A" w:rsidP="001C59BB">
      <w:pPr>
        <w:pStyle w:val="TDPL-BodyTxt"/>
        <w:keepNext/>
        <w:numPr>
          <w:ilvl w:val="0"/>
          <w:numId w:val="0"/>
        </w:numPr>
        <w:ind w:left="1134"/>
        <w:jc w:val="both"/>
        <w:rPr>
          <w:sz w:val="24"/>
          <w:szCs w:val="24"/>
        </w:rPr>
      </w:pPr>
      <w:r>
        <w:lastRenderedPageBreak/>
        <w:t>N/A.</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Some reagents contain sodium azide, which may react with copper or lead plumbing to form explosive metal azides.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7884157D" w14:textId="4FDD08C2" w:rsidR="00C3771A" w:rsidRDefault="00C3771A" w:rsidP="00C3771A">
      <w:pPr>
        <w:pStyle w:val="TDPL-BodyTxt"/>
        <w:numPr>
          <w:ilvl w:val="3"/>
          <w:numId w:val="182"/>
        </w:numPr>
        <w:jc w:val="both"/>
      </w:pPr>
      <w:r>
        <w:t>Keep the glass cylinder on a flat surface.</w:t>
      </w:r>
    </w:p>
    <w:p w14:paraId="7E394887" w14:textId="170F4A6A" w:rsidR="00C3771A" w:rsidRDefault="00C3771A" w:rsidP="00C3771A">
      <w:pPr>
        <w:pStyle w:val="TDPL-BodyTxt"/>
        <w:numPr>
          <w:ilvl w:val="3"/>
          <w:numId w:val="182"/>
        </w:numPr>
        <w:jc w:val="both"/>
      </w:pPr>
      <w:r>
        <w:t>Mix the urine well and pour it into the cylinder. Leave about 1 inch at the top so that the urine does not overflow when the urinometer is let to float on the sample.</w:t>
      </w:r>
    </w:p>
    <w:p w14:paraId="76A06770" w14:textId="0BE64F16" w:rsidR="00C3771A" w:rsidRDefault="00C3771A" w:rsidP="00C3771A">
      <w:pPr>
        <w:pStyle w:val="TDPL-BodyTxt"/>
        <w:numPr>
          <w:ilvl w:val="3"/>
          <w:numId w:val="182"/>
        </w:numPr>
        <w:jc w:val="both"/>
      </w:pPr>
      <w:r>
        <w:t>Remove any air bubbles from the top with a filter paper.</w:t>
      </w:r>
    </w:p>
    <w:p w14:paraId="02AD3265" w14:textId="31B2B94C" w:rsidR="00C3771A" w:rsidRDefault="00C3771A" w:rsidP="00C3771A">
      <w:pPr>
        <w:pStyle w:val="TDPL-BodyTxt"/>
        <w:numPr>
          <w:ilvl w:val="3"/>
          <w:numId w:val="182"/>
        </w:numPr>
        <w:jc w:val="both"/>
      </w:pPr>
      <w:r>
        <w:t>Carefully float the urinometer by holding the stem and gently insert it into the urine.</w:t>
      </w:r>
    </w:p>
    <w:p w14:paraId="49730629" w14:textId="225F66B7" w:rsidR="00C3771A" w:rsidRDefault="00C3771A" w:rsidP="00C3771A">
      <w:pPr>
        <w:pStyle w:val="TDPL-BodyTxt"/>
        <w:numPr>
          <w:ilvl w:val="3"/>
          <w:numId w:val="182"/>
        </w:numPr>
        <w:jc w:val="both"/>
      </w:pPr>
      <w:r>
        <w:t>Gently swirl the Urinometer as it is inserted.</w:t>
      </w:r>
    </w:p>
    <w:p w14:paraId="5CC038F3" w14:textId="40A6852C" w:rsidR="00C3771A" w:rsidRDefault="00C3771A" w:rsidP="00C3771A">
      <w:pPr>
        <w:pStyle w:val="TDPL-BodyTxt"/>
        <w:numPr>
          <w:ilvl w:val="3"/>
          <w:numId w:val="182"/>
        </w:numPr>
        <w:jc w:val="both"/>
      </w:pPr>
      <w:r>
        <w:t>Ensure the urinometer floats and does not touch the sides of the cylinder while taking the reading.</w:t>
      </w:r>
    </w:p>
    <w:p w14:paraId="55559BE4" w14:textId="4F4FB975" w:rsidR="00C3771A" w:rsidRDefault="00C3771A" w:rsidP="00C3771A">
      <w:pPr>
        <w:pStyle w:val="TDPL-BodyTxt"/>
        <w:numPr>
          <w:ilvl w:val="3"/>
          <w:numId w:val="182"/>
        </w:numPr>
        <w:jc w:val="both"/>
      </w:pPr>
      <w:r>
        <w:t>Read the Specific Gravity as soon as the urinometer comes to rest.</w:t>
      </w:r>
    </w:p>
    <w:p w14:paraId="50182152" w14:textId="3D2E5E93" w:rsidR="00870BED" w:rsidRDefault="00C3771A" w:rsidP="00C3771A">
      <w:pPr>
        <w:pStyle w:val="TDPL-BodyTxt"/>
        <w:numPr>
          <w:ilvl w:val="3"/>
          <w:numId w:val="182"/>
        </w:numPr>
        <w:jc w:val="both"/>
      </w:pPr>
      <w:r>
        <w:lastRenderedPageBreak/>
        <w:t>Take the readings of the meniscus from the graduations given on the stem of the urinometer. View at eye level to minimize parallax error</w:t>
      </w:r>
      <w:r w:rsidR="004B277A">
        <w:t>.</w:t>
      </w:r>
    </w:p>
    <w:p w14:paraId="7DB914A6" w14:textId="77777777" w:rsidR="00C3771A" w:rsidRDefault="00C3771A" w:rsidP="00C3771A">
      <w:pPr>
        <w:pStyle w:val="TDPL-BodyTxt"/>
        <w:numPr>
          <w:ilvl w:val="3"/>
          <w:numId w:val="182"/>
        </w:numPr>
        <w:jc w:val="both"/>
      </w:pPr>
      <w:r w:rsidRPr="00C3771A">
        <w:rPr>
          <w:b/>
          <w:bCs/>
        </w:rPr>
        <w:t>QNS Handling</w:t>
      </w:r>
      <w:r>
        <w:t xml:space="preserve">: </w:t>
      </w:r>
      <w:r w:rsidRPr="00C3771A">
        <w:t>If the urine specimen is not sufficient, dilute the urine with equal volume of distilled water and multiply the last two digits of the recorded Specific Gravity by the dilution factor (x 2).</w:t>
      </w:r>
    </w:p>
    <w:p w14:paraId="0A54AE71" w14:textId="4AEDAAF6" w:rsidR="00C3771A" w:rsidRDefault="00C3771A" w:rsidP="00C3771A">
      <w:pPr>
        <w:pStyle w:val="TDPL-BodyTxt"/>
        <w:numPr>
          <w:ilvl w:val="3"/>
          <w:numId w:val="182"/>
        </w:numPr>
        <w:jc w:val="both"/>
      </w:pPr>
      <w:r w:rsidRPr="00C3771A">
        <w:t>Temperature correction for every 3°C above or below 25°C add or subtract 0.001 from the recorded Specific Gravity</w:t>
      </w:r>
      <w: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0B59DD70" w14:textId="77777777" w:rsidR="00952106" w:rsidRDefault="00952106" w:rsidP="00952106">
      <w:pPr>
        <w:pStyle w:val="TDPL-BodyTxt"/>
      </w:pPr>
      <w:r>
        <w:t>Internal Quality Control</w:t>
      </w:r>
    </w:p>
    <w:p w14:paraId="1190D93F" w14:textId="77777777" w:rsidR="00952106" w:rsidRDefault="00952106" w:rsidP="00952106">
      <w:pPr>
        <w:pStyle w:val="TDPL-BodyTxt"/>
        <w:numPr>
          <w:ilvl w:val="0"/>
          <w:numId w:val="0"/>
        </w:numPr>
        <w:ind w:left="1134"/>
        <w:jc w:val="both"/>
        <w:rPr>
          <w:b/>
          <w:bCs/>
        </w:rPr>
      </w:pPr>
      <w:r>
        <w:t xml:space="preserve">As defined in the procedure </w:t>
      </w:r>
      <w:r>
        <w:rPr>
          <w:b/>
          <w:bCs/>
          <w:i/>
          <w:iCs/>
        </w:rPr>
        <w:t>Urine IQC</w:t>
      </w:r>
      <w:r>
        <w:t xml:space="preserve"> </w:t>
      </w:r>
      <w:r>
        <w:rPr>
          <w:b/>
          <w:bCs/>
        </w:rPr>
        <w:t>(TDPL/CP/SOP-002).</w:t>
      </w:r>
    </w:p>
    <w:p w14:paraId="7CEB0B44" w14:textId="77777777" w:rsidR="00952106" w:rsidRDefault="00952106" w:rsidP="00952106">
      <w:pPr>
        <w:pStyle w:val="TDPL-BodyTxt"/>
      </w:pPr>
      <w:r>
        <w:t>External Quality Control</w:t>
      </w:r>
    </w:p>
    <w:p w14:paraId="366DCBC1" w14:textId="601C378C" w:rsidR="00A44FA6" w:rsidRPr="00510C45" w:rsidRDefault="00952106" w:rsidP="00952106">
      <w:pPr>
        <w:pStyle w:val="TDPL-BodyTxt"/>
        <w:numPr>
          <w:ilvl w:val="0"/>
          <w:numId w:val="0"/>
        </w:numPr>
        <w:ind w:left="1134"/>
        <w:jc w:val="both"/>
      </w:pPr>
      <w:r>
        <w:t>EQAS: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1627FCD1" w14:textId="66007C45" w:rsidR="007F6E71" w:rsidRDefault="00C3771A" w:rsidP="00C3771A">
      <w:pPr>
        <w:pStyle w:val="TDPL-BodyTxt"/>
        <w:numPr>
          <w:ilvl w:val="0"/>
          <w:numId w:val="0"/>
        </w:numPr>
        <w:ind w:left="1134"/>
      </w:pPr>
      <w:r>
        <w:t>N/A</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t>Biological Reference Interval</w:t>
      </w:r>
      <w:bookmarkEnd w:id="32"/>
    </w:p>
    <w:p w14:paraId="79A31CFF" w14:textId="417770A2" w:rsidR="00E81571" w:rsidRDefault="00C3771A" w:rsidP="001C59BB">
      <w:pPr>
        <w:pStyle w:val="TDPL-BodyTxt"/>
        <w:numPr>
          <w:ilvl w:val="0"/>
          <w:numId w:val="0"/>
        </w:numPr>
        <w:ind w:left="1134"/>
      </w:pPr>
      <w:r w:rsidRPr="00C3771A">
        <w:t>Specific Gravity of normal urine 1005 -1025</w:t>
      </w:r>
      <w:r w:rsidR="001C59BB">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5F6EDF7A" w:rsidR="00DB7047" w:rsidRPr="00E81571" w:rsidRDefault="00C3771A" w:rsidP="001C59BB">
      <w:pPr>
        <w:pStyle w:val="TDPL-BodyTxt"/>
        <w:numPr>
          <w:ilvl w:val="0"/>
          <w:numId w:val="0"/>
        </w:numPr>
        <w:ind w:left="1134"/>
        <w:jc w:val="both"/>
        <w:rPr>
          <w:b/>
          <w:bCs/>
        </w:rPr>
      </w:pPr>
      <w:r w:rsidRPr="00C3771A">
        <w:t xml:space="preserve">Decreased Specific Gravity of urine is observed in Diabetes Insipidus and over </w:t>
      </w:r>
      <w:r w:rsidRPr="00C3771A">
        <w:lastRenderedPageBreak/>
        <w:t>hydration. Decreased Specific Gravity of urine is observed in the presence of dehydration, proteinuria and glycosuria due to any cause as in Diabetes Mellitus and renal failure. A low and fixed Specific Gravity is observed in tubular disorders of the kidney where the concentration ability of the kidney is impaired</w:t>
      </w:r>
      <w:r w:rsidR="00AD6049">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198CBA94" w14:textId="364CA8D6" w:rsidR="00C3771A" w:rsidRDefault="00C3771A" w:rsidP="00C3771A">
      <w:pPr>
        <w:pStyle w:val="TDPL-BodyTxt"/>
        <w:jc w:val="both"/>
      </w:pPr>
      <w:r>
        <w:t>Carry out examination of the urine sample when fresh preferably within 1 hour of collection as delay will cause alterations in the chemical composition of urine (leucocytes to be destroyed, casts to decompose and urea will be broken-down due to bacterial action and make the urine alkaline).</w:t>
      </w:r>
    </w:p>
    <w:p w14:paraId="46DE8B71" w14:textId="4BA66782" w:rsidR="00C3771A" w:rsidRDefault="00C3771A" w:rsidP="00C3771A">
      <w:pPr>
        <w:pStyle w:val="TDPL-BodyTxt"/>
        <w:jc w:val="both"/>
      </w:pPr>
      <w:r>
        <w:t>Contamination of glassware used in testing with Sodium Hypochlorite and Bleaching powder and detergents like sodium phosphate will oxidize and change the color of chromogen in test strip. Hence ensure the glassware is free of these chemicals.</w:t>
      </w:r>
    </w:p>
    <w:p w14:paraId="1EDBCDCE" w14:textId="49DDB640" w:rsidR="001E0028" w:rsidRDefault="00C3771A" w:rsidP="00C3771A">
      <w:pPr>
        <w:pStyle w:val="TDPL-BodyTxt"/>
        <w:jc w:val="both"/>
      </w:pPr>
      <w:r>
        <w:t>The Specific Gravity of normal urine from healthy individuals itself is subjected to wide variation depending upon the water intake. Excessive water intake decreases the Specific Gravity of urine to well below the normal and decreased water intake and excessive perspiration will increase the Specific Gravity. of urine above the normal range of 1025</w:t>
      </w:r>
      <w:r w:rsidR="00AD6049">
        <w:t>.</w:t>
      </w:r>
    </w:p>
    <w:p w14:paraId="291A3C24" w14:textId="328E3EE5"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r w:rsidR="001C59BB">
        <w:rPr>
          <w:szCs w:val="28"/>
        </w:rPr>
        <w:t>.</w:t>
      </w:r>
    </w:p>
    <w:p w14:paraId="50E799C9" w14:textId="3DDC3C47" w:rsidR="00A25554" w:rsidRDefault="00A25554" w:rsidP="00A25554">
      <w:pPr>
        <w:pStyle w:val="TDPL-BodyTxt"/>
        <w:numPr>
          <w:ilvl w:val="3"/>
          <w:numId w:val="182"/>
        </w:numPr>
        <w:jc w:val="both"/>
      </w:pPr>
      <w:r>
        <w:t>Textbook of Medical Laboratory Technology, 2nd Edition, Page: 886.</w:t>
      </w:r>
    </w:p>
    <w:p w14:paraId="153DB6A4" w14:textId="0F687045" w:rsidR="00E81571" w:rsidRDefault="00A25554" w:rsidP="00A25554">
      <w:pPr>
        <w:pStyle w:val="TDPL-BodyTxt"/>
        <w:numPr>
          <w:ilvl w:val="3"/>
          <w:numId w:val="182"/>
        </w:numPr>
        <w:jc w:val="both"/>
      </w:pPr>
      <w:r>
        <w:t>Textbook of Medical Laboratory Technology, Volume II, Page: 810-813</w:t>
      </w:r>
    </w:p>
    <w:p w14:paraId="5238C1F2" w14:textId="7C178CB0" w:rsidR="002D4550" w:rsidRDefault="002D4550" w:rsidP="007F6E71">
      <w:pPr>
        <w:pStyle w:val="TDPL-BodyTxt"/>
        <w:numPr>
          <w:ilvl w:val="3"/>
          <w:numId w:val="182"/>
        </w:numPr>
        <w:jc w:val="both"/>
      </w:pPr>
      <w:r w:rsidRPr="002D4550">
        <w:t>Procedure for Managing Internal QC Program (TDPL</w:t>
      </w:r>
      <w:r w:rsidR="00B10F90">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6EA6E" w14:textId="77777777" w:rsidR="008C4129" w:rsidRDefault="008C4129" w:rsidP="008072D6">
      <w:pPr>
        <w:spacing w:after="0"/>
      </w:pPr>
      <w:r>
        <w:separator/>
      </w:r>
    </w:p>
  </w:endnote>
  <w:endnote w:type="continuationSeparator" w:id="0">
    <w:p w14:paraId="2F2274EC" w14:textId="77777777" w:rsidR="008C4129" w:rsidRDefault="008C4129" w:rsidP="008072D6">
      <w:pPr>
        <w:spacing w:after="0"/>
      </w:pPr>
      <w:r>
        <w:continuationSeparator/>
      </w:r>
    </w:p>
  </w:endnote>
  <w:endnote w:type="continuationNotice" w:id="1">
    <w:p w14:paraId="220BE1DE" w14:textId="77777777" w:rsidR="008C4129" w:rsidRDefault="008C412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1936A0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F2E0511" w:rsidR="00455F81" w:rsidRPr="00A047D5" w:rsidRDefault="00B10F90"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5C2F5A2" wp14:editId="29E70816">
          <wp:simplePos x="0" y="0"/>
          <wp:positionH relativeFrom="column">
            <wp:posOffset>-294640</wp:posOffset>
          </wp:positionH>
          <wp:positionV relativeFrom="page">
            <wp:posOffset>9949180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CA8787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BD220" w14:textId="77777777" w:rsidR="008C4129" w:rsidRDefault="008C4129" w:rsidP="008072D6">
      <w:pPr>
        <w:spacing w:after="0"/>
      </w:pPr>
      <w:r>
        <w:separator/>
      </w:r>
    </w:p>
  </w:footnote>
  <w:footnote w:type="continuationSeparator" w:id="0">
    <w:p w14:paraId="4454B950" w14:textId="77777777" w:rsidR="008C4129" w:rsidRDefault="008C4129" w:rsidP="008072D6">
      <w:pPr>
        <w:spacing w:after="0"/>
      </w:pPr>
      <w:r>
        <w:continuationSeparator/>
      </w:r>
    </w:p>
  </w:footnote>
  <w:footnote w:type="continuationNotice" w:id="1">
    <w:p w14:paraId="5FB9D011" w14:textId="77777777" w:rsidR="008C4129" w:rsidRDefault="008C412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7F440CE"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w:t>
          </w:r>
          <w:r w:rsidR="00FF4E6A">
            <w:rPr>
              <w:rFonts w:ascii="Palatino Linotype" w:hAnsi="Palatino Linotype"/>
              <w:b/>
              <w:bCs/>
              <w:sz w:val="16"/>
              <w:szCs w:val="16"/>
            </w:rPr>
            <w:t>10</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7B6CB6BE"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FF4E6A">
            <w:rPr>
              <w:rFonts w:ascii="Palatino Linotype" w:hAnsi="Palatino Linotype"/>
              <w:b/>
              <w:bCs/>
              <w:sz w:val="16"/>
              <w:szCs w:val="16"/>
            </w:rPr>
            <w:t>SPECIFIC GRAVITY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3A078B58" w14:textId="77777777" w:rsidTr="00FF227F">
      <w:trPr>
        <w:cantSplit/>
        <w:trHeight w:val="340"/>
        <w:jc w:val="center"/>
      </w:trPr>
      <w:tc>
        <w:tcPr>
          <w:tcW w:w="1300" w:type="pct"/>
          <w:vMerge w:val="restart"/>
          <w:vAlign w:val="center"/>
        </w:tcPr>
        <w:p w14:paraId="45BC3217"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A22526A"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5292651C" w14:textId="77777777" w:rsidTr="00FF227F">
      <w:trPr>
        <w:cantSplit/>
        <w:trHeight w:val="340"/>
        <w:jc w:val="center"/>
      </w:trPr>
      <w:tc>
        <w:tcPr>
          <w:tcW w:w="1300" w:type="pct"/>
          <w:vMerge/>
          <w:vAlign w:val="center"/>
        </w:tcPr>
        <w:p w14:paraId="4E798848"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276E1FC7"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0AD975B3" w14:textId="77777777" w:rsidTr="00FF227F">
      <w:trPr>
        <w:cantSplit/>
        <w:trHeight w:val="340"/>
        <w:jc w:val="center"/>
      </w:trPr>
      <w:tc>
        <w:tcPr>
          <w:tcW w:w="1300" w:type="pct"/>
          <w:vMerge w:val="restart"/>
          <w:vAlign w:val="center"/>
        </w:tcPr>
        <w:p w14:paraId="5385F8F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09129753" w14:textId="77777777" w:rsidTr="00FF227F">
      <w:trPr>
        <w:cantSplit/>
        <w:trHeight w:val="340"/>
        <w:jc w:val="center"/>
      </w:trPr>
      <w:tc>
        <w:tcPr>
          <w:tcW w:w="1300" w:type="pct"/>
          <w:vMerge/>
          <w:vAlign w:val="center"/>
        </w:tcPr>
        <w:p w14:paraId="53850D0C"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325267F7"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7C5BB1D7" w14:textId="77777777" w:rsidTr="00FF227F">
      <w:trPr>
        <w:cantSplit/>
        <w:trHeight w:val="340"/>
        <w:jc w:val="center"/>
      </w:trPr>
      <w:tc>
        <w:tcPr>
          <w:tcW w:w="1300" w:type="pct"/>
          <w:vAlign w:val="center"/>
        </w:tcPr>
        <w:p w14:paraId="2943FA8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603B9E7"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77FFA57C"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5D32964C"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313C78B7" w14:textId="77777777" w:rsidTr="00FF227F">
      <w:trPr>
        <w:cantSplit/>
        <w:trHeight w:val="369"/>
        <w:jc w:val="center"/>
      </w:trPr>
      <w:tc>
        <w:tcPr>
          <w:tcW w:w="1300" w:type="pct"/>
          <w:vAlign w:val="center"/>
        </w:tcPr>
        <w:p w14:paraId="64C28C3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2F2DBE48" w14:textId="77777777" w:rsidTr="00FF227F">
      <w:trPr>
        <w:cantSplit/>
        <w:trHeight w:val="340"/>
        <w:jc w:val="center"/>
      </w:trPr>
      <w:tc>
        <w:tcPr>
          <w:tcW w:w="1300" w:type="pct"/>
          <w:vMerge w:val="restart"/>
          <w:vAlign w:val="center"/>
        </w:tcPr>
        <w:p w14:paraId="2281106C"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E610DB2"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7E480127" w14:textId="77777777" w:rsidTr="00FF227F">
      <w:trPr>
        <w:cantSplit/>
        <w:trHeight w:val="340"/>
        <w:jc w:val="center"/>
      </w:trPr>
      <w:tc>
        <w:tcPr>
          <w:tcW w:w="1300" w:type="pct"/>
          <w:vMerge/>
          <w:vAlign w:val="center"/>
        </w:tcPr>
        <w:p w14:paraId="08E996F8"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04514E29"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244CC1DE" w14:textId="77777777" w:rsidTr="00FF227F">
      <w:trPr>
        <w:cantSplit/>
        <w:trHeight w:val="340"/>
        <w:jc w:val="center"/>
      </w:trPr>
      <w:tc>
        <w:tcPr>
          <w:tcW w:w="1300" w:type="pct"/>
          <w:vMerge w:val="restart"/>
          <w:vAlign w:val="center"/>
        </w:tcPr>
        <w:p w14:paraId="19088C28"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1431D515" w14:textId="77777777" w:rsidTr="00FF227F">
      <w:trPr>
        <w:cantSplit/>
        <w:trHeight w:val="340"/>
        <w:jc w:val="center"/>
      </w:trPr>
      <w:tc>
        <w:tcPr>
          <w:tcW w:w="1300" w:type="pct"/>
          <w:vMerge/>
          <w:vAlign w:val="center"/>
        </w:tcPr>
        <w:p w14:paraId="2FB6339F"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7BE729A8"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41C9FDC6" w14:textId="77777777" w:rsidTr="00FF227F">
      <w:trPr>
        <w:cantSplit/>
        <w:trHeight w:val="340"/>
        <w:jc w:val="center"/>
      </w:trPr>
      <w:tc>
        <w:tcPr>
          <w:tcW w:w="1300" w:type="pct"/>
          <w:vAlign w:val="center"/>
        </w:tcPr>
        <w:p w14:paraId="56C8426C"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AEF4C2"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6CF0A811"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7D9D04EF"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31E3915D" w14:textId="77777777" w:rsidTr="00FF227F">
      <w:trPr>
        <w:cantSplit/>
        <w:trHeight w:val="369"/>
        <w:jc w:val="center"/>
      </w:trPr>
      <w:tc>
        <w:tcPr>
          <w:tcW w:w="1300" w:type="pct"/>
          <w:vAlign w:val="center"/>
        </w:tcPr>
        <w:p w14:paraId="7D19767C"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3916B46D" w14:textId="77777777" w:rsidTr="00FF227F">
      <w:trPr>
        <w:cantSplit/>
        <w:trHeight w:val="340"/>
        <w:jc w:val="center"/>
      </w:trPr>
      <w:tc>
        <w:tcPr>
          <w:tcW w:w="1300" w:type="pct"/>
          <w:vMerge w:val="restart"/>
          <w:vAlign w:val="center"/>
        </w:tcPr>
        <w:p w14:paraId="1FB6FC09"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D61EF2F"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13720DA9" w14:textId="77777777" w:rsidTr="00FF227F">
      <w:trPr>
        <w:cantSplit/>
        <w:trHeight w:val="340"/>
        <w:jc w:val="center"/>
      </w:trPr>
      <w:tc>
        <w:tcPr>
          <w:tcW w:w="1300" w:type="pct"/>
          <w:vMerge/>
          <w:vAlign w:val="center"/>
        </w:tcPr>
        <w:p w14:paraId="37148520"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2943FA10"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5737AB9A" w14:textId="77777777" w:rsidTr="00FF227F">
      <w:trPr>
        <w:cantSplit/>
        <w:trHeight w:val="340"/>
        <w:jc w:val="center"/>
      </w:trPr>
      <w:tc>
        <w:tcPr>
          <w:tcW w:w="1300" w:type="pct"/>
          <w:vMerge w:val="restart"/>
          <w:vAlign w:val="center"/>
        </w:tcPr>
        <w:p w14:paraId="4E72BDB6"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0813DEE3" w14:textId="77777777" w:rsidTr="00FF227F">
      <w:trPr>
        <w:cantSplit/>
        <w:trHeight w:val="340"/>
        <w:jc w:val="center"/>
      </w:trPr>
      <w:tc>
        <w:tcPr>
          <w:tcW w:w="1300" w:type="pct"/>
          <w:vMerge/>
          <w:vAlign w:val="center"/>
        </w:tcPr>
        <w:p w14:paraId="0DBF06F1"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747A16C7"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467E5DE5" w14:textId="77777777" w:rsidTr="00FF227F">
      <w:trPr>
        <w:cantSplit/>
        <w:trHeight w:val="340"/>
        <w:jc w:val="center"/>
      </w:trPr>
      <w:tc>
        <w:tcPr>
          <w:tcW w:w="1300" w:type="pct"/>
          <w:vAlign w:val="center"/>
        </w:tcPr>
        <w:p w14:paraId="7D5A6E46"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846694"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0C602D6F"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2CE8684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7076EC4D" w14:textId="77777777" w:rsidTr="00FF227F">
      <w:trPr>
        <w:cantSplit/>
        <w:trHeight w:val="369"/>
        <w:jc w:val="center"/>
      </w:trPr>
      <w:tc>
        <w:tcPr>
          <w:tcW w:w="1300" w:type="pct"/>
          <w:vAlign w:val="center"/>
        </w:tcPr>
        <w:p w14:paraId="78E4E2CB"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70F16FC8" w14:textId="77777777" w:rsidTr="00FF227F">
      <w:trPr>
        <w:cantSplit/>
        <w:trHeight w:val="340"/>
        <w:jc w:val="center"/>
      </w:trPr>
      <w:tc>
        <w:tcPr>
          <w:tcW w:w="1300" w:type="pct"/>
          <w:vMerge w:val="restart"/>
          <w:vAlign w:val="center"/>
        </w:tcPr>
        <w:p w14:paraId="136F8EB3"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5CBFEDCF"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615C5189" w14:textId="77777777" w:rsidTr="00FF227F">
      <w:trPr>
        <w:cantSplit/>
        <w:trHeight w:val="340"/>
        <w:jc w:val="center"/>
      </w:trPr>
      <w:tc>
        <w:tcPr>
          <w:tcW w:w="1300" w:type="pct"/>
          <w:vMerge/>
          <w:vAlign w:val="center"/>
        </w:tcPr>
        <w:p w14:paraId="795A3454"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14967148"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053B4F16" w14:textId="77777777" w:rsidTr="00FF227F">
      <w:trPr>
        <w:cantSplit/>
        <w:trHeight w:val="340"/>
        <w:jc w:val="center"/>
      </w:trPr>
      <w:tc>
        <w:tcPr>
          <w:tcW w:w="1300" w:type="pct"/>
          <w:vMerge w:val="restart"/>
          <w:vAlign w:val="center"/>
        </w:tcPr>
        <w:p w14:paraId="525835BE"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6EB4168F" w14:textId="77777777" w:rsidTr="00FF227F">
      <w:trPr>
        <w:cantSplit/>
        <w:trHeight w:val="340"/>
        <w:jc w:val="center"/>
      </w:trPr>
      <w:tc>
        <w:tcPr>
          <w:tcW w:w="1300" w:type="pct"/>
          <w:vMerge/>
          <w:vAlign w:val="center"/>
        </w:tcPr>
        <w:p w14:paraId="4F55C041"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27BD5F79"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59FDD851" w14:textId="77777777" w:rsidTr="00FF227F">
      <w:trPr>
        <w:cantSplit/>
        <w:trHeight w:val="340"/>
        <w:jc w:val="center"/>
      </w:trPr>
      <w:tc>
        <w:tcPr>
          <w:tcW w:w="1300" w:type="pct"/>
          <w:vAlign w:val="center"/>
        </w:tcPr>
        <w:p w14:paraId="0DD264F6"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7595AA"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53FB969D"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23986CD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1346FD4B" w14:textId="77777777" w:rsidTr="00FF227F">
      <w:trPr>
        <w:cantSplit/>
        <w:trHeight w:val="369"/>
        <w:jc w:val="center"/>
      </w:trPr>
      <w:tc>
        <w:tcPr>
          <w:tcW w:w="1300" w:type="pct"/>
          <w:vAlign w:val="center"/>
        </w:tcPr>
        <w:p w14:paraId="7A60797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3FE71133" w14:textId="77777777" w:rsidTr="00FF227F">
      <w:trPr>
        <w:cantSplit/>
        <w:trHeight w:val="340"/>
        <w:jc w:val="center"/>
      </w:trPr>
      <w:tc>
        <w:tcPr>
          <w:tcW w:w="1300" w:type="pct"/>
          <w:vMerge w:val="restart"/>
          <w:vAlign w:val="center"/>
        </w:tcPr>
        <w:p w14:paraId="054CBF53"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46C721D"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7F8F7B66" w14:textId="77777777" w:rsidTr="00FF227F">
      <w:trPr>
        <w:cantSplit/>
        <w:trHeight w:val="340"/>
        <w:jc w:val="center"/>
      </w:trPr>
      <w:tc>
        <w:tcPr>
          <w:tcW w:w="1300" w:type="pct"/>
          <w:vMerge/>
          <w:vAlign w:val="center"/>
        </w:tcPr>
        <w:p w14:paraId="1E8BB389"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707358B9"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38BD2163" w14:textId="77777777" w:rsidTr="00FF227F">
      <w:trPr>
        <w:cantSplit/>
        <w:trHeight w:val="340"/>
        <w:jc w:val="center"/>
      </w:trPr>
      <w:tc>
        <w:tcPr>
          <w:tcW w:w="1300" w:type="pct"/>
          <w:vMerge w:val="restart"/>
          <w:vAlign w:val="center"/>
        </w:tcPr>
        <w:p w14:paraId="6D9E4B5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744F1841" w14:textId="77777777" w:rsidTr="00FF227F">
      <w:trPr>
        <w:cantSplit/>
        <w:trHeight w:val="340"/>
        <w:jc w:val="center"/>
      </w:trPr>
      <w:tc>
        <w:tcPr>
          <w:tcW w:w="1300" w:type="pct"/>
          <w:vMerge/>
          <w:vAlign w:val="center"/>
        </w:tcPr>
        <w:p w14:paraId="4AB6AE4D"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5D49A9EB"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590F5EEA" w14:textId="77777777" w:rsidTr="00FF227F">
      <w:trPr>
        <w:cantSplit/>
        <w:trHeight w:val="340"/>
        <w:jc w:val="center"/>
      </w:trPr>
      <w:tc>
        <w:tcPr>
          <w:tcW w:w="1300" w:type="pct"/>
          <w:vAlign w:val="center"/>
        </w:tcPr>
        <w:p w14:paraId="196271D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C5C79E"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7D87D322"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1C7F2E8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2C0BB8AD" w14:textId="77777777" w:rsidTr="00FF227F">
      <w:trPr>
        <w:cantSplit/>
        <w:trHeight w:val="369"/>
        <w:jc w:val="center"/>
      </w:trPr>
      <w:tc>
        <w:tcPr>
          <w:tcW w:w="1300" w:type="pct"/>
          <w:vAlign w:val="center"/>
        </w:tcPr>
        <w:p w14:paraId="3DB92BF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F4E6A" w:rsidRPr="004B4A99" w14:paraId="40405EE2" w14:textId="77777777" w:rsidTr="00FF227F">
      <w:trPr>
        <w:cantSplit/>
        <w:trHeight w:val="340"/>
        <w:jc w:val="center"/>
      </w:trPr>
      <w:tc>
        <w:tcPr>
          <w:tcW w:w="1300" w:type="pct"/>
          <w:vMerge w:val="restart"/>
          <w:vAlign w:val="center"/>
        </w:tcPr>
        <w:p w14:paraId="3E3FE249" w14:textId="77777777" w:rsidR="00FF4E6A"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56666C1"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SOP-010</w:t>
          </w:r>
        </w:p>
      </w:tc>
    </w:tr>
    <w:tr w:rsidR="00FF4E6A" w:rsidRPr="004B4A99" w14:paraId="75F3ABD9" w14:textId="77777777" w:rsidTr="00FF227F">
      <w:trPr>
        <w:cantSplit/>
        <w:trHeight w:val="340"/>
        <w:jc w:val="center"/>
      </w:trPr>
      <w:tc>
        <w:tcPr>
          <w:tcW w:w="1300" w:type="pct"/>
          <w:vMerge/>
          <w:vAlign w:val="center"/>
        </w:tcPr>
        <w:p w14:paraId="0084CA17"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01497A80"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F4E6A" w:rsidRPr="004B4A99" w14:paraId="60570D8E" w14:textId="77777777" w:rsidTr="00FF227F">
      <w:trPr>
        <w:cantSplit/>
        <w:trHeight w:val="340"/>
        <w:jc w:val="center"/>
      </w:trPr>
      <w:tc>
        <w:tcPr>
          <w:tcW w:w="1300" w:type="pct"/>
          <w:vMerge w:val="restart"/>
          <w:vAlign w:val="center"/>
        </w:tcPr>
        <w:p w14:paraId="20149CD8"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F4E6A" w:rsidRPr="004B4A99" w14:paraId="5CD64991" w14:textId="77777777" w:rsidTr="00FF227F">
      <w:trPr>
        <w:cantSplit/>
        <w:trHeight w:val="340"/>
        <w:jc w:val="center"/>
      </w:trPr>
      <w:tc>
        <w:tcPr>
          <w:tcW w:w="1300" w:type="pct"/>
          <w:vMerge/>
          <w:vAlign w:val="center"/>
        </w:tcPr>
        <w:p w14:paraId="06AFFB19" w14:textId="77777777" w:rsidR="00FF4E6A" w:rsidRPr="004B4A99" w:rsidRDefault="00FF4E6A" w:rsidP="00FF4E6A">
          <w:pPr>
            <w:pStyle w:val="TableParagraph"/>
            <w:jc w:val="center"/>
            <w:rPr>
              <w:rFonts w:ascii="Palatino Linotype" w:hAnsi="Palatino Linotype"/>
              <w:b/>
              <w:bCs/>
              <w:sz w:val="16"/>
              <w:szCs w:val="16"/>
            </w:rPr>
          </w:pPr>
        </w:p>
      </w:tc>
      <w:tc>
        <w:tcPr>
          <w:tcW w:w="2162" w:type="pct"/>
          <w:vMerge/>
          <w:vAlign w:val="center"/>
        </w:tcPr>
        <w:p w14:paraId="2840A0E3" w14:textId="77777777" w:rsidR="00FF4E6A" w:rsidRPr="004B4A99" w:rsidRDefault="00FF4E6A" w:rsidP="00FF4E6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F4E6A" w:rsidRPr="004B4A99" w14:paraId="6644EF38" w14:textId="77777777" w:rsidTr="00FF227F">
      <w:trPr>
        <w:cantSplit/>
        <w:trHeight w:val="340"/>
        <w:jc w:val="center"/>
      </w:trPr>
      <w:tc>
        <w:tcPr>
          <w:tcW w:w="1300" w:type="pct"/>
          <w:vAlign w:val="center"/>
        </w:tcPr>
        <w:p w14:paraId="23D12B20"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FDE04E" w14:textId="77777777" w:rsidR="00FF4E6A" w:rsidRPr="00D8479E" w:rsidRDefault="00FF4E6A" w:rsidP="00FF4E6A">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0E92BAD3"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URINE SPECIFIC GRAVITY</w:t>
          </w:r>
        </w:p>
      </w:tc>
      <w:tc>
        <w:tcPr>
          <w:tcW w:w="737" w:type="pct"/>
          <w:vAlign w:val="center"/>
        </w:tcPr>
        <w:p w14:paraId="240B7AD5"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F4E6A" w:rsidRPr="004B4A99" w14:paraId="1A3E2302" w14:textId="77777777" w:rsidTr="00FF227F">
      <w:trPr>
        <w:cantSplit/>
        <w:trHeight w:val="369"/>
        <w:jc w:val="center"/>
      </w:trPr>
      <w:tc>
        <w:tcPr>
          <w:tcW w:w="1300" w:type="pct"/>
          <w:vAlign w:val="center"/>
        </w:tcPr>
        <w:p w14:paraId="7D9A2A6E" w14:textId="77777777" w:rsidR="00FF4E6A" w:rsidRPr="004B4A99" w:rsidRDefault="00FF4E6A" w:rsidP="00FF4E6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FF4E6A" w:rsidRPr="004B4A99" w:rsidRDefault="00FF4E6A" w:rsidP="00FF4E6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1905598654">
    <w:abstractNumId w:val="6"/>
  </w:num>
  <w:num w:numId="328" w16cid:durableId="149561556">
    <w:abstractNumId w:val="6"/>
  </w:num>
  <w:num w:numId="329" w16cid:durableId="537592335">
    <w:abstractNumId w:val="6"/>
  </w:num>
  <w:num w:numId="330" w16cid:durableId="14096200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176C"/>
    <w:rsid w:val="001B5BE5"/>
    <w:rsid w:val="001B5FEF"/>
    <w:rsid w:val="001B7796"/>
    <w:rsid w:val="001C1AF5"/>
    <w:rsid w:val="001C28D3"/>
    <w:rsid w:val="001C2D09"/>
    <w:rsid w:val="001C3551"/>
    <w:rsid w:val="001C36F4"/>
    <w:rsid w:val="001C4182"/>
    <w:rsid w:val="001C59BB"/>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05D0"/>
    <w:rsid w:val="00213253"/>
    <w:rsid w:val="00215330"/>
    <w:rsid w:val="0022210D"/>
    <w:rsid w:val="002243FD"/>
    <w:rsid w:val="002244B5"/>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4BE4"/>
    <w:rsid w:val="00376AAC"/>
    <w:rsid w:val="00377A17"/>
    <w:rsid w:val="0038305D"/>
    <w:rsid w:val="00384529"/>
    <w:rsid w:val="00386004"/>
    <w:rsid w:val="003914FC"/>
    <w:rsid w:val="0039167F"/>
    <w:rsid w:val="00392FAE"/>
    <w:rsid w:val="00396693"/>
    <w:rsid w:val="00397BEB"/>
    <w:rsid w:val="003A28EB"/>
    <w:rsid w:val="003A31F1"/>
    <w:rsid w:val="003B1963"/>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27F8E"/>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14AE"/>
    <w:rsid w:val="00486417"/>
    <w:rsid w:val="00490754"/>
    <w:rsid w:val="0049093B"/>
    <w:rsid w:val="0049303E"/>
    <w:rsid w:val="00495142"/>
    <w:rsid w:val="00495413"/>
    <w:rsid w:val="004963FB"/>
    <w:rsid w:val="0049725E"/>
    <w:rsid w:val="00497C80"/>
    <w:rsid w:val="00497F55"/>
    <w:rsid w:val="004A007F"/>
    <w:rsid w:val="004A28A4"/>
    <w:rsid w:val="004A43CB"/>
    <w:rsid w:val="004B277A"/>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07D80"/>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85151"/>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00C0"/>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180F"/>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A7E3B"/>
    <w:rsid w:val="008B7C83"/>
    <w:rsid w:val="008C1C9E"/>
    <w:rsid w:val="008C21A1"/>
    <w:rsid w:val="008C4129"/>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0756"/>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2106"/>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3EC4"/>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555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049"/>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0F90"/>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1A4A"/>
    <w:rsid w:val="00B42410"/>
    <w:rsid w:val="00B42D9F"/>
    <w:rsid w:val="00B539E5"/>
    <w:rsid w:val="00B57CBD"/>
    <w:rsid w:val="00B6020B"/>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3771A"/>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4405"/>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02CA"/>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E6805"/>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169D"/>
    <w:rsid w:val="00FB2454"/>
    <w:rsid w:val="00FB267E"/>
    <w:rsid w:val="00FB2DBF"/>
    <w:rsid w:val="00FB3769"/>
    <w:rsid w:val="00FB499B"/>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4E6A"/>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244658">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13</TotalTime>
  <Pages>11</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2025-05-27T18:42:00Z</cp:lastPrinted>
  <dcterms:created xsi:type="dcterms:W3CDTF">2025-05-22T17:32:00Z</dcterms:created>
  <dcterms:modified xsi:type="dcterms:W3CDTF">2025-05-29T19:40:00Z</dcterms:modified>
</cp:coreProperties>
</file>