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2640" behindDoc="1" locked="0" layoutInCell="1" allowOverlap="1" wp14:anchorId="380F4592" wp14:editId="5FD6A55D">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5A4A3A76"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6E5FC2">
            <w:rPr>
              <w:rFonts w:ascii="Palatino Linotype" w:hAnsi="Palatino Linotype" w:cs="Times New Roman"/>
              <w:b/>
              <w:bCs/>
              <w:color w:val="000000"/>
              <w:sz w:val="40"/>
              <w:szCs w:val="40"/>
              <w:u w:val="single"/>
            </w:rPr>
            <w:t>3</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041C4A1B" w:rsidR="00911571" w:rsidRPr="006916C1" w:rsidRDefault="00C30444"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sidRPr="00C30444">
            <w:rPr>
              <w:rFonts w:ascii="Palatino Linotype" w:hAnsi="Palatino Linotype"/>
              <w:b/>
              <w:bCs/>
              <w:sz w:val="40"/>
              <w:szCs w:val="40"/>
              <w:u w:val="single"/>
            </w:rPr>
            <w:t xml:space="preserve">ASPARTATE </w:t>
          </w:r>
          <w:r w:rsidR="00CB350B" w:rsidRPr="00CB350B">
            <w:rPr>
              <w:rFonts w:ascii="Palatino Linotype" w:hAnsi="Palatino Linotype"/>
              <w:b/>
              <w:bCs/>
              <w:sz w:val="40"/>
              <w:szCs w:val="40"/>
              <w:u w:val="single"/>
            </w:rPr>
            <w:t>AMINOTRANSFERASE (A</w:t>
          </w:r>
          <w:r>
            <w:rPr>
              <w:rFonts w:ascii="Palatino Linotype" w:hAnsi="Palatino Linotype"/>
              <w:b/>
              <w:bCs/>
              <w:sz w:val="40"/>
              <w:szCs w:val="40"/>
              <w:u w:val="single"/>
            </w:rPr>
            <w:t>S</w:t>
          </w:r>
          <w:r w:rsidR="00CB350B" w:rsidRPr="00CB350B">
            <w:rPr>
              <w:rFonts w:ascii="Palatino Linotype" w:hAnsi="Palatino Linotype"/>
              <w:b/>
              <w:bCs/>
              <w:sz w:val="40"/>
              <w:szCs w:val="40"/>
              <w:u w:val="single"/>
            </w:rPr>
            <w:t>T)</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66330479"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6E5FC2">
                  <w:rPr>
                    <w:noProof/>
                    <w:webHidden/>
                  </w:rPr>
                  <w:t>2</w:t>
                </w:r>
                <w:r w:rsidR="00C104FC">
                  <w:rPr>
                    <w:noProof/>
                    <w:webHidden/>
                  </w:rPr>
                  <w:fldChar w:fldCharType="end"/>
                </w:r>
              </w:hyperlink>
            </w:p>
            <w:p w14:paraId="0539BF9F" w14:textId="7839D70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6E5FC2">
                  <w:rPr>
                    <w:noProof/>
                    <w:webHidden/>
                  </w:rPr>
                  <w:t>3</w:t>
                </w:r>
                <w:r>
                  <w:rPr>
                    <w:noProof/>
                    <w:webHidden/>
                  </w:rPr>
                  <w:fldChar w:fldCharType="end"/>
                </w:r>
              </w:hyperlink>
            </w:p>
            <w:p w14:paraId="1378E18C" w14:textId="7BDC3EB2"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6E5FC2">
                  <w:rPr>
                    <w:noProof/>
                    <w:webHidden/>
                  </w:rPr>
                  <w:t>4</w:t>
                </w:r>
                <w:r>
                  <w:rPr>
                    <w:noProof/>
                    <w:webHidden/>
                  </w:rPr>
                  <w:fldChar w:fldCharType="end"/>
                </w:r>
              </w:hyperlink>
            </w:p>
            <w:p w14:paraId="1F7186D6" w14:textId="7653F1AB"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6E5FC2">
                  <w:rPr>
                    <w:noProof/>
                    <w:webHidden/>
                  </w:rPr>
                  <w:t>5</w:t>
                </w:r>
                <w:r>
                  <w:rPr>
                    <w:noProof/>
                    <w:webHidden/>
                  </w:rPr>
                  <w:fldChar w:fldCharType="end"/>
                </w:r>
              </w:hyperlink>
            </w:p>
            <w:p w14:paraId="614E8473" w14:textId="61A2D2E6"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6E5FC2">
                  <w:rPr>
                    <w:noProof/>
                    <w:webHidden/>
                  </w:rPr>
                  <w:t>6</w:t>
                </w:r>
                <w:r>
                  <w:rPr>
                    <w:noProof/>
                    <w:webHidden/>
                  </w:rPr>
                  <w:fldChar w:fldCharType="end"/>
                </w:r>
              </w:hyperlink>
            </w:p>
            <w:p w14:paraId="1C3C1F46" w14:textId="0E7DD47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6E5FC2">
                  <w:rPr>
                    <w:noProof/>
                    <w:webHidden/>
                  </w:rPr>
                  <w:t>7</w:t>
                </w:r>
                <w:r>
                  <w:rPr>
                    <w:noProof/>
                    <w:webHidden/>
                  </w:rPr>
                  <w:fldChar w:fldCharType="end"/>
                </w:r>
              </w:hyperlink>
            </w:p>
            <w:p w14:paraId="49887EB2" w14:textId="1BA333E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6E5FC2">
                  <w:rPr>
                    <w:noProof/>
                    <w:webHidden/>
                  </w:rPr>
                  <w:t>7</w:t>
                </w:r>
                <w:r>
                  <w:rPr>
                    <w:noProof/>
                    <w:webHidden/>
                  </w:rPr>
                  <w:fldChar w:fldCharType="end"/>
                </w:r>
              </w:hyperlink>
            </w:p>
            <w:p w14:paraId="14714A55" w14:textId="330D0BC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6E5FC2">
                  <w:rPr>
                    <w:noProof/>
                    <w:webHidden/>
                  </w:rPr>
                  <w:t>7</w:t>
                </w:r>
                <w:r>
                  <w:rPr>
                    <w:noProof/>
                    <w:webHidden/>
                  </w:rPr>
                  <w:fldChar w:fldCharType="end"/>
                </w:r>
              </w:hyperlink>
            </w:p>
            <w:p w14:paraId="593D6649" w14:textId="1110C5D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6E5FC2">
                  <w:rPr>
                    <w:noProof/>
                    <w:webHidden/>
                  </w:rPr>
                  <w:t>7</w:t>
                </w:r>
                <w:r>
                  <w:rPr>
                    <w:noProof/>
                    <w:webHidden/>
                  </w:rPr>
                  <w:fldChar w:fldCharType="end"/>
                </w:r>
              </w:hyperlink>
            </w:p>
            <w:p w14:paraId="2389DC55" w14:textId="797F07A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6E5FC2">
                  <w:rPr>
                    <w:noProof/>
                    <w:webHidden/>
                  </w:rPr>
                  <w:t>7</w:t>
                </w:r>
                <w:r>
                  <w:rPr>
                    <w:noProof/>
                    <w:webHidden/>
                  </w:rPr>
                  <w:fldChar w:fldCharType="end"/>
                </w:r>
              </w:hyperlink>
            </w:p>
            <w:p w14:paraId="7AD66C3C" w14:textId="0ECABF7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6E5FC2">
                  <w:rPr>
                    <w:noProof/>
                    <w:webHidden/>
                  </w:rPr>
                  <w:t>8</w:t>
                </w:r>
                <w:r>
                  <w:rPr>
                    <w:noProof/>
                    <w:webHidden/>
                  </w:rPr>
                  <w:fldChar w:fldCharType="end"/>
                </w:r>
              </w:hyperlink>
            </w:p>
            <w:p w14:paraId="0F034551" w14:textId="234735B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6E5FC2">
                  <w:rPr>
                    <w:noProof/>
                    <w:webHidden/>
                  </w:rPr>
                  <w:t>8</w:t>
                </w:r>
                <w:r>
                  <w:rPr>
                    <w:noProof/>
                    <w:webHidden/>
                  </w:rPr>
                  <w:fldChar w:fldCharType="end"/>
                </w:r>
              </w:hyperlink>
            </w:p>
            <w:p w14:paraId="0B86F04C" w14:textId="404B277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6E5FC2">
                  <w:rPr>
                    <w:noProof/>
                    <w:webHidden/>
                  </w:rPr>
                  <w:t>9</w:t>
                </w:r>
                <w:r>
                  <w:rPr>
                    <w:noProof/>
                    <w:webHidden/>
                  </w:rPr>
                  <w:fldChar w:fldCharType="end"/>
                </w:r>
              </w:hyperlink>
            </w:p>
            <w:p w14:paraId="52BD4C1B" w14:textId="6CF0EC5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6E5FC2">
                  <w:rPr>
                    <w:noProof/>
                    <w:webHidden/>
                  </w:rPr>
                  <w:t>9</w:t>
                </w:r>
                <w:r>
                  <w:rPr>
                    <w:noProof/>
                    <w:webHidden/>
                  </w:rPr>
                  <w:fldChar w:fldCharType="end"/>
                </w:r>
              </w:hyperlink>
            </w:p>
            <w:p w14:paraId="431D8000" w14:textId="6E791F0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6E5FC2">
                  <w:rPr>
                    <w:noProof/>
                    <w:webHidden/>
                  </w:rPr>
                  <w:t>9</w:t>
                </w:r>
                <w:r>
                  <w:rPr>
                    <w:noProof/>
                    <w:webHidden/>
                  </w:rPr>
                  <w:fldChar w:fldCharType="end"/>
                </w:r>
              </w:hyperlink>
            </w:p>
            <w:p w14:paraId="5DC451D2" w14:textId="7083E27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6E5FC2">
                  <w:rPr>
                    <w:noProof/>
                    <w:webHidden/>
                  </w:rPr>
                  <w:t>10</w:t>
                </w:r>
                <w:r>
                  <w:rPr>
                    <w:noProof/>
                    <w:webHidden/>
                  </w:rPr>
                  <w:fldChar w:fldCharType="end"/>
                </w:r>
              </w:hyperlink>
            </w:p>
            <w:p w14:paraId="4F83CC9D" w14:textId="7265A8D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6E5FC2">
                  <w:rPr>
                    <w:noProof/>
                    <w:webHidden/>
                  </w:rPr>
                  <w:t>10</w:t>
                </w:r>
                <w:r>
                  <w:rPr>
                    <w:noProof/>
                    <w:webHidden/>
                  </w:rPr>
                  <w:fldChar w:fldCharType="end"/>
                </w:r>
              </w:hyperlink>
            </w:p>
            <w:p w14:paraId="0E4D8F63" w14:textId="0F603F5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6E5FC2">
                  <w:rPr>
                    <w:noProof/>
                    <w:webHidden/>
                  </w:rPr>
                  <w:t>11</w:t>
                </w:r>
                <w:r>
                  <w:rPr>
                    <w:noProof/>
                    <w:webHidden/>
                  </w:rPr>
                  <w:fldChar w:fldCharType="end"/>
                </w:r>
              </w:hyperlink>
            </w:p>
            <w:p w14:paraId="50826F1A" w14:textId="021485B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6E5FC2">
                  <w:rPr>
                    <w:noProof/>
                    <w:webHidden/>
                  </w:rPr>
                  <w:t>11</w:t>
                </w:r>
                <w:r>
                  <w:rPr>
                    <w:noProof/>
                    <w:webHidden/>
                  </w:rPr>
                  <w:fldChar w:fldCharType="end"/>
                </w:r>
              </w:hyperlink>
            </w:p>
            <w:p w14:paraId="36ED23BE" w14:textId="660CF30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6E5FC2">
                  <w:rPr>
                    <w:noProof/>
                    <w:webHidden/>
                  </w:rPr>
                  <w:t>13</w:t>
                </w:r>
                <w:r>
                  <w:rPr>
                    <w:noProof/>
                    <w:webHidden/>
                  </w:rPr>
                  <w:fldChar w:fldCharType="end"/>
                </w:r>
              </w:hyperlink>
            </w:p>
            <w:p w14:paraId="42810E0F" w14:textId="7191F0D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6E5FC2">
                  <w:rPr>
                    <w:noProof/>
                    <w:webHidden/>
                  </w:rPr>
                  <w:t>13</w:t>
                </w:r>
                <w:r>
                  <w:rPr>
                    <w:noProof/>
                    <w:webHidden/>
                  </w:rPr>
                  <w:fldChar w:fldCharType="end"/>
                </w:r>
              </w:hyperlink>
            </w:p>
            <w:p w14:paraId="6C052DB6" w14:textId="4A31649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6E5FC2">
                  <w:rPr>
                    <w:noProof/>
                    <w:webHidden/>
                  </w:rPr>
                  <w:t>13</w:t>
                </w:r>
                <w:r>
                  <w:rPr>
                    <w:noProof/>
                    <w:webHidden/>
                  </w:rPr>
                  <w:fldChar w:fldCharType="end"/>
                </w:r>
              </w:hyperlink>
            </w:p>
            <w:p w14:paraId="1DB79E46" w14:textId="7C6C478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6E5FC2">
                  <w:rPr>
                    <w:noProof/>
                    <w:webHidden/>
                  </w:rPr>
                  <w:t>14</w:t>
                </w:r>
                <w:r>
                  <w:rPr>
                    <w:noProof/>
                    <w:webHidden/>
                  </w:rPr>
                  <w:fldChar w:fldCharType="end"/>
                </w:r>
              </w:hyperlink>
            </w:p>
            <w:p w14:paraId="283FA059" w14:textId="7632B9F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6E5FC2">
                  <w:rPr>
                    <w:noProof/>
                    <w:webHidden/>
                  </w:rPr>
                  <w:t>14</w:t>
                </w:r>
                <w:r>
                  <w:rPr>
                    <w:noProof/>
                    <w:webHidden/>
                  </w:rPr>
                  <w:fldChar w:fldCharType="end"/>
                </w:r>
              </w:hyperlink>
            </w:p>
            <w:p w14:paraId="2BF743A9" w14:textId="220D3DB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6E5FC2">
                  <w:rPr>
                    <w:noProof/>
                    <w:webHidden/>
                  </w:rPr>
                  <w:t>14</w:t>
                </w:r>
                <w:r>
                  <w:rPr>
                    <w:noProof/>
                    <w:webHidden/>
                  </w:rPr>
                  <w:fldChar w:fldCharType="end"/>
                </w:r>
              </w:hyperlink>
            </w:p>
            <w:p w14:paraId="47EB6F41" w14:textId="08B4D45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6E5FC2">
                  <w:rPr>
                    <w:noProof/>
                    <w:webHidden/>
                  </w:rPr>
                  <w:t>14</w:t>
                </w:r>
                <w:r>
                  <w:rPr>
                    <w:noProof/>
                    <w:webHidden/>
                  </w:rPr>
                  <w:fldChar w:fldCharType="end"/>
                </w:r>
              </w:hyperlink>
            </w:p>
            <w:p w14:paraId="2E17E7AE" w14:textId="6CD02BD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6E5FC2">
                  <w:rPr>
                    <w:noProof/>
                    <w:webHidden/>
                  </w:rPr>
                  <w:t>14</w:t>
                </w:r>
                <w:r>
                  <w:rPr>
                    <w:noProof/>
                    <w:webHidden/>
                  </w:rPr>
                  <w:fldChar w:fldCharType="end"/>
                </w:r>
              </w:hyperlink>
            </w:p>
            <w:p w14:paraId="661FDA98" w14:textId="72FEA29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6E5FC2">
                  <w:rPr>
                    <w:noProof/>
                    <w:webHidden/>
                  </w:rPr>
                  <w:t>15</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F96EF21"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6E53673C" w14:textId="77777777" w:rsidR="00D33088" w:rsidRDefault="00D33088"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D33088" w:rsidRPr="00156BFB" w14:paraId="6E7C1252" w14:textId="77777777" w:rsidTr="00AF2A07">
            <w:trPr>
              <w:trHeight w:val="1417"/>
            </w:trPr>
            <w:tc>
              <w:tcPr>
                <w:tcW w:w="1664" w:type="dxa"/>
                <w:vMerge w:val="restart"/>
                <w:shd w:val="clear" w:color="auto" w:fill="B4C6E7" w:themeFill="accent1" w:themeFillTint="66"/>
                <w:vAlign w:val="center"/>
              </w:tcPr>
              <w:p w14:paraId="12B38E76" w14:textId="77777777" w:rsidR="00D33088" w:rsidRPr="00156BFB" w:rsidRDefault="00D33088"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D6D127F" w14:textId="77777777" w:rsidR="00D33088" w:rsidRPr="00156BFB" w:rsidRDefault="00D33088"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C6B4C82" w14:textId="77777777" w:rsidR="00D33088" w:rsidRPr="008D0CC5" w:rsidRDefault="00D33088"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2B62DDD0" w14:textId="77777777" w:rsidR="00D33088" w:rsidRPr="00156BFB" w:rsidRDefault="00D33088"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AE42C17" w14:textId="77777777" w:rsidR="00D33088" w:rsidRPr="00156BFB" w:rsidRDefault="00D3308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33088" w:rsidRPr="00156BFB" w14:paraId="7E7EB15F" w14:textId="77777777" w:rsidTr="00AF2A07">
            <w:trPr>
              <w:trHeight w:val="1541"/>
            </w:trPr>
            <w:tc>
              <w:tcPr>
                <w:tcW w:w="1664" w:type="dxa"/>
                <w:vMerge/>
                <w:shd w:val="clear" w:color="auto" w:fill="B4C6E7" w:themeFill="accent1" w:themeFillTint="66"/>
                <w:vAlign w:val="center"/>
              </w:tcPr>
              <w:p w14:paraId="28D7B4D3" w14:textId="77777777" w:rsidR="00D33088" w:rsidRPr="00156BFB" w:rsidRDefault="00D33088"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640BED1" w14:textId="77777777" w:rsidR="00D33088" w:rsidRPr="00156BFB" w:rsidRDefault="00D33088"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CE552A9" w14:textId="77777777" w:rsidR="00D33088" w:rsidRPr="00156BFB" w:rsidRDefault="00D33088"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245437D1" wp14:editId="4DEE0C17">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74A0E53F" w14:textId="77777777" w:rsidR="00D33088" w:rsidRPr="00156BFB" w:rsidRDefault="00D33088"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B87A981" w14:textId="77777777" w:rsidR="00D33088" w:rsidRPr="00156BFB" w:rsidRDefault="00D33088" w:rsidP="00AF2A07">
                <w:pPr>
                  <w:pStyle w:val="BodyText"/>
                  <w:rPr>
                    <w:rFonts w:ascii="Palatino Linotype" w:hAnsi="Palatino Linotype"/>
                    <w:b/>
                    <w:bCs/>
                    <w:sz w:val="24"/>
                    <w:szCs w:val="24"/>
                  </w:rPr>
                </w:pPr>
              </w:p>
            </w:tc>
          </w:tr>
          <w:tr w:rsidR="00D33088" w:rsidRPr="00156BFB" w14:paraId="7C138098" w14:textId="77777777" w:rsidTr="00AF2A07">
            <w:trPr>
              <w:trHeight w:val="1417"/>
            </w:trPr>
            <w:tc>
              <w:tcPr>
                <w:tcW w:w="1664" w:type="dxa"/>
                <w:vMerge w:val="restart"/>
                <w:shd w:val="clear" w:color="auto" w:fill="E2EFD9" w:themeFill="accent6" w:themeFillTint="33"/>
                <w:vAlign w:val="center"/>
              </w:tcPr>
              <w:p w14:paraId="5D677ED9" w14:textId="77777777" w:rsidR="00D33088" w:rsidRPr="00156BFB" w:rsidRDefault="00D33088"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667A360D" w14:textId="77777777" w:rsidR="00D33088" w:rsidRPr="00156BFB" w:rsidRDefault="00D33088"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9788E26" w14:textId="77777777" w:rsidR="00D33088" w:rsidRPr="008D0CC5" w:rsidRDefault="00D33088"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0F24A8F" w14:textId="77777777" w:rsidR="00D33088" w:rsidRPr="00156BFB" w:rsidRDefault="00D33088"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A230214" w14:textId="77777777" w:rsidR="00D33088" w:rsidRPr="00156BFB" w:rsidRDefault="00D3308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33088" w:rsidRPr="00156BFB" w14:paraId="1B7EBB51" w14:textId="77777777" w:rsidTr="00AF2A07">
            <w:trPr>
              <w:trHeight w:val="1417"/>
            </w:trPr>
            <w:tc>
              <w:tcPr>
                <w:tcW w:w="1664" w:type="dxa"/>
                <w:vMerge/>
                <w:shd w:val="clear" w:color="auto" w:fill="E2EFD9" w:themeFill="accent6" w:themeFillTint="33"/>
                <w:vAlign w:val="center"/>
              </w:tcPr>
              <w:p w14:paraId="1339446D" w14:textId="77777777" w:rsidR="00D33088" w:rsidRPr="00156BFB" w:rsidRDefault="00D33088"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702D128" w14:textId="77777777" w:rsidR="00D33088" w:rsidRPr="00156BFB" w:rsidRDefault="00D33088"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621EB0EA" w14:textId="77777777" w:rsidR="00D33088" w:rsidRPr="00156BFB" w:rsidRDefault="00D33088"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4384" behindDoc="0" locked="0" layoutInCell="1" allowOverlap="1" wp14:anchorId="4052ACEA" wp14:editId="3EC06FB0">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E75E27D" w14:textId="77777777" w:rsidR="00D33088" w:rsidRPr="00156BFB" w:rsidRDefault="00D33088" w:rsidP="00AF2A07">
                <w:pPr>
                  <w:pStyle w:val="BodyText"/>
                  <w:rPr>
                    <w:rFonts w:ascii="Palatino Linotype" w:hAnsi="Palatino Linotype"/>
                    <w:b/>
                    <w:bCs/>
                    <w:sz w:val="24"/>
                    <w:szCs w:val="24"/>
                  </w:rPr>
                </w:pPr>
              </w:p>
            </w:tc>
          </w:tr>
          <w:tr w:rsidR="00D33088" w:rsidRPr="00156BFB" w14:paraId="3DE2FE5D" w14:textId="77777777" w:rsidTr="00AF2A07">
            <w:trPr>
              <w:trHeight w:val="1417"/>
            </w:trPr>
            <w:tc>
              <w:tcPr>
                <w:tcW w:w="1664" w:type="dxa"/>
                <w:vMerge w:val="restart"/>
                <w:shd w:val="clear" w:color="auto" w:fill="B4C6E7" w:themeFill="accent1" w:themeFillTint="66"/>
                <w:vAlign w:val="center"/>
              </w:tcPr>
              <w:p w14:paraId="67E4C719" w14:textId="77777777" w:rsidR="00D33088" w:rsidRPr="00156BFB" w:rsidRDefault="00D33088"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4EB6FE85" w14:textId="77777777" w:rsidR="00D33088" w:rsidRPr="00156BFB" w:rsidRDefault="00D33088"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D4F187E" w14:textId="77777777" w:rsidR="00D33088" w:rsidRDefault="00D33088"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3E6B945B" w14:textId="77777777" w:rsidR="00D33088" w:rsidRPr="00156BFB" w:rsidRDefault="00D33088"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0274731" w14:textId="77777777" w:rsidR="00D33088" w:rsidRPr="00156BFB" w:rsidRDefault="00D3308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33088" w:rsidRPr="00156BFB" w14:paraId="36B04BAF" w14:textId="77777777" w:rsidTr="00AF2A07">
            <w:trPr>
              <w:trHeight w:val="1417"/>
            </w:trPr>
            <w:tc>
              <w:tcPr>
                <w:tcW w:w="1664" w:type="dxa"/>
                <w:vMerge/>
                <w:shd w:val="clear" w:color="auto" w:fill="B4C6E7" w:themeFill="accent1" w:themeFillTint="66"/>
                <w:vAlign w:val="center"/>
              </w:tcPr>
              <w:p w14:paraId="48450E46" w14:textId="77777777" w:rsidR="00D33088" w:rsidRPr="00156BFB" w:rsidRDefault="00D33088"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C418121" w14:textId="77777777" w:rsidR="00D33088" w:rsidRPr="00156BFB" w:rsidRDefault="00D33088"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8037F78" w14:textId="77777777" w:rsidR="00D33088" w:rsidRPr="00156BFB" w:rsidRDefault="00D33088"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7789953E" wp14:editId="742F5159">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93DE613" w14:textId="77777777" w:rsidR="00D33088" w:rsidRPr="00156BFB" w:rsidRDefault="00D33088" w:rsidP="00AF2A07">
                <w:pPr>
                  <w:pStyle w:val="BodyText"/>
                  <w:rPr>
                    <w:rFonts w:ascii="Palatino Linotype" w:hAnsi="Palatino Linotype"/>
                    <w:b/>
                    <w:bCs/>
                    <w:sz w:val="24"/>
                    <w:szCs w:val="24"/>
                  </w:rPr>
                </w:pPr>
              </w:p>
            </w:tc>
          </w:tr>
        </w:tbl>
        <w:p w14:paraId="219B78C6" w14:textId="77777777" w:rsidR="00D33088" w:rsidRPr="00B70912" w:rsidRDefault="00D33088" w:rsidP="00D33088">
          <w:pPr>
            <w:pStyle w:val="TDPL-BodyTxt"/>
            <w:sectPr w:rsidR="00D33088"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3E2778">
            <w:trPr>
              <w:trHeight w:val="340"/>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04473A" w:rsidRPr="001064D5" w14:paraId="4B9EC0F7" w14:textId="77777777" w:rsidTr="00002CFB">
            <w:trPr>
              <w:trHeight w:val="373"/>
              <w:jc w:val="center"/>
            </w:trPr>
            <w:tc>
              <w:tcPr>
                <w:tcW w:w="1331" w:type="dxa"/>
              </w:tcPr>
              <w:p w14:paraId="26373B5C" w14:textId="5F906EB0" w:rsidR="0004473A" w:rsidRPr="006916C1" w:rsidRDefault="0004473A" w:rsidP="0004473A">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0C3E618E" w:rsidR="0004473A" w:rsidRPr="006916C1" w:rsidRDefault="0052217B" w:rsidP="0004473A">
                <w:pPr>
                  <w:pStyle w:val="BodyText"/>
                  <w:jc w:val="center"/>
                  <w:rPr>
                    <w:rFonts w:ascii="Palatino Linotype" w:hAnsi="Palatino Linotype"/>
                  </w:rPr>
                </w:pPr>
                <w:r>
                  <w:rPr>
                    <w:rFonts w:ascii="Palatino Linotype" w:hAnsi="Palatino Linotype"/>
                  </w:rPr>
                  <w:t>A</w:t>
                </w:r>
                <w:r w:rsidR="00073660">
                  <w:rPr>
                    <w:rFonts w:ascii="Palatino Linotype" w:hAnsi="Palatino Linotype"/>
                  </w:rPr>
                  <w:t>S</w:t>
                </w:r>
                <w:r w:rsidR="00BA5568">
                  <w:rPr>
                    <w:rFonts w:ascii="Palatino Linotype" w:hAnsi="Palatino Linotype"/>
                  </w:rPr>
                  <w:t>T</w:t>
                </w:r>
              </w:p>
            </w:tc>
            <w:tc>
              <w:tcPr>
                <w:tcW w:w="5868" w:type="dxa"/>
              </w:tcPr>
              <w:p w14:paraId="30EE9389" w14:textId="023CC16C" w:rsidR="0004473A" w:rsidRPr="006916C1" w:rsidRDefault="00073660" w:rsidP="0004473A">
                <w:pPr>
                  <w:pStyle w:val="BodyText"/>
                  <w:jc w:val="center"/>
                  <w:rPr>
                    <w:rFonts w:ascii="Palatino Linotype" w:hAnsi="Palatino Linotype"/>
                  </w:rPr>
                </w:pPr>
                <w:r>
                  <w:rPr>
                    <w:rFonts w:ascii="Palatino Linotype" w:hAnsi="Palatino Linotype"/>
                  </w:rPr>
                  <w:t>Aspartate</w:t>
                </w:r>
                <w:r w:rsidR="00BA5568" w:rsidRPr="00BA5568">
                  <w:rPr>
                    <w:rFonts w:ascii="Palatino Linotype" w:hAnsi="Palatino Linotype"/>
                  </w:rPr>
                  <w:t xml:space="preserve"> Aminotransferase</w:t>
                </w:r>
              </w:p>
            </w:tc>
          </w:tr>
          <w:tr w:rsidR="0052217B" w:rsidRPr="001064D5" w14:paraId="1CA8C726" w14:textId="77777777" w:rsidTr="00002CFB">
            <w:trPr>
              <w:trHeight w:val="373"/>
              <w:jc w:val="center"/>
            </w:trPr>
            <w:tc>
              <w:tcPr>
                <w:tcW w:w="1331" w:type="dxa"/>
              </w:tcPr>
              <w:p w14:paraId="122573F3" w14:textId="6B613982" w:rsidR="0052217B" w:rsidRPr="006916C1" w:rsidRDefault="0052217B" w:rsidP="0052217B">
                <w:pPr>
                  <w:pStyle w:val="BodyText"/>
                  <w:jc w:val="center"/>
                  <w:rPr>
                    <w:rFonts w:ascii="Palatino Linotype" w:hAnsi="Palatino Linotype"/>
                  </w:rPr>
                </w:pPr>
                <w:r w:rsidRPr="006916C1">
                  <w:rPr>
                    <w:rFonts w:ascii="Palatino Linotype" w:hAnsi="Palatino Linotype"/>
                  </w:rPr>
                  <w:t>2</w:t>
                </w:r>
              </w:p>
            </w:tc>
            <w:tc>
              <w:tcPr>
                <w:tcW w:w="1981" w:type="dxa"/>
              </w:tcPr>
              <w:p w14:paraId="41DDE7AD" w14:textId="5E876760" w:rsidR="0052217B" w:rsidRDefault="0052217B" w:rsidP="0052217B">
                <w:pPr>
                  <w:pStyle w:val="BodyText"/>
                  <w:jc w:val="center"/>
                  <w:rPr>
                    <w:rFonts w:ascii="Palatino Linotype" w:hAnsi="Palatino Linotype"/>
                  </w:rPr>
                </w:pPr>
                <w:r>
                  <w:rPr>
                    <w:rFonts w:ascii="Palatino Linotype" w:hAnsi="Palatino Linotype"/>
                  </w:rPr>
                  <w:t>AMR</w:t>
                </w:r>
              </w:p>
            </w:tc>
            <w:tc>
              <w:tcPr>
                <w:tcW w:w="5868" w:type="dxa"/>
              </w:tcPr>
              <w:p w14:paraId="790DACBD" w14:textId="0B95C41E" w:rsidR="0052217B" w:rsidRPr="002B2EAF" w:rsidRDefault="0052217B" w:rsidP="0052217B">
                <w:pPr>
                  <w:pStyle w:val="BodyText"/>
                  <w:jc w:val="center"/>
                  <w:rPr>
                    <w:rFonts w:ascii="Palatino Linotype" w:hAnsi="Palatino Linotype"/>
                  </w:rPr>
                </w:pPr>
                <w:r w:rsidRPr="002B2EAF">
                  <w:rPr>
                    <w:rFonts w:ascii="Palatino Linotype" w:hAnsi="Palatino Linotype"/>
                  </w:rPr>
                  <w:t>Analytical Measurement Range</w:t>
                </w:r>
              </w:p>
            </w:tc>
          </w:tr>
          <w:tr w:rsidR="0052217B" w:rsidRPr="001064D5" w14:paraId="1ABDA81C" w14:textId="77777777" w:rsidTr="00002CFB">
            <w:trPr>
              <w:trHeight w:val="373"/>
              <w:jc w:val="center"/>
            </w:trPr>
            <w:tc>
              <w:tcPr>
                <w:tcW w:w="1331" w:type="dxa"/>
              </w:tcPr>
              <w:p w14:paraId="4372790F" w14:textId="0BE810D0" w:rsidR="0052217B" w:rsidRPr="006916C1" w:rsidRDefault="0052217B" w:rsidP="0052217B">
                <w:pPr>
                  <w:pStyle w:val="BodyText"/>
                  <w:jc w:val="center"/>
                  <w:rPr>
                    <w:rFonts w:ascii="Palatino Linotype" w:hAnsi="Palatino Linotype"/>
                  </w:rPr>
                </w:pPr>
                <w:r w:rsidRPr="006916C1">
                  <w:rPr>
                    <w:rFonts w:ascii="Palatino Linotype" w:hAnsi="Palatino Linotype"/>
                  </w:rPr>
                  <w:t>3</w:t>
                </w:r>
              </w:p>
            </w:tc>
            <w:tc>
              <w:tcPr>
                <w:tcW w:w="1981" w:type="dxa"/>
              </w:tcPr>
              <w:p w14:paraId="199B187B" w14:textId="119F626A" w:rsidR="0052217B" w:rsidRDefault="0052217B" w:rsidP="0052217B">
                <w:pPr>
                  <w:pStyle w:val="BodyText"/>
                  <w:jc w:val="center"/>
                  <w:rPr>
                    <w:rFonts w:ascii="Palatino Linotype" w:hAnsi="Palatino Linotype"/>
                  </w:rPr>
                </w:pPr>
                <w:r>
                  <w:rPr>
                    <w:rFonts w:ascii="Palatino Linotype" w:hAnsi="Palatino Linotype"/>
                  </w:rPr>
                  <w:t>BC</w:t>
                </w:r>
              </w:p>
            </w:tc>
            <w:tc>
              <w:tcPr>
                <w:tcW w:w="5868" w:type="dxa"/>
              </w:tcPr>
              <w:p w14:paraId="6E06ECF7" w14:textId="2A8F3647" w:rsidR="0052217B" w:rsidRPr="002B2EAF" w:rsidRDefault="0052217B" w:rsidP="0052217B">
                <w:pPr>
                  <w:pStyle w:val="BodyText"/>
                  <w:jc w:val="center"/>
                  <w:rPr>
                    <w:rFonts w:ascii="Palatino Linotype" w:hAnsi="Palatino Linotype"/>
                  </w:rPr>
                </w:pPr>
                <w:r>
                  <w:rPr>
                    <w:rFonts w:ascii="Palatino Linotype" w:hAnsi="Palatino Linotype"/>
                  </w:rPr>
                  <w:t>Biochemistry</w:t>
                </w:r>
              </w:p>
            </w:tc>
          </w:tr>
          <w:tr w:rsidR="003E2778" w:rsidRPr="001064D5" w14:paraId="2D4455AF" w14:textId="77777777" w:rsidTr="00002CFB">
            <w:trPr>
              <w:trHeight w:val="373"/>
              <w:jc w:val="center"/>
            </w:trPr>
            <w:tc>
              <w:tcPr>
                <w:tcW w:w="1331" w:type="dxa"/>
              </w:tcPr>
              <w:p w14:paraId="74DB6B68" w14:textId="60D9B448" w:rsidR="003E2778" w:rsidRPr="006916C1" w:rsidRDefault="003E2778" w:rsidP="003E2778">
                <w:pPr>
                  <w:pStyle w:val="BodyText"/>
                  <w:jc w:val="center"/>
                  <w:rPr>
                    <w:rFonts w:ascii="Palatino Linotype" w:hAnsi="Palatino Linotype"/>
                  </w:rPr>
                </w:pPr>
                <w:r w:rsidRPr="006916C1">
                  <w:rPr>
                    <w:rFonts w:ascii="Palatino Linotype" w:hAnsi="Palatino Linotype"/>
                  </w:rPr>
                  <w:t>4</w:t>
                </w:r>
              </w:p>
            </w:tc>
            <w:tc>
              <w:tcPr>
                <w:tcW w:w="1981" w:type="dxa"/>
              </w:tcPr>
              <w:p w14:paraId="20B4695F" w14:textId="7E677F8C" w:rsidR="003E2778" w:rsidRDefault="003E2778" w:rsidP="003E2778">
                <w:pPr>
                  <w:pStyle w:val="BodyText"/>
                  <w:jc w:val="center"/>
                  <w:rPr>
                    <w:rFonts w:ascii="Palatino Linotype" w:hAnsi="Palatino Linotype"/>
                  </w:rPr>
                </w:pPr>
                <w:r w:rsidRPr="00187D29">
                  <w:rPr>
                    <w:rFonts w:ascii="Palatino Linotype" w:hAnsi="Palatino Linotype"/>
                  </w:rPr>
                  <w:t>°C</w:t>
                </w:r>
              </w:p>
            </w:tc>
            <w:tc>
              <w:tcPr>
                <w:tcW w:w="5868" w:type="dxa"/>
              </w:tcPr>
              <w:p w14:paraId="443B2D44" w14:textId="63951AC3" w:rsidR="003E2778" w:rsidRDefault="003E2778" w:rsidP="003E2778">
                <w:pPr>
                  <w:pStyle w:val="BodyText"/>
                  <w:jc w:val="center"/>
                  <w:rPr>
                    <w:rFonts w:ascii="Palatino Linotype" w:hAnsi="Palatino Linotype"/>
                  </w:rPr>
                </w:pPr>
                <w:r>
                  <w:rPr>
                    <w:rFonts w:ascii="Palatino Linotype" w:hAnsi="Palatino Linotype"/>
                  </w:rPr>
                  <w:t>Degree Centigrade</w:t>
                </w:r>
              </w:p>
            </w:tc>
          </w:tr>
          <w:tr w:rsidR="003E2778" w:rsidRPr="001064D5" w14:paraId="3AA868C9" w14:textId="77777777" w:rsidTr="00002CFB">
            <w:trPr>
              <w:trHeight w:val="373"/>
              <w:jc w:val="center"/>
            </w:trPr>
            <w:tc>
              <w:tcPr>
                <w:tcW w:w="1331" w:type="dxa"/>
              </w:tcPr>
              <w:p w14:paraId="2FCA07B3" w14:textId="1AE61B41" w:rsidR="003E2778" w:rsidRPr="006916C1" w:rsidRDefault="003E2778" w:rsidP="003E2778">
                <w:pPr>
                  <w:pStyle w:val="BodyText"/>
                  <w:jc w:val="center"/>
                  <w:rPr>
                    <w:rFonts w:ascii="Palatino Linotype" w:hAnsi="Palatino Linotype"/>
                  </w:rPr>
                </w:pPr>
                <w:r>
                  <w:rPr>
                    <w:rFonts w:ascii="Palatino Linotype" w:hAnsi="Palatino Linotype"/>
                  </w:rPr>
                  <w:t>5</w:t>
                </w:r>
              </w:p>
            </w:tc>
            <w:tc>
              <w:tcPr>
                <w:tcW w:w="1981" w:type="dxa"/>
              </w:tcPr>
              <w:p w14:paraId="74961AB7" w14:textId="6A30A33F" w:rsidR="003E2778" w:rsidRDefault="003E2778" w:rsidP="003E2778">
                <w:pPr>
                  <w:pStyle w:val="BodyText"/>
                  <w:jc w:val="center"/>
                  <w:rPr>
                    <w:rFonts w:ascii="Palatino Linotype" w:hAnsi="Palatino Linotype"/>
                  </w:rPr>
                </w:pPr>
                <w:r>
                  <w:rPr>
                    <w:rFonts w:ascii="Palatino Linotype" w:hAnsi="Palatino Linotype"/>
                  </w:rPr>
                  <w:t>CV</w:t>
                </w:r>
              </w:p>
            </w:tc>
            <w:tc>
              <w:tcPr>
                <w:tcW w:w="5868" w:type="dxa"/>
              </w:tcPr>
              <w:p w14:paraId="3D8BE3A1" w14:textId="66F3A41E" w:rsidR="003E2778" w:rsidRDefault="003E2778" w:rsidP="003E2778">
                <w:pPr>
                  <w:pStyle w:val="BodyText"/>
                  <w:jc w:val="center"/>
                  <w:rPr>
                    <w:rFonts w:ascii="Palatino Linotype" w:hAnsi="Palatino Linotype"/>
                  </w:rPr>
                </w:pPr>
                <w:r>
                  <w:rPr>
                    <w:rFonts w:ascii="Palatino Linotype" w:hAnsi="Palatino Linotype"/>
                  </w:rPr>
                  <w:t>Coefficient of Variation</w:t>
                </w:r>
              </w:p>
            </w:tc>
          </w:tr>
          <w:tr w:rsidR="003E2778" w:rsidRPr="001064D5" w14:paraId="0183782B" w14:textId="77777777" w:rsidTr="00002CFB">
            <w:trPr>
              <w:trHeight w:val="373"/>
              <w:jc w:val="center"/>
            </w:trPr>
            <w:tc>
              <w:tcPr>
                <w:tcW w:w="1331" w:type="dxa"/>
              </w:tcPr>
              <w:p w14:paraId="149D1D62" w14:textId="08B05213" w:rsidR="003E2778" w:rsidRPr="006916C1" w:rsidRDefault="003E2778" w:rsidP="003E2778">
                <w:pPr>
                  <w:pStyle w:val="BodyText"/>
                  <w:jc w:val="center"/>
                  <w:rPr>
                    <w:rFonts w:ascii="Palatino Linotype" w:hAnsi="Palatino Linotype"/>
                  </w:rPr>
                </w:pPr>
                <w:r>
                  <w:rPr>
                    <w:rFonts w:ascii="Palatino Linotype" w:hAnsi="Palatino Linotype"/>
                  </w:rPr>
                  <w:t>6</w:t>
                </w:r>
              </w:p>
            </w:tc>
            <w:tc>
              <w:tcPr>
                <w:tcW w:w="1981" w:type="dxa"/>
              </w:tcPr>
              <w:p w14:paraId="6A7CFB6F" w14:textId="2BEBF2E2" w:rsidR="003E2778" w:rsidRDefault="003E2778" w:rsidP="003E2778">
                <w:pPr>
                  <w:pStyle w:val="BodyText"/>
                  <w:jc w:val="center"/>
                  <w:rPr>
                    <w:rFonts w:ascii="Palatino Linotype" w:hAnsi="Palatino Linotype"/>
                  </w:rPr>
                </w:pPr>
                <w:r>
                  <w:rPr>
                    <w:rFonts w:ascii="Palatino Linotype" w:hAnsi="Palatino Linotype"/>
                  </w:rPr>
                  <w:t>CRR</w:t>
                </w:r>
              </w:p>
            </w:tc>
            <w:tc>
              <w:tcPr>
                <w:tcW w:w="5868" w:type="dxa"/>
              </w:tcPr>
              <w:p w14:paraId="57C6D26D" w14:textId="15D195BB" w:rsidR="003E2778" w:rsidRDefault="003E2778" w:rsidP="003E2778">
                <w:pPr>
                  <w:pStyle w:val="BodyText"/>
                  <w:jc w:val="center"/>
                  <w:rPr>
                    <w:rFonts w:ascii="Palatino Linotype" w:hAnsi="Palatino Linotype"/>
                  </w:rPr>
                </w:pPr>
                <w:r w:rsidRPr="00353FFB">
                  <w:rPr>
                    <w:rFonts w:ascii="Palatino Linotype" w:hAnsi="Palatino Linotype"/>
                  </w:rPr>
                  <w:t>Clinical Reportable Range</w:t>
                </w:r>
              </w:p>
            </w:tc>
          </w:tr>
          <w:tr w:rsidR="003E2778" w:rsidRPr="001064D5" w14:paraId="66DBB078" w14:textId="77777777" w:rsidTr="00002CFB">
            <w:trPr>
              <w:trHeight w:val="373"/>
              <w:jc w:val="center"/>
            </w:trPr>
            <w:tc>
              <w:tcPr>
                <w:tcW w:w="1331" w:type="dxa"/>
              </w:tcPr>
              <w:p w14:paraId="723A0ED5" w14:textId="6F4964FD" w:rsidR="003E2778" w:rsidRPr="006916C1" w:rsidRDefault="003E2778" w:rsidP="003E2778">
                <w:pPr>
                  <w:pStyle w:val="BodyText"/>
                  <w:jc w:val="center"/>
                  <w:rPr>
                    <w:rFonts w:ascii="Palatino Linotype" w:hAnsi="Palatino Linotype"/>
                  </w:rPr>
                </w:pPr>
                <w:r>
                  <w:rPr>
                    <w:rFonts w:ascii="Palatino Linotype" w:hAnsi="Palatino Linotype"/>
                  </w:rPr>
                  <w:t>7</w:t>
                </w:r>
              </w:p>
            </w:tc>
            <w:tc>
              <w:tcPr>
                <w:tcW w:w="1981" w:type="dxa"/>
              </w:tcPr>
              <w:p w14:paraId="3857E868" w14:textId="2469E14E" w:rsidR="003E2778" w:rsidRPr="00187D29" w:rsidRDefault="003E2778" w:rsidP="003E2778">
                <w:pPr>
                  <w:pStyle w:val="BodyText"/>
                  <w:jc w:val="center"/>
                  <w:rPr>
                    <w:rFonts w:ascii="Palatino Linotype" w:hAnsi="Palatino Linotype"/>
                  </w:rPr>
                </w:pPr>
                <w:r w:rsidRPr="006916C1">
                  <w:rPr>
                    <w:rFonts w:ascii="Palatino Linotype" w:hAnsi="Palatino Linotype"/>
                  </w:rPr>
                  <w:t>EDTA</w:t>
                </w:r>
              </w:p>
            </w:tc>
            <w:tc>
              <w:tcPr>
                <w:tcW w:w="5868" w:type="dxa"/>
              </w:tcPr>
              <w:p w14:paraId="1F7BAE55" w14:textId="0CF533EC" w:rsidR="003E2778" w:rsidRDefault="003E2778" w:rsidP="003E2778">
                <w:pPr>
                  <w:pStyle w:val="BodyText"/>
                  <w:jc w:val="center"/>
                  <w:rPr>
                    <w:rFonts w:ascii="Palatino Linotype" w:hAnsi="Palatino Linotype"/>
                  </w:rPr>
                </w:pPr>
                <w:r w:rsidRPr="006916C1">
                  <w:rPr>
                    <w:rFonts w:ascii="Palatino Linotype" w:hAnsi="Palatino Linotype"/>
                  </w:rPr>
                  <w:t>Ethylenediaminetetraacetic Acid</w:t>
                </w:r>
              </w:p>
            </w:tc>
          </w:tr>
          <w:tr w:rsidR="003E2778" w:rsidRPr="001064D5" w14:paraId="3A3D8FEA" w14:textId="77777777" w:rsidTr="00002CFB">
            <w:trPr>
              <w:trHeight w:val="373"/>
              <w:jc w:val="center"/>
            </w:trPr>
            <w:tc>
              <w:tcPr>
                <w:tcW w:w="1331" w:type="dxa"/>
              </w:tcPr>
              <w:p w14:paraId="6388F3E3" w14:textId="6DB41FB0" w:rsidR="003E2778" w:rsidRDefault="003E2778" w:rsidP="003E2778">
                <w:pPr>
                  <w:pStyle w:val="BodyText"/>
                  <w:jc w:val="center"/>
                  <w:rPr>
                    <w:rFonts w:ascii="Palatino Linotype" w:hAnsi="Palatino Linotype"/>
                  </w:rPr>
                </w:pPr>
                <w:r>
                  <w:rPr>
                    <w:rFonts w:ascii="Palatino Linotype" w:hAnsi="Palatino Linotype"/>
                  </w:rPr>
                  <w:t>8</w:t>
                </w:r>
              </w:p>
            </w:tc>
            <w:tc>
              <w:tcPr>
                <w:tcW w:w="1981" w:type="dxa"/>
              </w:tcPr>
              <w:p w14:paraId="18014706" w14:textId="35D59C42" w:rsidR="003E2778" w:rsidRDefault="003E2778" w:rsidP="003E2778">
                <w:pPr>
                  <w:pStyle w:val="BodyText"/>
                  <w:jc w:val="center"/>
                  <w:rPr>
                    <w:rFonts w:ascii="Palatino Linotype" w:hAnsi="Palatino Linotype"/>
                  </w:rPr>
                </w:pPr>
                <w:r w:rsidRPr="006916C1">
                  <w:rPr>
                    <w:rFonts w:ascii="Palatino Linotype" w:hAnsi="Palatino Linotype"/>
                  </w:rPr>
                  <w:t>EQAS</w:t>
                </w:r>
              </w:p>
            </w:tc>
            <w:tc>
              <w:tcPr>
                <w:tcW w:w="5868" w:type="dxa"/>
              </w:tcPr>
              <w:p w14:paraId="040E78D1" w14:textId="5ED85A4E" w:rsidR="003E2778" w:rsidRPr="00905C77" w:rsidRDefault="003E2778" w:rsidP="003E2778">
                <w:pPr>
                  <w:pStyle w:val="BodyText"/>
                  <w:jc w:val="center"/>
                  <w:rPr>
                    <w:rFonts w:ascii="Palatino Linotype" w:hAnsi="Palatino Linotype"/>
                  </w:rPr>
                </w:pPr>
                <w:r w:rsidRPr="006916C1">
                  <w:rPr>
                    <w:rFonts w:ascii="Palatino Linotype" w:hAnsi="Palatino Linotype"/>
                  </w:rPr>
                  <w:t>External Quality Assurance Scheme</w:t>
                </w:r>
              </w:p>
            </w:tc>
          </w:tr>
          <w:tr w:rsidR="003E2778" w:rsidRPr="001064D5" w14:paraId="1A8FC3AC" w14:textId="77777777" w:rsidTr="00002CFB">
            <w:trPr>
              <w:trHeight w:val="373"/>
              <w:jc w:val="center"/>
            </w:trPr>
            <w:tc>
              <w:tcPr>
                <w:tcW w:w="1331" w:type="dxa"/>
              </w:tcPr>
              <w:p w14:paraId="6EE7143A" w14:textId="3230A4CA" w:rsidR="003E2778" w:rsidRPr="006916C1" w:rsidRDefault="003E2778" w:rsidP="003E2778">
                <w:pPr>
                  <w:pStyle w:val="BodyText"/>
                  <w:jc w:val="center"/>
                  <w:rPr>
                    <w:rFonts w:ascii="Palatino Linotype" w:hAnsi="Palatino Linotype"/>
                  </w:rPr>
                </w:pPr>
                <w:r>
                  <w:rPr>
                    <w:rFonts w:ascii="Palatino Linotype" w:hAnsi="Palatino Linotype"/>
                  </w:rPr>
                  <w:t>9</w:t>
                </w:r>
              </w:p>
            </w:tc>
            <w:tc>
              <w:tcPr>
                <w:tcW w:w="1981" w:type="dxa"/>
              </w:tcPr>
              <w:p w14:paraId="31FFEF21" w14:textId="2D0D435F" w:rsidR="003E2778" w:rsidRDefault="003E2778" w:rsidP="003E2778">
                <w:pPr>
                  <w:pStyle w:val="BodyText"/>
                  <w:jc w:val="center"/>
                  <w:rPr>
                    <w:rFonts w:ascii="Palatino Linotype" w:hAnsi="Palatino Linotype"/>
                  </w:rPr>
                </w:pPr>
                <w:r>
                  <w:rPr>
                    <w:rFonts w:ascii="Palatino Linotype" w:hAnsi="Palatino Linotype"/>
                  </w:rPr>
                  <w:t>HOD</w:t>
                </w:r>
              </w:p>
            </w:tc>
            <w:tc>
              <w:tcPr>
                <w:tcW w:w="5868" w:type="dxa"/>
              </w:tcPr>
              <w:p w14:paraId="42859AC8" w14:textId="70DE4F9A" w:rsidR="003E2778" w:rsidRPr="00905C77" w:rsidRDefault="003E2778" w:rsidP="003E2778">
                <w:pPr>
                  <w:pStyle w:val="BodyText"/>
                  <w:jc w:val="center"/>
                  <w:rPr>
                    <w:rFonts w:ascii="Palatino Linotype" w:hAnsi="Palatino Linotype"/>
                  </w:rPr>
                </w:pPr>
                <w:r>
                  <w:rPr>
                    <w:rFonts w:ascii="Palatino Linotype" w:hAnsi="Palatino Linotype"/>
                  </w:rPr>
                  <w:t>Head of Department</w:t>
                </w:r>
              </w:p>
            </w:tc>
          </w:tr>
          <w:tr w:rsidR="003E2778" w:rsidRPr="001064D5" w14:paraId="0A9B8313" w14:textId="77777777" w:rsidTr="00002CFB">
            <w:trPr>
              <w:trHeight w:val="373"/>
              <w:jc w:val="center"/>
            </w:trPr>
            <w:tc>
              <w:tcPr>
                <w:tcW w:w="1331" w:type="dxa"/>
              </w:tcPr>
              <w:p w14:paraId="1CE2278C" w14:textId="0F2EAAFC" w:rsidR="003E2778" w:rsidRPr="006916C1" w:rsidRDefault="003E2778" w:rsidP="003E2778">
                <w:pPr>
                  <w:pStyle w:val="BodyText"/>
                  <w:jc w:val="center"/>
                  <w:rPr>
                    <w:rFonts w:ascii="Palatino Linotype" w:hAnsi="Palatino Linotype"/>
                  </w:rPr>
                </w:pPr>
                <w:r>
                  <w:rPr>
                    <w:rFonts w:ascii="Palatino Linotype" w:hAnsi="Palatino Linotype"/>
                  </w:rPr>
                  <w:t>10</w:t>
                </w:r>
              </w:p>
            </w:tc>
            <w:tc>
              <w:tcPr>
                <w:tcW w:w="1981" w:type="dxa"/>
              </w:tcPr>
              <w:p w14:paraId="2B13FA74" w14:textId="1BA0BAB6" w:rsidR="003E2778" w:rsidRDefault="003E2778" w:rsidP="003E2778">
                <w:pPr>
                  <w:pStyle w:val="BodyText"/>
                  <w:jc w:val="center"/>
                  <w:rPr>
                    <w:rFonts w:ascii="Palatino Linotype" w:hAnsi="Palatino Linotype"/>
                  </w:rPr>
                </w:pPr>
                <w:r>
                  <w:rPr>
                    <w:rFonts w:ascii="Palatino Linotype" w:hAnsi="Palatino Linotype"/>
                  </w:rPr>
                  <w:t>IFCC</w:t>
                </w:r>
              </w:p>
            </w:tc>
            <w:tc>
              <w:tcPr>
                <w:tcW w:w="5868" w:type="dxa"/>
              </w:tcPr>
              <w:p w14:paraId="387C10C1" w14:textId="0027A406" w:rsidR="003E2778" w:rsidRPr="00905C77" w:rsidRDefault="003E2778" w:rsidP="003E2778">
                <w:pPr>
                  <w:pStyle w:val="BodyText"/>
                  <w:jc w:val="center"/>
                  <w:rPr>
                    <w:rFonts w:ascii="Palatino Linotype" w:hAnsi="Palatino Linotype"/>
                  </w:rPr>
                </w:pPr>
                <w:r w:rsidRPr="006B4752">
                  <w:rPr>
                    <w:rFonts w:ascii="Palatino Linotype" w:hAnsi="Palatino Linotype"/>
                  </w:rPr>
                  <w:t>International Federation for Clinical Chemistry</w:t>
                </w:r>
              </w:p>
            </w:tc>
          </w:tr>
          <w:tr w:rsidR="003E2778" w:rsidRPr="001064D5" w14:paraId="059225F5" w14:textId="77777777" w:rsidTr="00002CFB">
            <w:trPr>
              <w:trHeight w:val="373"/>
              <w:jc w:val="center"/>
            </w:trPr>
            <w:tc>
              <w:tcPr>
                <w:tcW w:w="1331" w:type="dxa"/>
              </w:tcPr>
              <w:p w14:paraId="08E4D938" w14:textId="4D28A41D" w:rsidR="003E2778" w:rsidRDefault="003E2778" w:rsidP="003E2778">
                <w:pPr>
                  <w:pStyle w:val="BodyText"/>
                  <w:jc w:val="center"/>
                  <w:rPr>
                    <w:rFonts w:ascii="Palatino Linotype" w:hAnsi="Palatino Linotype"/>
                  </w:rPr>
                </w:pPr>
                <w:r>
                  <w:rPr>
                    <w:rFonts w:ascii="Palatino Linotype" w:hAnsi="Palatino Linotype"/>
                  </w:rPr>
                  <w:t>11</w:t>
                </w:r>
              </w:p>
            </w:tc>
            <w:tc>
              <w:tcPr>
                <w:tcW w:w="1981" w:type="dxa"/>
              </w:tcPr>
              <w:p w14:paraId="4E6DFE81" w14:textId="0BCC2DBC" w:rsidR="003E2778" w:rsidRDefault="003E2778" w:rsidP="003E2778">
                <w:pPr>
                  <w:pStyle w:val="BodyText"/>
                  <w:jc w:val="center"/>
                  <w:rPr>
                    <w:rFonts w:ascii="Palatino Linotype" w:hAnsi="Palatino Linotype"/>
                  </w:rPr>
                </w:pPr>
                <w:r>
                  <w:rPr>
                    <w:rFonts w:ascii="Palatino Linotype" w:hAnsi="Palatino Linotype"/>
                  </w:rPr>
                  <w:t>IQC</w:t>
                </w:r>
              </w:p>
            </w:tc>
            <w:tc>
              <w:tcPr>
                <w:tcW w:w="5868" w:type="dxa"/>
              </w:tcPr>
              <w:p w14:paraId="6CC96770" w14:textId="33033794" w:rsidR="003E2778" w:rsidRDefault="003E2778" w:rsidP="003E2778">
                <w:pPr>
                  <w:pStyle w:val="BodyText"/>
                  <w:jc w:val="center"/>
                  <w:rPr>
                    <w:rFonts w:ascii="Palatino Linotype" w:hAnsi="Palatino Linotype"/>
                  </w:rPr>
                </w:pPr>
                <w:r>
                  <w:rPr>
                    <w:rFonts w:ascii="Palatino Linotype" w:hAnsi="Palatino Linotype"/>
                  </w:rPr>
                  <w:t>Internal Quality Control</w:t>
                </w:r>
              </w:p>
            </w:tc>
          </w:tr>
          <w:tr w:rsidR="003E2778" w:rsidRPr="001064D5" w14:paraId="62A43CB1" w14:textId="77777777" w:rsidTr="00002CFB">
            <w:trPr>
              <w:trHeight w:val="373"/>
              <w:jc w:val="center"/>
            </w:trPr>
            <w:tc>
              <w:tcPr>
                <w:tcW w:w="1331" w:type="dxa"/>
              </w:tcPr>
              <w:p w14:paraId="71BF21F2" w14:textId="2B2CC3E7" w:rsidR="003E2778" w:rsidRPr="006916C1" w:rsidRDefault="003E2778" w:rsidP="003E2778">
                <w:pPr>
                  <w:pStyle w:val="BodyText"/>
                  <w:jc w:val="center"/>
                  <w:rPr>
                    <w:rFonts w:ascii="Palatino Linotype" w:hAnsi="Palatino Linotype"/>
                  </w:rPr>
                </w:pPr>
                <w:r>
                  <w:rPr>
                    <w:rFonts w:ascii="Palatino Linotype" w:hAnsi="Palatino Linotype"/>
                  </w:rPr>
                  <w:t>12</w:t>
                </w:r>
              </w:p>
            </w:tc>
            <w:tc>
              <w:tcPr>
                <w:tcW w:w="1981" w:type="dxa"/>
              </w:tcPr>
              <w:p w14:paraId="4C86277E" w14:textId="1D77E60D" w:rsidR="003E2778" w:rsidRDefault="003E2778" w:rsidP="003E2778">
                <w:pPr>
                  <w:pStyle w:val="BodyText"/>
                  <w:jc w:val="center"/>
                  <w:rPr>
                    <w:rFonts w:ascii="Palatino Linotype" w:hAnsi="Palatino Linotype"/>
                  </w:rPr>
                </w:pPr>
                <w:r>
                  <w:rPr>
                    <w:rFonts w:ascii="Palatino Linotype" w:hAnsi="Palatino Linotype"/>
                  </w:rPr>
                  <w:t>LLOQ</w:t>
                </w:r>
              </w:p>
            </w:tc>
            <w:tc>
              <w:tcPr>
                <w:tcW w:w="5868" w:type="dxa"/>
              </w:tcPr>
              <w:p w14:paraId="51A5D9E0" w14:textId="1BC13B48" w:rsidR="003E2778" w:rsidRPr="00353FFB" w:rsidRDefault="003E2778" w:rsidP="003E2778">
                <w:pPr>
                  <w:pStyle w:val="BodyText"/>
                  <w:jc w:val="center"/>
                  <w:rPr>
                    <w:rFonts w:ascii="Palatino Linotype" w:hAnsi="Palatino Linotype"/>
                  </w:rPr>
                </w:pPr>
                <w:r>
                  <w:rPr>
                    <w:rFonts w:ascii="Palatino Linotype" w:hAnsi="Palatino Linotype"/>
                  </w:rPr>
                  <w:t>Lower Limit of Quantitation</w:t>
                </w:r>
              </w:p>
            </w:tc>
          </w:tr>
          <w:tr w:rsidR="003E2778" w:rsidRPr="001064D5" w14:paraId="3E1B1A0E" w14:textId="77777777" w:rsidTr="00002CFB">
            <w:trPr>
              <w:trHeight w:val="373"/>
              <w:jc w:val="center"/>
            </w:trPr>
            <w:tc>
              <w:tcPr>
                <w:tcW w:w="1331" w:type="dxa"/>
              </w:tcPr>
              <w:p w14:paraId="60B83443" w14:textId="6F6446D0" w:rsidR="003E2778" w:rsidRPr="006916C1" w:rsidRDefault="003E2778" w:rsidP="003E2778">
                <w:pPr>
                  <w:pStyle w:val="BodyText"/>
                  <w:jc w:val="center"/>
                  <w:rPr>
                    <w:rFonts w:ascii="Palatino Linotype" w:hAnsi="Palatino Linotype"/>
                  </w:rPr>
                </w:pPr>
                <w:r>
                  <w:rPr>
                    <w:rFonts w:ascii="Palatino Linotype" w:hAnsi="Palatino Linotype"/>
                  </w:rPr>
                  <w:t>13</w:t>
                </w:r>
              </w:p>
            </w:tc>
            <w:tc>
              <w:tcPr>
                <w:tcW w:w="1981" w:type="dxa"/>
              </w:tcPr>
              <w:p w14:paraId="15B9C615" w14:textId="5F0BFDFA" w:rsidR="003E2778" w:rsidRDefault="003E2778" w:rsidP="003E2778">
                <w:pPr>
                  <w:pStyle w:val="BodyText"/>
                  <w:jc w:val="center"/>
                  <w:rPr>
                    <w:rFonts w:ascii="Palatino Linotype" w:hAnsi="Palatino Linotype"/>
                  </w:rPr>
                </w:pPr>
                <w:r>
                  <w:rPr>
                    <w:rFonts w:ascii="Palatino Linotype" w:hAnsi="Palatino Linotype"/>
                  </w:rPr>
                  <w:t>MSP</w:t>
                </w:r>
              </w:p>
            </w:tc>
            <w:tc>
              <w:tcPr>
                <w:tcW w:w="5868" w:type="dxa"/>
              </w:tcPr>
              <w:p w14:paraId="12F0E202" w14:textId="6A1B4695" w:rsidR="003E2778" w:rsidRDefault="003E2778" w:rsidP="003E2778">
                <w:pPr>
                  <w:pStyle w:val="BodyText"/>
                  <w:jc w:val="center"/>
                  <w:rPr>
                    <w:rFonts w:ascii="Palatino Linotype" w:hAnsi="Palatino Linotype"/>
                  </w:rPr>
                </w:pPr>
                <w:r>
                  <w:rPr>
                    <w:rFonts w:ascii="Palatino Linotype" w:hAnsi="Palatino Linotype"/>
                  </w:rPr>
                  <w:t>Management System Procedure</w:t>
                </w:r>
              </w:p>
            </w:tc>
          </w:tr>
          <w:tr w:rsidR="003E2778" w:rsidRPr="001064D5" w14:paraId="597EE4C3" w14:textId="77777777" w:rsidTr="00002CFB">
            <w:trPr>
              <w:trHeight w:val="374"/>
              <w:jc w:val="center"/>
            </w:trPr>
            <w:tc>
              <w:tcPr>
                <w:tcW w:w="1331" w:type="dxa"/>
              </w:tcPr>
              <w:p w14:paraId="343F74B0" w14:textId="74FD87DB" w:rsidR="003E2778" w:rsidRPr="006916C1" w:rsidRDefault="003E2778" w:rsidP="003E2778">
                <w:pPr>
                  <w:pStyle w:val="BodyText"/>
                  <w:jc w:val="center"/>
                  <w:rPr>
                    <w:rFonts w:ascii="Palatino Linotype" w:hAnsi="Palatino Linotype"/>
                  </w:rPr>
                </w:pPr>
                <w:r>
                  <w:rPr>
                    <w:rFonts w:ascii="Palatino Linotype" w:hAnsi="Palatino Linotype"/>
                  </w:rPr>
                  <w:t>14</w:t>
                </w:r>
              </w:p>
            </w:tc>
            <w:tc>
              <w:tcPr>
                <w:tcW w:w="1981" w:type="dxa"/>
              </w:tcPr>
              <w:p w14:paraId="016C5CA8" w14:textId="336FB3B9" w:rsidR="003E2778" w:rsidRPr="006916C1" w:rsidRDefault="003E2778" w:rsidP="003E2778">
                <w:pPr>
                  <w:pStyle w:val="BodyText"/>
                  <w:jc w:val="center"/>
                  <w:rPr>
                    <w:rFonts w:ascii="Palatino Linotype" w:hAnsi="Palatino Linotype"/>
                  </w:rPr>
                </w:pPr>
                <w:r>
                  <w:rPr>
                    <w:rFonts w:ascii="Palatino Linotype" w:hAnsi="Palatino Linotype"/>
                  </w:rPr>
                  <w:t>N/A</w:t>
                </w:r>
              </w:p>
            </w:tc>
            <w:tc>
              <w:tcPr>
                <w:tcW w:w="5868" w:type="dxa"/>
              </w:tcPr>
              <w:p w14:paraId="352B4EE8" w14:textId="5F4E81C5" w:rsidR="003E2778" w:rsidRPr="006916C1" w:rsidRDefault="003E2778" w:rsidP="003E2778">
                <w:pPr>
                  <w:pStyle w:val="BodyText"/>
                  <w:jc w:val="center"/>
                  <w:rPr>
                    <w:rFonts w:ascii="Palatino Linotype" w:hAnsi="Palatino Linotype"/>
                  </w:rPr>
                </w:pPr>
                <w:r>
                  <w:rPr>
                    <w:rFonts w:ascii="Palatino Linotype" w:hAnsi="Palatino Linotype"/>
                  </w:rPr>
                  <w:t>Not Applicable/Available</w:t>
                </w:r>
              </w:p>
            </w:tc>
          </w:tr>
          <w:tr w:rsidR="003E2778" w:rsidRPr="001064D5" w14:paraId="27A80A4B" w14:textId="77777777" w:rsidTr="00002CFB">
            <w:trPr>
              <w:trHeight w:val="374"/>
              <w:jc w:val="center"/>
            </w:trPr>
            <w:tc>
              <w:tcPr>
                <w:tcW w:w="1331" w:type="dxa"/>
              </w:tcPr>
              <w:p w14:paraId="7D51F06A" w14:textId="3D51C4C9" w:rsidR="003E2778" w:rsidRDefault="003E2778" w:rsidP="003E2778">
                <w:pPr>
                  <w:pStyle w:val="BodyText"/>
                  <w:jc w:val="center"/>
                  <w:rPr>
                    <w:rFonts w:ascii="Palatino Linotype" w:hAnsi="Palatino Linotype"/>
                  </w:rPr>
                </w:pPr>
                <w:r>
                  <w:rPr>
                    <w:rFonts w:ascii="Palatino Linotype" w:hAnsi="Palatino Linotype"/>
                  </w:rPr>
                  <w:t>15</w:t>
                </w:r>
              </w:p>
            </w:tc>
            <w:tc>
              <w:tcPr>
                <w:tcW w:w="1981" w:type="dxa"/>
              </w:tcPr>
              <w:p w14:paraId="4B811A94" w14:textId="61D539EE" w:rsidR="003E2778" w:rsidRDefault="003E2778" w:rsidP="003E2778">
                <w:pPr>
                  <w:pStyle w:val="BodyText"/>
                  <w:jc w:val="center"/>
                  <w:rPr>
                    <w:rFonts w:ascii="Palatino Linotype" w:hAnsi="Palatino Linotype"/>
                  </w:rPr>
                </w:pPr>
                <w:r>
                  <w:rPr>
                    <w:rFonts w:ascii="Palatino Linotype" w:hAnsi="Palatino Linotype"/>
                  </w:rPr>
                  <w:t>pH</w:t>
                </w:r>
              </w:p>
            </w:tc>
            <w:tc>
              <w:tcPr>
                <w:tcW w:w="5868" w:type="dxa"/>
              </w:tcPr>
              <w:p w14:paraId="32E57436" w14:textId="4C1C57B8" w:rsidR="003E2778" w:rsidRDefault="003E2778" w:rsidP="003E2778">
                <w:pPr>
                  <w:pStyle w:val="BodyText"/>
                  <w:jc w:val="center"/>
                  <w:rPr>
                    <w:rFonts w:ascii="Palatino Linotype" w:hAnsi="Palatino Linotype"/>
                  </w:rPr>
                </w:pPr>
                <w:r>
                  <w:rPr>
                    <w:rFonts w:ascii="Palatino Linotype" w:hAnsi="Palatino Linotype"/>
                  </w:rPr>
                  <w:t>Potential of Hydrogen</w:t>
                </w:r>
              </w:p>
            </w:tc>
          </w:tr>
          <w:tr w:rsidR="003E2778" w:rsidRPr="001064D5" w14:paraId="1E204695" w14:textId="77777777" w:rsidTr="00002CFB">
            <w:trPr>
              <w:trHeight w:val="373"/>
              <w:jc w:val="center"/>
            </w:trPr>
            <w:tc>
              <w:tcPr>
                <w:tcW w:w="1331" w:type="dxa"/>
              </w:tcPr>
              <w:p w14:paraId="0C2574C3" w14:textId="04F71FFA" w:rsidR="003E2778" w:rsidRPr="006916C1" w:rsidRDefault="003E2778" w:rsidP="003E2778">
                <w:pPr>
                  <w:pStyle w:val="BodyText"/>
                  <w:jc w:val="center"/>
                  <w:rPr>
                    <w:rFonts w:ascii="Palatino Linotype" w:hAnsi="Palatino Linotype"/>
                  </w:rPr>
                </w:pPr>
                <w:r>
                  <w:rPr>
                    <w:rFonts w:ascii="Palatino Linotype" w:hAnsi="Palatino Linotype"/>
                  </w:rPr>
                  <w:t>16</w:t>
                </w:r>
              </w:p>
            </w:tc>
            <w:tc>
              <w:tcPr>
                <w:tcW w:w="1981" w:type="dxa"/>
              </w:tcPr>
              <w:p w14:paraId="13FD0B73" w14:textId="765E1C23" w:rsidR="003E2778" w:rsidRPr="006916C1" w:rsidRDefault="003E2778" w:rsidP="003E2778">
                <w:pPr>
                  <w:pStyle w:val="BodyText"/>
                  <w:jc w:val="center"/>
                  <w:rPr>
                    <w:rFonts w:ascii="Palatino Linotype" w:hAnsi="Palatino Linotype"/>
                  </w:rPr>
                </w:pPr>
                <w:r>
                  <w:rPr>
                    <w:rFonts w:ascii="Palatino Linotype" w:hAnsi="Palatino Linotype"/>
                  </w:rPr>
                  <w:t>QC</w:t>
                </w:r>
              </w:p>
            </w:tc>
            <w:tc>
              <w:tcPr>
                <w:tcW w:w="5868" w:type="dxa"/>
              </w:tcPr>
              <w:p w14:paraId="6DACED80" w14:textId="136A52F1" w:rsidR="003E2778" w:rsidRPr="006916C1" w:rsidRDefault="003E2778" w:rsidP="003E2778">
                <w:pPr>
                  <w:pStyle w:val="BodyText"/>
                  <w:jc w:val="center"/>
                  <w:rPr>
                    <w:rFonts w:ascii="Palatino Linotype" w:hAnsi="Palatino Linotype"/>
                  </w:rPr>
                </w:pPr>
                <w:r>
                  <w:rPr>
                    <w:rFonts w:ascii="Palatino Linotype" w:hAnsi="Palatino Linotype"/>
                  </w:rPr>
                  <w:t>Quality Control</w:t>
                </w:r>
              </w:p>
            </w:tc>
          </w:tr>
          <w:tr w:rsidR="003E2778" w:rsidRPr="001064D5" w14:paraId="723B79F5" w14:textId="77777777" w:rsidTr="00002CFB">
            <w:trPr>
              <w:trHeight w:val="373"/>
              <w:jc w:val="center"/>
            </w:trPr>
            <w:tc>
              <w:tcPr>
                <w:tcW w:w="1331" w:type="dxa"/>
              </w:tcPr>
              <w:p w14:paraId="5F6AB42C" w14:textId="17925BD7" w:rsidR="003E2778" w:rsidRDefault="003E2778" w:rsidP="003E2778">
                <w:pPr>
                  <w:pStyle w:val="BodyText"/>
                  <w:jc w:val="center"/>
                  <w:rPr>
                    <w:rFonts w:ascii="Palatino Linotype" w:hAnsi="Palatino Linotype"/>
                  </w:rPr>
                </w:pPr>
                <w:r>
                  <w:rPr>
                    <w:rFonts w:ascii="Palatino Linotype" w:hAnsi="Palatino Linotype"/>
                  </w:rPr>
                  <w:t>17</w:t>
                </w:r>
              </w:p>
            </w:tc>
            <w:tc>
              <w:tcPr>
                <w:tcW w:w="1981" w:type="dxa"/>
              </w:tcPr>
              <w:p w14:paraId="1B8EEC28" w14:textId="70FCB480" w:rsidR="003E2778" w:rsidRDefault="003E2778" w:rsidP="003E2778">
                <w:pPr>
                  <w:pStyle w:val="BodyText"/>
                  <w:jc w:val="center"/>
                  <w:rPr>
                    <w:rFonts w:ascii="Palatino Linotype" w:hAnsi="Palatino Linotype"/>
                  </w:rPr>
                </w:pPr>
                <w:r>
                  <w:rPr>
                    <w:rFonts w:ascii="Palatino Linotype" w:hAnsi="Palatino Linotype"/>
                  </w:rPr>
                  <w:t>QM</w:t>
                </w:r>
              </w:p>
            </w:tc>
            <w:tc>
              <w:tcPr>
                <w:tcW w:w="5868" w:type="dxa"/>
              </w:tcPr>
              <w:p w14:paraId="55066AC9" w14:textId="29A5813F" w:rsidR="003E2778" w:rsidRDefault="003E2778" w:rsidP="003E2778">
                <w:pPr>
                  <w:pStyle w:val="BodyText"/>
                  <w:jc w:val="center"/>
                  <w:rPr>
                    <w:rFonts w:ascii="Palatino Linotype" w:hAnsi="Palatino Linotype"/>
                  </w:rPr>
                </w:pPr>
                <w:r>
                  <w:rPr>
                    <w:rFonts w:ascii="Palatino Linotype" w:hAnsi="Palatino Linotype"/>
                  </w:rPr>
                  <w:t>Quality Manager</w:t>
                </w:r>
              </w:p>
            </w:tc>
          </w:tr>
          <w:tr w:rsidR="003E2778" w:rsidRPr="001064D5" w14:paraId="34C9D386" w14:textId="77777777" w:rsidTr="00002CFB">
            <w:trPr>
              <w:trHeight w:val="373"/>
              <w:jc w:val="center"/>
            </w:trPr>
            <w:tc>
              <w:tcPr>
                <w:tcW w:w="1331" w:type="dxa"/>
              </w:tcPr>
              <w:p w14:paraId="048B9966" w14:textId="64DA0C6A" w:rsidR="003E2778" w:rsidRDefault="003E2778" w:rsidP="003E2778">
                <w:pPr>
                  <w:pStyle w:val="BodyText"/>
                  <w:jc w:val="center"/>
                  <w:rPr>
                    <w:rFonts w:ascii="Palatino Linotype" w:hAnsi="Palatino Linotype"/>
                  </w:rPr>
                </w:pPr>
                <w:r>
                  <w:rPr>
                    <w:rFonts w:ascii="Palatino Linotype" w:hAnsi="Palatino Linotype"/>
                  </w:rPr>
                  <w:t>18</w:t>
                </w:r>
              </w:p>
            </w:tc>
            <w:tc>
              <w:tcPr>
                <w:tcW w:w="1981" w:type="dxa"/>
              </w:tcPr>
              <w:p w14:paraId="7A8888C3" w14:textId="4D5C1358" w:rsidR="003E2778" w:rsidRPr="006916C1" w:rsidRDefault="003E2778" w:rsidP="003E2778">
                <w:pPr>
                  <w:pStyle w:val="BodyText"/>
                  <w:jc w:val="center"/>
                  <w:rPr>
                    <w:rFonts w:ascii="Palatino Linotype" w:hAnsi="Palatino Linotype"/>
                  </w:rPr>
                </w:pPr>
                <w:r>
                  <w:rPr>
                    <w:rFonts w:ascii="Palatino Linotype" w:hAnsi="Palatino Linotype"/>
                  </w:rPr>
                  <w:t>QNS</w:t>
                </w:r>
              </w:p>
            </w:tc>
            <w:tc>
              <w:tcPr>
                <w:tcW w:w="5868" w:type="dxa"/>
              </w:tcPr>
              <w:p w14:paraId="62F38F35" w14:textId="605EFF6B" w:rsidR="003E2778" w:rsidRPr="006916C1" w:rsidRDefault="003E2778" w:rsidP="003E2778">
                <w:pPr>
                  <w:pStyle w:val="BodyText"/>
                  <w:jc w:val="center"/>
                  <w:rPr>
                    <w:rFonts w:ascii="Palatino Linotype" w:hAnsi="Palatino Linotype"/>
                  </w:rPr>
                </w:pPr>
                <w:r>
                  <w:rPr>
                    <w:rFonts w:ascii="Palatino Linotype" w:hAnsi="Palatino Linotype"/>
                  </w:rPr>
                  <w:t>Quantity Not Sufficient</w:t>
                </w:r>
              </w:p>
            </w:tc>
          </w:tr>
          <w:tr w:rsidR="003E2778" w:rsidRPr="001064D5" w14:paraId="1DEFC746" w14:textId="77777777" w:rsidTr="00002CFB">
            <w:trPr>
              <w:trHeight w:val="373"/>
              <w:jc w:val="center"/>
            </w:trPr>
            <w:tc>
              <w:tcPr>
                <w:tcW w:w="1331" w:type="dxa"/>
              </w:tcPr>
              <w:p w14:paraId="5B34C3D3" w14:textId="1C1B1906" w:rsidR="003E2778" w:rsidRDefault="003E2778" w:rsidP="003E2778">
                <w:pPr>
                  <w:pStyle w:val="BodyText"/>
                  <w:jc w:val="center"/>
                  <w:rPr>
                    <w:rFonts w:ascii="Palatino Linotype" w:hAnsi="Palatino Linotype"/>
                  </w:rPr>
                </w:pPr>
                <w:r>
                  <w:rPr>
                    <w:rFonts w:ascii="Palatino Linotype" w:hAnsi="Palatino Linotype"/>
                  </w:rPr>
                  <w:t>19</w:t>
                </w:r>
              </w:p>
            </w:tc>
            <w:tc>
              <w:tcPr>
                <w:tcW w:w="1981" w:type="dxa"/>
              </w:tcPr>
              <w:p w14:paraId="1249508B" w14:textId="37798DA7" w:rsidR="003E2778" w:rsidRDefault="003E2778" w:rsidP="003E2778">
                <w:pPr>
                  <w:pStyle w:val="BodyText"/>
                  <w:jc w:val="center"/>
                  <w:rPr>
                    <w:rFonts w:ascii="Palatino Linotype" w:hAnsi="Palatino Linotype"/>
                  </w:rPr>
                </w:pPr>
                <w:r>
                  <w:rPr>
                    <w:rFonts w:ascii="Palatino Linotype" w:hAnsi="Palatino Linotype"/>
                  </w:rPr>
                  <w:t>SD</w:t>
                </w:r>
              </w:p>
            </w:tc>
            <w:tc>
              <w:tcPr>
                <w:tcW w:w="5868" w:type="dxa"/>
              </w:tcPr>
              <w:p w14:paraId="21A3A4A3" w14:textId="4D3C1B14" w:rsidR="003E2778" w:rsidRDefault="003E2778" w:rsidP="003E2778">
                <w:pPr>
                  <w:pStyle w:val="BodyText"/>
                  <w:jc w:val="center"/>
                  <w:rPr>
                    <w:rFonts w:ascii="Palatino Linotype" w:hAnsi="Palatino Linotype"/>
                  </w:rPr>
                </w:pPr>
                <w:r>
                  <w:rPr>
                    <w:rFonts w:ascii="Palatino Linotype" w:hAnsi="Palatino Linotype"/>
                  </w:rPr>
                  <w:t>Standard Deviation</w:t>
                </w:r>
              </w:p>
            </w:tc>
          </w:tr>
          <w:tr w:rsidR="003E2778" w:rsidRPr="001064D5" w14:paraId="3F7EEB95" w14:textId="77777777" w:rsidTr="00002CFB">
            <w:trPr>
              <w:trHeight w:val="373"/>
              <w:jc w:val="center"/>
            </w:trPr>
            <w:tc>
              <w:tcPr>
                <w:tcW w:w="1331" w:type="dxa"/>
              </w:tcPr>
              <w:p w14:paraId="1A9551CA" w14:textId="569BBED7" w:rsidR="003E2778" w:rsidRDefault="003E2778" w:rsidP="003E2778">
                <w:pPr>
                  <w:pStyle w:val="BodyText"/>
                  <w:jc w:val="center"/>
                  <w:rPr>
                    <w:rFonts w:ascii="Palatino Linotype" w:hAnsi="Palatino Linotype"/>
                  </w:rPr>
                </w:pPr>
                <w:r>
                  <w:rPr>
                    <w:rFonts w:ascii="Palatino Linotype" w:hAnsi="Palatino Linotype"/>
                  </w:rPr>
                  <w:t>20</w:t>
                </w:r>
              </w:p>
            </w:tc>
            <w:tc>
              <w:tcPr>
                <w:tcW w:w="1981" w:type="dxa"/>
              </w:tcPr>
              <w:p w14:paraId="6D6F72E5" w14:textId="15E7BF2F" w:rsidR="003E2778" w:rsidRPr="006916C1" w:rsidRDefault="003E2778" w:rsidP="003E2778">
                <w:pPr>
                  <w:pStyle w:val="BodyText"/>
                  <w:jc w:val="center"/>
                  <w:rPr>
                    <w:rFonts w:ascii="Palatino Linotype" w:hAnsi="Palatino Linotype"/>
                  </w:rPr>
                </w:pPr>
                <w:r>
                  <w:rPr>
                    <w:rFonts w:ascii="Palatino Linotype" w:hAnsi="Palatino Linotype"/>
                  </w:rPr>
                  <w:t>SGOT</w:t>
                </w:r>
              </w:p>
            </w:tc>
            <w:tc>
              <w:tcPr>
                <w:tcW w:w="5868" w:type="dxa"/>
              </w:tcPr>
              <w:p w14:paraId="6797A417" w14:textId="769E3DA5" w:rsidR="003E2778" w:rsidRPr="006916C1" w:rsidRDefault="003E2778" w:rsidP="003E2778">
                <w:pPr>
                  <w:pStyle w:val="BodyText"/>
                  <w:jc w:val="center"/>
                  <w:rPr>
                    <w:rFonts w:ascii="Palatino Linotype" w:hAnsi="Palatino Linotype"/>
                  </w:rPr>
                </w:pPr>
                <w:r w:rsidRPr="00073660">
                  <w:rPr>
                    <w:rFonts w:ascii="Palatino Linotype" w:hAnsi="Palatino Linotype"/>
                  </w:rPr>
                  <w:t>Serum Glutamic-Oxaloacetic Transaminase</w:t>
                </w:r>
              </w:p>
            </w:tc>
          </w:tr>
          <w:tr w:rsidR="003E2778" w:rsidRPr="001064D5" w14:paraId="7B8C09DE" w14:textId="77777777" w:rsidTr="00002CFB">
            <w:trPr>
              <w:trHeight w:val="373"/>
              <w:jc w:val="center"/>
            </w:trPr>
            <w:tc>
              <w:tcPr>
                <w:tcW w:w="1331" w:type="dxa"/>
              </w:tcPr>
              <w:p w14:paraId="05654438" w14:textId="670D6BEB" w:rsidR="003E2778" w:rsidRDefault="003E2778" w:rsidP="003E2778">
                <w:pPr>
                  <w:pStyle w:val="BodyText"/>
                  <w:jc w:val="center"/>
                  <w:rPr>
                    <w:rFonts w:ascii="Palatino Linotype" w:hAnsi="Palatino Linotype"/>
                  </w:rPr>
                </w:pPr>
                <w:r>
                  <w:rPr>
                    <w:rFonts w:ascii="Palatino Linotype" w:hAnsi="Palatino Linotype"/>
                  </w:rPr>
                  <w:t>21</w:t>
                </w:r>
              </w:p>
            </w:tc>
            <w:tc>
              <w:tcPr>
                <w:tcW w:w="1981" w:type="dxa"/>
              </w:tcPr>
              <w:p w14:paraId="18F6B93D" w14:textId="2FAFDF66" w:rsidR="003E2778" w:rsidRDefault="003E2778" w:rsidP="003E2778">
                <w:pPr>
                  <w:pStyle w:val="BodyText"/>
                  <w:jc w:val="center"/>
                  <w:rPr>
                    <w:rFonts w:ascii="Palatino Linotype" w:hAnsi="Palatino Linotype"/>
                  </w:rPr>
                </w:pPr>
                <w:r>
                  <w:rPr>
                    <w:rFonts w:ascii="Palatino Linotype" w:hAnsi="Palatino Linotype"/>
                  </w:rPr>
                  <w:t>SOP</w:t>
                </w:r>
              </w:p>
            </w:tc>
            <w:tc>
              <w:tcPr>
                <w:tcW w:w="5868" w:type="dxa"/>
              </w:tcPr>
              <w:p w14:paraId="4C2D2909" w14:textId="091A1AA8" w:rsidR="003E2778" w:rsidRDefault="003E2778" w:rsidP="003E2778">
                <w:pPr>
                  <w:pStyle w:val="BodyText"/>
                  <w:jc w:val="center"/>
                  <w:rPr>
                    <w:rFonts w:ascii="Palatino Linotype" w:hAnsi="Palatino Linotype"/>
                  </w:rPr>
                </w:pPr>
                <w:r>
                  <w:rPr>
                    <w:rFonts w:ascii="Palatino Linotype" w:hAnsi="Palatino Linotype"/>
                  </w:rPr>
                  <w:t>Standard Operating Procedure</w:t>
                </w:r>
              </w:p>
            </w:tc>
          </w:tr>
          <w:tr w:rsidR="003E2778" w:rsidRPr="001064D5" w14:paraId="7883AFD1" w14:textId="77777777" w:rsidTr="00002CFB">
            <w:trPr>
              <w:trHeight w:val="373"/>
              <w:jc w:val="center"/>
            </w:trPr>
            <w:tc>
              <w:tcPr>
                <w:tcW w:w="1331" w:type="dxa"/>
              </w:tcPr>
              <w:p w14:paraId="07EA90AF" w14:textId="08F1F648" w:rsidR="003E2778" w:rsidRDefault="003E2778" w:rsidP="003E2778">
                <w:pPr>
                  <w:pStyle w:val="BodyText"/>
                  <w:jc w:val="center"/>
                  <w:rPr>
                    <w:rFonts w:ascii="Palatino Linotype" w:hAnsi="Palatino Linotype"/>
                  </w:rPr>
                </w:pPr>
                <w:r>
                  <w:rPr>
                    <w:rFonts w:ascii="Palatino Linotype" w:hAnsi="Palatino Linotype"/>
                  </w:rPr>
                  <w:t>22</w:t>
                </w:r>
              </w:p>
            </w:tc>
            <w:tc>
              <w:tcPr>
                <w:tcW w:w="1981" w:type="dxa"/>
              </w:tcPr>
              <w:p w14:paraId="4CBD44C4" w14:textId="497D6743" w:rsidR="003E2778" w:rsidRPr="006916C1" w:rsidRDefault="003E2778" w:rsidP="003E2778">
                <w:pPr>
                  <w:pStyle w:val="BodyText"/>
                  <w:jc w:val="center"/>
                  <w:rPr>
                    <w:rFonts w:ascii="Palatino Linotype" w:hAnsi="Palatino Linotype"/>
                  </w:rPr>
                </w:pPr>
                <w:r>
                  <w:rPr>
                    <w:rFonts w:ascii="Palatino Linotype" w:hAnsi="Palatino Linotype"/>
                  </w:rPr>
                  <w:t>SST</w:t>
                </w:r>
              </w:p>
            </w:tc>
            <w:tc>
              <w:tcPr>
                <w:tcW w:w="5868" w:type="dxa"/>
              </w:tcPr>
              <w:p w14:paraId="14040014" w14:textId="6AEF5313" w:rsidR="003E2778" w:rsidRPr="006916C1" w:rsidRDefault="003E2778" w:rsidP="003E2778">
                <w:pPr>
                  <w:pStyle w:val="BodyText"/>
                  <w:jc w:val="center"/>
                  <w:rPr>
                    <w:rFonts w:ascii="Palatino Linotype" w:hAnsi="Palatino Linotype"/>
                  </w:rPr>
                </w:pPr>
                <w:r w:rsidRPr="002B2EAF">
                  <w:rPr>
                    <w:rFonts w:ascii="Palatino Linotype" w:hAnsi="Palatino Linotype"/>
                  </w:rPr>
                  <w:t>Serum Separator Tube</w:t>
                </w:r>
              </w:p>
            </w:tc>
          </w:tr>
          <w:tr w:rsidR="003E2778" w:rsidRPr="001064D5" w14:paraId="6B9562DD" w14:textId="77777777" w:rsidTr="00002CFB">
            <w:trPr>
              <w:trHeight w:val="373"/>
              <w:jc w:val="center"/>
            </w:trPr>
            <w:tc>
              <w:tcPr>
                <w:tcW w:w="1331" w:type="dxa"/>
              </w:tcPr>
              <w:p w14:paraId="67B5B512" w14:textId="4581EED0" w:rsidR="003E2778" w:rsidRDefault="003E2778" w:rsidP="003E2778">
                <w:pPr>
                  <w:pStyle w:val="BodyText"/>
                  <w:jc w:val="center"/>
                  <w:rPr>
                    <w:rFonts w:ascii="Palatino Linotype" w:hAnsi="Palatino Linotype"/>
                  </w:rPr>
                </w:pPr>
                <w:r>
                  <w:rPr>
                    <w:rFonts w:ascii="Palatino Linotype" w:hAnsi="Palatino Linotype"/>
                  </w:rPr>
                  <w:t>23</w:t>
                </w:r>
              </w:p>
            </w:tc>
            <w:tc>
              <w:tcPr>
                <w:tcW w:w="1981" w:type="dxa"/>
              </w:tcPr>
              <w:p w14:paraId="40F05459" w14:textId="7A52E2A8" w:rsidR="003E2778" w:rsidRDefault="003E2778" w:rsidP="003E2778">
                <w:pPr>
                  <w:pStyle w:val="BodyText"/>
                  <w:jc w:val="center"/>
                  <w:rPr>
                    <w:rFonts w:ascii="Palatino Linotype" w:hAnsi="Palatino Linotype"/>
                  </w:rPr>
                </w:pPr>
                <w:r>
                  <w:rPr>
                    <w:rFonts w:ascii="Palatino Linotype" w:hAnsi="Palatino Linotype"/>
                  </w:rPr>
                  <w:t>TRF</w:t>
                </w:r>
              </w:p>
            </w:tc>
            <w:tc>
              <w:tcPr>
                <w:tcW w:w="5868" w:type="dxa"/>
              </w:tcPr>
              <w:p w14:paraId="5EE0A7E2" w14:textId="58CE3074" w:rsidR="003E2778" w:rsidRDefault="003E2778" w:rsidP="003E2778">
                <w:pPr>
                  <w:pStyle w:val="BodyText"/>
                  <w:jc w:val="center"/>
                  <w:rPr>
                    <w:rFonts w:ascii="Palatino Linotype" w:hAnsi="Palatino Linotype"/>
                  </w:rPr>
                </w:pPr>
                <w:r>
                  <w:rPr>
                    <w:rFonts w:ascii="Palatino Linotype" w:hAnsi="Palatino Linotype"/>
                  </w:rPr>
                  <w:t>Test Requisition Form</w:t>
                </w:r>
              </w:p>
            </w:tc>
          </w:tr>
          <w:tr w:rsidR="003E2778" w:rsidRPr="001064D5" w14:paraId="5BA76598" w14:textId="77777777" w:rsidTr="00002CFB">
            <w:trPr>
              <w:trHeight w:val="373"/>
              <w:jc w:val="center"/>
            </w:trPr>
            <w:tc>
              <w:tcPr>
                <w:tcW w:w="1331" w:type="dxa"/>
              </w:tcPr>
              <w:p w14:paraId="091ED18B" w14:textId="24B3866B" w:rsidR="003E2778" w:rsidRDefault="003E2778" w:rsidP="003E2778">
                <w:pPr>
                  <w:pStyle w:val="BodyText"/>
                  <w:jc w:val="center"/>
                  <w:rPr>
                    <w:rFonts w:ascii="Palatino Linotype" w:hAnsi="Palatino Linotype"/>
                  </w:rPr>
                </w:pPr>
                <w:r>
                  <w:rPr>
                    <w:rFonts w:ascii="Palatino Linotype" w:hAnsi="Palatino Linotype"/>
                  </w:rPr>
                  <w:t>24</w:t>
                </w:r>
              </w:p>
            </w:tc>
            <w:tc>
              <w:tcPr>
                <w:tcW w:w="1981" w:type="dxa"/>
              </w:tcPr>
              <w:p w14:paraId="7E5974D2" w14:textId="7925C1DB" w:rsidR="003E2778" w:rsidRDefault="003E2778" w:rsidP="003E2778">
                <w:pPr>
                  <w:pStyle w:val="BodyText"/>
                  <w:jc w:val="center"/>
                  <w:rPr>
                    <w:rFonts w:ascii="Palatino Linotype" w:hAnsi="Palatino Linotype"/>
                  </w:rPr>
                </w:pPr>
                <w:r w:rsidRPr="006916C1">
                  <w:rPr>
                    <w:rFonts w:ascii="Palatino Linotype" w:hAnsi="Palatino Linotype"/>
                  </w:rPr>
                  <w:t>TDPL</w:t>
                </w:r>
              </w:p>
            </w:tc>
            <w:tc>
              <w:tcPr>
                <w:tcW w:w="5868" w:type="dxa"/>
              </w:tcPr>
              <w:p w14:paraId="48E38663" w14:textId="388AE818" w:rsidR="003E2778" w:rsidRDefault="003E2778" w:rsidP="003E2778">
                <w:pPr>
                  <w:pStyle w:val="BodyText"/>
                  <w:jc w:val="center"/>
                  <w:rPr>
                    <w:rFonts w:ascii="Palatino Linotype" w:hAnsi="Palatino Linotype"/>
                  </w:rPr>
                </w:pPr>
                <w:r w:rsidRPr="006916C1">
                  <w:rPr>
                    <w:rFonts w:ascii="Palatino Linotype" w:hAnsi="Palatino Linotype"/>
                  </w:rPr>
                  <w:t>TRUSTlab Diagnostics Private Limited</w:t>
                </w:r>
              </w:p>
            </w:tc>
          </w:tr>
          <w:tr w:rsidR="003E2778" w:rsidRPr="001064D5" w14:paraId="170F2970" w14:textId="77777777" w:rsidTr="00002CFB">
            <w:trPr>
              <w:trHeight w:val="373"/>
              <w:jc w:val="center"/>
            </w:trPr>
            <w:tc>
              <w:tcPr>
                <w:tcW w:w="1331" w:type="dxa"/>
              </w:tcPr>
              <w:p w14:paraId="14A9EB04" w14:textId="16387D15" w:rsidR="003E2778" w:rsidRDefault="003E2778" w:rsidP="003E2778">
                <w:pPr>
                  <w:pStyle w:val="BodyText"/>
                  <w:jc w:val="center"/>
                  <w:rPr>
                    <w:rFonts w:ascii="Palatino Linotype" w:hAnsi="Palatino Linotype"/>
                  </w:rPr>
                </w:pPr>
                <w:r>
                  <w:rPr>
                    <w:rFonts w:ascii="Palatino Linotype" w:hAnsi="Palatino Linotype"/>
                  </w:rPr>
                  <w:t>25</w:t>
                </w:r>
              </w:p>
            </w:tc>
            <w:tc>
              <w:tcPr>
                <w:tcW w:w="1981" w:type="dxa"/>
              </w:tcPr>
              <w:p w14:paraId="55A9B66B" w14:textId="43F6AC2C" w:rsidR="003E2778" w:rsidRDefault="003E2778" w:rsidP="003E2778">
                <w:pPr>
                  <w:pStyle w:val="BodyText"/>
                  <w:jc w:val="center"/>
                  <w:rPr>
                    <w:rFonts w:ascii="Palatino Linotype" w:hAnsi="Palatino Linotype"/>
                  </w:rPr>
                </w:pPr>
                <w:r>
                  <w:rPr>
                    <w:rFonts w:ascii="Palatino Linotype" w:hAnsi="Palatino Linotype"/>
                  </w:rPr>
                  <w:t>ULOQ</w:t>
                </w:r>
              </w:p>
            </w:tc>
            <w:tc>
              <w:tcPr>
                <w:tcW w:w="5868" w:type="dxa"/>
              </w:tcPr>
              <w:p w14:paraId="6AC80906" w14:textId="6937EA73" w:rsidR="003E2778" w:rsidRDefault="003E2778" w:rsidP="003E2778">
                <w:pPr>
                  <w:pStyle w:val="BodyText"/>
                  <w:jc w:val="center"/>
                  <w:rPr>
                    <w:rFonts w:ascii="Palatino Linotype" w:hAnsi="Palatino Linotype"/>
                  </w:rPr>
                </w:pPr>
                <w:r>
                  <w:rPr>
                    <w:rFonts w:ascii="Palatino Linotype" w:hAnsi="Palatino Linotype"/>
                  </w:rPr>
                  <w:t>Upper Limit of Quantitation</w:t>
                </w:r>
              </w:p>
            </w:tc>
          </w:tr>
        </w:tbl>
        <w:p w14:paraId="7E2307A1" w14:textId="7665846F" w:rsidR="006B48BF" w:rsidRPr="003E2778" w:rsidRDefault="00000000" w:rsidP="003E2778">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3E2778" w:rsidRPr="003E2778" w:rsidRDefault="003E2778" w:rsidP="003E2778">
      <w:pPr>
        <w:sectPr w:rsidR="003E2778" w:rsidRPr="003E2778"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7EBFA420"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8A6589" w:rsidRPr="008A6589">
        <w:rPr>
          <w:rFonts w:cs="Times New Roman"/>
          <w:color w:val="000000"/>
        </w:rPr>
        <w:t>A</w:t>
      </w:r>
      <w:r w:rsidR="00073660">
        <w:rPr>
          <w:rFonts w:cs="Times New Roman"/>
          <w:color w:val="000000"/>
        </w:rPr>
        <w:t>S</w:t>
      </w:r>
      <w:r w:rsidR="008A6589" w:rsidRPr="008A6589">
        <w:rPr>
          <w:rFonts w:cs="Times New Roman"/>
          <w:color w:val="000000"/>
        </w:rPr>
        <w:t xml:space="preserve">T in serum and plasma samples using Beckman </w:t>
      </w:r>
      <w:r w:rsidR="00073660">
        <w:rPr>
          <w:rFonts w:cs="Times New Roman"/>
          <w:color w:val="000000"/>
        </w:rPr>
        <w:t>C</w:t>
      </w:r>
      <w:r w:rsidR="008A6589" w:rsidRPr="008A6589">
        <w:rPr>
          <w:rFonts w:cs="Times New Roman"/>
          <w:color w:val="000000"/>
        </w:rPr>
        <w:t xml:space="preserve">oulter automated biochemistry </w:t>
      </w:r>
      <w:proofErr w:type="spellStart"/>
      <w:r w:rsidR="008A6589" w:rsidRPr="008A6589">
        <w:rPr>
          <w:rFonts w:cs="Times New Roman"/>
          <w:color w:val="000000"/>
        </w:rPr>
        <w:t>analyser</w:t>
      </w:r>
      <w:proofErr w:type="spellEnd"/>
      <w:r w:rsidR="008A6589" w:rsidRPr="008A6589">
        <w:rPr>
          <w:rFonts w:cs="Times New Roman"/>
          <w:color w:val="000000"/>
        </w:rPr>
        <w:t>. This SOP gives information about A</w:t>
      </w:r>
      <w:r w:rsidR="00073660">
        <w:rPr>
          <w:rFonts w:cs="Times New Roman"/>
          <w:color w:val="000000"/>
        </w:rPr>
        <w:t>S</w:t>
      </w:r>
      <w:r w:rsidR="008A6589" w:rsidRPr="008A6589">
        <w:rPr>
          <w:rFonts w:cs="Times New Roman"/>
          <w:color w:val="000000"/>
        </w:rPr>
        <w:t>T estimation, 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720FCB11" w14:textId="77777777" w:rsidR="005060EF" w:rsidRPr="00D8479E" w:rsidRDefault="005060EF" w:rsidP="005060EF">
      <w:pPr>
        <w:pStyle w:val="TDPL-BodyTxt"/>
        <w:jc w:val="both"/>
      </w:pPr>
      <w:r w:rsidRPr="00D8479E">
        <w:t xml:space="preserve">It is the responsibility of the technicians of the </w:t>
      </w:r>
      <w:r>
        <w:t>Biochemistry</w:t>
      </w:r>
      <w:r w:rsidRPr="00D8479E">
        <w:t xml:space="preserve"> Department to comply with this SOP.</w:t>
      </w:r>
    </w:p>
    <w:p w14:paraId="62EE31D3" w14:textId="77777777" w:rsidR="005060EF" w:rsidRPr="00D8479E" w:rsidRDefault="005060EF" w:rsidP="005060EF">
      <w:pPr>
        <w:pStyle w:val="TDPL-BodyTxt"/>
        <w:jc w:val="both"/>
      </w:pPr>
      <w:r w:rsidRPr="00D8479E">
        <w:t>HOD shall ensure implementation.</w:t>
      </w:r>
    </w:p>
    <w:p w14:paraId="66FA6628" w14:textId="77777777" w:rsidR="005060EF" w:rsidRPr="00D8479E" w:rsidRDefault="005060EF" w:rsidP="005060EF">
      <w:pPr>
        <w:pStyle w:val="TDPL-BodyTxt"/>
        <w:jc w:val="both"/>
      </w:pPr>
      <w:r w:rsidRPr="00D8479E">
        <w:t>The Quality Manager is responsible for monitoring, reviewing and ensuring compliance with this procedure.</w:t>
      </w:r>
    </w:p>
    <w:p w14:paraId="0A511B78" w14:textId="2F2E0C10" w:rsidR="00BB59CE" w:rsidRPr="009F5184" w:rsidRDefault="005060EF" w:rsidP="005060EF">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2AD555AF" w:rsidR="00CE17EC" w:rsidRDefault="00073660" w:rsidP="00FE3C10">
      <w:pPr>
        <w:pStyle w:val="TDPL-BodyTxt"/>
        <w:numPr>
          <w:ilvl w:val="0"/>
          <w:numId w:val="0"/>
        </w:numPr>
        <w:ind w:left="1134"/>
        <w:jc w:val="both"/>
      </w:pPr>
      <w:r w:rsidRPr="00073660">
        <w:t>Aspartate aminotransferase (AST), also known as SGOT (serum glutamic-oxaloacetic transaminase), is an enzyme found in the liver and other tissues like the heart, muscles, and brain. It plays a role in metabolism, and when these tissues are damaged, AST is released into the bloodstream, leading to elevated lev</w:t>
      </w:r>
      <w:r>
        <w:t>els</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0A8F913B" w14:textId="6E570BB7" w:rsidR="00403EA3" w:rsidRDefault="0063553C" w:rsidP="00331A53">
      <w:pPr>
        <w:pStyle w:val="TDPL-BodyTxt"/>
        <w:numPr>
          <w:ilvl w:val="0"/>
          <w:numId w:val="0"/>
        </w:numPr>
        <w:ind w:left="1134"/>
        <w:jc w:val="both"/>
      </w:pPr>
      <w:r w:rsidRPr="0063553C">
        <w:t>Method based on the recommendations of the “International Federation for Clinical Chemistry” (IFCC).  AST reagent is used to measure aspartate aminotransferase activity by a kinetic rate method. In the assay reaction, AST catalyzes the reversible transamination of L-aspartate and α 2-Oxoglutarate to</w:t>
      </w:r>
      <w:r>
        <w:t xml:space="preserve"> </w:t>
      </w:r>
      <w:r w:rsidRPr="0063553C">
        <w:t xml:space="preserve">oxaloacetate and L-glutamate. The oxaloacetate is then reduced to malate in the presence of malate dehydrogenase (MDH) with the concurrent oxidation of reduced β-Nicotinamide Adenine Dinucleotide (NADH) to β-Nicotinamide Adenine Dinucleotide (NAD). The enzymatic reaction sequence employed in the assay of aspartate </w:t>
      </w:r>
      <w:r w:rsidRPr="0063553C">
        <w:lastRenderedPageBreak/>
        <w:t>aminotransferase is as follows</w:t>
      </w:r>
      <w:r w:rsidR="00403EA3">
        <w:t>.</w:t>
      </w:r>
    </w:p>
    <w:p w14:paraId="5044DD4D" w14:textId="5BD9BD03" w:rsidR="00331A53" w:rsidRDefault="005C6C4D" w:rsidP="00BA5568">
      <w:pPr>
        <w:pStyle w:val="TDPL-BodyTxt"/>
        <w:numPr>
          <w:ilvl w:val="0"/>
          <w:numId w:val="0"/>
        </w:numPr>
        <w:jc w:val="both"/>
      </w:pPr>
      <w:r>
        <w:rPr>
          <w:noProof/>
          <w14:ligatures w14:val="standardContextual"/>
        </w:rPr>
        <mc:AlternateContent>
          <mc:Choice Requires="wpg">
            <w:drawing>
              <wp:anchor distT="0" distB="0" distL="114300" distR="114300" simplePos="0" relativeHeight="251660288" behindDoc="0" locked="0" layoutInCell="1" allowOverlap="1" wp14:anchorId="60C2EDCC" wp14:editId="27AFAD62">
                <wp:simplePos x="0" y="0"/>
                <wp:positionH relativeFrom="column">
                  <wp:posOffset>2552700</wp:posOffset>
                </wp:positionH>
                <wp:positionV relativeFrom="paragraph">
                  <wp:posOffset>125730</wp:posOffset>
                </wp:positionV>
                <wp:extent cx="1524000" cy="314960"/>
                <wp:effectExtent l="0" t="0" r="76200" b="27940"/>
                <wp:wrapSquare wrapText="bothSides"/>
                <wp:docPr id="646380457" name="Group 8"/>
                <wp:cNvGraphicFramePr/>
                <a:graphic xmlns:a="http://schemas.openxmlformats.org/drawingml/2006/main">
                  <a:graphicData uri="http://schemas.microsoft.com/office/word/2010/wordprocessingGroup">
                    <wpg:wgp>
                      <wpg:cNvGrpSpPr/>
                      <wpg:grpSpPr>
                        <a:xfrm>
                          <a:off x="0" y="0"/>
                          <a:ext cx="1524000" cy="314960"/>
                          <a:chOff x="0" y="0"/>
                          <a:chExt cx="1771650" cy="314960"/>
                        </a:xfrm>
                      </wpg:grpSpPr>
                      <wps:wsp>
                        <wps:cNvPr id="43582006" name="Straight Arrow Connector 7"/>
                        <wps:cNvCnPr/>
                        <wps:spPr>
                          <a:xfrm>
                            <a:off x="0" y="238125"/>
                            <a:ext cx="17716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326916958" name="Text Box 2"/>
                        <wps:cNvSpPr txBox="1">
                          <a:spLocks noChangeArrowheads="1"/>
                        </wps:cNvSpPr>
                        <wps:spPr bwMode="auto">
                          <a:xfrm>
                            <a:off x="419100" y="0"/>
                            <a:ext cx="828675" cy="314960"/>
                          </a:xfrm>
                          <a:prstGeom prst="rect">
                            <a:avLst/>
                          </a:prstGeom>
                          <a:noFill/>
                          <a:ln w="9525">
                            <a:noFill/>
                            <a:miter lim="800000"/>
                            <a:headEnd/>
                            <a:tailEnd/>
                          </a:ln>
                        </wps:spPr>
                        <wps:txbx>
                          <w:txbxContent>
                            <w:p w14:paraId="25139D42" w14:textId="3323D015" w:rsidR="005C6C4D" w:rsidRDefault="005C6C4D">
                              <w:r>
                                <w:t>A</w:t>
                              </w:r>
                              <w:r w:rsidR="001C7A91">
                                <w:t>S</w:t>
                              </w:r>
                              <w:r w:rsidR="00BA5568">
                                <w:t>T</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60C2EDCC" id="Group 8" o:spid="_x0000_s1026" style="position:absolute;left:0;text-align:left;margin-left:201pt;margin-top:9.9pt;width:120pt;height:24.8pt;z-index:251660288;mso-width-relative:margin" coordsize="17716,3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">
                <v:shapetype id="_x0000_t32" coordsize="21600,21600" o:spt="32" o:oned="t" path="m,l21600,21600e" filled="f">
                  <v:path arrowok="t" fillok="f" o:connecttype="none"/>
                  <o:lock v:ext="edit" shapetype="t"/>
                </v:shapetype>
                <v:shape id="Straight Arrow Connector 7" o:spid="_x0000_s1027" type="#_x0000_t32" style="position:absolute;top:2381;width:177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" strokecolor="black [3200]" strokeweight="1.5pt">
                  <v:stroke endarrow="block" joinstyle="miter"/>
                </v:shape>
                <v:shapetype id="_x0000_t202" coordsize="21600,21600" o:spt="202" path="m,l,21600r21600,l21600,xe">
                  <v:stroke joinstyle="miter"/>
                  <v:path gradientshapeok="t" o:connecttype="rect"/>
                </v:shapetype>
                <v:shape id="Text Box 2" o:spid="_x0000_s1028" type="#_x0000_t202" style="position:absolute;left:4191;width:8286;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" filled="f" stroked="f">
                  <v:textbox>
                    <w:txbxContent>
                      <w:p w14:paraId="25139D42" w14:textId="3323D015" w:rsidR="005C6C4D" w:rsidRDefault="005C6C4D">
                        <w:r>
                          <w:t>A</w:t>
                        </w:r>
                        <w:r w:rsidR="001C7A91">
                          <w:t>S</w:t>
                        </w:r>
                        <w:r w:rsidR="00BA5568">
                          <w:t>T</w:t>
                        </w:r>
                      </w:p>
                    </w:txbxContent>
                  </v:textbox>
                </v:shape>
                <w10:wrap type="square"/>
              </v:group>
            </w:pict>
          </mc:Fallback>
        </mc:AlternateContent>
      </w:r>
    </w:p>
    <w:p w14:paraId="03672719" w14:textId="0EE4C42E" w:rsidR="00BA5568" w:rsidRDefault="00BA5568" w:rsidP="00331A53">
      <w:pPr>
        <w:pStyle w:val="TDPL-BodyTxt"/>
        <w:numPr>
          <w:ilvl w:val="0"/>
          <w:numId w:val="0"/>
        </w:numPr>
        <w:ind w:left="1134"/>
        <w:jc w:val="both"/>
      </w:pPr>
      <w:r w:rsidRPr="0063553C">
        <w:rPr>
          <w:sz w:val="20"/>
          <w:szCs w:val="20"/>
        </w:rPr>
        <w:t>2-Oxoglutarate + L-</w:t>
      </w:r>
      <w:r w:rsidR="0063553C" w:rsidRPr="0063553C">
        <w:rPr>
          <w:sz w:val="20"/>
          <w:szCs w:val="20"/>
        </w:rPr>
        <w:t>Aspartate</w:t>
      </w:r>
      <w:r w:rsidR="005C6C4D">
        <w:t xml:space="preserve"> </w:t>
      </w:r>
      <w:r>
        <w:t>L-</w:t>
      </w:r>
      <w:r w:rsidRPr="0063553C">
        <w:rPr>
          <w:sz w:val="20"/>
          <w:szCs w:val="20"/>
        </w:rPr>
        <w:t xml:space="preserve">Glutamate + </w:t>
      </w:r>
      <w:r w:rsidR="0063553C" w:rsidRPr="0063553C">
        <w:rPr>
          <w:sz w:val="20"/>
          <w:szCs w:val="20"/>
        </w:rPr>
        <w:t>Oxalacet</w:t>
      </w:r>
      <w:r w:rsidRPr="0063553C">
        <w:rPr>
          <w:sz w:val="20"/>
          <w:szCs w:val="20"/>
        </w:rPr>
        <w:t>ate</w:t>
      </w:r>
    </w:p>
    <w:p w14:paraId="72C2EF9F" w14:textId="77777777" w:rsidR="00BA5568" w:rsidRDefault="00BA5568" w:rsidP="00331A53">
      <w:pPr>
        <w:pStyle w:val="TDPL-BodyTxt"/>
        <w:numPr>
          <w:ilvl w:val="0"/>
          <w:numId w:val="0"/>
        </w:numPr>
        <w:ind w:left="1134"/>
        <w:jc w:val="both"/>
      </w:pPr>
    </w:p>
    <w:p w14:paraId="4559EF2E" w14:textId="403B7B1E" w:rsidR="00BA5568" w:rsidRDefault="0063553C" w:rsidP="00BA5568">
      <w:pPr>
        <w:pStyle w:val="TDPL-BodyTxt"/>
        <w:numPr>
          <w:ilvl w:val="0"/>
          <w:numId w:val="0"/>
        </w:numPr>
        <w:spacing w:before="240"/>
        <w:ind w:left="1134"/>
        <w:jc w:val="both"/>
      </w:pPr>
      <w:r>
        <w:rPr>
          <w:noProof/>
          <w14:ligatures w14:val="standardContextual"/>
        </w:rPr>
        <mc:AlternateContent>
          <mc:Choice Requires="wpg">
            <w:drawing>
              <wp:anchor distT="0" distB="0" distL="114300" distR="114300" simplePos="0" relativeHeight="251662336" behindDoc="0" locked="0" layoutInCell="1" allowOverlap="1" wp14:anchorId="638626BB" wp14:editId="231FCCF0">
                <wp:simplePos x="0" y="0"/>
                <wp:positionH relativeFrom="column">
                  <wp:posOffset>2428875</wp:posOffset>
                </wp:positionH>
                <wp:positionV relativeFrom="paragraph">
                  <wp:posOffset>340995</wp:posOffset>
                </wp:positionV>
                <wp:extent cx="1524000" cy="281305"/>
                <wp:effectExtent l="0" t="0" r="76200" b="42545"/>
                <wp:wrapSquare wrapText="bothSides"/>
                <wp:docPr id="1882113439" name="Group 8"/>
                <wp:cNvGraphicFramePr/>
                <a:graphic xmlns:a="http://schemas.openxmlformats.org/drawingml/2006/main">
                  <a:graphicData uri="http://schemas.microsoft.com/office/word/2010/wordprocessingGroup">
                    <wpg:wgp>
                      <wpg:cNvGrpSpPr/>
                      <wpg:grpSpPr>
                        <a:xfrm>
                          <a:off x="0" y="0"/>
                          <a:ext cx="1524000" cy="281305"/>
                          <a:chOff x="0" y="-10665"/>
                          <a:chExt cx="1771650" cy="314960"/>
                        </a:xfrm>
                      </wpg:grpSpPr>
                      <wps:wsp>
                        <wps:cNvPr id="2057475943" name="Straight Arrow Connector 7"/>
                        <wps:cNvCnPr/>
                        <wps:spPr>
                          <a:xfrm>
                            <a:off x="0" y="238125"/>
                            <a:ext cx="17716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845129768" name="Text Box 2"/>
                        <wps:cNvSpPr txBox="1">
                          <a:spLocks noChangeArrowheads="1"/>
                        </wps:cNvSpPr>
                        <wps:spPr bwMode="auto">
                          <a:xfrm>
                            <a:off x="419101" y="-10665"/>
                            <a:ext cx="710327" cy="314960"/>
                          </a:xfrm>
                          <a:prstGeom prst="rect">
                            <a:avLst/>
                          </a:prstGeom>
                          <a:noFill/>
                          <a:ln w="9525">
                            <a:noFill/>
                            <a:miter lim="800000"/>
                            <a:headEnd/>
                            <a:tailEnd/>
                          </a:ln>
                        </wps:spPr>
                        <wps:txbx>
                          <w:txbxContent>
                            <w:p w14:paraId="34001075" w14:textId="18233882" w:rsidR="00BA5568" w:rsidRDefault="001C7A91" w:rsidP="00BA5568">
                              <w:r>
                                <w:t>M</w:t>
                              </w:r>
                              <w:r w:rsidR="00BA5568">
                                <w:t>DH</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38626BB" id="_x0000_s1029" style="position:absolute;left:0;text-align:left;margin-left:191.25pt;margin-top:26.85pt;width:120pt;height:22.15pt;z-index:251662336;mso-width-relative:margin;mso-height-relative:margin" coordorigin=",-106" coordsize="17716,3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">
                <v:shape id="Straight Arrow Connector 7" o:spid="_x0000_s1030" type="#_x0000_t32" style="position:absolute;top:2381;width:177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" strokecolor="black [3200]" strokeweight="1.5pt">
                  <v:stroke endarrow="block" joinstyle="miter"/>
                </v:shape>
                <v:shape id="Text Box 2" o:spid="_x0000_s1031" type="#_x0000_t202" style="position:absolute;left:4191;top:-106;width:7103;height:3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" filled="f" stroked="f">
                  <v:textbox>
                    <w:txbxContent>
                      <w:p w14:paraId="34001075" w14:textId="18233882" w:rsidR="00BA5568" w:rsidRDefault="001C7A91" w:rsidP="00BA5568">
                        <w:r>
                          <w:t>M</w:t>
                        </w:r>
                        <w:r w:rsidR="00BA5568">
                          <w:t>DH</w:t>
                        </w:r>
                      </w:p>
                    </w:txbxContent>
                  </v:textbox>
                </v:shape>
                <w10:wrap type="square"/>
              </v:group>
            </w:pict>
          </mc:Fallback>
        </mc:AlternateContent>
      </w:r>
    </w:p>
    <w:p w14:paraId="4F36D067" w14:textId="1605E0E4" w:rsidR="00331A53" w:rsidRDefault="0063553C" w:rsidP="00BA5568">
      <w:pPr>
        <w:pStyle w:val="TDPL-BodyTxt"/>
        <w:numPr>
          <w:ilvl w:val="0"/>
          <w:numId w:val="0"/>
        </w:numPr>
        <w:spacing w:before="240"/>
        <w:ind w:left="1134"/>
        <w:jc w:val="both"/>
      </w:pPr>
      <w:r w:rsidRPr="001C7A91">
        <w:t>Oxalacetate</w:t>
      </w:r>
      <w:r w:rsidR="00BA5568" w:rsidRPr="001C7A91">
        <w:t xml:space="preserve"> + NADH + H</w:t>
      </w:r>
      <w:r w:rsidR="00BA5568" w:rsidRPr="0063553C">
        <w:rPr>
          <w:sz w:val="20"/>
          <w:szCs w:val="20"/>
          <w:vertAlign w:val="superscript"/>
        </w:rPr>
        <w:tab/>
      </w:r>
      <w:r w:rsidR="00BA5568">
        <w:rPr>
          <w:vertAlign w:val="superscript"/>
        </w:rPr>
        <w:t xml:space="preserve"> </w:t>
      </w:r>
      <w:r w:rsidR="00BA5568">
        <w:t xml:space="preserve">                                                 L-</w:t>
      </w:r>
      <w:r>
        <w:t>Mal</w:t>
      </w:r>
      <w:r w:rsidR="00BA5568">
        <w:t>ate + NAD</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75DBE8" w14:textId="6AFD3464" w:rsidR="006E2482" w:rsidRDefault="006E2482" w:rsidP="006E2482">
      <w:pPr>
        <w:pStyle w:val="TDPL-BodyTxt"/>
      </w:pPr>
      <w:r>
        <w:t>Limit of Quantitation:</w:t>
      </w:r>
    </w:p>
    <w:p w14:paraId="0C1DA7C5" w14:textId="7C2065B6" w:rsidR="00116F9E" w:rsidRDefault="00116F9E" w:rsidP="00116F9E">
      <w:pPr>
        <w:pStyle w:val="TDPL-BodyTxt"/>
        <w:numPr>
          <w:ilvl w:val="3"/>
          <w:numId w:val="182"/>
        </w:numPr>
      </w:pPr>
      <w:r>
        <w:t xml:space="preserve">LLOQ: </w:t>
      </w:r>
      <w:r w:rsidR="00F74BED">
        <w:t>3</w:t>
      </w:r>
      <w:r w:rsidR="00DE4703">
        <w:t xml:space="preserve"> U/l</w:t>
      </w:r>
    </w:p>
    <w:p w14:paraId="480F38A8" w14:textId="02540597" w:rsidR="006E2482" w:rsidRDefault="00116F9E" w:rsidP="00116F9E">
      <w:pPr>
        <w:pStyle w:val="TDPL-BodyTxt"/>
        <w:numPr>
          <w:ilvl w:val="3"/>
          <w:numId w:val="182"/>
        </w:numPr>
      </w:pPr>
      <w:r>
        <w:t xml:space="preserve">ULOQ: </w:t>
      </w:r>
      <w:r w:rsidR="001C7A91">
        <w:t>10</w:t>
      </w:r>
      <w:r w:rsidR="00DE4703">
        <w:t>00 U/l</w:t>
      </w:r>
    </w:p>
    <w:p w14:paraId="34001DAF" w14:textId="3DDB886B" w:rsidR="00116F9E" w:rsidRDefault="006E2482" w:rsidP="00547AFC">
      <w:pPr>
        <w:pStyle w:val="TDPL-BodyTxt"/>
        <w:jc w:val="both"/>
      </w:pPr>
      <w:r>
        <w:t xml:space="preserve">Analytical measurement range (AMR): </w:t>
      </w:r>
      <w:r w:rsidR="00F74BED">
        <w:t>3</w:t>
      </w:r>
      <w:r w:rsidR="007B16D0">
        <w:t xml:space="preserve"> – </w:t>
      </w:r>
      <w:r w:rsidR="001C7A91">
        <w:t>10</w:t>
      </w:r>
      <w:r w:rsidR="007B16D0">
        <w:t>00 U/l</w:t>
      </w:r>
    </w:p>
    <w:p w14:paraId="0AFD5189" w14:textId="2FD0A91F" w:rsidR="006E2482" w:rsidRDefault="00116F9E" w:rsidP="00547AFC">
      <w:pPr>
        <w:pStyle w:val="TDPL-BodyTxt"/>
        <w:jc w:val="both"/>
      </w:pPr>
      <w:r w:rsidRPr="00116F9E">
        <w:t>Clinical Reportable Range (CRR):</w:t>
      </w:r>
      <w:r w:rsidR="00D33088">
        <w:t xml:space="preserve"> 3 – 1000 U/l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72F4E96B" w:rsidR="00E8486F" w:rsidRDefault="00B61D66" w:rsidP="00B61D66">
      <w:pPr>
        <w:pStyle w:val="TDPL-BodyTxt"/>
        <w:jc w:val="both"/>
      </w:pPr>
      <w:r>
        <w:t>A minimum of 2</w:t>
      </w:r>
      <w:r w:rsidR="00D33088">
        <w:t xml:space="preserve"> </w:t>
      </w:r>
      <w:r>
        <w:t xml:space="preserve">ml of </w:t>
      </w:r>
      <w:r w:rsidR="00547AFC" w:rsidRPr="00547AFC">
        <w:t>Serum</w:t>
      </w:r>
      <w:r w:rsidR="00116F9E">
        <w:t>/Plasma</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19021AE7" w:rsidR="00B61D66" w:rsidRDefault="00B61D66" w:rsidP="00B61D66">
      <w:pPr>
        <w:pStyle w:val="TDPL-BodyTxt"/>
        <w:numPr>
          <w:ilvl w:val="3"/>
          <w:numId w:val="182"/>
        </w:numPr>
      </w:pPr>
      <w:r>
        <w:t>No TRF/Grossly incomplete TRF/Errors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062291FF" w:rsidR="00B61D66" w:rsidRDefault="00B61D66" w:rsidP="00B61D66">
      <w:pPr>
        <w:pStyle w:val="TDPL-BodyTxt"/>
        <w:numPr>
          <w:ilvl w:val="3"/>
          <w:numId w:val="182"/>
        </w:numPr>
      </w:pPr>
      <w:r>
        <w:t>Sample beyond stability period</w:t>
      </w:r>
    </w:p>
    <w:p w14:paraId="3D821E42" w14:textId="42262EFD" w:rsidR="00B61D66" w:rsidRDefault="00B61D66" w:rsidP="00403EA3">
      <w:pPr>
        <w:pStyle w:val="TDPL-BodyTxt"/>
        <w:numPr>
          <w:ilvl w:val="3"/>
          <w:numId w:val="182"/>
        </w:numPr>
        <w:jc w:val="both"/>
      </w:pPr>
      <w:r>
        <w:t xml:space="preserve">Incomplete TRF details or labelling errors are clarified with </w:t>
      </w:r>
      <w:r w:rsidR="001C7A91">
        <w:t>Customer</w:t>
      </w:r>
      <w:r>
        <w:t>/Doctor/ Patient before sample acceptance/processing.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lastRenderedPageBreak/>
        <w:t>Type of Container &amp; Additives</w:t>
      </w:r>
      <w:bookmarkEnd w:id="22"/>
    </w:p>
    <w:p w14:paraId="2B4DC6E0" w14:textId="6746C97D"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1351B978" w:rsidR="00CD3ECB" w:rsidRDefault="00CD3ECB" w:rsidP="00CD3ECB">
      <w:pPr>
        <w:pStyle w:val="TDPL-BodyTxt"/>
        <w:jc w:val="both"/>
      </w:pPr>
      <w:r>
        <w:t>No other specific preparation required.</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proofErr w:type="gramStart"/>
      <w:r>
        <w:rPr>
          <w:b/>
          <w:bCs/>
          <w:sz w:val="24"/>
          <w:szCs w:val="24"/>
        </w:rPr>
        <w:t>Concentrations</w:t>
      </w:r>
      <w:proofErr w:type="gramEnd"/>
    </w:p>
    <w:tbl>
      <w:tblPr>
        <w:tblStyle w:val="TableGrid"/>
        <w:tblW w:w="0" w:type="auto"/>
        <w:tblInd w:w="1129" w:type="dxa"/>
        <w:tblLook w:val="04A0" w:firstRow="1" w:lastRow="0" w:firstColumn="1" w:lastColumn="0" w:noHBand="0" w:noVBand="1"/>
      </w:tblPr>
      <w:tblGrid>
        <w:gridCol w:w="5320"/>
        <w:gridCol w:w="2307"/>
      </w:tblGrid>
      <w:tr w:rsidR="00EB312C" w:rsidRPr="00EB32AF" w14:paraId="2ED44637" w14:textId="77777777" w:rsidTr="00EB312C">
        <w:tc>
          <w:tcPr>
            <w:tcW w:w="5320"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2307"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EB312C">
        <w:tc>
          <w:tcPr>
            <w:tcW w:w="5320" w:type="dxa"/>
            <w:vAlign w:val="center"/>
          </w:tcPr>
          <w:p w14:paraId="71FCCC8E" w14:textId="1838922A" w:rsidR="00EB312C" w:rsidRPr="00EB312C" w:rsidRDefault="00F74BED" w:rsidP="00EB312C">
            <w:pPr>
              <w:jc w:val="center"/>
              <w:rPr>
                <w:rFonts w:ascii="Palatino Linotype" w:hAnsi="Palatino Linotype"/>
              </w:rPr>
            </w:pPr>
            <w:proofErr w:type="gramStart"/>
            <w:r w:rsidRPr="00F74BED">
              <w:rPr>
                <w:rFonts w:ascii="Palatino Linotype" w:hAnsi="Palatino Linotype"/>
              </w:rPr>
              <w:t>Tris</w:t>
            </w:r>
            <w:proofErr w:type="gramEnd"/>
            <w:r w:rsidRPr="00F74BED">
              <w:rPr>
                <w:rFonts w:ascii="Palatino Linotype" w:hAnsi="Palatino Linotype"/>
              </w:rPr>
              <w:t xml:space="preserve"> buffer, pH</w:t>
            </w:r>
            <w:r>
              <w:rPr>
                <w:rFonts w:ascii="Palatino Linotype" w:hAnsi="Palatino Linotype"/>
              </w:rPr>
              <w:t xml:space="preserve"> 7.15 (37</w:t>
            </w:r>
            <w:r w:rsidRPr="00F74BED">
              <w:rPr>
                <w:rFonts w:ascii="Palatino Linotype" w:hAnsi="Palatino Linotype"/>
              </w:rPr>
              <w:t>°C</w:t>
            </w:r>
            <w:r>
              <w:rPr>
                <w:rFonts w:ascii="Palatino Linotype" w:hAnsi="Palatino Linotype"/>
              </w:rPr>
              <w:t>)</w:t>
            </w:r>
          </w:p>
        </w:tc>
        <w:tc>
          <w:tcPr>
            <w:tcW w:w="2307" w:type="dxa"/>
            <w:vAlign w:val="center"/>
          </w:tcPr>
          <w:p w14:paraId="6F2F8209" w14:textId="29817DBA" w:rsidR="00EB312C" w:rsidRPr="00EB312C" w:rsidRDefault="00F74BED" w:rsidP="00EB312C">
            <w:pPr>
              <w:pStyle w:val="TDPL-BodyTxt"/>
              <w:keepNext/>
              <w:numPr>
                <w:ilvl w:val="0"/>
                <w:numId w:val="0"/>
              </w:numPr>
              <w:jc w:val="center"/>
            </w:pPr>
            <w:r>
              <w:t>100</w:t>
            </w:r>
            <w:r w:rsidR="00EB312C" w:rsidRPr="00EB312C">
              <w:t xml:space="preserve"> mol/l</w:t>
            </w:r>
          </w:p>
        </w:tc>
      </w:tr>
      <w:tr w:rsidR="00EB312C" w:rsidRPr="00EB32AF" w14:paraId="4B782BA2" w14:textId="77777777" w:rsidTr="00EB312C">
        <w:tc>
          <w:tcPr>
            <w:tcW w:w="5320" w:type="dxa"/>
            <w:vAlign w:val="center"/>
          </w:tcPr>
          <w:p w14:paraId="5FAEF741" w14:textId="5F5AF09E" w:rsidR="00EB312C" w:rsidRPr="00EB312C" w:rsidRDefault="00F74BED" w:rsidP="00EB312C">
            <w:pPr>
              <w:pStyle w:val="TDPL-BodyTxt"/>
              <w:keepNext/>
              <w:numPr>
                <w:ilvl w:val="0"/>
                <w:numId w:val="0"/>
              </w:numPr>
              <w:jc w:val="center"/>
            </w:pPr>
            <w:r w:rsidRPr="00AF0840">
              <w:t>L-</w:t>
            </w:r>
            <w:proofErr w:type="spellStart"/>
            <w:r w:rsidRPr="00AF0840">
              <w:t>А</w:t>
            </w:r>
            <w:r w:rsidR="00AF0840">
              <w:t>spartat</w:t>
            </w:r>
            <w:r w:rsidRPr="00AF0840">
              <w:t>e</w:t>
            </w:r>
            <w:proofErr w:type="spellEnd"/>
          </w:p>
        </w:tc>
        <w:tc>
          <w:tcPr>
            <w:tcW w:w="2307" w:type="dxa"/>
            <w:vAlign w:val="center"/>
          </w:tcPr>
          <w:p w14:paraId="4FA6C248" w14:textId="7C07432E" w:rsidR="00EB312C" w:rsidRPr="00EB312C" w:rsidRDefault="00F74BED" w:rsidP="00EB312C">
            <w:pPr>
              <w:pStyle w:val="TDPL-BodyTxt"/>
              <w:keepNext/>
              <w:numPr>
                <w:ilvl w:val="0"/>
                <w:numId w:val="0"/>
              </w:numPr>
              <w:jc w:val="center"/>
            </w:pPr>
            <w:r>
              <w:t>500</w:t>
            </w:r>
            <w:r w:rsidR="00EB312C" w:rsidRPr="00EB312C">
              <w:t xml:space="preserve"> mmol/l</w:t>
            </w:r>
          </w:p>
        </w:tc>
      </w:tr>
      <w:tr w:rsidR="00EB312C" w:rsidRPr="00EB32AF" w14:paraId="21532538" w14:textId="77777777" w:rsidTr="00EB312C">
        <w:tc>
          <w:tcPr>
            <w:tcW w:w="5320" w:type="dxa"/>
            <w:vAlign w:val="center"/>
          </w:tcPr>
          <w:p w14:paraId="645DC7F4" w14:textId="51167C6F" w:rsidR="00EB312C" w:rsidRPr="00EB312C" w:rsidRDefault="00F74BED" w:rsidP="00EB312C">
            <w:pPr>
              <w:pStyle w:val="TDPL-BodyTxt"/>
              <w:keepNext/>
              <w:numPr>
                <w:ilvl w:val="0"/>
                <w:numId w:val="0"/>
              </w:numPr>
              <w:jc w:val="center"/>
            </w:pPr>
            <w:r w:rsidRPr="00F74BED">
              <w:t>2-Oxoglutarate</w:t>
            </w:r>
          </w:p>
        </w:tc>
        <w:tc>
          <w:tcPr>
            <w:tcW w:w="2307" w:type="dxa"/>
            <w:vAlign w:val="center"/>
          </w:tcPr>
          <w:p w14:paraId="60FB3CAA" w14:textId="3DA93B2A" w:rsidR="00EB312C" w:rsidRPr="00EB312C" w:rsidRDefault="00F74BED" w:rsidP="00EB312C">
            <w:pPr>
              <w:pStyle w:val="TDPL-BodyTxt"/>
              <w:keepNext/>
              <w:numPr>
                <w:ilvl w:val="0"/>
                <w:numId w:val="0"/>
              </w:numPr>
              <w:jc w:val="center"/>
            </w:pPr>
            <w:r>
              <w:t>1</w:t>
            </w:r>
            <w:r w:rsidR="00EB312C" w:rsidRPr="00EB312C">
              <w:t>2 mmol/l</w:t>
            </w:r>
          </w:p>
        </w:tc>
      </w:tr>
      <w:tr w:rsidR="00EB312C" w:rsidRPr="00EB32AF" w14:paraId="28CB20BD" w14:textId="77777777" w:rsidTr="00EB312C">
        <w:tc>
          <w:tcPr>
            <w:tcW w:w="5320" w:type="dxa"/>
            <w:vAlign w:val="center"/>
          </w:tcPr>
          <w:p w14:paraId="59266A22" w14:textId="03C0AF21" w:rsidR="00EB312C" w:rsidRPr="00EB312C" w:rsidRDefault="00F74BED" w:rsidP="00EB312C">
            <w:pPr>
              <w:pStyle w:val="TDPL-BodyTxt"/>
              <w:keepNext/>
              <w:numPr>
                <w:ilvl w:val="0"/>
                <w:numId w:val="0"/>
              </w:numPr>
              <w:jc w:val="center"/>
            </w:pPr>
            <w:r w:rsidRPr="00F74BED">
              <w:t>LDH</w:t>
            </w:r>
          </w:p>
        </w:tc>
        <w:tc>
          <w:tcPr>
            <w:tcW w:w="2307" w:type="dxa"/>
            <w:vAlign w:val="center"/>
          </w:tcPr>
          <w:p w14:paraId="1155EF54" w14:textId="56E214B8" w:rsidR="00EB312C" w:rsidRPr="00EB312C" w:rsidRDefault="00F74BED" w:rsidP="00EB312C">
            <w:pPr>
              <w:pStyle w:val="TDPL-BodyTxt"/>
              <w:keepNext/>
              <w:numPr>
                <w:ilvl w:val="0"/>
                <w:numId w:val="0"/>
              </w:numPr>
              <w:jc w:val="center"/>
            </w:pPr>
            <w:r w:rsidRPr="00F74BED">
              <w:t xml:space="preserve">≥ 1.8 </w:t>
            </w:r>
            <w:proofErr w:type="spellStart"/>
            <w:r w:rsidRPr="00F74BED">
              <w:t>kU</w:t>
            </w:r>
            <w:proofErr w:type="spellEnd"/>
            <w:r w:rsidRPr="00F74BED">
              <w:t>/</w:t>
            </w:r>
            <w:r w:rsidR="00EB312C" w:rsidRPr="00EB312C">
              <w:t>l</w:t>
            </w:r>
          </w:p>
        </w:tc>
      </w:tr>
      <w:tr w:rsidR="00EB312C" w:rsidRPr="00EB32AF" w14:paraId="10324978" w14:textId="77777777" w:rsidTr="00EB312C">
        <w:tc>
          <w:tcPr>
            <w:tcW w:w="5320" w:type="dxa"/>
            <w:vAlign w:val="center"/>
          </w:tcPr>
          <w:p w14:paraId="0CA28575" w14:textId="0461AAF8" w:rsidR="00EB312C" w:rsidRPr="00EB312C" w:rsidRDefault="00F74BED" w:rsidP="00EB312C">
            <w:pPr>
              <w:pStyle w:val="TDPL-BodyTxt"/>
              <w:keepNext/>
              <w:numPr>
                <w:ilvl w:val="0"/>
                <w:numId w:val="0"/>
              </w:numPr>
              <w:jc w:val="center"/>
            </w:pPr>
            <w:r w:rsidRPr="00F74BED">
              <w:t>NADH</w:t>
            </w:r>
          </w:p>
        </w:tc>
        <w:tc>
          <w:tcPr>
            <w:tcW w:w="2307" w:type="dxa"/>
            <w:vAlign w:val="center"/>
          </w:tcPr>
          <w:p w14:paraId="503B5B81" w14:textId="18BB415A" w:rsidR="00EB312C" w:rsidRPr="00EB312C" w:rsidRDefault="00F74BED" w:rsidP="00EB312C">
            <w:pPr>
              <w:pStyle w:val="TDPL-BodyTxt"/>
              <w:keepNext/>
              <w:numPr>
                <w:ilvl w:val="0"/>
                <w:numId w:val="0"/>
              </w:numPr>
              <w:jc w:val="center"/>
            </w:pPr>
            <w:r>
              <w:t>0.</w:t>
            </w:r>
            <w:r w:rsidR="00EB312C" w:rsidRPr="00EB312C">
              <w:t>2</w:t>
            </w:r>
            <w:r>
              <w:t>0</w:t>
            </w:r>
            <w:r w:rsidR="00EB312C" w:rsidRPr="00EB312C">
              <w:t xml:space="preserve"> mmol/l</w:t>
            </w:r>
          </w:p>
        </w:tc>
      </w:tr>
      <w:tr w:rsidR="00EB312C" w:rsidRPr="00EB32AF" w14:paraId="625561BD" w14:textId="77777777" w:rsidTr="00EB312C">
        <w:tc>
          <w:tcPr>
            <w:tcW w:w="5320" w:type="dxa"/>
            <w:vAlign w:val="center"/>
          </w:tcPr>
          <w:p w14:paraId="169E3522" w14:textId="5EB41A08" w:rsidR="00EB312C" w:rsidRPr="00EB312C" w:rsidRDefault="00EB312C" w:rsidP="00EB312C">
            <w:pPr>
              <w:pStyle w:val="TDPL-BodyTxt"/>
              <w:keepNext/>
              <w:numPr>
                <w:ilvl w:val="0"/>
                <w:numId w:val="0"/>
              </w:numPr>
              <w:jc w:val="center"/>
            </w:pPr>
            <w:r w:rsidRPr="00EB312C">
              <w:t>Preservative</w:t>
            </w:r>
          </w:p>
        </w:tc>
        <w:tc>
          <w:tcPr>
            <w:tcW w:w="2307" w:type="dxa"/>
            <w:vAlign w:val="center"/>
          </w:tcPr>
          <w:p w14:paraId="518E7CC5" w14:textId="51E69991" w:rsidR="00EB312C" w:rsidRPr="00EB312C" w:rsidRDefault="00EB312C" w:rsidP="00EB312C">
            <w:pPr>
              <w:pStyle w:val="TDPL-BodyTxt"/>
              <w:keepNext/>
              <w:numPr>
                <w:ilvl w:val="0"/>
                <w:numId w:val="0"/>
              </w:numPr>
              <w:jc w:val="center"/>
            </w:pPr>
          </w:p>
        </w:tc>
      </w:tr>
    </w:tbl>
    <w:p w14:paraId="4DB0AD89" w14:textId="1D70F837" w:rsidR="00EB32AF" w:rsidRPr="00EB312C" w:rsidRDefault="00EB32AF" w:rsidP="00EB32AF">
      <w:pPr>
        <w:pStyle w:val="TDPL-BodyTxt"/>
        <w:keepNext/>
        <w:numPr>
          <w:ilvl w:val="0"/>
          <w:numId w:val="0"/>
        </w:numPr>
        <w:ind w:left="2268" w:hanging="1134"/>
        <w:rPr>
          <w:b/>
          <w:bCs/>
        </w:rPr>
      </w:pPr>
    </w:p>
    <w:p w14:paraId="7D291F94" w14:textId="62C6E239" w:rsidR="00EB312C" w:rsidRDefault="00EB312C" w:rsidP="00EB312C">
      <w:pPr>
        <w:pStyle w:val="TDPL-BodyTxt"/>
        <w:keepNext/>
        <w:numPr>
          <w:ilvl w:val="0"/>
          <w:numId w:val="0"/>
        </w:numPr>
        <w:ind w:left="1134"/>
        <w:jc w:val="both"/>
      </w:pPr>
      <w:r w:rsidRPr="00EB312C">
        <w:t xml:space="preserve">The concentrations of the reactive components of the reagents shown on the kit label are the actual concentrations in the individual R1/R2 vials. The reagent composition which is shown in the Instructions for Use is the final concentration of these </w:t>
      </w:r>
      <w:r w:rsidRPr="00EB312C">
        <w:lastRenderedPageBreak/>
        <w:t>components in the reaction cuvette after addition of R1, Sample and R2</w:t>
      </w:r>
      <w:r>
        <w:t>.</w:t>
      </w:r>
    </w:p>
    <w:p w14:paraId="1F3858B9" w14:textId="3310F058" w:rsidR="00EB312C" w:rsidRDefault="00EB312C" w:rsidP="00EB312C">
      <w:pPr>
        <w:pStyle w:val="TDPL-BodyTxt"/>
        <w:keepNext/>
        <w:numPr>
          <w:ilvl w:val="3"/>
          <w:numId w:val="182"/>
        </w:numPr>
        <w:rPr>
          <w:b/>
          <w:bCs/>
        </w:rPr>
      </w:pPr>
      <w:r w:rsidRPr="00EB312C">
        <w:rPr>
          <w:b/>
          <w:bCs/>
        </w:rPr>
        <w:t>Reagent Storage Condition Stability</w:t>
      </w:r>
    </w:p>
    <w:p w14:paraId="6D31F22B" w14:textId="69AE1FBE" w:rsidR="00EB312C" w:rsidRPr="00EB312C" w:rsidRDefault="00EB312C" w:rsidP="00EB312C">
      <w:pPr>
        <w:pStyle w:val="TDPL-BodyTxt"/>
        <w:keepNext/>
        <w:numPr>
          <w:ilvl w:val="5"/>
          <w:numId w:val="182"/>
        </w:numPr>
        <w:ind w:left="1843"/>
      </w:pPr>
      <w:r w:rsidRPr="00EB312C">
        <w:t xml:space="preserve">Reagents are stable, unopened, up to the stated expiry date when stored at 2 </w:t>
      </w:r>
      <w:r w:rsidR="00F74BED">
        <w:t>-</w:t>
      </w:r>
      <w:r w:rsidRPr="00EB312C">
        <w:t xml:space="preserve"> 8°C.</w:t>
      </w:r>
    </w:p>
    <w:p w14:paraId="7B0ED063" w14:textId="48256FD3" w:rsidR="00EB312C" w:rsidRPr="00EB312C" w:rsidRDefault="00EB312C" w:rsidP="00EB312C">
      <w:pPr>
        <w:pStyle w:val="TDPL-BodyTxt"/>
        <w:keepNext/>
        <w:numPr>
          <w:ilvl w:val="5"/>
          <w:numId w:val="182"/>
        </w:numPr>
        <w:ind w:left="1843"/>
      </w:pPr>
      <w:r w:rsidRPr="00EB312C">
        <w:t>Once open, reagents stored on board the instrument are stable for 30 days</w:t>
      </w:r>
      <w:r>
        <w:t>.</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EB312C">
      <w:pPr>
        <w:pStyle w:val="TDPL-BodyTxt"/>
        <w:jc w:val="both"/>
      </w:pPr>
      <w:r>
        <w:t>For in vitro diagnostic use only. Do not pipette by mouth. Exercise the normal precautions required for handling laboratory reagents.</w:t>
      </w:r>
    </w:p>
    <w:p w14:paraId="5BBFDD93" w14:textId="02AE9533" w:rsidR="007C04D6" w:rsidRDefault="007C04D6" w:rsidP="00EB312C">
      <w:pPr>
        <w:pStyle w:val="TDPL-BodyTxt"/>
        <w:jc w:val="both"/>
      </w:pPr>
      <w:r>
        <w:t>Exposed metal surfaces should be cleaned with 10% Sodium hydroxide.</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0798BF4D" w14:textId="2D445EA4" w:rsidR="00AC209C" w:rsidRPr="00AC209C" w:rsidRDefault="00AC209C" w:rsidP="00AC209C">
      <w:pPr>
        <w:pStyle w:val="TDPL-BodyTxt"/>
        <w:jc w:val="both"/>
        <w:rPr>
          <w:szCs w:val="28"/>
        </w:rPr>
      </w:pPr>
      <w:r w:rsidRPr="00AC209C">
        <w:t xml:space="preserve">The test is run in MB-mode. To provide a robust approach to generating </w:t>
      </w:r>
      <w:r w:rsidR="00AF0840" w:rsidRPr="00AC209C">
        <w:t>analyzer</w:t>
      </w:r>
      <w:r>
        <w:t>-</w:t>
      </w:r>
      <w:r w:rsidRPr="00AC209C">
        <w:t xml:space="preserve">specific MB factor, it is recommended that 5 separate calibration events be used. A fresh vial of calibrator, utilizing System Calibrator in the AB calibration mode, should be used for each of these runs. When calculating the mean factor from the separate runs the data should be examined for obvious outliers which should be repeated and replaced. </w:t>
      </w:r>
      <w:r w:rsidR="00C61D8F" w:rsidRPr="00C61D8F">
        <w:t>For the AU2700/AU5400 this procedure needs to be performed for each ring</w:t>
      </w:r>
      <w:r w:rsidR="00C61D8F">
        <w:t xml:space="preserve">. </w:t>
      </w:r>
      <w:r w:rsidRPr="00AC209C">
        <w:t xml:space="preserve">Quality control procedures should be undertaken immediately following calibration in accordance with good laboratory practice. </w:t>
      </w:r>
      <w:r w:rsidR="00C61D8F" w:rsidRPr="00C61D8F">
        <w:t xml:space="preserve">With pyridoxal phosphate activation, the calibrator value is traceable to the IFCC reference method and IRMM/IFCC-454. Without pyridoxal phosphate activation, the calibrator is traceable to a Beckman Coulter Master Calibrator. Re-establishment of the </w:t>
      </w:r>
      <w:r w:rsidR="00AF0840" w:rsidRPr="00C61D8F">
        <w:t>analyzer</w:t>
      </w:r>
      <w:r w:rsidR="00C61D8F">
        <w:t>-</w:t>
      </w:r>
      <w:r w:rsidR="00C61D8F" w:rsidRPr="00C61D8F">
        <w:t xml:space="preserve">specific MB factor is recommended when a critical part of the </w:t>
      </w:r>
      <w:r w:rsidR="00AF0840" w:rsidRPr="00C61D8F">
        <w:t>analyzer</w:t>
      </w:r>
      <w:r w:rsidR="00C61D8F" w:rsidRPr="00C61D8F">
        <w:t xml:space="preserve"> is replaced</w:t>
      </w:r>
      <w:r>
        <w:t>.</w:t>
      </w:r>
    </w:p>
    <w:p w14:paraId="793CE61E" w14:textId="2FF12B49" w:rsidR="001E6033" w:rsidRPr="00AC209C" w:rsidRDefault="00AC209C" w:rsidP="00AC209C">
      <w:pPr>
        <w:pStyle w:val="TDPL-BodyTxt"/>
        <w:jc w:val="both"/>
        <w:rPr>
          <w:szCs w:val="28"/>
        </w:rPr>
      </w:pPr>
      <w:r w:rsidRPr="00AC209C">
        <w:t xml:space="preserve">Reagent blank measurement is recommended when changing to a new lot of </w:t>
      </w:r>
      <w:r>
        <w:t xml:space="preserve">the </w:t>
      </w:r>
      <w:r w:rsidRPr="00AC209C">
        <w:t>reagent</w:t>
      </w:r>
      <w:r w:rsidR="008A3298" w:rsidRPr="008A3298">
        <w:t>.</w:t>
      </w:r>
    </w:p>
    <w:p w14:paraId="0598F5F6" w14:textId="506D12EB" w:rsidR="00AC209C" w:rsidRDefault="00AC209C" w:rsidP="00AC209C">
      <w:pPr>
        <w:pStyle w:val="TDPL-BodyTxt"/>
        <w:jc w:val="both"/>
        <w:rPr>
          <w:szCs w:val="28"/>
        </w:rPr>
      </w:pPr>
      <w:r>
        <w:rPr>
          <w:szCs w:val="28"/>
        </w:rPr>
        <w:t>Calibration is required when:</w:t>
      </w:r>
    </w:p>
    <w:p w14:paraId="16D4D8D2" w14:textId="65A7ACBA" w:rsidR="00AC209C" w:rsidRPr="00AC209C" w:rsidRDefault="00AC209C" w:rsidP="00AC209C">
      <w:pPr>
        <w:pStyle w:val="TDPL-BodyTxt"/>
        <w:numPr>
          <w:ilvl w:val="3"/>
          <w:numId w:val="182"/>
        </w:numPr>
        <w:jc w:val="both"/>
        <w:rPr>
          <w:szCs w:val="28"/>
        </w:rPr>
      </w:pPr>
      <w:r>
        <w:rPr>
          <w:szCs w:val="28"/>
        </w:rPr>
        <w:t>There is a c</w:t>
      </w:r>
      <w:r w:rsidRPr="00AC209C">
        <w:rPr>
          <w:szCs w:val="28"/>
        </w:rPr>
        <w:t xml:space="preserve">hange in reagent lot </w:t>
      </w:r>
      <w:proofErr w:type="gramStart"/>
      <w:r w:rsidRPr="00AC209C">
        <w:rPr>
          <w:szCs w:val="28"/>
        </w:rPr>
        <w:t>number</w:t>
      </w:r>
      <w:proofErr w:type="gramEnd"/>
      <w:r w:rsidRPr="00AC209C">
        <w:rPr>
          <w:szCs w:val="28"/>
        </w:rPr>
        <w:t xml:space="preserve"> or </w:t>
      </w:r>
      <w:r>
        <w:rPr>
          <w:szCs w:val="28"/>
        </w:rPr>
        <w:t xml:space="preserve">a </w:t>
      </w:r>
      <w:r w:rsidRPr="00AC209C">
        <w:rPr>
          <w:szCs w:val="28"/>
        </w:rPr>
        <w:t xml:space="preserve">significant shift in control values. </w:t>
      </w:r>
    </w:p>
    <w:p w14:paraId="37F598AE" w14:textId="2BCF035B" w:rsidR="00AC209C" w:rsidRDefault="00AC209C" w:rsidP="00AC209C">
      <w:pPr>
        <w:pStyle w:val="TDPL-BodyTxt"/>
        <w:numPr>
          <w:ilvl w:val="3"/>
          <w:numId w:val="182"/>
        </w:numPr>
        <w:jc w:val="both"/>
        <w:rPr>
          <w:szCs w:val="28"/>
        </w:rPr>
      </w:pPr>
      <w:r w:rsidRPr="00AC209C">
        <w:rPr>
          <w:szCs w:val="28"/>
        </w:rPr>
        <w:t xml:space="preserve">Major preventative maintenance was performed on the </w:t>
      </w:r>
      <w:proofErr w:type="gramStart"/>
      <w:r w:rsidR="00AF0840" w:rsidRPr="00AC209C">
        <w:rPr>
          <w:szCs w:val="28"/>
        </w:rPr>
        <w:t>analyzer</w:t>
      </w:r>
      <w:proofErr w:type="gramEnd"/>
      <w:r w:rsidRPr="00AC209C">
        <w:rPr>
          <w:szCs w:val="28"/>
        </w:rPr>
        <w:t xml:space="preserve"> or a critical part was replaced</w:t>
      </w:r>
      <w:r>
        <w:rPr>
          <w:szCs w:val="28"/>
        </w:rPr>
        <w:t>.</w:t>
      </w:r>
    </w:p>
    <w:p w14:paraId="7C61E9AA" w14:textId="1FEE77FA" w:rsidR="00C61D8F" w:rsidRPr="00AC209C" w:rsidRDefault="00C61D8F" w:rsidP="00AC209C">
      <w:pPr>
        <w:pStyle w:val="TDPL-BodyTxt"/>
        <w:numPr>
          <w:ilvl w:val="3"/>
          <w:numId w:val="182"/>
        </w:numPr>
        <w:jc w:val="both"/>
        <w:rPr>
          <w:szCs w:val="28"/>
        </w:rPr>
      </w:pPr>
      <w:r w:rsidRPr="00C61D8F">
        <w:rPr>
          <w:szCs w:val="28"/>
        </w:rPr>
        <w:t xml:space="preserve">Once every 30 days using the same reagent lot or after 7 days if the reagents are </w:t>
      </w:r>
      <w:r w:rsidRPr="00C61D8F">
        <w:rPr>
          <w:szCs w:val="28"/>
        </w:rPr>
        <w:lastRenderedPageBreak/>
        <w:t>onboard</w:t>
      </w:r>
      <w:r>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AC209C">
      <w:pPr>
        <w:pStyle w:val="TDPL-BodyTxt"/>
      </w:pPr>
      <w:r>
        <w:t>Refer to the appropriate Beckman Coulter AU Analyzer User Guide.</w:t>
      </w:r>
    </w:p>
    <w:p w14:paraId="4868D3AD" w14:textId="5C15ED66" w:rsidR="00AC209C" w:rsidRDefault="00AC209C" w:rsidP="00AC209C">
      <w:pPr>
        <w:pStyle w:val="TDPL-BodyTxt"/>
      </w:pPr>
      <w:r>
        <w:t>Sample Processing Using Racks:</w:t>
      </w:r>
    </w:p>
    <w:p w14:paraId="788D8210" w14:textId="6269C193" w:rsidR="00AC209C" w:rsidRDefault="00AC209C" w:rsidP="00AC209C">
      <w:pPr>
        <w:pStyle w:val="TDPL-BodyTxt"/>
        <w:numPr>
          <w:ilvl w:val="3"/>
          <w:numId w:val="182"/>
        </w:numPr>
      </w:pPr>
      <w:r>
        <w:t>Place Each sample in a rack (if volume is not sufficient transfer sample into a validated low volume container).</w:t>
      </w:r>
    </w:p>
    <w:p w14:paraId="67C3A76E" w14:textId="0E341120" w:rsidR="00AC209C" w:rsidRDefault="00AC209C" w:rsidP="00AC209C">
      <w:pPr>
        <w:pStyle w:val="TDPL-BodyTxt"/>
        <w:numPr>
          <w:ilvl w:val="3"/>
          <w:numId w:val="182"/>
        </w:numPr>
      </w:pPr>
      <w:r>
        <w:t xml:space="preserve">Open the top and/or the front cover of the Rack Input area. </w:t>
      </w:r>
    </w:p>
    <w:p w14:paraId="4E5BC871" w14:textId="678C53CA" w:rsidR="00AC209C" w:rsidRDefault="00AC209C" w:rsidP="00AC209C">
      <w:pPr>
        <w:pStyle w:val="TDPL-BodyTxt"/>
        <w:numPr>
          <w:ilvl w:val="3"/>
          <w:numId w:val="182"/>
        </w:numPr>
      </w:pPr>
      <w:r>
        <w:t>Place the rack in the input area with the Rack ID barcode facing the back of the analyzer.</w:t>
      </w:r>
    </w:p>
    <w:p w14:paraId="57FB1E78" w14:textId="330D65FB" w:rsidR="00AC209C" w:rsidRDefault="00AC209C" w:rsidP="00AC209C">
      <w:pPr>
        <w:pStyle w:val="TDPL-BodyTxt"/>
        <w:numPr>
          <w:ilvl w:val="3"/>
          <w:numId w:val="182"/>
        </w:numPr>
      </w:pPr>
      <w:r>
        <w:t xml:space="preserve">Do not leave any empty space between the racks. </w:t>
      </w:r>
    </w:p>
    <w:p w14:paraId="57CCD6EE" w14:textId="3509FC27" w:rsidR="00AC209C" w:rsidRDefault="00AC209C" w:rsidP="00AC209C">
      <w:pPr>
        <w:pStyle w:val="TDPL-BodyTxt"/>
        <w:numPr>
          <w:ilvl w:val="3"/>
          <w:numId w:val="182"/>
        </w:numPr>
      </w:pPr>
      <w:r>
        <w:t xml:space="preserve">Close the Rack Input area cover. </w:t>
      </w:r>
    </w:p>
    <w:p w14:paraId="685E5388" w14:textId="4F823832" w:rsidR="00AC209C" w:rsidRDefault="00AC209C" w:rsidP="00AC209C">
      <w:pPr>
        <w:pStyle w:val="TDPL-BodyTxt"/>
        <w:numPr>
          <w:ilvl w:val="3"/>
          <w:numId w:val="182"/>
        </w:numPr>
      </w:pPr>
      <w:r>
        <w:t>Select Start button.</w:t>
      </w:r>
    </w:p>
    <w:p w14:paraId="62093412" w14:textId="684FEEE3" w:rsidR="006022A4" w:rsidRPr="00AC209C" w:rsidRDefault="00AC209C" w:rsidP="00AC209C">
      <w:pPr>
        <w:pStyle w:val="TDPL-BodyTxt"/>
        <w:rPr>
          <w:szCs w:val="28"/>
        </w:rPr>
      </w:pPr>
      <w:r>
        <w:t xml:space="preserve">To monitor sample status on the </w:t>
      </w:r>
      <w:r w:rsidR="00AF0840">
        <w:t>Analyzer,</w:t>
      </w:r>
      <w:r>
        <w:t xml:space="preserve"> select - Result</w:t>
      </w:r>
      <w:r w:rsidR="006022A4">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4BF8884A"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Pr="00F56D02">
        <w:t>, Level 1 and Level 2, Two levels of Quality Control</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6E5FC2">
      <w:pPr>
        <w:pStyle w:val="TDPL-BodyTxt"/>
        <w:keepNext/>
        <w:numPr>
          <w:ilvl w:val="2"/>
          <w:numId w:val="182"/>
        </w:numPr>
        <w:jc w:val="both"/>
      </w:pPr>
      <w:r w:rsidRPr="00F56D02">
        <w:rPr>
          <w:b/>
          <w:bCs/>
        </w:rPr>
        <w:lastRenderedPageBreak/>
        <w:t>Procedure</w:t>
      </w:r>
      <w:r>
        <w:t>:</w:t>
      </w:r>
    </w:p>
    <w:p w14:paraId="174F9C70" w14:textId="0AC51E61" w:rsidR="00F56D02" w:rsidRDefault="00F56D02" w:rsidP="006E5FC2">
      <w:pPr>
        <w:pStyle w:val="TDPL-BodyTxt"/>
        <w:keepNe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D33088">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33B9D543" w:rsidR="00F56D02" w:rsidRDefault="00F56D02" w:rsidP="00F56D02">
      <w:pPr>
        <w:pStyle w:val="TDPL-BodyTxt"/>
        <w:numPr>
          <w:ilvl w:val="3"/>
          <w:numId w:val="182"/>
        </w:numPr>
        <w:jc w:val="both"/>
      </w:pPr>
      <w:r>
        <w:t xml:space="preserve">Check </w:t>
      </w:r>
      <w:r w:rsidR="00AF0840">
        <w:t>the expiry</w:t>
      </w:r>
      <w:r>
        <w:t xml:space="preserve"> date of kit and contents.</w:t>
      </w:r>
    </w:p>
    <w:p w14:paraId="26344D6B" w14:textId="661B4891" w:rsidR="00F56D02" w:rsidRDefault="00F56D02" w:rsidP="00F56D02">
      <w:pPr>
        <w:pStyle w:val="TDPL-BodyTxt"/>
        <w:numPr>
          <w:ilvl w:val="3"/>
          <w:numId w:val="182"/>
        </w:numPr>
        <w:jc w:val="both"/>
      </w:pPr>
      <w:r>
        <w:t xml:space="preserve">Check </w:t>
      </w:r>
      <w:r w:rsidR="00AF0840">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w:t>
      </w:r>
      <w:r>
        <w:lastRenderedPageBreak/>
        <w:t xml:space="preserve">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93CF467" w:rsidR="00C963BC" w:rsidRDefault="00C963BC" w:rsidP="001D47CA">
      <w:pPr>
        <w:pStyle w:val="TDPL-BodyTxt"/>
        <w:numPr>
          <w:ilvl w:val="0"/>
          <w:numId w:val="0"/>
        </w:numPr>
        <w:ind w:left="1134"/>
        <w:jc w:val="both"/>
      </w:pPr>
      <w:r w:rsidRPr="0045125B">
        <w:t>EQAS participation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F045FA">
      <w:pPr>
        <w:pStyle w:val="TDPL-BodyTxt"/>
        <w:numPr>
          <w:ilvl w:val="0"/>
          <w:numId w:val="0"/>
        </w:numPr>
        <w:ind w:left="1134"/>
        <w:jc w:val="both"/>
      </w:pPr>
      <w:r>
        <w:t>Results of studies conducted to evaluate the susceptibility of the method to interference were as follows:</w:t>
      </w:r>
    </w:p>
    <w:p w14:paraId="2E4A94C8" w14:textId="2F2A8EFA" w:rsidR="00DA7FF4" w:rsidRDefault="00DA7FF4" w:rsidP="00DA7FF4">
      <w:pPr>
        <w:pStyle w:val="TDPL-BodyTxt"/>
      </w:pPr>
      <w:r>
        <w:t xml:space="preserve">Icterus:             Interference less than 5% up to </w:t>
      </w:r>
      <w:r w:rsidR="00F045FA">
        <w:t>40</w:t>
      </w:r>
      <w:r>
        <w:t xml:space="preserve"> mg/dl or </w:t>
      </w:r>
      <w:r w:rsidR="00F045FA">
        <w:t>684</w:t>
      </w:r>
      <w:r>
        <w:t xml:space="preserve"> µmol/l bilirubin </w:t>
      </w:r>
    </w:p>
    <w:p w14:paraId="7E3A913F" w14:textId="55F1FC94" w:rsidR="00DA7FF4" w:rsidRDefault="00DA7FF4" w:rsidP="00DA7FF4">
      <w:pPr>
        <w:pStyle w:val="TDPL-BodyTxt"/>
      </w:pPr>
      <w:r>
        <w:t xml:space="preserve">Haemolysis:    Interference less than 10% up to 5 g/l </w:t>
      </w:r>
      <w:proofErr w:type="spellStart"/>
      <w:r>
        <w:t>haemoglobin</w:t>
      </w:r>
      <w:proofErr w:type="spellEnd"/>
      <w:r>
        <w:t xml:space="preserve"> </w:t>
      </w:r>
    </w:p>
    <w:p w14:paraId="0FD120D6" w14:textId="5A83E5A2" w:rsidR="00923D02" w:rsidRDefault="00DA7FF4" w:rsidP="00DA7FF4">
      <w:pPr>
        <w:pStyle w:val="TDPL-BodyTxt"/>
      </w:pPr>
      <w:r>
        <w:t>Lipemia</w:t>
      </w:r>
      <w:r w:rsidR="00F045FA">
        <w:t>:</w:t>
      </w:r>
      <w:r>
        <w:t xml:space="preserve">           Interference less than 3% up to </w:t>
      </w:r>
      <w:r w:rsidR="00F045FA">
        <w:t>3</w:t>
      </w:r>
      <w:r>
        <w:t>00 mg/dl</w:t>
      </w:r>
      <w:r w:rsidR="00F045FA">
        <w:t xml:space="preserve"> intralipid</w:t>
      </w:r>
      <w:r w:rsidR="00923D02">
        <w:t>.</w:t>
      </w:r>
    </w:p>
    <w:p w14:paraId="7D87B210" w14:textId="1C94FC31" w:rsidR="00F045FA" w:rsidRDefault="00F045FA" w:rsidP="00F045FA">
      <w:pPr>
        <w:pStyle w:val="TDPL-BodyTxt"/>
      </w:pPr>
      <w:r w:rsidRPr="000A6E76">
        <w:t>Pyruvate</w:t>
      </w:r>
      <w:r>
        <w:t xml:space="preserve">: </w:t>
      </w:r>
      <w:r>
        <w:tab/>
        <w:t xml:space="preserve">       Interference less than 5% up to 1 mmol</w:t>
      </w:r>
      <w:r w:rsidR="006E5FC2">
        <w:t xml:space="preserve">/l </w:t>
      </w:r>
      <w:r>
        <w:t>pyruvate</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Pr="0045125B" w:rsidRDefault="00DA7FF4" w:rsidP="00DA7FF4">
      <w:pPr>
        <w:pStyle w:val="TDPL-BodyTxt"/>
        <w:numPr>
          <w:ilvl w:val="0"/>
          <w:numId w:val="0"/>
        </w:numPr>
        <w:ind w:left="1134"/>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650" w:type="dxa"/>
        <w:tblLook w:val="04A0" w:firstRow="1" w:lastRow="0" w:firstColumn="1" w:lastColumn="0" w:noHBand="0" w:noVBand="1"/>
      </w:tblPr>
      <w:tblGrid>
        <w:gridCol w:w="1971"/>
        <w:gridCol w:w="1970"/>
        <w:gridCol w:w="1977"/>
      </w:tblGrid>
      <w:tr w:rsidR="00CF5318" w:rsidRPr="00CF5318" w14:paraId="07F95D3E" w14:textId="77777777" w:rsidTr="00CF5318">
        <w:trPr>
          <w:trHeight w:val="442"/>
        </w:trPr>
        <w:tc>
          <w:tcPr>
            <w:tcW w:w="1971" w:type="dxa"/>
            <w:tcBorders>
              <w:top w:val="single" w:sz="4" w:space="0" w:color="auto"/>
              <w:left w:val="single" w:sz="4" w:space="0" w:color="auto"/>
              <w:bottom w:val="single" w:sz="4" w:space="0" w:color="auto"/>
              <w:right w:val="single" w:sz="4" w:space="0" w:color="auto"/>
            </w:tcBorders>
            <w:vAlign w:val="center"/>
            <w:hideMark/>
          </w:tcPr>
          <w:p w14:paraId="58D5AB48" w14:textId="77777777"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Age</w:t>
            </w:r>
          </w:p>
        </w:tc>
        <w:tc>
          <w:tcPr>
            <w:tcW w:w="1970" w:type="dxa"/>
            <w:tcBorders>
              <w:top w:val="single" w:sz="4" w:space="0" w:color="auto"/>
              <w:left w:val="single" w:sz="4" w:space="0" w:color="auto"/>
              <w:bottom w:val="single" w:sz="4" w:space="0" w:color="auto"/>
              <w:right w:val="single" w:sz="4" w:space="0" w:color="auto"/>
            </w:tcBorders>
            <w:vAlign w:val="center"/>
            <w:hideMark/>
          </w:tcPr>
          <w:p w14:paraId="1818D2A8" w14:textId="0B41F370"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Male (U/</w:t>
            </w:r>
            <w:r>
              <w:rPr>
                <w:rFonts w:ascii="Palatino Linotype" w:hAnsi="Palatino Linotype"/>
                <w:b/>
                <w:bCs/>
              </w:rPr>
              <w:t>l</w:t>
            </w:r>
            <w:r w:rsidRPr="00CF5318">
              <w:rPr>
                <w:rFonts w:ascii="Palatino Linotype" w:hAnsi="Palatino Linotype"/>
                <w:b/>
                <w:bCs/>
              </w:rPr>
              <w:t>)</w:t>
            </w:r>
          </w:p>
        </w:tc>
        <w:tc>
          <w:tcPr>
            <w:tcW w:w="1977" w:type="dxa"/>
            <w:tcBorders>
              <w:top w:val="single" w:sz="4" w:space="0" w:color="auto"/>
              <w:left w:val="single" w:sz="4" w:space="0" w:color="auto"/>
              <w:bottom w:val="single" w:sz="4" w:space="0" w:color="auto"/>
              <w:right w:val="single" w:sz="4" w:space="0" w:color="auto"/>
            </w:tcBorders>
            <w:vAlign w:val="center"/>
            <w:hideMark/>
          </w:tcPr>
          <w:p w14:paraId="0B564748" w14:textId="2943353A"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Female (U/</w:t>
            </w:r>
            <w:r>
              <w:rPr>
                <w:rFonts w:ascii="Palatino Linotype" w:hAnsi="Palatino Linotype"/>
                <w:b/>
                <w:bCs/>
              </w:rPr>
              <w:t>l</w:t>
            </w:r>
            <w:r w:rsidRPr="00CF5318">
              <w:rPr>
                <w:rFonts w:ascii="Palatino Linotype" w:hAnsi="Palatino Linotype"/>
                <w:b/>
                <w:bCs/>
              </w:rPr>
              <w:t>)</w:t>
            </w:r>
          </w:p>
        </w:tc>
      </w:tr>
      <w:tr w:rsidR="006510F4" w:rsidRPr="00CF5318" w14:paraId="23192382" w14:textId="77777777" w:rsidTr="006510F4">
        <w:trPr>
          <w:trHeight w:val="442"/>
        </w:trPr>
        <w:tc>
          <w:tcPr>
            <w:tcW w:w="1971" w:type="dxa"/>
            <w:tcBorders>
              <w:top w:val="single" w:sz="4" w:space="0" w:color="auto"/>
              <w:left w:val="single" w:sz="4" w:space="0" w:color="auto"/>
              <w:bottom w:val="single" w:sz="4" w:space="0" w:color="auto"/>
              <w:right w:val="single" w:sz="4" w:space="0" w:color="auto"/>
            </w:tcBorders>
            <w:vAlign w:val="center"/>
            <w:hideMark/>
          </w:tcPr>
          <w:p w14:paraId="047ABCF6" w14:textId="4BB49F6F" w:rsidR="006510F4" w:rsidRPr="00CF5318" w:rsidRDefault="006510F4" w:rsidP="006510F4">
            <w:pPr>
              <w:pStyle w:val="TableParagraph"/>
              <w:jc w:val="center"/>
              <w:rPr>
                <w:rFonts w:ascii="Palatino Linotype" w:hAnsi="Palatino Linotype"/>
                <w:bCs/>
              </w:rPr>
            </w:pPr>
            <w:r>
              <w:rPr>
                <w:rFonts w:ascii="Palatino Linotype" w:hAnsi="Palatino Linotype"/>
                <w:bCs/>
              </w:rPr>
              <w:t>Newborn</w:t>
            </w:r>
          </w:p>
        </w:tc>
        <w:tc>
          <w:tcPr>
            <w:tcW w:w="1970" w:type="dxa"/>
            <w:tcBorders>
              <w:top w:val="single" w:sz="4" w:space="0" w:color="auto"/>
              <w:left w:val="single" w:sz="4" w:space="0" w:color="auto"/>
              <w:bottom w:val="single" w:sz="4" w:space="0" w:color="auto"/>
              <w:right w:val="single" w:sz="4" w:space="0" w:color="auto"/>
            </w:tcBorders>
            <w:vAlign w:val="center"/>
          </w:tcPr>
          <w:p w14:paraId="73AFEE00" w14:textId="0C26F425" w:rsidR="006510F4" w:rsidRPr="00CF5318" w:rsidRDefault="006510F4" w:rsidP="006510F4">
            <w:pPr>
              <w:pStyle w:val="TableParagraph"/>
              <w:jc w:val="center"/>
              <w:rPr>
                <w:rFonts w:ascii="Palatino Linotype" w:hAnsi="Palatino Linotype"/>
                <w:bCs/>
              </w:rPr>
            </w:pPr>
            <w:r>
              <w:rPr>
                <w:rFonts w:ascii="Palatino Linotype" w:hAnsi="Palatino Linotype"/>
                <w:bCs/>
              </w:rPr>
              <w:t>25-75</w:t>
            </w:r>
          </w:p>
        </w:tc>
        <w:tc>
          <w:tcPr>
            <w:tcW w:w="1977" w:type="dxa"/>
            <w:tcBorders>
              <w:top w:val="single" w:sz="4" w:space="0" w:color="auto"/>
              <w:left w:val="single" w:sz="4" w:space="0" w:color="auto"/>
              <w:bottom w:val="single" w:sz="4" w:space="0" w:color="auto"/>
              <w:right w:val="single" w:sz="4" w:space="0" w:color="auto"/>
            </w:tcBorders>
            <w:vAlign w:val="center"/>
          </w:tcPr>
          <w:p w14:paraId="3F4A5E86" w14:textId="644B075B" w:rsidR="006510F4" w:rsidRPr="00CF5318" w:rsidRDefault="006510F4" w:rsidP="006510F4">
            <w:pPr>
              <w:pStyle w:val="TableParagraph"/>
              <w:jc w:val="center"/>
              <w:rPr>
                <w:rFonts w:ascii="Palatino Linotype" w:hAnsi="Palatino Linotype"/>
                <w:bCs/>
              </w:rPr>
            </w:pPr>
            <w:r>
              <w:rPr>
                <w:rFonts w:ascii="Palatino Linotype" w:hAnsi="Palatino Linotype"/>
                <w:bCs/>
              </w:rPr>
              <w:t>25-75</w:t>
            </w:r>
          </w:p>
        </w:tc>
      </w:tr>
      <w:tr w:rsidR="006510F4" w:rsidRPr="00CF5318" w14:paraId="2D8B6EB9" w14:textId="77777777" w:rsidTr="00CF5318">
        <w:trPr>
          <w:trHeight w:val="442"/>
        </w:trPr>
        <w:tc>
          <w:tcPr>
            <w:tcW w:w="1971" w:type="dxa"/>
            <w:tcBorders>
              <w:top w:val="single" w:sz="4" w:space="0" w:color="auto"/>
              <w:left w:val="single" w:sz="4" w:space="0" w:color="auto"/>
              <w:bottom w:val="single" w:sz="4" w:space="0" w:color="auto"/>
              <w:right w:val="single" w:sz="4" w:space="0" w:color="auto"/>
            </w:tcBorders>
            <w:vAlign w:val="center"/>
          </w:tcPr>
          <w:p w14:paraId="6D69F78D" w14:textId="6BD2ADFD" w:rsidR="006510F4" w:rsidRPr="00CF5318" w:rsidRDefault="006510F4" w:rsidP="006510F4">
            <w:pPr>
              <w:pStyle w:val="TableParagraph"/>
              <w:jc w:val="center"/>
              <w:rPr>
                <w:rFonts w:ascii="Palatino Linotype" w:hAnsi="Palatino Linotype"/>
                <w:bCs/>
              </w:rPr>
            </w:pPr>
            <w:r>
              <w:rPr>
                <w:rFonts w:ascii="Palatino Linotype" w:hAnsi="Palatino Linotype"/>
                <w:bCs/>
              </w:rPr>
              <w:t>Infant</w:t>
            </w:r>
          </w:p>
        </w:tc>
        <w:tc>
          <w:tcPr>
            <w:tcW w:w="1970" w:type="dxa"/>
            <w:tcBorders>
              <w:top w:val="single" w:sz="4" w:space="0" w:color="auto"/>
              <w:left w:val="single" w:sz="4" w:space="0" w:color="auto"/>
              <w:bottom w:val="single" w:sz="4" w:space="0" w:color="auto"/>
              <w:right w:val="single" w:sz="4" w:space="0" w:color="auto"/>
            </w:tcBorders>
            <w:vAlign w:val="center"/>
          </w:tcPr>
          <w:p w14:paraId="154ADE4D" w14:textId="5F5557FB" w:rsidR="006510F4" w:rsidRDefault="006510F4" w:rsidP="006510F4">
            <w:pPr>
              <w:pStyle w:val="TableParagraph"/>
              <w:jc w:val="center"/>
              <w:rPr>
                <w:rFonts w:ascii="Palatino Linotype" w:hAnsi="Palatino Linotype"/>
                <w:bCs/>
              </w:rPr>
            </w:pPr>
            <w:r>
              <w:rPr>
                <w:rFonts w:ascii="Palatino Linotype" w:hAnsi="Palatino Linotype"/>
                <w:bCs/>
              </w:rPr>
              <w:t>15-60</w:t>
            </w:r>
          </w:p>
        </w:tc>
        <w:tc>
          <w:tcPr>
            <w:tcW w:w="1977" w:type="dxa"/>
            <w:tcBorders>
              <w:top w:val="single" w:sz="4" w:space="0" w:color="auto"/>
              <w:left w:val="single" w:sz="4" w:space="0" w:color="auto"/>
              <w:bottom w:val="single" w:sz="4" w:space="0" w:color="auto"/>
              <w:right w:val="single" w:sz="4" w:space="0" w:color="auto"/>
            </w:tcBorders>
            <w:vAlign w:val="center"/>
          </w:tcPr>
          <w:p w14:paraId="743EF009" w14:textId="681D3264" w:rsidR="006510F4" w:rsidRDefault="006510F4" w:rsidP="006510F4">
            <w:pPr>
              <w:pStyle w:val="TableParagraph"/>
              <w:jc w:val="center"/>
              <w:rPr>
                <w:rFonts w:ascii="Palatino Linotype" w:hAnsi="Palatino Linotype"/>
                <w:bCs/>
              </w:rPr>
            </w:pPr>
            <w:r>
              <w:rPr>
                <w:rFonts w:ascii="Palatino Linotype" w:hAnsi="Palatino Linotype"/>
                <w:bCs/>
              </w:rPr>
              <w:t>15-60</w:t>
            </w:r>
          </w:p>
        </w:tc>
      </w:tr>
      <w:tr w:rsidR="006510F4" w:rsidRPr="00CF5318" w14:paraId="0CBA2E25" w14:textId="77777777" w:rsidTr="00CF5318">
        <w:trPr>
          <w:trHeight w:val="442"/>
        </w:trPr>
        <w:tc>
          <w:tcPr>
            <w:tcW w:w="1971" w:type="dxa"/>
            <w:tcBorders>
              <w:top w:val="single" w:sz="4" w:space="0" w:color="auto"/>
              <w:left w:val="single" w:sz="4" w:space="0" w:color="auto"/>
              <w:bottom w:val="single" w:sz="4" w:space="0" w:color="auto"/>
              <w:right w:val="single" w:sz="4" w:space="0" w:color="auto"/>
            </w:tcBorders>
            <w:vAlign w:val="center"/>
            <w:hideMark/>
          </w:tcPr>
          <w:p w14:paraId="2591B245" w14:textId="77777777" w:rsidR="006510F4" w:rsidRPr="00CF5318" w:rsidRDefault="006510F4" w:rsidP="006510F4">
            <w:pPr>
              <w:pStyle w:val="TableParagraph"/>
              <w:jc w:val="center"/>
              <w:rPr>
                <w:rFonts w:ascii="Palatino Linotype" w:hAnsi="Palatino Linotype"/>
                <w:bCs/>
              </w:rPr>
            </w:pPr>
            <w:r w:rsidRPr="00CF5318">
              <w:rPr>
                <w:rFonts w:ascii="Palatino Linotype" w:hAnsi="Palatino Linotype"/>
                <w:bCs/>
              </w:rPr>
              <w:t>Adults</w:t>
            </w:r>
          </w:p>
        </w:tc>
        <w:tc>
          <w:tcPr>
            <w:tcW w:w="1970" w:type="dxa"/>
            <w:tcBorders>
              <w:top w:val="single" w:sz="4" w:space="0" w:color="auto"/>
              <w:left w:val="single" w:sz="4" w:space="0" w:color="auto"/>
              <w:bottom w:val="single" w:sz="4" w:space="0" w:color="auto"/>
              <w:right w:val="single" w:sz="4" w:space="0" w:color="auto"/>
            </w:tcBorders>
            <w:vAlign w:val="center"/>
            <w:hideMark/>
          </w:tcPr>
          <w:p w14:paraId="6170BEBB" w14:textId="1D5245A4" w:rsidR="006510F4" w:rsidRPr="00CF5318" w:rsidRDefault="006510F4" w:rsidP="006510F4">
            <w:pPr>
              <w:pStyle w:val="TableParagraph"/>
              <w:jc w:val="center"/>
              <w:rPr>
                <w:rFonts w:ascii="Palatino Linotype" w:hAnsi="Palatino Linotype"/>
                <w:bCs/>
              </w:rPr>
            </w:pPr>
            <w:r>
              <w:rPr>
                <w:rFonts w:ascii="Palatino Linotype" w:hAnsi="Palatino Linotype"/>
                <w:bCs/>
              </w:rPr>
              <w:t>&lt; 50</w:t>
            </w:r>
          </w:p>
        </w:tc>
        <w:tc>
          <w:tcPr>
            <w:tcW w:w="1977" w:type="dxa"/>
            <w:tcBorders>
              <w:top w:val="single" w:sz="4" w:space="0" w:color="auto"/>
              <w:left w:val="single" w:sz="4" w:space="0" w:color="auto"/>
              <w:bottom w:val="single" w:sz="4" w:space="0" w:color="auto"/>
              <w:right w:val="single" w:sz="4" w:space="0" w:color="auto"/>
            </w:tcBorders>
            <w:vAlign w:val="center"/>
            <w:hideMark/>
          </w:tcPr>
          <w:p w14:paraId="3D51F895" w14:textId="3FAAA800" w:rsidR="006510F4" w:rsidRPr="00CF5318" w:rsidRDefault="006510F4" w:rsidP="006510F4">
            <w:pPr>
              <w:pStyle w:val="TableParagraph"/>
              <w:jc w:val="center"/>
              <w:rPr>
                <w:rFonts w:ascii="Palatino Linotype" w:hAnsi="Palatino Linotype"/>
                <w:bCs/>
              </w:rPr>
            </w:pPr>
            <w:r>
              <w:rPr>
                <w:rFonts w:ascii="Palatino Linotype" w:hAnsi="Palatino Linotype"/>
                <w:bCs/>
              </w:rPr>
              <w:t>&lt; 35</w:t>
            </w:r>
          </w:p>
        </w:tc>
      </w:tr>
    </w:tbl>
    <w:p w14:paraId="7A793EA8" w14:textId="1E5985BE" w:rsidR="001D1ADE" w:rsidRDefault="001D1ADE" w:rsidP="009917D5">
      <w:pPr>
        <w:pStyle w:val="TDPL-BodyTxt"/>
        <w:numPr>
          <w:ilvl w:val="0"/>
          <w:numId w:val="0"/>
        </w:numPr>
        <w:ind w:left="1134"/>
        <w:jc w:val="both"/>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53F8EEEE" w:rsidR="001D1ADE" w:rsidRDefault="001D1ADE" w:rsidP="001D1ADE">
      <w:pPr>
        <w:pStyle w:val="TDPL-BodyTxt"/>
        <w:jc w:val="both"/>
      </w:pPr>
      <w:r>
        <w:t>Analytical Measurement Range (AMR)</w:t>
      </w:r>
      <w:r w:rsidR="0045125B">
        <w:t xml:space="preserve">: </w:t>
      </w:r>
      <w:r w:rsidR="007A2EB0">
        <w:t>3</w:t>
      </w:r>
      <w:r w:rsidR="00CF5318" w:rsidRPr="00CF5318">
        <w:t xml:space="preserve"> -</w:t>
      </w:r>
      <w:r w:rsidR="006510F4">
        <w:t>10</w:t>
      </w:r>
      <w:r w:rsidR="00CF5318" w:rsidRPr="00CF5318">
        <w:t>00 U/</w:t>
      </w:r>
      <w:r w:rsidR="00CF5318">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00C2755" w:rsidR="00156FF2" w:rsidRDefault="00D33088" w:rsidP="00D33088">
      <w:pPr>
        <w:pStyle w:val="TDPL-BodyTxt"/>
        <w:numPr>
          <w:ilvl w:val="0"/>
          <w:numId w:val="0"/>
        </w:numPr>
        <w:ind w:left="1134"/>
      </w:pPr>
      <w:r>
        <w:t>&gt; 1000 U/l</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5C0513B9" w14:textId="7B454789" w:rsidR="00DB7047" w:rsidRDefault="006510F4" w:rsidP="007A2EB0">
      <w:pPr>
        <w:pStyle w:val="TDPL-BodyTxt"/>
        <w:numPr>
          <w:ilvl w:val="0"/>
          <w:numId w:val="0"/>
        </w:numPr>
        <w:ind w:left="1134"/>
        <w:jc w:val="both"/>
      </w:pPr>
      <w:r w:rsidRPr="006510F4">
        <w:t>Aspartate aminotransferase is present in high activity in liver, skeletal muscle, heart, and kidney. Serum AST increases rapidly in liver cell necrosis, hepatitis, hepatic cirrhosis, liver tumors, obstructive jaundice, Reye’s syndrome, extensive trauma to skeletal muscle, myositis, myocarditis, and myocardial infarction. Following a myocardial infarction, AST in serum begins to increase within 6 to 8 hours of onset of pain, reaching a peak within 18 to 24 hours and falling to normal by the fourth or fifth day. Serum values may increase to 15 to 20 times normal levels, and the increase is roughly proportional to the degree of tissue damage</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lastRenderedPageBreak/>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58E384A6" w:rsidR="006776D3" w:rsidRDefault="007A2EB0" w:rsidP="007F6E71">
      <w:pPr>
        <w:pStyle w:val="TDPL-BodyTxt"/>
        <w:numPr>
          <w:ilvl w:val="3"/>
          <w:numId w:val="182"/>
        </w:numPr>
        <w:jc w:val="both"/>
      </w:pPr>
      <w:r w:rsidRPr="007A2EB0">
        <w:t>Product insert of A</w:t>
      </w:r>
      <w:r w:rsidR="006510F4">
        <w:t>S</w:t>
      </w:r>
      <w:r w:rsidRPr="007A2EB0">
        <w:t>T, Beckman Coulter AU680 / AU 480 / DXC700</w:t>
      </w:r>
      <w:r w:rsidR="00F31F8F">
        <w:t>.</w:t>
      </w:r>
    </w:p>
    <w:p w14:paraId="5238C1F2" w14:textId="66754FCE" w:rsidR="002D4550" w:rsidRPr="002D4550" w:rsidRDefault="002D4550" w:rsidP="007F6E71">
      <w:pPr>
        <w:pStyle w:val="TDPL-BodyTxt"/>
        <w:numPr>
          <w:ilvl w:val="3"/>
          <w:numId w:val="182"/>
        </w:numPr>
        <w:jc w:val="both"/>
      </w:pPr>
      <w:r w:rsidRPr="002D4550">
        <w:t>Procedure for Managing Internal QC Program (TDPL/AQ/MAN-001: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6F01" w14:textId="77777777" w:rsidR="00237570" w:rsidRDefault="00237570" w:rsidP="008072D6">
      <w:pPr>
        <w:spacing w:after="0"/>
      </w:pPr>
      <w:r>
        <w:separator/>
      </w:r>
    </w:p>
  </w:endnote>
  <w:endnote w:type="continuationSeparator" w:id="0">
    <w:p w14:paraId="1C80B726" w14:textId="77777777" w:rsidR="00237570" w:rsidRDefault="00237570" w:rsidP="008072D6">
      <w:pPr>
        <w:spacing w:after="0"/>
      </w:pPr>
      <w:r>
        <w:continuationSeparator/>
      </w:r>
    </w:p>
  </w:endnote>
  <w:endnote w:type="continuationNotice" w:id="1">
    <w:p w14:paraId="20D18F15" w14:textId="77777777" w:rsidR="00237570" w:rsidRDefault="0023757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06B44113" w:rsidR="00455F81" w:rsidRPr="00A047D5" w:rsidRDefault="00D33088"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46C95EE2" wp14:editId="0BB3AB03">
          <wp:simplePos x="0" y="0"/>
          <wp:positionH relativeFrom="column">
            <wp:posOffset>-285750</wp:posOffset>
          </wp:positionH>
          <wp:positionV relativeFrom="page">
            <wp:posOffset>9953625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8E97808">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32"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3"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4"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1D8CA" w14:textId="77777777" w:rsidR="00237570" w:rsidRDefault="00237570" w:rsidP="008072D6">
      <w:pPr>
        <w:spacing w:after="0"/>
      </w:pPr>
      <w:r>
        <w:separator/>
      </w:r>
    </w:p>
  </w:footnote>
  <w:footnote w:type="continuationSeparator" w:id="0">
    <w:p w14:paraId="6AC02EFD" w14:textId="77777777" w:rsidR="00237570" w:rsidRDefault="00237570" w:rsidP="008072D6">
      <w:pPr>
        <w:spacing w:after="0"/>
      </w:pPr>
      <w:r>
        <w:continuationSeparator/>
      </w:r>
    </w:p>
  </w:footnote>
  <w:footnote w:type="continuationNotice" w:id="1">
    <w:p w14:paraId="0B6F0087" w14:textId="77777777" w:rsidR="00237570" w:rsidRDefault="0023757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233741D3"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SOP-00</w:t>
          </w:r>
          <w:r w:rsidR="006E5FC2">
            <w:rPr>
              <w:rFonts w:ascii="Palatino Linotype" w:hAnsi="Palatino Linotype"/>
              <w:b/>
              <w:bCs/>
              <w:sz w:val="16"/>
              <w:szCs w:val="16"/>
            </w:rPr>
            <w:t>3</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3455BD87" w:rsidR="00C2562C" w:rsidRPr="004B4A99" w:rsidRDefault="00C30444" w:rsidP="00AE7DF8">
          <w:pPr>
            <w:pStyle w:val="TableParagraph"/>
            <w:jc w:val="center"/>
            <w:rPr>
              <w:rFonts w:ascii="Palatino Linotype" w:hAnsi="Palatino Linotype"/>
              <w:b/>
              <w:bCs/>
              <w:sz w:val="16"/>
              <w:szCs w:val="16"/>
            </w:rPr>
          </w:pPr>
          <w:r w:rsidRPr="00C30444">
            <w:rPr>
              <w:rFonts w:ascii="Palatino Linotype" w:hAnsi="Palatino Linotype"/>
              <w:b/>
              <w:bCs/>
              <w:sz w:val="16"/>
              <w:szCs w:val="16"/>
            </w:rPr>
            <w:t xml:space="preserve">ASPARTATE </w:t>
          </w:r>
          <w:r w:rsidRPr="00CB350B">
            <w:rPr>
              <w:rFonts w:ascii="Palatino Linotype" w:hAnsi="Palatino Linotype"/>
              <w:b/>
              <w:bCs/>
              <w:sz w:val="16"/>
              <w:szCs w:val="16"/>
            </w:rPr>
            <w:t>AMINOTRANSFERASE</w:t>
          </w:r>
          <w:r w:rsidR="00CB350B" w:rsidRPr="00CB350B">
            <w:rPr>
              <w:rFonts w:ascii="Palatino Linotype" w:hAnsi="Palatino Linotype"/>
              <w:b/>
              <w:bCs/>
              <w:sz w:val="16"/>
              <w:szCs w:val="16"/>
            </w:rPr>
            <w:t xml:space="preserve"> (A</w:t>
          </w:r>
          <w:r>
            <w:rPr>
              <w:rFonts w:ascii="Palatino Linotype" w:hAnsi="Palatino Linotype"/>
              <w:b/>
              <w:bCs/>
              <w:sz w:val="16"/>
              <w:szCs w:val="16"/>
            </w:rPr>
            <w:t>S</w:t>
          </w:r>
          <w:r w:rsidR="00CB350B" w:rsidRPr="00CB350B">
            <w:rPr>
              <w:rFonts w:ascii="Palatino Linotype" w:hAnsi="Palatino Linotype"/>
              <w:b/>
              <w:bCs/>
              <w:sz w:val="16"/>
              <w:szCs w:val="16"/>
            </w:rPr>
            <w:t xml:space="preserve">T)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E5FC2" w:rsidRPr="004B4A99" w14:paraId="3A078B58" w14:textId="77777777" w:rsidTr="00FF227F">
      <w:trPr>
        <w:cantSplit/>
        <w:trHeight w:val="340"/>
        <w:jc w:val="center"/>
      </w:trPr>
      <w:tc>
        <w:tcPr>
          <w:tcW w:w="1300" w:type="pct"/>
          <w:vMerge w:val="restart"/>
          <w:vAlign w:val="center"/>
        </w:tcPr>
        <w:p w14:paraId="7E505763" w14:textId="77777777" w:rsidR="006E5FC2"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59A9CD98"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SOP-003</w:t>
          </w:r>
        </w:p>
      </w:tc>
    </w:tr>
    <w:tr w:rsidR="006E5FC2" w:rsidRPr="004B4A99" w14:paraId="5292651C" w14:textId="77777777" w:rsidTr="00FF227F">
      <w:trPr>
        <w:cantSplit/>
        <w:trHeight w:val="340"/>
        <w:jc w:val="center"/>
      </w:trPr>
      <w:tc>
        <w:tcPr>
          <w:tcW w:w="1300" w:type="pct"/>
          <w:vMerge/>
          <w:vAlign w:val="center"/>
        </w:tcPr>
        <w:p w14:paraId="4E798848" w14:textId="77777777" w:rsidR="006E5FC2" w:rsidRPr="004B4A99" w:rsidRDefault="006E5FC2" w:rsidP="006E5FC2">
          <w:pPr>
            <w:pStyle w:val="TableParagraph"/>
            <w:jc w:val="center"/>
            <w:rPr>
              <w:rFonts w:ascii="Palatino Linotype" w:hAnsi="Palatino Linotype"/>
              <w:b/>
              <w:bCs/>
              <w:sz w:val="16"/>
              <w:szCs w:val="16"/>
            </w:rPr>
          </w:pPr>
        </w:p>
      </w:tc>
      <w:tc>
        <w:tcPr>
          <w:tcW w:w="2162" w:type="pct"/>
          <w:vMerge/>
          <w:vAlign w:val="center"/>
        </w:tcPr>
        <w:p w14:paraId="276E1FC7"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E5FC2" w:rsidRPr="004B4A99" w14:paraId="0AD975B3" w14:textId="77777777" w:rsidTr="00FF227F">
      <w:trPr>
        <w:cantSplit/>
        <w:trHeight w:val="340"/>
        <w:jc w:val="center"/>
      </w:trPr>
      <w:tc>
        <w:tcPr>
          <w:tcW w:w="1300" w:type="pct"/>
          <w:vMerge w:val="restart"/>
          <w:vAlign w:val="center"/>
        </w:tcPr>
        <w:p w14:paraId="5385F8FD"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E5FC2" w:rsidRPr="004B4A99" w14:paraId="09129753" w14:textId="77777777" w:rsidTr="00FF227F">
      <w:trPr>
        <w:cantSplit/>
        <w:trHeight w:val="340"/>
        <w:jc w:val="center"/>
      </w:trPr>
      <w:tc>
        <w:tcPr>
          <w:tcW w:w="1300" w:type="pct"/>
          <w:vMerge/>
          <w:vAlign w:val="center"/>
        </w:tcPr>
        <w:p w14:paraId="53850D0C" w14:textId="77777777" w:rsidR="006E5FC2" w:rsidRPr="004B4A99" w:rsidRDefault="006E5FC2" w:rsidP="006E5FC2">
          <w:pPr>
            <w:pStyle w:val="TableParagraph"/>
            <w:jc w:val="center"/>
            <w:rPr>
              <w:rFonts w:ascii="Palatino Linotype" w:hAnsi="Palatino Linotype"/>
              <w:b/>
              <w:bCs/>
              <w:sz w:val="16"/>
              <w:szCs w:val="16"/>
            </w:rPr>
          </w:pPr>
        </w:p>
      </w:tc>
      <w:tc>
        <w:tcPr>
          <w:tcW w:w="2162" w:type="pct"/>
          <w:vMerge/>
          <w:vAlign w:val="center"/>
        </w:tcPr>
        <w:p w14:paraId="325267F7"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E5FC2" w:rsidRPr="004B4A99" w14:paraId="7C5BB1D7" w14:textId="77777777" w:rsidTr="00FF227F">
      <w:trPr>
        <w:cantSplit/>
        <w:trHeight w:val="340"/>
        <w:jc w:val="center"/>
      </w:trPr>
      <w:tc>
        <w:tcPr>
          <w:tcW w:w="1300" w:type="pct"/>
          <w:vAlign w:val="center"/>
        </w:tcPr>
        <w:p w14:paraId="2943FA82"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0AEDB2C" w14:textId="77777777" w:rsidR="006E5FC2"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0F1AF404" w:rsidR="006E5FC2" w:rsidRPr="004B4A99" w:rsidRDefault="006E5FC2" w:rsidP="006E5FC2">
          <w:pPr>
            <w:pStyle w:val="TableParagraph"/>
            <w:jc w:val="center"/>
            <w:rPr>
              <w:rFonts w:ascii="Palatino Linotype" w:hAnsi="Palatino Linotype"/>
              <w:b/>
              <w:bCs/>
              <w:sz w:val="16"/>
              <w:szCs w:val="16"/>
            </w:rPr>
          </w:pPr>
          <w:r w:rsidRPr="00C30444">
            <w:rPr>
              <w:rFonts w:ascii="Palatino Linotype" w:hAnsi="Palatino Linotype"/>
              <w:b/>
              <w:bCs/>
              <w:sz w:val="16"/>
              <w:szCs w:val="16"/>
            </w:rPr>
            <w:t xml:space="preserve">ASPARTATE </w:t>
          </w:r>
          <w:r w:rsidRPr="00CB350B">
            <w:rPr>
              <w:rFonts w:ascii="Palatino Linotype" w:hAnsi="Palatino Linotype"/>
              <w:b/>
              <w:bCs/>
              <w:sz w:val="16"/>
              <w:szCs w:val="16"/>
            </w:rPr>
            <w:t>AMINOTRANSFERASE (A</w:t>
          </w:r>
          <w:r>
            <w:rPr>
              <w:rFonts w:ascii="Palatino Linotype" w:hAnsi="Palatino Linotype"/>
              <w:b/>
              <w:bCs/>
              <w:sz w:val="16"/>
              <w:szCs w:val="16"/>
            </w:rPr>
            <w:t>S</w:t>
          </w:r>
          <w:r w:rsidRPr="00CB350B">
            <w:rPr>
              <w:rFonts w:ascii="Palatino Linotype" w:hAnsi="Palatino Linotype"/>
              <w:b/>
              <w:bCs/>
              <w:sz w:val="16"/>
              <w:szCs w:val="16"/>
            </w:rPr>
            <w:t xml:space="preserve">T) </w:t>
          </w:r>
          <w:r>
            <w:rPr>
              <w:rFonts w:ascii="Palatino Linotype" w:hAnsi="Palatino Linotype"/>
              <w:b/>
              <w:bCs/>
              <w:sz w:val="16"/>
              <w:szCs w:val="16"/>
            </w:rPr>
            <w:t>TEST</w:t>
          </w:r>
        </w:p>
      </w:tc>
      <w:tc>
        <w:tcPr>
          <w:tcW w:w="737" w:type="pct"/>
          <w:vAlign w:val="center"/>
        </w:tcPr>
        <w:p w14:paraId="5D32964C"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E5FC2" w:rsidRPr="004B4A99" w14:paraId="313C78B7" w14:textId="77777777" w:rsidTr="00FF227F">
      <w:trPr>
        <w:cantSplit/>
        <w:trHeight w:val="369"/>
        <w:jc w:val="center"/>
      </w:trPr>
      <w:tc>
        <w:tcPr>
          <w:tcW w:w="1300" w:type="pct"/>
          <w:vAlign w:val="center"/>
        </w:tcPr>
        <w:p w14:paraId="64C28C33"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E5FC2" w:rsidRPr="004B4A99" w14:paraId="2F2DBE48" w14:textId="77777777" w:rsidTr="00FF227F">
      <w:trPr>
        <w:cantSplit/>
        <w:trHeight w:val="340"/>
        <w:jc w:val="center"/>
      </w:trPr>
      <w:tc>
        <w:tcPr>
          <w:tcW w:w="1300" w:type="pct"/>
          <w:vMerge w:val="restart"/>
          <w:vAlign w:val="center"/>
        </w:tcPr>
        <w:p w14:paraId="133837E6" w14:textId="77777777" w:rsidR="006E5FC2"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17F3C0B5"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SOP-003</w:t>
          </w:r>
        </w:p>
      </w:tc>
    </w:tr>
    <w:tr w:rsidR="006E5FC2" w:rsidRPr="004B4A99" w14:paraId="7E480127" w14:textId="77777777" w:rsidTr="00FF227F">
      <w:trPr>
        <w:cantSplit/>
        <w:trHeight w:val="340"/>
        <w:jc w:val="center"/>
      </w:trPr>
      <w:tc>
        <w:tcPr>
          <w:tcW w:w="1300" w:type="pct"/>
          <w:vMerge/>
          <w:vAlign w:val="center"/>
        </w:tcPr>
        <w:p w14:paraId="08E996F8" w14:textId="77777777" w:rsidR="006E5FC2" w:rsidRPr="004B4A99" w:rsidRDefault="006E5FC2" w:rsidP="006E5FC2">
          <w:pPr>
            <w:pStyle w:val="TableParagraph"/>
            <w:jc w:val="center"/>
            <w:rPr>
              <w:rFonts w:ascii="Palatino Linotype" w:hAnsi="Palatino Linotype"/>
              <w:b/>
              <w:bCs/>
              <w:sz w:val="16"/>
              <w:szCs w:val="16"/>
            </w:rPr>
          </w:pPr>
        </w:p>
      </w:tc>
      <w:tc>
        <w:tcPr>
          <w:tcW w:w="2162" w:type="pct"/>
          <w:vMerge/>
          <w:vAlign w:val="center"/>
        </w:tcPr>
        <w:p w14:paraId="04514E29"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E5FC2" w:rsidRPr="004B4A99" w14:paraId="244CC1DE" w14:textId="77777777" w:rsidTr="00FF227F">
      <w:trPr>
        <w:cantSplit/>
        <w:trHeight w:val="340"/>
        <w:jc w:val="center"/>
      </w:trPr>
      <w:tc>
        <w:tcPr>
          <w:tcW w:w="1300" w:type="pct"/>
          <w:vMerge w:val="restart"/>
          <w:vAlign w:val="center"/>
        </w:tcPr>
        <w:p w14:paraId="19088C28"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E5FC2" w:rsidRPr="004B4A99" w14:paraId="1431D515" w14:textId="77777777" w:rsidTr="00FF227F">
      <w:trPr>
        <w:cantSplit/>
        <w:trHeight w:val="340"/>
        <w:jc w:val="center"/>
      </w:trPr>
      <w:tc>
        <w:tcPr>
          <w:tcW w:w="1300" w:type="pct"/>
          <w:vMerge/>
          <w:vAlign w:val="center"/>
        </w:tcPr>
        <w:p w14:paraId="2FB6339F" w14:textId="77777777" w:rsidR="006E5FC2" w:rsidRPr="004B4A99" w:rsidRDefault="006E5FC2" w:rsidP="006E5FC2">
          <w:pPr>
            <w:pStyle w:val="TableParagraph"/>
            <w:jc w:val="center"/>
            <w:rPr>
              <w:rFonts w:ascii="Palatino Linotype" w:hAnsi="Palatino Linotype"/>
              <w:b/>
              <w:bCs/>
              <w:sz w:val="16"/>
              <w:szCs w:val="16"/>
            </w:rPr>
          </w:pPr>
        </w:p>
      </w:tc>
      <w:tc>
        <w:tcPr>
          <w:tcW w:w="2162" w:type="pct"/>
          <w:vMerge/>
          <w:vAlign w:val="center"/>
        </w:tcPr>
        <w:p w14:paraId="7BE729A8"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E5FC2" w:rsidRPr="004B4A99" w14:paraId="41C9FDC6" w14:textId="77777777" w:rsidTr="00FF227F">
      <w:trPr>
        <w:cantSplit/>
        <w:trHeight w:val="340"/>
        <w:jc w:val="center"/>
      </w:trPr>
      <w:tc>
        <w:tcPr>
          <w:tcW w:w="1300" w:type="pct"/>
          <w:vAlign w:val="center"/>
        </w:tcPr>
        <w:p w14:paraId="56C8426C"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D6FDA03" w14:textId="77777777" w:rsidR="006E5FC2"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470B9183" w:rsidR="006E5FC2" w:rsidRPr="004B4A99" w:rsidRDefault="006E5FC2" w:rsidP="006E5FC2">
          <w:pPr>
            <w:pStyle w:val="TableParagraph"/>
            <w:jc w:val="center"/>
            <w:rPr>
              <w:rFonts w:ascii="Palatino Linotype" w:hAnsi="Palatino Linotype"/>
              <w:b/>
              <w:bCs/>
              <w:sz w:val="16"/>
              <w:szCs w:val="16"/>
            </w:rPr>
          </w:pPr>
          <w:r w:rsidRPr="00C30444">
            <w:rPr>
              <w:rFonts w:ascii="Palatino Linotype" w:hAnsi="Palatino Linotype"/>
              <w:b/>
              <w:bCs/>
              <w:sz w:val="16"/>
              <w:szCs w:val="16"/>
            </w:rPr>
            <w:t xml:space="preserve">ASPARTATE </w:t>
          </w:r>
          <w:r w:rsidRPr="00CB350B">
            <w:rPr>
              <w:rFonts w:ascii="Palatino Linotype" w:hAnsi="Palatino Linotype"/>
              <w:b/>
              <w:bCs/>
              <w:sz w:val="16"/>
              <w:szCs w:val="16"/>
            </w:rPr>
            <w:t>AMINOTRANSFERASE (A</w:t>
          </w:r>
          <w:r>
            <w:rPr>
              <w:rFonts w:ascii="Palatino Linotype" w:hAnsi="Palatino Linotype"/>
              <w:b/>
              <w:bCs/>
              <w:sz w:val="16"/>
              <w:szCs w:val="16"/>
            </w:rPr>
            <w:t>S</w:t>
          </w:r>
          <w:r w:rsidRPr="00CB350B">
            <w:rPr>
              <w:rFonts w:ascii="Palatino Linotype" w:hAnsi="Palatino Linotype"/>
              <w:b/>
              <w:bCs/>
              <w:sz w:val="16"/>
              <w:szCs w:val="16"/>
            </w:rPr>
            <w:t xml:space="preserve">T) </w:t>
          </w:r>
          <w:r>
            <w:rPr>
              <w:rFonts w:ascii="Palatino Linotype" w:hAnsi="Palatino Linotype"/>
              <w:b/>
              <w:bCs/>
              <w:sz w:val="16"/>
              <w:szCs w:val="16"/>
            </w:rPr>
            <w:t>TEST</w:t>
          </w:r>
        </w:p>
      </w:tc>
      <w:tc>
        <w:tcPr>
          <w:tcW w:w="737" w:type="pct"/>
          <w:vAlign w:val="center"/>
        </w:tcPr>
        <w:p w14:paraId="7D9D04EF"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E5FC2" w:rsidRPr="004B4A99" w14:paraId="31E3915D" w14:textId="77777777" w:rsidTr="00FF227F">
      <w:trPr>
        <w:cantSplit/>
        <w:trHeight w:val="369"/>
        <w:jc w:val="center"/>
      </w:trPr>
      <w:tc>
        <w:tcPr>
          <w:tcW w:w="1300" w:type="pct"/>
          <w:vAlign w:val="center"/>
        </w:tcPr>
        <w:p w14:paraId="7D19767C"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E5FC2" w:rsidRPr="004B4A99" w14:paraId="3916B46D" w14:textId="77777777" w:rsidTr="00FF227F">
      <w:trPr>
        <w:cantSplit/>
        <w:trHeight w:val="340"/>
        <w:jc w:val="center"/>
      </w:trPr>
      <w:tc>
        <w:tcPr>
          <w:tcW w:w="1300" w:type="pct"/>
          <w:vMerge w:val="restart"/>
          <w:vAlign w:val="center"/>
        </w:tcPr>
        <w:p w14:paraId="23A549E1" w14:textId="77777777" w:rsidR="006E5FC2"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240D3C43"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SOP-003</w:t>
          </w:r>
        </w:p>
      </w:tc>
    </w:tr>
    <w:tr w:rsidR="006E5FC2" w:rsidRPr="004B4A99" w14:paraId="13720DA9" w14:textId="77777777" w:rsidTr="00FF227F">
      <w:trPr>
        <w:cantSplit/>
        <w:trHeight w:val="340"/>
        <w:jc w:val="center"/>
      </w:trPr>
      <w:tc>
        <w:tcPr>
          <w:tcW w:w="1300" w:type="pct"/>
          <w:vMerge/>
          <w:vAlign w:val="center"/>
        </w:tcPr>
        <w:p w14:paraId="37148520" w14:textId="77777777" w:rsidR="006E5FC2" w:rsidRPr="004B4A99" w:rsidRDefault="006E5FC2" w:rsidP="006E5FC2">
          <w:pPr>
            <w:pStyle w:val="TableParagraph"/>
            <w:jc w:val="center"/>
            <w:rPr>
              <w:rFonts w:ascii="Palatino Linotype" w:hAnsi="Palatino Linotype"/>
              <w:b/>
              <w:bCs/>
              <w:sz w:val="16"/>
              <w:szCs w:val="16"/>
            </w:rPr>
          </w:pPr>
        </w:p>
      </w:tc>
      <w:tc>
        <w:tcPr>
          <w:tcW w:w="2162" w:type="pct"/>
          <w:vMerge/>
          <w:vAlign w:val="center"/>
        </w:tcPr>
        <w:p w14:paraId="2943FA10"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E5FC2" w:rsidRPr="004B4A99" w14:paraId="5737AB9A" w14:textId="77777777" w:rsidTr="00FF227F">
      <w:trPr>
        <w:cantSplit/>
        <w:trHeight w:val="340"/>
        <w:jc w:val="center"/>
      </w:trPr>
      <w:tc>
        <w:tcPr>
          <w:tcW w:w="1300" w:type="pct"/>
          <w:vMerge w:val="restart"/>
          <w:vAlign w:val="center"/>
        </w:tcPr>
        <w:p w14:paraId="4E72BDB6"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E5FC2" w:rsidRPr="004B4A99" w14:paraId="0813DEE3" w14:textId="77777777" w:rsidTr="00FF227F">
      <w:trPr>
        <w:cantSplit/>
        <w:trHeight w:val="340"/>
        <w:jc w:val="center"/>
      </w:trPr>
      <w:tc>
        <w:tcPr>
          <w:tcW w:w="1300" w:type="pct"/>
          <w:vMerge/>
          <w:vAlign w:val="center"/>
        </w:tcPr>
        <w:p w14:paraId="0DBF06F1" w14:textId="77777777" w:rsidR="006E5FC2" w:rsidRPr="004B4A99" w:rsidRDefault="006E5FC2" w:rsidP="006E5FC2">
          <w:pPr>
            <w:pStyle w:val="TableParagraph"/>
            <w:jc w:val="center"/>
            <w:rPr>
              <w:rFonts w:ascii="Palatino Linotype" w:hAnsi="Palatino Linotype"/>
              <w:b/>
              <w:bCs/>
              <w:sz w:val="16"/>
              <w:szCs w:val="16"/>
            </w:rPr>
          </w:pPr>
        </w:p>
      </w:tc>
      <w:tc>
        <w:tcPr>
          <w:tcW w:w="2162" w:type="pct"/>
          <w:vMerge/>
          <w:vAlign w:val="center"/>
        </w:tcPr>
        <w:p w14:paraId="747A16C7"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E5FC2" w:rsidRPr="004B4A99" w14:paraId="467E5DE5" w14:textId="77777777" w:rsidTr="00FF227F">
      <w:trPr>
        <w:cantSplit/>
        <w:trHeight w:val="340"/>
        <w:jc w:val="center"/>
      </w:trPr>
      <w:tc>
        <w:tcPr>
          <w:tcW w:w="1300" w:type="pct"/>
          <w:vAlign w:val="center"/>
        </w:tcPr>
        <w:p w14:paraId="7D5A6E46"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1514E2B" w14:textId="77777777" w:rsidR="006E5FC2"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273072A2" w:rsidR="006E5FC2" w:rsidRPr="004B4A99" w:rsidRDefault="006E5FC2" w:rsidP="006E5FC2">
          <w:pPr>
            <w:pStyle w:val="TableParagraph"/>
            <w:jc w:val="center"/>
            <w:rPr>
              <w:rFonts w:ascii="Palatino Linotype" w:hAnsi="Palatino Linotype"/>
              <w:b/>
              <w:bCs/>
              <w:sz w:val="16"/>
              <w:szCs w:val="16"/>
            </w:rPr>
          </w:pPr>
          <w:r w:rsidRPr="00C30444">
            <w:rPr>
              <w:rFonts w:ascii="Palatino Linotype" w:hAnsi="Palatino Linotype"/>
              <w:b/>
              <w:bCs/>
              <w:sz w:val="16"/>
              <w:szCs w:val="16"/>
            </w:rPr>
            <w:t xml:space="preserve">ASPARTATE </w:t>
          </w:r>
          <w:r w:rsidRPr="00CB350B">
            <w:rPr>
              <w:rFonts w:ascii="Palatino Linotype" w:hAnsi="Palatino Linotype"/>
              <w:b/>
              <w:bCs/>
              <w:sz w:val="16"/>
              <w:szCs w:val="16"/>
            </w:rPr>
            <w:t>AMINOTRANSFERASE (A</w:t>
          </w:r>
          <w:r>
            <w:rPr>
              <w:rFonts w:ascii="Palatino Linotype" w:hAnsi="Palatino Linotype"/>
              <w:b/>
              <w:bCs/>
              <w:sz w:val="16"/>
              <w:szCs w:val="16"/>
            </w:rPr>
            <w:t>S</w:t>
          </w:r>
          <w:r w:rsidRPr="00CB350B">
            <w:rPr>
              <w:rFonts w:ascii="Palatino Linotype" w:hAnsi="Palatino Linotype"/>
              <w:b/>
              <w:bCs/>
              <w:sz w:val="16"/>
              <w:szCs w:val="16"/>
            </w:rPr>
            <w:t xml:space="preserve">T) </w:t>
          </w:r>
          <w:r>
            <w:rPr>
              <w:rFonts w:ascii="Palatino Linotype" w:hAnsi="Palatino Linotype"/>
              <w:b/>
              <w:bCs/>
              <w:sz w:val="16"/>
              <w:szCs w:val="16"/>
            </w:rPr>
            <w:t>TEST</w:t>
          </w:r>
        </w:p>
      </w:tc>
      <w:tc>
        <w:tcPr>
          <w:tcW w:w="737" w:type="pct"/>
          <w:vAlign w:val="center"/>
        </w:tcPr>
        <w:p w14:paraId="2CE86843"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E5FC2" w:rsidRPr="004B4A99" w14:paraId="7076EC4D" w14:textId="77777777" w:rsidTr="00FF227F">
      <w:trPr>
        <w:cantSplit/>
        <w:trHeight w:val="369"/>
        <w:jc w:val="center"/>
      </w:trPr>
      <w:tc>
        <w:tcPr>
          <w:tcW w:w="1300" w:type="pct"/>
          <w:vAlign w:val="center"/>
        </w:tcPr>
        <w:p w14:paraId="78E4E2CB"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E5FC2" w:rsidRPr="004B4A99" w14:paraId="70F16FC8" w14:textId="77777777" w:rsidTr="00FF227F">
      <w:trPr>
        <w:cantSplit/>
        <w:trHeight w:val="340"/>
        <w:jc w:val="center"/>
      </w:trPr>
      <w:tc>
        <w:tcPr>
          <w:tcW w:w="1300" w:type="pct"/>
          <w:vMerge w:val="restart"/>
          <w:vAlign w:val="center"/>
        </w:tcPr>
        <w:p w14:paraId="581A7966" w14:textId="77777777" w:rsidR="006E5FC2"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4ADF8751"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SOP-003</w:t>
          </w:r>
        </w:p>
      </w:tc>
    </w:tr>
    <w:tr w:rsidR="006E5FC2" w:rsidRPr="004B4A99" w14:paraId="615C5189" w14:textId="77777777" w:rsidTr="00FF227F">
      <w:trPr>
        <w:cantSplit/>
        <w:trHeight w:val="340"/>
        <w:jc w:val="center"/>
      </w:trPr>
      <w:tc>
        <w:tcPr>
          <w:tcW w:w="1300" w:type="pct"/>
          <w:vMerge/>
          <w:vAlign w:val="center"/>
        </w:tcPr>
        <w:p w14:paraId="795A3454" w14:textId="77777777" w:rsidR="006E5FC2" w:rsidRPr="004B4A99" w:rsidRDefault="006E5FC2" w:rsidP="006E5FC2">
          <w:pPr>
            <w:pStyle w:val="TableParagraph"/>
            <w:jc w:val="center"/>
            <w:rPr>
              <w:rFonts w:ascii="Palatino Linotype" w:hAnsi="Palatino Linotype"/>
              <w:b/>
              <w:bCs/>
              <w:sz w:val="16"/>
              <w:szCs w:val="16"/>
            </w:rPr>
          </w:pPr>
        </w:p>
      </w:tc>
      <w:tc>
        <w:tcPr>
          <w:tcW w:w="2162" w:type="pct"/>
          <w:vMerge/>
          <w:vAlign w:val="center"/>
        </w:tcPr>
        <w:p w14:paraId="14967148"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E5FC2" w:rsidRPr="004B4A99" w14:paraId="053B4F16" w14:textId="77777777" w:rsidTr="00FF227F">
      <w:trPr>
        <w:cantSplit/>
        <w:trHeight w:val="340"/>
        <w:jc w:val="center"/>
      </w:trPr>
      <w:tc>
        <w:tcPr>
          <w:tcW w:w="1300" w:type="pct"/>
          <w:vMerge w:val="restart"/>
          <w:vAlign w:val="center"/>
        </w:tcPr>
        <w:p w14:paraId="525835BE"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E5FC2" w:rsidRPr="004B4A99" w14:paraId="6EB4168F" w14:textId="77777777" w:rsidTr="00FF227F">
      <w:trPr>
        <w:cantSplit/>
        <w:trHeight w:val="340"/>
        <w:jc w:val="center"/>
      </w:trPr>
      <w:tc>
        <w:tcPr>
          <w:tcW w:w="1300" w:type="pct"/>
          <w:vMerge/>
          <w:vAlign w:val="center"/>
        </w:tcPr>
        <w:p w14:paraId="4F55C041" w14:textId="77777777" w:rsidR="006E5FC2" w:rsidRPr="004B4A99" w:rsidRDefault="006E5FC2" w:rsidP="006E5FC2">
          <w:pPr>
            <w:pStyle w:val="TableParagraph"/>
            <w:jc w:val="center"/>
            <w:rPr>
              <w:rFonts w:ascii="Palatino Linotype" w:hAnsi="Palatino Linotype"/>
              <w:b/>
              <w:bCs/>
              <w:sz w:val="16"/>
              <w:szCs w:val="16"/>
            </w:rPr>
          </w:pPr>
        </w:p>
      </w:tc>
      <w:tc>
        <w:tcPr>
          <w:tcW w:w="2162" w:type="pct"/>
          <w:vMerge/>
          <w:vAlign w:val="center"/>
        </w:tcPr>
        <w:p w14:paraId="27BD5F79"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E5FC2" w:rsidRPr="004B4A99" w14:paraId="59FDD851" w14:textId="77777777" w:rsidTr="00FF227F">
      <w:trPr>
        <w:cantSplit/>
        <w:trHeight w:val="340"/>
        <w:jc w:val="center"/>
      </w:trPr>
      <w:tc>
        <w:tcPr>
          <w:tcW w:w="1300" w:type="pct"/>
          <w:vAlign w:val="center"/>
        </w:tcPr>
        <w:p w14:paraId="0DD264F6"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CCC749" w14:textId="77777777" w:rsidR="006E5FC2"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5A060FBD" w:rsidR="006E5FC2" w:rsidRPr="004B4A99" w:rsidRDefault="006E5FC2" w:rsidP="006E5FC2">
          <w:pPr>
            <w:pStyle w:val="TableParagraph"/>
            <w:jc w:val="center"/>
            <w:rPr>
              <w:rFonts w:ascii="Palatino Linotype" w:hAnsi="Palatino Linotype"/>
              <w:b/>
              <w:bCs/>
              <w:sz w:val="16"/>
              <w:szCs w:val="16"/>
            </w:rPr>
          </w:pPr>
          <w:r w:rsidRPr="00C30444">
            <w:rPr>
              <w:rFonts w:ascii="Palatino Linotype" w:hAnsi="Palatino Linotype"/>
              <w:b/>
              <w:bCs/>
              <w:sz w:val="16"/>
              <w:szCs w:val="16"/>
            </w:rPr>
            <w:t xml:space="preserve">ASPARTATE </w:t>
          </w:r>
          <w:r w:rsidRPr="00CB350B">
            <w:rPr>
              <w:rFonts w:ascii="Palatino Linotype" w:hAnsi="Palatino Linotype"/>
              <w:b/>
              <w:bCs/>
              <w:sz w:val="16"/>
              <w:szCs w:val="16"/>
            </w:rPr>
            <w:t>AMINOTRANSFERASE (A</w:t>
          </w:r>
          <w:r>
            <w:rPr>
              <w:rFonts w:ascii="Palatino Linotype" w:hAnsi="Palatino Linotype"/>
              <w:b/>
              <w:bCs/>
              <w:sz w:val="16"/>
              <w:szCs w:val="16"/>
            </w:rPr>
            <w:t>S</w:t>
          </w:r>
          <w:r w:rsidRPr="00CB350B">
            <w:rPr>
              <w:rFonts w:ascii="Palatino Linotype" w:hAnsi="Palatino Linotype"/>
              <w:b/>
              <w:bCs/>
              <w:sz w:val="16"/>
              <w:szCs w:val="16"/>
            </w:rPr>
            <w:t xml:space="preserve">T) </w:t>
          </w:r>
          <w:r>
            <w:rPr>
              <w:rFonts w:ascii="Palatino Linotype" w:hAnsi="Palatino Linotype"/>
              <w:b/>
              <w:bCs/>
              <w:sz w:val="16"/>
              <w:szCs w:val="16"/>
            </w:rPr>
            <w:t>TEST</w:t>
          </w:r>
        </w:p>
      </w:tc>
      <w:tc>
        <w:tcPr>
          <w:tcW w:w="737" w:type="pct"/>
          <w:vAlign w:val="center"/>
        </w:tcPr>
        <w:p w14:paraId="23986CDD"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E5FC2" w:rsidRPr="004B4A99" w14:paraId="1346FD4B" w14:textId="77777777" w:rsidTr="00FF227F">
      <w:trPr>
        <w:cantSplit/>
        <w:trHeight w:val="369"/>
        <w:jc w:val="center"/>
      </w:trPr>
      <w:tc>
        <w:tcPr>
          <w:tcW w:w="1300" w:type="pct"/>
          <w:vAlign w:val="center"/>
        </w:tcPr>
        <w:p w14:paraId="7A607975"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E5FC2" w:rsidRPr="004B4A99" w14:paraId="1DD833AB" w14:textId="77777777" w:rsidTr="00FF227F">
      <w:trPr>
        <w:cantSplit/>
        <w:trHeight w:val="340"/>
        <w:jc w:val="center"/>
      </w:trPr>
      <w:tc>
        <w:tcPr>
          <w:tcW w:w="1300" w:type="pct"/>
          <w:vMerge w:val="restart"/>
          <w:vAlign w:val="center"/>
        </w:tcPr>
        <w:p w14:paraId="2C85B31E" w14:textId="77777777" w:rsidR="006E5FC2"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5240C09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SOP-003</w:t>
          </w:r>
        </w:p>
      </w:tc>
    </w:tr>
    <w:tr w:rsidR="006E5FC2" w:rsidRPr="004B4A99" w14:paraId="75039F1F" w14:textId="77777777" w:rsidTr="00FF227F">
      <w:trPr>
        <w:cantSplit/>
        <w:trHeight w:val="340"/>
        <w:jc w:val="center"/>
      </w:trPr>
      <w:tc>
        <w:tcPr>
          <w:tcW w:w="1300" w:type="pct"/>
          <w:vMerge/>
          <w:vAlign w:val="center"/>
        </w:tcPr>
        <w:p w14:paraId="0A42F4E6" w14:textId="77777777" w:rsidR="006E5FC2" w:rsidRPr="004B4A99" w:rsidRDefault="006E5FC2" w:rsidP="006E5FC2">
          <w:pPr>
            <w:pStyle w:val="TableParagraph"/>
            <w:jc w:val="center"/>
            <w:rPr>
              <w:rFonts w:ascii="Palatino Linotype" w:hAnsi="Palatino Linotype"/>
              <w:b/>
              <w:bCs/>
              <w:sz w:val="16"/>
              <w:szCs w:val="16"/>
            </w:rPr>
          </w:pPr>
        </w:p>
      </w:tc>
      <w:tc>
        <w:tcPr>
          <w:tcW w:w="2162" w:type="pct"/>
          <w:vMerge/>
          <w:vAlign w:val="center"/>
        </w:tcPr>
        <w:p w14:paraId="45B9E3DC"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E5FC2" w:rsidRPr="004B4A99" w14:paraId="776E0F1D" w14:textId="77777777" w:rsidTr="00FF227F">
      <w:trPr>
        <w:cantSplit/>
        <w:trHeight w:val="340"/>
        <w:jc w:val="center"/>
      </w:trPr>
      <w:tc>
        <w:tcPr>
          <w:tcW w:w="1300" w:type="pct"/>
          <w:vMerge w:val="restart"/>
          <w:vAlign w:val="center"/>
        </w:tcPr>
        <w:p w14:paraId="213D8A49"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E5FC2" w:rsidRPr="004B4A99" w14:paraId="1866370D" w14:textId="77777777" w:rsidTr="00FF227F">
      <w:trPr>
        <w:cantSplit/>
        <w:trHeight w:val="340"/>
        <w:jc w:val="center"/>
      </w:trPr>
      <w:tc>
        <w:tcPr>
          <w:tcW w:w="1300" w:type="pct"/>
          <w:vMerge/>
          <w:vAlign w:val="center"/>
        </w:tcPr>
        <w:p w14:paraId="5446B7CE" w14:textId="77777777" w:rsidR="006E5FC2" w:rsidRPr="004B4A99" w:rsidRDefault="006E5FC2" w:rsidP="006E5FC2">
          <w:pPr>
            <w:pStyle w:val="TableParagraph"/>
            <w:jc w:val="center"/>
            <w:rPr>
              <w:rFonts w:ascii="Palatino Linotype" w:hAnsi="Palatino Linotype"/>
              <w:b/>
              <w:bCs/>
              <w:sz w:val="16"/>
              <w:szCs w:val="16"/>
            </w:rPr>
          </w:pPr>
        </w:p>
      </w:tc>
      <w:tc>
        <w:tcPr>
          <w:tcW w:w="2162" w:type="pct"/>
          <w:vMerge/>
          <w:vAlign w:val="center"/>
        </w:tcPr>
        <w:p w14:paraId="380645CF"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E5FC2" w:rsidRPr="004B4A99" w14:paraId="5781774C" w14:textId="77777777" w:rsidTr="00FF227F">
      <w:trPr>
        <w:cantSplit/>
        <w:trHeight w:val="340"/>
        <w:jc w:val="center"/>
      </w:trPr>
      <w:tc>
        <w:tcPr>
          <w:tcW w:w="1300" w:type="pct"/>
          <w:vAlign w:val="center"/>
        </w:tcPr>
        <w:p w14:paraId="245AB13C"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CBBF8ED" w14:textId="77777777" w:rsidR="006E5FC2"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224957D1" w:rsidR="006E5FC2" w:rsidRPr="004B4A99" w:rsidRDefault="006E5FC2" w:rsidP="006E5FC2">
          <w:pPr>
            <w:pStyle w:val="TableParagraph"/>
            <w:jc w:val="center"/>
            <w:rPr>
              <w:rFonts w:ascii="Palatino Linotype" w:hAnsi="Palatino Linotype"/>
              <w:b/>
              <w:bCs/>
              <w:sz w:val="16"/>
              <w:szCs w:val="16"/>
            </w:rPr>
          </w:pPr>
          <w:r w:rsidRPr="00C30444">
            <w:rPr>
              <w:rFonts w:ascii="Palatino Linotype" w:hAnsi="Palatino Linotype"/>
              <w:b/>
              <w:bCs/>
              <w:sz w:val="16"/>
              <w:szCs w:val="16"/>
            </w:rPr>
            <w:t xml:space="preserve">ASPARTATE </w:t>
          </w:r>
          <w:r w:rsidRPr="00CB350B">
            <w:rPr>
              <w:rFonts w:ascii="Palatino Linotype" w:hAnsi="Palatino Linotype"/>
              <w:b/>
              <w:bCs/>
              <w:sz w:val="16"/>
              <w:szCs w:val="16"/>
            </w:rPr>
            <w:t>AMINOTRANSFERASE (A</w:t>
          </w:r>
          <w:r>
            <w:rPr>
              <w:rFonts w:ascii="Palatino Linotype" w:hAnsi="Palatino Linotype"/>
              <w:b/>
              <w:bCs/>
              <w:sz w:val="16"/>
              <w:szCs w:val="16"/>
            </w:rPr>
            <w:t>S</w:t>
          </w:r>
          <w:r w:rsidRPr="00CB350B">
            <w:rPr>
              <w:rFonts w:ascii="Palatino Linotype" w:hAnsi="Palatino Linotype"/>
              <w:b/>
              <w:bCs/>
              <w:sz w:val="16"/>
              <w:szCs w:val="16"/>
            </w:rPr>
            <w:t xml:space="preserve">T) </w:t>
          </w:r>
          <w:r>
            <w:rPr>
              <w:rFonts w:ascii="Palatino Linotype" w:hAnsi="Palatino Linotype"/>
              <w:b/>
              <w:bCs/>
              <w:sz w:val="16"/>
              <w:szCs w:val="16"/>
            </w:rPr>
            <w:t>TEST</w:t>
          </w:r>
        </w:p>
      </w:tc>
      <w:tc>
        <w:tcPr>
          <w:tcW w:w="737" w:type="pct"/>
          <w:vAlign w:val="center"/>
        </w:tcPr>
        <w:p w14:paraId="3CE94985"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E5FC2" w:rsidRPr="004B4A99" w14:paraId="50B8B122" w14:textId="77777777" w:rsidTr="00FF227F">
      <w:trPr>
        <w:cantSplit/>
        <w:trHeight w:val="369"/>
        <w:jc w:val="center"/>
      </w:trPr>
      <w:tc>
        <w:tcPr>
          <w:tcW w:w="1300" w:type="pct"/>
          <w:vAlign w:val="center"/>
        </w:tcPr>
        <w:p w14:paraId="1CCA9333"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E5FC2" w:rsidRPr="004B4A99" w14:paraId="3FE71133" w14:textId="77777777" w:rsidTr="00FF227F">
      <w:trPr>
        <w:cantSplit/>
        <w:trHeight w:val="340"/>
        <w:jc w:val="center"/>
      </w:trPr>
      <w:tc>
        <w:tcPr>
          <w:tcW w:w="1300" w:type="pct"/>
          <w:vMerge w:val="restart"/>
          <w:vAlign w:val="center"/>
        </w:tcPr>
        <w:p w14:paraId="12AF09AC" w14:textId="77777777" w:rsidR="006E5FC2"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9579E89"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SOP-003</w:t>
          </w:r>
        </w:p>
      </w:tc>
    </w:tr>
    <w:tr w:rsidR="006E5FC2" w:rsidRPr="004B4A99" w14:paraId="7F8F7B66" w14:textId="77777777" w:rsidTr="00FF227F">
      <w:trPr>
        <w:cantSplit/>
        <w:trHeight w:val="340"/>
        <w:jc w:val="center"/>
      </w:trPr>
      <w:tc>
        <w:tcPr>
          <w:tcW w:w="1300" w:type="pct"/>
          <w:vMerge/>
          <w:vAlign w:val="center"/>
        </w:tcPr>
        <w:p w14:paraId="1E8BB389" w14:textId="77777777" w:rsidR="006E5FC2" w:rsidRPr="004B4A99" w:rsidRDefault="006E5FC2" w:rsidP="006E5FC2">
          <w:pPr>
            <w:pStyle w:val="TableParagraph"/>
            <w:jc w:val="center"/>
            <w:rPr>
              <w:rFonts w:ascii="Palatino Linotype" w:hAnsi="Palatino Linotype"/>
              <w:b/>
              <w:bCs/>
              <w:sz w:val="16"/>
              <w:szCs w:val="16"/>
            </w:rPr>
          </w:pPr>
        </w:p>
      </w:tc>
      <w:tc>
        <w:tcPr>
          <w:tcW w:w="2162" w:type="pct"/>
          <w:vMerge/>
          <w:vAlign w:val="center"/>
        </w:tcPr>
        <w:p w14:paraId="707358B9"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E5FC2" w:rsidRPr="004B4A99" w14:paraId="38BD2163" w14:textId="77777777" w:rsidTr="00FF227F">
      <w:trPr>
        <w:cantSplit/>
        <w:trHeight w:val="340"/>
        <w:jc w:val="center"/>
      </w:trPr>
      <w:tc>
        <w:tcPr>
          <w:tcW w:w="1300" w:type="pct"/>
          <w:vMerge w:val="restart"/>
          <w:vAlign w:val="center"/>
        </w:tcPr>
        <w:p w14:paraId="6D9E4B55"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E5FC2" w:rsidRPr="004B4A99" w14:paraId="744F1841" w14:textId="77777777" w:rsidTr="00FF227F">
      <w:trPr>
        <w:cantSplit/>
        <w:trHeight w:val="340"/>
        <w:jc w:val="center"/>
      </w:trPr>
      <w:tc>
        <w:tcPr>
          <w:tcW w:w="1300" w:type="pct"/>
          <w:vMerge/>
          <w:vAlign w:val="center"/>
        </w:tcPr>
        <w:p w14:paraId="4AB6AE4D" w14:textId="77777777" w:rsidR="006E5FC2" w:rsidRPr="004B4A99" w:rsidRDefault="006E5FC2" w:rsidP="006E5FC2">
          <w:pPr>
            <w:pStyle w:val="TableParagraph"/>
            <w:jc w:val="center"/>
            <w:rPr>
              <w:rFonts w:ascii="Palatino Linotype" w:hAnsi="Palatino Linotype"/>
              <w:b/>
              <w:bCs/>
              <w:sz w:val="16"/>
              <w:szCs w:val="16"/>
            </w:rPr>
          </w:pPr>
        </w:p>
      </w:tc>
      <w:tc>
        <w:tcPr>
          <w:tcW w:w="2162" w:type="pct"/>
          <w:vMerge/>
          <w:vAlign w:val="center"/>
        </w:tcPr>
        <w:p w14:paraId="5D49A9EB" w14:textId="77777777" w:rsidR="006E5FC2" w:rsidRPr="004B4A99" w:rsidRDefault="006E5FC2" w:rsidP="006E5F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E5FC2" w:rsidRPr="004B4A99" w14:paraId="590F5EEA" w14:textId="77777777" w:rsidTr="00FF227F">
      <w:trPr>
        <w:cantSplit/>
        <w:trHeight w:val="340"/>
        <w:jc w:val="center"/>
      </w:trPr>
      <w:tc>
        <w:tcPr>
          <w:tcW w:w="1300" w:type="pct"/>
          <w:vAlign w:val="center"/>
        </w:tcPr>
        <w:p w14:paraId="196271D9"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49C0467" w14:textId="77777777" w:rsidR="006E5FC2"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70618E80" w:rsidR="006E5FC2" w:rsidRPr="004B4A99" w:rsidRDefault="006E5FC2" w:rsidP="006E5FC2">
          <w:pPr>
            <w:pStyle w:val="TableParagraph"/>
            <w:jc w:val="center"/>
            <w:rPr>
              <w:rFonts w:ascii="Palatino Linotype" w:hAnsi="Palatino Linotype"/>
              <w:b/>
              <w:bCs/>
              <w:sz w:val="16"/>
              <w:szCs w:val="16"/>
            </w:rPr>
          </w:pPr>
          <w:r w:rsidRPr="00C30444">
            <w:rPr>
              <w:rFonts w:ascii="Palatino Linotype" w:hAnsi="Palatino Linotype"/>
              <w:b/>
              <w:bCs/>
              <w:sz w:val="16"/>
              <w:szCs w:val="16"/>
            </w:rPr>
            <w:t xml:space="preserve">ASPARTATE </w:t>
          </w:r>
          <w:r w:rsidRPr="00CB350B">
            <w:rPr>
              <w:rFonts w:ascii="Palatino Linotype" w:hAnsi="Palatino Linotype"/>
              <w:b/>
              <w:bCs/>
              <w:sz w:val="16"/>
              <w:szCs w:val="16"/>
            </w:rPr>
            <w:t>AMINOTRANSFERASE (A</w:t>
          </w:r>
          <w:r>
            <w:rPr>
              <w:rFonts w:ascii="Palatino Linotype" w:hAnsi="Palatino Linotype"/>
              <w:b/>
              <w:bCs/>
              <w:sz w:val="16"/>
              <w:szCs w:val="16"/>
            </w:rPr>
            <w:t>S</w:t>
          </w:r>
          <w:r w:rsidRPr="00CB350B">
            <w:rPr>
              <w:rFonts w:ascii="Palatino Linotype" w:hAnsi="Palatino Linotype"/>
              <w:b/>
              <w:bCs/>
              <w:sz w:val="16"/>
              <w:szCs w:val="16"/>
            </w:rPr>
            <w:t xml:space="preserve">T) </w:t>
          </w:r>
          <w:r>
            <w:rPr>
              <w:rFonts w:ascii="Palatino Linotype" w:hAnsi="Palatino Linotype"/>
              <w:b/>
              <w:bCs/>
              <w:sz w:val="16"/>
              <w:szCs w:val="16"/>
            </w:rPr>
            <w:t>TEST</w:t>
          </w:r>
        </w:p>
      </w:tc>
      <w:tc>
        <w:tcPr>
          <w:tcW w:w="737" w:type="pct"/>
          <w:vAlign w:val="center"/>
        </w:tcPr>
        <w:p w14:paraId="1C7F2E83"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E5FC2" w:rsidRPr="004B4A99" w14:paraId="2C0BB8AD" w14:textId="77777777" w:rsidTr="00FF227F">
      <w:trPr>
        <w:cantSplit/>
        <w:trHeight w:val="369"/>
        <w:jc w:val="center"/>
      </w:trPr>
      <w:tc>
        <w:tcPr>
          <w:tcW w:w="1300" w:type="pct"/>
          <w:vAlign w:val="center"/>
        </w:tcPr>
        <w:p w14:paraId="3DB92BF9" w14:textId="77777777" w:rsidR="006E5FC2" w:rsidRPr="004B4A99" w:rsidRDefault="006E5FC2" w:rsidP="006E5FC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6E5FC2" w:rsidRPr="004B4A99" w:rsidRDefault="006E5FC2" w:rsidP="006E5FC2">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D89274D"/>
    <w:multiLevelType w:val="hybridMultilevel"/>
    <w:tmpl w:val="87729A48"/>
    <w:lvl w:ilvl="0" w:tplc="94BEBA38">
      <w:numFmt w:val="bullet"/>
      <w:lvlText w:val=""/>
      <w:lvlJc w:val="left"/>
      <w:pPr>
        <w:ind w:left="1494" w:hanging="360"/>
      </w:pPr>
      <w:rPr>
        <w:rFonts w:ascii="Wingdings" w:eastAsia="Cambria" w:hAnsi="Wingdings" w:cs="Cambria"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2"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6"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3"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8"/>
  </w:num>
  <w:num w:numId="3" w16cid:durableId="2114860016">
    <w:abstractNumId w:val="35"/>
  </w:num>
  <w:num w:numId="4" w16cid:durableId="976956637">
    <w:abstractNumId w:val="108"/>
  </w:num>
  <w:num w:numId="5" w16cid:durableId="1188834601">
    <w:abstractNumId w:val="123"/>
  </w:num>
  <w:num w:numId="6" w16cid:durableId="1564368234">
    <w:abstractNumId w:val="26"/>
  </w:num>
  <w:num w:numId="7" w16cid:durableId="30694389">
    <w:abstractNumId w:val="17"/>
  </w:num>
  <w:num w:numId="8" w16cid:durableId="1526403841">
    <w:abstractNumId w:val="92"/>
  </w:num>
  <w:num w:numId="9" w16cid:durableId="1452162734">
    <w:abstractNumId w:val="55"/>
  </w:num>
  <w:num w:numId="10" w16cid:durableId="702097048">
    <w:abstractNumId w:val="106"/>
  </w:num>
  <w:num w:numId="11" w16cid:durableId="889148566">
    <w:abstractNumId w:val="93"/>
  </w:num>
  <w:num w:numId="12" w16cid:durableId="1063141793">
    <w:abstractNumId w:val="61"/>
  </w:num>
  <w:num w:numId="13" w16cid:durableId="1689481395">
    <w:abstractNumId w:val="51"/>
  </w:num>
  <w:num w:numId="14" w16cid:durableId="16472345">
    <w:abstractNumId w:val="129"/>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2"/>
  </w:num>
  <w:num w:numId="20" w16cid:durableId="673068718">
    <w:abstractNumId w:val="63"/>
  </w:num>
  <w:num w:numId="21" w16cid:durableId="986671472">
    <w:abstractNumId w:val="125"/>
  </w:num>
  <w:num w:numId="22" w16cid:durableId="489952515">
    <w:abstractNumId w:val="109"/>
  </w:num>
  <w:num w:numId="23" w16cid:durableId="1764958231">
    <w:abstractNumId w:val="115"/>
  </w:num>
  <w:num w:numId="24" w16cid:durableId="1724788323">
    <w:abstractNumId w:val="9"/>
  </w:num>
  <w:num w:numId="25" w16cid:durableId="362288275">
    <w:abstractNumId w:val="68"/>
  </w:num>
  <w:num w:numId="26" w16cid:durableId="979841804">
    <w:abstractNumId w:val="91"/>
  </w:num>
  <w:num w:numId="27" w16cid:durableId="1665744626">
    <w:abstractNumId w:val="44"/>
  </w:num>
  <w:num w:numId="28" w16cid:durableId="987782949">
    <w:abstractNumId w:val="54"/>
  </w:num>
  <w:num w:numId="29" w16cid:durableId="1293827231">
    <w:abstractNumId w:val="97"/>
  </w:num>
  <w:num w:numId="30" w16cid:durableId="379135026">
    <w:abstractNumId w:val="116"/>
  </w:num>
  <w:num w:numId="31" w16cid:durableId="1843859924">
    <w:abstractNumId w:val="100"/>
  </w:num>
  <w:num w:numId="32" w16cid:durableId="295261672">
    <w:abstractNumId w:val="11"/>
  </w:num>
  <w:num w:numId="33" w16cid:durableId="1151022248">
    <w:abstractNumId w:val="113"/>
  </w:num>
  <w:num w:numId="34" w16cid:durableId="770975191">
    <w:abstractNumId w:val="95"/>
  </w:num>
  <w:num w:numId="35" w16cid:durableId="1924989720">
    <w:abstractNumId w:val="59"/>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2"/>
  </w:num>
  <w:num w:numId="42" w16cid:durableId="345981846">
    <w:abstractNumId w:val="10"/>
  </w:num>
  <w:num w:numId="43" w16cid:durableId="559246414">
    <w:abstractNumId w:val="138"/>
  </w:num>
  <w:num w:numId="44" w16cid:durableId="827013003">
    <w:abstractNumId w:val="121"/>
  </w:num>
  <w:num w:numId="45" w16cid:durableId="569998002">
    <w:abstractNumId w:val="119"/>
  </w:num>
  <w:num w:numId="46" w16cid:durableId="2067949774">
    <w:abstractNumId w:val="126"/>
  </w:num>
  <w:num w:numId="47" w16cid:durableId="2030716657">
    <w:abstractNumId w:val="60"/>
  </w:num>
  <w:num w:numId="48" w16cid:durableId="89590989">
    <w:abstractNumId w:val="122"/>
  </w:num>
  <w:num w:numId="49" w16cid:durableId="1578637234">
    <w:abstractNumId w:val="74"/>
  </w:num>
  <w:num w:numId="50" w16cid:durableId="67850146">
    <w:abstractNumId w:val="67"/>
  </w:num>
  <w:num w:numId="51" w16cid:durableId="1471441400">
    <w:abstractNumId w:val="38"/>
  </w:num>
  <w:num w:numId="52" w16cid:durableId="1403529382">
    <w:abstractNumId w:val="20"/>
  </w:num>
  <w:num w:numId="53" w16cid:durableId="1353919139">
    <w:abstractNumId w:val="82"/>
  </w:num>
  <w:num w:numId="54" w16cid:durableId="1057820311">
    <w:abstractNumId w:val="18"/>
  </w:num>
  <w:num w:numId="55" w16cid:durableId="271667536">
    <w:abstractNumId w:val="7"/>
  </w:num>
  <w:num w:numId="56" w16cid:durableId="997271973">
    <w:abstractNumId w:val="117"/>
  </w:num>
  <w:num w:numId="57" w16cid:durableId="820971834">
    <w:abstractNumId w:val="43"/>
  </w:num>
  <w:num w:numId="58" w16cid:durableId="1413621118">
    <w:abstractNumId w:val="65"/>
  </w:num>
  <w:num w:numId="59" w16cid:durableId="579288286">
    <w:abstractNumId w:val="22"/>
  </w:num>
  <w:num w:numId="60" w16cid:durableId="1696693769">
    <w:abstractNumId w:val="71"/>
  </w:num>
  <w:num w:numId="61" w16cid:durableId="481892597">
    <w:abstractNumId w:val="12"/>
  </w:num>
  <w:num w:numId="62" w16cid:durableId="456532197">
    <w:abstractNumId w:val="32"/>
  </w:num>
  <w:num w:numId="63" w16cid:durableId="125049019">
    <w:abstractNumId w:val="75"/>
  </w:num>
  <w:num w:numId="64" w16cid:durableId="1960523054">
    <w:abstractNumId w:val="33"/>
  </w:num>
  <w:num w:numId="65" w16cid:durableId="546112330">
    <w:abstractNumId w:val="111"/>
  </w:num>
  <w:num w:numId="66" w16cid:durableId="194738668">
    <w:abstractNumId w:val="27"/>
  </w:num>
  <w:num w:numId="67" w16cid:durableId="2015112674">
    <w:abstractNumId w:val="96"/>
  </w:num>
  <w:num w:numId="68" w16cid:durableId="1837917813">
    <w:abstractNumId w:val="3"/>
  </w:num>
  <w:num w:numId="69" w16cid:durableId="2140299371">
    <w:abstractNumId w:val="83"/>
  </w:num>
  <w:num w:numId="70" w16cid:durableId="563570850">
    <w:abstractNumId w:val="89"/>
  </w:num>
  <w:num w:numId="71" w16cid:durableId="1216770527">
    <w:abstractNumId w:val="14"/>
  </w:num>
  <w:num w:numId="72" w16cid:durableId="239102316">
    <w:abstractNumId w:val="31"/>
  </w:num>
  <w:num w:numId="73" w16cid:durableId="1319310466">
    <w:abstractNumId w:val="134"/>
  </w:num>
  <w:num w:numId="74" w16cid:durableId="944851513">
    <w:abstractNumId w:val="133"/>
  </w:num>
  <w:num w:numId="75" w16cid:durableId="2100635004">
    <w:abstractNumId w:val="77"/>
  </w:num>
  <w:num w:numId="76" w16cid:durableId="1803495518">
    <w:abstractNumId w:val="124"/>
  </w:num>
  <w:num w:numId="77" w16cid:durableId="97721124">
    <w:abstractNumId w:val="28"/>
  </w:num>
  <w:num w:numId="78" w16cid:durableId="697781539">
    <w:abstractNumId w:val="139"/>
  </w:num>
  <w:num w:numId="79" w16cid:durableId="529880653">
    <w:abstractNumId w:val="72"/>
  </w:num>
  <w:num w:numId="80" w16cid:durableId="1102993993">
    <w:abstractNumId w:val="131"/>
  </w:num>
  <w:num w:numId="81" w16cid:durableId="209221441">
    <w:abstractNumId w:val="137"/>
  </w:num>
  <w:num w:numId="82" w16cid:durableId="412774527">
    <w:abstractNumId w:val="23"/>
  </w:num>
  <w:num w:numId="83" w16cid:durableId="1516264159">
    <w:abstractNumId w:val="99"/>
  </w:num>
  <w:num w:numId="84" w16cid:durableId="2024360544">
    <w:abstractNumId w:val="4"/>
  </w:num>
  <w:num w:numId="85" w16cid:durableId="1131630974">
    <w:abstractNumId w:val="13"/>
  </w:num>
  <w:num w:numId="86" w16cid:durableId="1439332297">
    <w:abstractNumId w:val="130"/>
  </w:num>
  <w:num w:numId="87" w16cid:durableId="2059040259">
    <w:abstractNumId w:val="24"/>
  </w:num>
  <w:num w:numId="88" w16cid:durableId="1617103228">
    <w:abstractNumId w:val="5"/>
  </w:num>
  <w:num w:numId="89" w16cid:durableId="952323569">
    <w:abstractNumId w:val="87"/>
  </w:num>
  <w:num w:numId="90" w16cid:durableId="1152259122">
    <w:abstractNumId w:val="127"/>
  </w:num>
  <w:num w:numId="91" w16cid:durableId="2078625577">
    <w:abstractNumId w:val="81"/>
  </w:num>
  <w:num w:numId="92" w16cid:durableId="786772709">
    <w:abstractNumId w:val="58"/>
  </w:num>
  <w:num w:numId="93" w16cid:durableId="563877914">
    <w:abstractNumId w:val="128"/>
  </w:num>
  <w:num w:numId="94" w16cid:durableId="890076004">
    <w:abstractNumId w:val="142"/>
  </w:num>
  <w:num w:numId="95" w16cid:durableId="763964342">
    <w:abstractNumId w:val="37"/>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2"/>
  </w:num>
  <w:num w:numId="101" w16cid:durableId="1634485187">
    <w:abstractNumId w:val="132"/>
  </w:num>
  <w:num w:numId="102" w16cid:durableId="1257591615">
    <w:abstractNumId w:val="132"/>
  </w:num>
  <w:num w:numId="103" w16cid:durableId="1325471124">
    <w:abstractNumId w:val="132"/>
    <w:lvlOverride w:ilvl="0">
      <w:startOverride w:val="4"/>
    </w:lvlOverride>
  </w:num>
  <w:num w:numId="104" w16cid:durableId="1821580435">
    <w:abstractNumId w:val="53"/>
  </w:num>
  <w:num w:numId="105" w16cid:durableId="1608073494">
    <w:abstractNumId w:val="110"/>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0"/>
  </w:num>
  <w:num w:numId="113" w16cid:durableId="1280573987">
    <w:abstractNumId w:val="49"/>
  </w:num>
  <w:num w:numId="114" w16cid:durableId="190152479">
    <w:abstractNumId w:val="50"/>
  </w:num>
  <w:num w:numId="115" w16cid:durableId="2049408529">
    <w:abstractNumId w:val="64"/>
  </w:num>
  <w:num w:numId="116" w16cid:durableId="1091775961">
    <w:abstractNumId w:val="64"/>
  </w:num>
  <w:num w:numId="117" w16cid:durableId="347024563">
    <w:abstractNumId w:val="104"/>
  </w:num>
  <w:num w:numId="118" w16cid:durableId="154805345">
    <w:abstractNumId w:val="132"/>
  </w:num>
  <w:num w:numId="119" w16cid:durableId="325322694">
    <w:abstractNumId w:val="132"/>
  </w:num>
  <w:num w:numId="120" w16cid:durableId="266618376">
    <w:abstractNumId w:val="132"/>
  </w:num>
  <w:num w:numId="121" w16cid:durableId="1808543214">
    <w:abstractNumId w:val="15"/>
  </w:num>
  <w:num w:numId="122" w16cid:durableId="1773435704">
    <w:abstractNumId w:val="84"/>
  </w:num>
  <w:num w:numId="123" w16cid:durableId="1775664041">
    <w:abstractNumId w:val="8"/>
  </w:num>
  <w:num w:numId="124" w16cid:durableId="1946427441">
    <w:abstractNumId w:val="41"/>
  </w:num>
  <w:num w:numId="125" w16cid:durableId="342753852">
    <w:abstractNumId w:val="76"/>
  </w:num>
  <w:num w:numId="126" w16cid:durableId="893740874">
    <w:abstractNumId w:val="132"/>
  </w:num>
  <w:num w:numId="127" w16cid:durableId="1934244261">
    <w:abstractNumId w:val="132"/>
  </w:num>
  <w:num w:numId="128" w16cid:durableId="127675313">
    <w:abstractNumId w:val="132"/>
  </w:num>
  <w:num w:numId="129" w16cid:durableId="1562718511">
    <w:abstractNumId w:val="132"/>
  </w:num>
  <w:num w:numId="130" w16cid:durableId="1099333589">
    <w:abstractNumId w:val="132"/>
  </w:num>
  <w:num w:numId="131" w16cid:durableId="439759541">
    <w:abstractNumId w:val="132"/>
  </w:num>
  <w:num w:numId="132" w16cid:durableId="473261098">
    <w:abstractNumId w:val="132"/>
  </w:num>
  <w:num w:numId="133" w16cid:durableId="2023775613">
    <w:abstractNumId w:val="64"/>
  </w:num>
  <w:num w:numId="134" w16cid:durableId="516047604">
    <w:abstractNumId w:val="64"/>
  </w:num>
  <w:num w:numId="135" w16cid:durableId="1291284777">
    <w:abstractNumId w:val="140"/>
  </w:num>
  <w:num w:numId="136" w16cid:durableId="1508863592">
    <w:abstractNumId w:val="64"/>
  </w:num>
  <w:num w:numId="137" w16cid:durableId="573971377">
    <w:abstractNumId w:val="64"/>
  </w:num>
  <w:num w:numId="138" w16cid:durableId="136386279">
    <w:abstractNumId w:val="2"/>
  </w:num>
  <w:num w:numId="139" w16cid:durableId="1065689775">
    <w:abstractNumId w:val="29"/>
  </w:num>
  <w:num w:numId="140" w16cid:durableId="484664228">
    <w:abstractNumId w:val="98"/>
  </w:num>
  <w:num w:numId="141" w16cid:durableId="766653306">
    <w:abstractNumId w:val="135"/>
  </w:num>
  <w:num w:numId="142" w16cid:durableId="378867249">
    <w:abstractNumId w:val="46"/>
  </w:num>
  <w:num w:numId="143" w16cid:durableId="1190335260">
    <w:abstractNumId w:val="80"/>
  </w:num>
  <w:num w:numId="144" w16cid:durableId="2068726552">
    <w:abstractNumId w:val="69"/>
  </w:num>
  <w:num w:numId="145" w16cid:durableId="1942833756">
    <w:abstractNumId w:val="70"/>
  </w:num>
  <w:num w:numId="146" w16cid:durableId="1667316689">
    <w:abstractNumId w:val="141"/>
  </w:num>
  <w:num w:numId="147" w16cid:durableId="2005474115">
    <w:abstractNumId w:val="132"/>
  </w:num>
  <w:num w:numId="148" w16cid:durableId="1811054240">
    <w:abstractNumId w:val="132"/>
  </w:num>
  <w:num w:numId="149" w16cid:durableId="717095336">
    <w:abstractNumId w:val="1"/>
  </w:num>
  <w:num w:numId="150" w16cid:durableId="188958576">
    <w:abstractNumId w:val="42"/>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2"/>
  </w:num>
  <w:num w:numId="158" w16cid:durableId="195387611">
    <w:abstractNumId w:val="132"/>
  </w:num>
  <w:num w:numId="159" w16cid:durableId="547910447">
    <w:abstractNumId w:val="132"/>
  </w:num>
  <w:num w:numId="160" w16cid:durableId="1448159289">
    <w:abstractNumId w:val="94"/>
  </w:num>
  <w:num w:numId="161" w16cid:durableId="1493716044">
    <w:abstractNumId w:val="21"/>
  </w:num>
  <w:num w:numId="162" w16cid:durableId="789082333">
    <w:abstractNumId w:val="47"/>
  </w:num>
  <w:num w:numId="163" w16cid:durableId="1348294275">
    <w:abstractNumId w:val="64"/>
  </w:num>
  <w:num w:numId="164" w16cid:durableId="1092890820">
    <w:abstractNumId w:val="114"/>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8"/>
  </w:num>
  <w:num w:numId="184" w16cid:durableId="891187090">
    <w:abstractNumId w:val="118"/>
  </w:num>
  <w:num w:numId="185" w16cid:durableId="127162020">
    <w:abstractNumId w:val="118"/>
  </w:num>
  <w:num w:numId="186" w16cid:durableId="572590241">
    <w:abstractNumId w:val="118"/>
  </w:num>
  <w:num w:numId="187" w16cid:durableId="1849369284">
    <w:abstractNumId w:val="118"/>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8"/>
  </w:num>
  <w:num w:numId="192" w16cid:durableId="834339889">
    <w:abstractNumId w:val="118"/>
  </w:num>
  <w:num w:numId="193" w16cid:durableId="1807963422">
    <w:abstractNumId w:val="118"/>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8"/>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8"/>
  </w:num>
  <w:num w:numId="204" w16cid:durableId="120878737">
    <w:abstractNumId w:val="118"/>
  </w:num>
  <w:num w:numId="205" w16cid:durableId="781265213">
    <w:abstractNumId w:val="118"/>
  </w:num>
  <w:num w:numId="206" w16cid:durableId="1591892613">
    <w:abstractNumId w:val="118"/>
  </w:num>
  <w:num w:numId="207" w16cid:durableId="1862039854">
    <w:abstractNumId w:val="118"/>
  </w:num>
  <w:num w:numId="208" w16cid:durableId="1531844124">
    <w:abstractNumId w:val="118"/>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8"/>
  </w:num>
  <w:num w:numId="213" w16cid:durableId="1560940826">
    <w:abstractNumId w:val="118"/>
  </w:num>
  <w:num w:numId="214" w16cid:durableId="749011518">
    <w:abstractNumId w:val="118"/>
  </w:num>
  <w:num w:numId="215" w16cid:durableId="81605446">
    <w:abstractNumId w:val="118"/>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9"/>
  </w:num>
  <w:num w:numId="220" w16cid:durableId="347296705">
    <w:abstractNumId w:val="143"/>
  </w:num>
  <w:num w:numId="221" w16cid:durableId="881014376">
    <w:abstractNumId w:val="136"/>
  </w:num>
  <w:num w:numId="222" w16cid:durableId="180433081">
    <w:abstractNumId w:val="62"/>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5"/>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6"/>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130318504">
    <w:abstractNumId w:val="5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1174"/>
    <w:rsid w:val="00093114"/>
    <w:rsid w:val="000A0425"/>
    <w:rsid w:val="000A17D5"/>
    <w:rsid w:val="000A2898"/>
    <w:rsid w:val="000A292E"/>
    <w:rsid w:val="000A2ADA"/>
    <w:rsid w:val="000A440E"/>
    <w:rsid w:val="000A4E7C"/>
    <w:rsid w:val="000A5620"/>
    <w:rsid w:val="000A64FC"/>
    <w:rsid w:val="000A6796"/>
    <w:rsid w:val="000A6E76"/>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28D3"/>
    <w:rsid w:val="001C3551"/>
    <w:rsid w:val="001C36F4"/>
    <w:rsid w:val="001C609E"/>
    <w:rsid w:val="001C6C8D"/>
    <w:rsid w:val="001C7A91"/>
    <w:rsid w:val="001D00B3"/>
    <w:rsid w:val="001D0436"/>
    <w:rsid w:val="001D0998"/>
    <w:rsid w:val="001D1ADE"/>
    <w:rsid w:val="001D47CA"/>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7570"/>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213EA"/>
    <w:rsid w:val="00425B96"/>
    <w:rsid w:val="0043060B"/>
    <w:rsid w:val="00430A8E"/>
    <w:rsid w:val="00437DFA"/>
    <w:rsid w:val="004407C0"/>
    <w:rsid w:val="00440DA9"/>
    <w:rsid w:val="0044465A"/>
    <w:rsid w:val="004508A0"/>
    <w:rsid w:val="0045092A"/>
    <w:rsid w:val="00451126"/>
    <w:rsid w:val="0045125B"/>
    <w:rsid w:val="0045371F"/>
    <w:rsid w:val="00454E02"/>
    <w:rsid w:val="004556BB"/>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B4A99"/>
    <w:rsid w:val="004B4E90"/>
    <w:rsid w:val="004B5CC5"/>
    <w:rsid w:val="004B6D4A"/>
    <w:rsid w:val="004B77FE"/>
    <w:rsid w:val="004C129B"/>
    <w:rsid w:val="004C227D"/>
    <w:rsid w:val="004C263F"/>
    <w:rsid w:val="004C4B03"/>
    <w:rsid w:val="004C763C"/>
    <w:rsid w:val="004D24BD"/>
    <w:rsid w:val="004D46CB"/>
    <w:rsid w:val="004D582A"/>
    <w:rsid w:val="004D6657"/>
    <w:rsid w:val="004E2601"/>
    <w:rsid w:val="004E5D43"/>
    <w:rsid w:val="004E6BB3"/>
    <w:rsid w:val="004E7CF8"/>
    <w:rsid w:val="004F0E91"/>
    <w:rsid w:val="004F1BEC"/>
    <w:rsid w:val="004F5D12"/>
    <w:rsid w:val="00501254"/>
    <w:rsid w:val="005060EF"/>
    <w:rsid w:val="00513486"/>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C1B"/>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7CB1"/>
    <w:rsid w:val="0066402A"/>
    <w:rsid w:val="006646EC"/>
    <w:rsid w:val="00670147"/>
    <w:rsid w:val="00670F3F"/>
    <w:rsid w:val="0067369B"/>
    <w:rsid w:val="006772F0"/>
    <w:rsid w:val="006776D3"/>
    <w:rsid w:val="00677C57"/>
    <w:rsid w:val="0068226B"/>
    <w:rsid w:val="006831A4"/>
    <w:rsid w:val="006832C1"/>
    <w:rsid w:val="00683F4B"/>
    <w:rsid w:val="0068440F"/>
    <w:rsid w:val="00685B46"/>
    <w:rsid w:val="006916C1"/>
    <w:rsid w:val="00692611"/>
    <w:rsid w:val="00692E3B"/>
    <w:rsid w:val="0069433C"/>
    <w:rsid w:val="00694E64"/>
    <w:rsid w:val="00695D5B"/>
    <w:rsid w:val="006A3541"/>
    <w:rsid w:val="006A6380"/>
    <w:rsid w:val="006B0202"/>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E5FC2"/>
    <w:rsid w:val="006F0CC1"/>
    <w:rsid w:val="00700E12"/>
    <w:rsid w:val="00701CD8"/>
    <w:rsid w:val="00703124"/>
    <w:rsid w:val="00704464"/>
    <w:rsid w:val="00705EF1"/>
    <w:rsid w:val="00711D76"/>
    <w:rsid w:val="00711FA1"/>
    <w:rsid w:val="00715C73"/>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B2"/>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B20"/>
    <w:rsid w:val="008D244C"/>
    <w:rsid w:val="008D4776"/>
    <w:rsid w:val="008D61FC"/>
    <w:rsid w:val="008D6588"/>
    <w:rsid w:val="008E0D9F"/>
    <w:rsid w:val="008E2B55"/>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5C77"/>
    <w:rsid w:val="00906FF2"/>
    <w:rsid w:val="009106C1"/>
    <w:rsid w:val="00911571"/>
    <w:rsid w:val="009128D2"/>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835C4"/>
    <w:rsid w:val="009900F9"/>
    <w:rsid w:val="009901DB"/>
    <w:rsid w:val="009917D5"/>
    <w:rsid w:val="00992060"/>
    <w:rsid w:val="009929BD"/>
    <w:rsid w:val="009932F9"/>
    <w:rsid w:val="009A08D5"/>
    <w:rsid w:val="009A6D50"/>
    <w:rsid w:val="009B0F39"/>
    <w:rsid w:val="009B37D1"/>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9C"/>
    <w:rsid w:val="00A847D3"/>
    <w:rsid w:val="00A84C71"/>
    <w:rsid w:val="00A90A65"/>
    <w:rsid w:val="00A94311"/>
    <w:rsid w:val="00AA0FE1"/>
    <w:rsid w:val="00AA3102"/>
    <w:rsid w:val="00AA7CDF"/>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0840"/>
    <w:rsid w:val="00AF13A2"/>
    <w:rsid w:val="00AF2F20"/>
    <w:rsid w:val="00AF3BAF"/>
    <w:rsid w:val="00AF5736"/>
    <w:rsid w:val="00B077C5"/>
    <w:rsid w:val="00B1020C"/>
    <w:rsid w:val="00B11518"/>
    <w:rsid w:val="00B13088"/>
    <w:rsid w:val="00B13C4F"/>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591D"/>
    <w:rsid w:val="00B97798"/>
    <w:rsid w:val="00BA10B4"/>
    <w:rsid w:val="00BA2194"/>
    <w:rsid w:val="00BA2705"/>
    <w:rsid w:val="00BA54CD"/>
    <w:rsid w:val="00BA5568"/>
    <w:rsid w:val="00BA5AA9"/>
    <w:rsid w:val="00BA5B92"/>
    <w:rsid w:val="00BA5EA6"/>
    <w:rsid w:val="00BA7348"/>
    <w:rsid w:val="00BB056B"/>
    <w:rsid w:val="00BB0DDD"/>
    <w:rsid w:val="00BB2237"/>
    <w:rsid w:val="00BB35D3"/>
    <w:rsid w:val="00BB3E9D"/>
    <w:rsid w:val="00BB4D4A"/>
    <w:rsid w:val="00BB59CE"/>
    <w:rsid w:val="00BB60D3"/>
    <w:rsid w:val="00BB6B99"/>
    <w:rsid w:val="00BB7190"/>
    <w:rsid w:val="00BB75F3"/>
    <w:rsid w:val="00BC22E0"/>
    <w:rsid w:val="00BC4488"/>
    <w:rsid w:val="00BD5AE0"/>
    <w:rsid w:val="00BE09CA"/>
    <w:rsid w:val="00BE3A44"/>
    <w:rsid w:val="00BE6CAF"/>
    <w:rsid w:val="00BE7D05"/>
    <w:rsid w:val="00BF18E4"/>
    <w:rsid w:val="00BF1CE6"/>
    <w:rsid w:val="00BF5655"/>
    <w:rsid w:val="00BF6CAC"/>
    <w:rsid w:val="00C00762"/>
    <w:rsid w:val="00C008B1"/>
    <w:rsid w:val="00C01A49"/>
    <w:rsid w:val="00C05E09"/>
    <w:rsid w:val="00C060C8"/>
    <w:rsid w:val="00C104FC"/>
    <w:rsid w:val="00C12128"/>
    <w:rsid w:val="00C13147"/>
    <w:rsid w:val="00C174CC"/>
    <w:rsid w:val="00C208B7"/>
    <w:rsid w:val="00C229DE"/>
    <w:rsid w:val="00C2397C"/>
    <w:rsid w:val="00C2562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B52A7"/>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3088"/>
    <w:rsid w:val="00D35264"/>
    <w:rsid w:val="00D43F37"/>
    <w:rsid w:val="00D4530C"/>
    <w:rsid w:val="00D466E1"/>
    <w:rsid w:val="00D46F8B"/>
    <w:rsid w:val="00D503A8"/>
    <w:rsid w:val="00D61E17"/>
    <w:rsid w:val="00D63461"/>
    <w:rsid w:val="00D652E2"/>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3F14"/>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73</TotalTime>
  <Pages>15</Pages>
  <Words>2383</Words>
  <Characters>13586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9</cp:revision>
  <cp:lastPrinted>2025-05-27T13:36:00Z</cp:lastPrinted>
  <dcterms:created xsi:type="dcterms:W3CDTF">2025-05-07T12:05:00Z</dcterms:created>
  <dcterms:modified xsi:type="dcterms:W3CDTF">2025-05-29T14:54:00Z</dcterms:modified>
</cp:coreProperties>
</file>