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2164B6C"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077832">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7576555" w:rsidR="00911571" w:rsidRPr="006916C1" w:rsidRDefault="0010750A"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TISSUE</w:t>
          </w:r>
          <w:r w:rsidR="00077832">
            <w:rPr>
              <w:rFonts w:ascii="Palatino Linotype" w:hAnsi="Palatino Linotype"/>
              <w:b/>
              <w:bCs/>
              <w:sz w:val="40"/>
              <w:szCs w:val="40"/>
              <w:u w:val="single"/>
            </w:rPr>
            <w:t xml:space="preserve"> PROCESSING &amp; EMBEDDING</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779602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7AFDFB91" w14:textId="26B6C6C5" w:rsidR="0042092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796028" w:history="1">
                <w:r w:rsidR="0042092A" w:rsidRPr="00F23EB8">
                  <w:rPr>
                    <w:rStyle w:val="Hyperlink"/>
                    <w:noProof/>
                  </w:rPr>
                  <w:t>TABLE OF CONTENTS</w:t>
                </w:r>
                <w:r w:rsidR="0042092A">
                  <w:rPr>
                    <w:noProof/>
                    <w:webHidden/>
                  </w:rPr>
                  <w:tab/>
                </w:r>
                <w:r w:rsidR="0042092A">
                  <w:rPr>
                    <w:noProof/>
                    <w:webHidden/>
                  </w:rPr>
                  <w:fldChar w:fldCharType="begin"/>
                </w:r>
                <w:r w:rsidR="0042092A">
                  <w:rPr>
                    <w:noProof/>
                    <w:webHidden/>
                  </w:rPr>
                  <w:instrText xml:space="preserve"> PAGEREF _Toc197796028 \h </w:instrText>
                </w:r>
                <w:r w:rsidR="0042092A">
                  <w:rPr>
                    <w:noProof/>
                    <w:webHidden/>
                  </w:rPr>
                </w:r>
                <w:r w:rsidR="0042092A">
                  <w:rPr>
                    <w:noProof/>
                    <w:webHidden/>
                  </w:rPr>
                  <w:fldChar w:fldCharType="separate"/>
                </w:r>
                <w:r w:rsidR="00CA154D">
                  <w:rPr>
                    <w:noProof/>
                    <w:webHidden/>
                  </w:rPr>
                  <w:t>2</w:t>
                </w:r>
                <w:r w:rsidR="0042092A">
                  <w:rPr>
                    <w:noProof/>
                    <w:webHidden/>
                  </w:rPr>
                  <w:fldChar w:fldCharType="end"/>
                </w:r>
              </w:hyperlink>
            </w:p>
            <w:p w14:paraId="7CA8F184" w14:textId="505C2235" w:rsidR="0042092A" w:rsidRDefault="0042092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96029" w:history="1">
                <w:r w:rsidRPr="00F23EB8">
                  <w:rPr>
                    <w:rStyle w:val="Hyperlink"/>
                    <w:noProof/>
                  </w:rPr>
                  <w:t>APPROVAL AUTHORITY</w:t>
                </w:r>
                <w:r>
                  <w:rPr>
                    <w:noProof/>
                    <w:webHidden/>
                  </w:rPr>
                  <w:tab/>
                </w:r>
                <w:r>
                  <w:rPr>
                    <w:noProof/>
                    <w:webHidden/>
                  </w:rPr>
                  <w:fldChar w:fldCharType="begin"/>
                </w:r>
                <w:r>
                  <w:rPr>
                    <w:noProof/>
                    <w:webHidden/>
                  </w:rPr>
                  <w:instrText xml:space="preserve"> PAGEREF _Toc197796029 \h </w:instrText>
                </w:r>
                <w:r>
                  <w:rPr>
                    <w:noProof/>
                    <w:webHidden/>
                  </w:rPr>
                </w:r>
                <w:r>
                  <w:rPr>
                    <w:noProof/>
                    <w:webHidden/>
                  </w:rPr>
                  <w:fldChar w:fldCharType="separate"/>
                </w:r>
                <w:r w:rsidR="00CA154D">
                  <w:rPr>
                    <w:noProof/>
                    <w:webHidden/>
                  </w:rPr>
                  <w:t>3</w:t>
                </w:r>
                <w:r>
                  <w:rPr>
                    <w:noProof/>
                    <w:webHidden/>
                  </w:rPr>
                  <w:fldChar w:fldCharType="end"/>
                </w:r>
              </w:hyperlink>
            </w:p>
            <w:p w14:paraId="7846614A" w14:textId="035639B7" w:rsidR="0042092A" w:rsidRDefault="0042092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96030" w:history="1">
                <w:r w:rsidRPr="00F23EB8">
                  <w:rPr>
                    <w:rStyle w:val="Hyperlink"/>
                    <w:noProof/>
                  </w:rPr>
                  <w:t>RECORD OF AMENDMENTS</w:t>
                </w:r>
                <w:r>
                  <w:rPr>
                    <w:noProof/>
                    <w:webHidden/>
                  </w:rPr>
                  <w:tab/>
                </w:r>
                <w:r>
                  <w:rPr>
                    <w:noProof/>
                    <w:webHidden/>
                  </w:rPr>
                  <w:fldChar w:fldCharType="begin"/>
                </w:r>
                <w:r>
                  <w:rPr>
                    <w:noProof/>
                    <w:webHidden/>
                  </w:rPr>
                  <w:instrText xml:space="preserve"> PAGEREF _Toc197796030 \h </w:instrText>
                </w:r>
                <w:r>
                  <w:rPr>
                    <w:noProof/>
                    <w:webHidden/>
                  </w:rPr>
                </w:r>
                <w:r>
                  <w:rPr>
                    <w:noProof/>
                    <w:webHidden/>
                  </w:rPr>
                  <w:fldChar w:fldCharType="separate"/>
                </w:r>
                <w:r w:rsidR="00CA154D">
                  <w:rPr>
                    <w:noProof/>
                    <w:webHidden/>
                  </w:rPr>
                  <w:t>4</w:t>
                </w:r>
                <w:r>
                  <w:rPr>
                    <w:noProof/>
                    <w:webHidden/>
                  </w:rPr>
                  <w:fldChar w:fldCharType="end"/>
                </w:r>
              </w:hyperlink>
            </w:p>
            <w:p w14:paraId="3F0F5C54" w14:textId="38D0A794" w:rsidR="0042092A" w:rsidRDefault="0042092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96031" w:history="1">
                <w:r w:rsidRPr="00F23EB8">
                  <w:rPr>
                    <w:rStyle w:val="Hyperlink"/>
                    <w:noProof/>
                  </w:rPr>
                  <w:t>DISTRIBUTION LIST</w:t>
                </w:r>
                <w:r>
                  <w:rPr>
                    <w:noProof/>
                    <w:webHidden/>
                  </w:rPr>
                  <w:tab/>
                </w:r>
                <w:r>
                  <w:rPr>
                    <w:noProof/>
                    <w:webHidden/>
                  </w:rPr>
                  <w:fldChar w:fldCharType="begin"/>
                </w:r>
                <w:r>
                  <w:rPr>
                    <w:noProof/>
                    <w:webHidden/>
                  </w:rPr>
                  <w:instrText xml:space="preserve"> PAGEREF _Toc197796031 \h </w:instrText>
                </w:r>
                <w:r>
                  <w:rPr>
                    <w:noProof/>
                    <w:webHidden/>
                  </w:rPr>
                </w:r>
                <w:r>
                  <w:rPr>
                    <w:noProof/>
                    <w:webHidden/>
                  </w:rPr>
                  <w:fldChar w:fldCharType="separate"/>
                </w:r>
                <w:r w:rsidR="00CA154D">
                  <w:rPr>
                    <w:noProof/>
                    <w:webHidden/>
                  </w:rPr>
                  <w:t>5</w:t>
                </w:r>
                <w:r>
                  <w:rPr>
                    <w:noProof/>
                    <w:webHidden/>
                  </w:rPr>
                  <w:fldChar w:fldCharType="end"/>
                </w:r>
              </w:hyperlink>
            </w:p>
            <w:p w14:paraId="4B55D383" w14:textId="662EA235" w:rsidR="0042092A" w:rsidRDefault="0042092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96032" w:history="1">
                <w:r w:rsidRPr="00F23EB8">
                  <w:rPr>
                    <w:rStyle w:val="Hyperlink"/>
                    <w:noProof/>
                  </w:rPr>
                  <w:t>LIST OF ABBREVIATIONS</w:t>
                </w:r>
                <w:r>
                  <w:rPr>
                    <w:noProof/>
                    <w:webHidden/>
                  </w:rPr>
                  <w:tab/>
                </w:r>
                <w:r>
                  <w:rPr>
                    <w:noProof/>
                    <w:webHidden/>
                  </w:rPr>
                  <w:fldChar w:fldCharType="begin"/>
                </w:r>
                <w:r>
                  <w:rPr>
                    <w:noProof/>
                    <w:webHidden/>
                  </w:rPr>
                  <w:instrText xml:space="preserve"> PAGEREF _Toc197796032 \h </w:instrText>
                </w:r>
                <w:r>
                  <w:rPr>
                    <w:noProof/>
                    <w:webHidden/>
                  </w:rPr>
                </w:r>
                <w:r>
                  <w:rPr>
                    <w:noProof/>
                    <w:webHidden/>
                  </w:rPr>
                  <w:fldChar w:fldCharType="separate"/>
                </w:r>
                <w:r w:rsidR="00CA154D">
                  <w:rPr>
                    <w:noProof/>
                    <w:webHidden/>
                  </w:rPr>
                  <w:t>6</w:t>
                </w:r>
                <w:r>
                  <w:rPr>
                    <w:noProof/>
                    <w:webHidden/>
                  </w:rPr>
                  <w:fldChar w:fldCharType="end"/>
                </w:r>
              </w:hyperlink>
            </w:p>
            <w:p w14:paraId="36A02FFE" w14:textId="1224AB49"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33" w:history="1">
                <w:r w:rsidRPr="00F23EB8">
                  <w:rPr>
                    <w:rStyle w:val="Hyperlink"/>
                    <w:noProof/>
                  </w:rPr>
                  <w:t>1.</w:t>
                </w:r>
                <w:r>
                  <w:rPr>
                    <w:rFonts w:asciiTheme="minorHAnsi" w:eastAsiaTheme="minorEastAsia" w:hAnsiTheme="minorHAnsi" w:cstheme="minorBidi"/>
                    <w:noProof/>
                    <w:kern w:val="2"/>
                    <w:sz w:val="24"/>
                    <w:szCs w:val="24"/>
                    <w14:ligatures w14:val="standardContextual"/>
                  </w:rPr>
                  <w:tab/>
                </w:r>
                <w:r w:rsidRPr="00F23EB8">
                  <w:rPr>
                    <w:rStyle w:val="Hyperlink"/>
                    <w:noProof/>
                  </w:rPr>
                  <w:t>Objective</w:t>
                </w:r>
                <w:r>
                  <w:rPr>
                    <w:noProof/>
                    <w:webHidden/>
                  </w:rPr>
                  <w:tab/>
                </w:r>
                <w:r>
                  <w:rPr>
                    <w:noProof/>
                    <w:webHidden/>
                  </w:rPr>
                  <w:fldChar w:fldCharType="begin"/>
                </w:r>
                <w:r>
                  <w:rPr>
                    <w:noProof/>
                    <w:webHidden/>
                  </w:rPr>
                  <w:instrText xml:space="preserve"> PAGEREF _Toc197796033 \h </w:instrText>
                </w:r>
                <w:r>
                  <w:rPr>
                    <w:noProof/>
                    <w:webHidden/>
                  </w:rPr>
                </w:r>
                <w:r>
                  <w:rPr>
                    <w:noProof/>
                    <w:webHidden/>
                  </w:rPr>
                  <w:fldChar w:fldCharType="separate"/>
                </w:r>
                <w:r w:rsidR="00CA154D">
                  <w:rPr>
                    <w:noProof/>
                    <w:webHidden/>
                  </w:rPr>
                  <w:t>7</w:t>
                </w:r>
                <w:r>
                  <w:rPr>
                    <w:noProof/>
                    <w:webHidden/>
                  </w:rPr>
                  <w:fldChar w:fldCharType="end"/>
                </w:r>
              </w:hyperlink>
            </w:p>
            <w:p w14:paraId="3A5DF03A" w14:textId="5B2CC07F"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34" w:history="1">
                <w:r w:rsidRPr="00F23EB8">
                  <w:rPr>
                    <w:rStyle w:val="Hyperlink"/>
                    <w:noProof/>
                  </w:rPr>
                  <w:t>2.</w:t>
                </w:r>
                <w:r>
                  <w:rPr>
                    <w:rFonts w:asciiTheme="minorHAnsi" w:eastAsiaTheme="minorEastAsia" w:hAnsiTheme="minorHAnsi" w:cstheme="minorBidi"/>
                    <w:noProof/>
                    <w:kern w:val="2"/>
                    <w:sz w:val="24"/>
                    <w:szCs w:val="24"/>
                    <w14:ligatures w14:val="standardContextual"/>
                  </w:rPr>
                  <w:tab/>
                </w:r>
                <w:r w:rsidRPr="00F23EB8">
                  <w:rPr>
                    <w:rStyle w:val="Hyperlink"/>
                    <w:noProof/>
                  </w:rPr>
                  <w:t>Scope</w:t>
                </w:r>
                <w:r>
                  <w:rPr>
                    <w:noProof/>
                    <w:webHidden/>
                  </w:rPr>
                  <w:tab/>
                </w:r>
                <w:r>
                  <w:rPr>
                    <w:noProof/>
                    <w:webHidden/>
                  </w:rPr>
                  <w:fldChar w:fldCharType="begin"/>
                </w:r>
                <w:r>
                  <w:rPr>
                    <w:noProof/>
                    <w:webHidden/>
                  </w:rPr>
                  <w:instrText xml:space="preserve"> PAGEREF _Toc197796034 \h </w:instrText>
                </w:r>
                <w:r>
                  <w:rPr>
                    <w:noProof/>
                    <w:webHidden/>
                  </w:rPr>
                </w:r>
                <w:r>
                  <w:rPr>
                    <w:noProof/>
                    <w:webHidden/>
                  </w:rPr>
                  <w:fldChar w:fldCharType="separate"/>
                </w:r>
                <w:r w:rsidR="00CA154D">
                  <w:rPr>
                    <w:noProof/>
                    <w:webHidden/>
                  </w:rPr>
                  <w:t>7</w:t>
                </w:r>
                <w:r>
                  <w:rPr>
                    <w:noProof/>
                    <w:webHidden/>
                  </w:rPr>
                  <w:fldChar w:fldCharType="end"/>
                </w:r>
              </w:hyperlink>
            </w:p>
            <w:p w14:paraId="40D5A974" w14:textId="13D8A56C"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35" w:history="1">
                <w:r w:rsidRPr="00F23EB8">
                  <w:rPr>
                    <w:rStyle w:val="Hyperlink"/>
                    <w:noProof/>
                  </w:rPr>
                  <w:t>3.</w:t>
                </w:r>
                <w:r>
                  <w:rPr>
                    <w:rFonts w:asciiTheme="minorHAnsi" w:eastAsiaTheme="minorEastAsia" w:hAnsiTheme="minorHAnsi" w:cstheme="minorBidi"/>
                    <w:noProof/>
                    <w:kern w:val="2"/>
                    <w:sz w:val="24"/>
                    <w:szCs w:val="24"/>
                    <w14:ligatures w14:val="standardContextual"/>
                  </w:rPr>
                  <w:tab/>
                </w:r>
                <w:r w:rsidRPr="00F23EB8">
                  <w:rPr>
                    <w:rStyle w:val="Hyperlink"/>
                    <w:noProof/>
                  </w:rPr>
                  <w:t>Responsibilities</w:t>
                </w:r>
                <w:r>
                  <w:rPr>
                    <w:noProof/>
                    <w:webHidden/>
                  </w:rPr>
                  <w:tab/>
                </w:r>
                <w:r>
                  <w:rPr>
                    <w:noProof/>
                    <w:webHidden/>
                  </w:rPr>
                  <w:fldChar w:fldCharType="begin"/>
                </w:r>
                <w:r>
                  <w:rPr>
                    <w:noProof/>
                    <w:webHidden/>
                  </w:rPr>
                  <w:instrText xml:space="preserve"> PAGEREF _Toc197796035 \h </w:instrText>
                </w:r>
                <w:r>
                  <w:rPr>
                    <w:noProof/>
                    <w:webHidden/>
                  </w:rPr>
                </w:r>
                <w:r>
                  <w:rPr>
                    <w:noProof/>
                    <w:webHidden/>
                  </w:rPr>
                  <w:fldChar w:fldCharType="separate"/>
                </w:r>
                <w:r w:rsidR="00CA154D">
                  <w:rPr>
                    <w:noProof/>
                    <w:webHidden/>
                  </w:rPr>
                  <w:t>7</w:t>
                </w:r>
                <w:r>
                  <w:rPr>
                    <w:noProof/>
                    <w:webHidden/>
                  </w:rPr>
                  <w:fldChar w:fldCharType="end"/>
                </w:r>
              </w:hyperlink>
            </w:p>
            <w:p w14:paraId="5FD28C73" w14:textId="621C67C4"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36" w:history="1">
                <w:r w:rsidRPr="00F23EB8">
                  <w:rPr>
                    <w:rStyle w:val="Hyperlink"/>
                    <w:noProof/>
                  </w:rPr>
                  <w:t>4.</w:t>
                </w:r>
                <w:r>
                  <w:rPr>
                    <w:rFonts w:asciiTheme="minorHAnsi" w:eastAsiaTheme="minorEastAsia" w:hAnsiTheme="minorHAnsi" w:cstheme="minorBidi"/>
                    <w:noProof/>
                    <w:kern w:val="2"/>
                    <w:sz w:val="24"/>
                    <w:szCs w:val="24"/>
                    <w14:ligatures w14:val="standardContextual"/>
                  </w:rPr>
                  <w:tab/>
                </w:r>
                <w:r w:rsidRPr="00F23EB8">
                  <w:rPr>
                    <w:rStyle w:val="Hyperlink"/>
                    <w:noProof/>
                  </w:rPr>
                  <w:t>Definitions</w:t>
                </w:r>
                <w:r>
                  <w:rPr>
                    <w:noProof/>
                    <w:webHidden/>
                  </w:rPr>
                  <w:tab/>
                </w:r>
                <w:r>
                  <w:rPr>
                    <w:noProof/>
                    <w:webHidden/>
                  </w:rPr>
                  <w:fldChar w:fldCharType="begin"/>
                </w:r>
                <w:r>
                  <w:rPr>
                    <w:noProof/>
                    <w:webHidden/>
                  </w:rPr>
                  <w:instrText xml:space="preserve"> PAGEREF _Toc197796036 \h </w:instrText>
                </w:r>
                <w:r>
                  <w:rPr>
                    <w:noProof/>
                    <w:webHidden/>
                  </w:rPr>
                </w:r>
                <w:r>
                  <w:rPr>
                    <w:noProof/>
                    <w:webHidden/>
                  </w:rPr>
                  <w:fldChar w:fldCharType="separate"/>
                </w:r>
                <w:r w:rsidR="00CA154D">
                  <w:rPr>
                    <w:noProof/>
                    <w:webHidden/>
                  </w:rPr>
                  <w:t>7</w:t>
                </w:r>
                <w:r>
                  <w:rPr>
                    <w:noProof/>
                    <w:webHidden/>
                  </w:rPr>
                  <w:fldChar w:fldCharType="end"/>
                </w:r>
              </w:hyperlink>
            </w:p>
            <w:p w14:paraId="2B62F24B" w14:textId="1C2F5240"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37" w:history="1">
                <w:r w:rsidRPr="00F23EB8">
                  <w:rPr>
                    <w:rStyle w:val="Hyperlink"/>
                    <w:noProof/>
                  </w:rPr>
                  <w:t>5.</w:t>
                </w:r>
                <w:r>
                  <w:rPr>
                    <w:rFonts w:asciiTheme="minorHAnsi" w:eastAsiaTheme="minorEastAsia" w:hAnsiTheme="minorHAnsi" w:cstheme="minorBidi"/>
                    <w:noProof/>
                    <w:kern w:val="2"/>
                    <w:sz w:val="24"/>
                    <w:szCs w:val="24"/>
                    <w14:ligatures w14:val="standardContextual"/>
                  </w:rPr>
                  <w:tab/>
                </w:r>
                <w:r w:rsidRPr="00F23EB8">
                  <w:rPr>
                    <w:rStyle w:val="Hyperlink"/>
                    <w:noProof/>
                  </w:rPr>
                  <w:t>Test Principle</w:t>
                </w:r>
                <w:r>
                  <w:rPr>
                    <w:noProof/>
                    <w:webHidden/>
                  </w:rPr>
                  <w:tab/>
                </w:r>
                <w:r>
                  <w:rPr>
                    <w:noProof/>
                    <w:webHidden/>
                  </w:rPr>
                  <w:fldChar w:fldCharType="begin"/>
                </w:r>
                <w:r>
                  <w:rPr>
                    <w:noProof/>
                    <w:webHidden/>
                  </w:rPr>
                  <w:instrText xml:space="preserve"> PAGEREF _Toc197796037 \h </w:instrText>
                </w:r>
                <w:r>
                  <w:rPr>
                    <w:noProof/>
                    <w:webHidden/>
                  </w:rPr>
                </w:r>
                <w:r>
                  <w:rPr>
                    <w:noProof/>
                    <w:webHidden/>
                  </w:rPr>
                  <w:fldChar w:fldCharType="separate"/>
                </w:r>
                <w:r w:rsidR="00CA154D">
                  <w:rPr>
                    <w:noProof/>
                    <w:webHidden/>
                  </w:rPr>
                  <w:t>8</w:t>
                </w:r>
                <w:r>
                  <w:rPr>
                    <w:noProof/>
                    <w:webHidden/>
                  </w:rPr>
                  <w:fldChar w:fldCharType="end"/>
                </w:r>
              </w:hyperlink>
            </w:p>
            <w:p w14:paraId="0DF5EAE9" w14:textId="01A3E197"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38" w:history="1">
                <w:r w:rsidRPr="00F23EB8">
                  <w:rPr>
                    <w:rStyle w:val="Hyperlink"/>
                    <w:noProof/>
                  </w:rPr>
                  <w:t>6.</w:t>
                </w:r>
                <w:r>
                  <w:rPr>
                    <w:rFonts w:asciiTheme="minorHAnsi" w:eastAsiaTheme="minorEastAsia" w:hAnsiTheme="minorHAnsi" w:cstheme="minorBidi"/>
                    <w:noProof/>
                    <w:kern w:val="2"/>
                    <w:sz w:val="24"/>
                    <w:szCs w:val="24"/>
                    <w14:ligatures w14:val="standardContextual"/>
                  </w:rPr>
                  <w:tab/>
                </w:r>
                <w:r w:rsidRPr="00F23EB8">
                  <w:rPr>
                    <w:rStyle w:val="Hyperlink"/>
                    <w:noProof/>
                  </w:rPr>
                  <w:t>Specific Performance Characteristics</w:t>
                </w:r>
                <w:r>
                  <w:rPr>
                    <w:noProof/>
                    <w:webHidden/>
                  </w:rPr>
                  <w:tab/>
                </w:r>
                <w:r>
                  <w:rPr>
                    <w:noProof/>
                    <w:webHidden/>
                  </w:rPr>
                  <w:fldChar w:fldCharType="begin"/>
                </w:r>
                <w:r>
                  <w:rPr>
                    <w:noProof/>
                    <w:webHidden/>
                  </w:rPr>
                  <w:instrText xml:space="preserve"> PAGEREF _Toc197796038 \h </w:instrText>
                </w:r>
                <w:r>
                  <w:rPr>
                    <w:noProof/>
                    <w:webHidden/>
                  </w:rPr>
                </w:r>
                <w:r>
                  <w:rPr>
                    <w:noProof/>
                    <w:webHidden/>
                  </w:rPr>
                  <w:fldChar w:fldCharType="separate"/>
                </w:r>
                <w:r w:rsidR="00CA154D">
                  <w:rPr>
                    <w:noProof/>
                    <w:webHidden/>
                  </w:rPr>
                  <w:t>8</w:t>
                </w:r>
                <w:r>
                  <w:rPr>
                    <w:noProof/>
                    <w:webHidden/>
                  </w:rPr>
                  <w:fldChar w:fldCharType="end"/>
                </w:r>
              </w:hyperlink>
            </w:p>
            <w:p w14:paraId="2E41A0F2" w14:textId="593B920E"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39" w:history="1">
                <w:r w:rsidRPr="00F23EB8">
                  <w:rPr>
                    <w:rStyle w:val="Hyperlink"/>
                    <w:noProof/>
                  </w:rPr>
                  <w:t>7.</w:t>
                </w:r>
                <w:r>
                  <w:rPr>
                    <w:rFonts w:asciiTheme="minorHAnsi" w:eastAsiaTheme="minorEastAsia" w:hAnsiTheme="minorHAnsi" w:cstheme="minorBidi"/>
                    <w:noProof/>
                    <w:kern w:val="2"/>
                    <w:sz w:val="24"/>
                    <w:szCs w:val="24"/>
                    <w14:ligatures w14:val="standardContextual"/>
                  </w:rPr>
                  <w:tab/>
                </w:r>
                <w:r w:rsidRPr="00F23EB8">
                  <w:rPr>
                    <w:rStyle w:val="Hyperlink"/>
                    <w:noProof/>
                  </w:rPr>
                  <w:t>Type of Sample</w:t>
                </w:r>
                <w:r>
                  <w:rPr>
                    <w:noProof/>
                    <w:webHidden/>
                  </w:rPr>
                  <w:tab/>
                </w:r>
                <w:r>
                  <w:rPr>
                    <w:noProof/>
                    <w:webHidden/>
                  </w:rPr>
                  <w:fldChar w:fldCharType="begin"/>
                </w:r>
                <w:r>
                  <w:rPr>
                    <w:noProof/>
                    <w:webHidden/>
                  </w:rPr>
                  <w:instrText xml:space="preserve"> PAGEREF _Toc197796039 \h </w:instrText>
                </w:r>
                <w:r>
                  <w:rPr>
                    <w:noProof/>
                    <w:webHidden/>
                  </w:rPr>
                </w:r>
                <w:r>
                  <w:rPr>
                    <w:noProof/>
                    <w:webHidden/>
                  </w:rPr>
                  <w:fldChar w:fldCharType="separate"/>
                </w:r>
                <w:r w:rsidR="00CA154D">
                  <w:rPr>
                    <w:noProof/>
                    <w:webHidden/>
                  </w:rPr>
                  <w:t>8</w:t>
                </w:r>
                <w:r>
                  <w:rPr>
                    <w:noProof/>
                    <w:webHidden/>
                  </w:rPr>
                  <w:fldChar w:fldCharType="end"/>
                </w:r>
              </w:hyperlink>
            </w:p>
            <w:p w14:paraId="26C83583" w14:textId="1FFBB32B"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0" w:history="1">
                <w:r w:rsidRPr="00F23EB8">
                  <w:rPr>
                    <w:rStyle w:val="Hyperlink"/>
                    <w:noProof/>
                  </w:rPr>
                  <w:t>8.</w:t>
                </w:r>
                <w:r>
                  <w:rPr>
                    <w:rFonts w:asciiTheme="minorHAnsi" w:eastAsiaTheme="minorEastAsia" w:hAnsiTheme="minorHAnsi" w:cstheme="minorBidi"/>
                    <w:noProof/>
                    <w:kern w:val="2"/>
                    <w:sz w:val="24"/>
                    <w:szCs w:val="24"/>
                    <w14:ligatures w14:val="standardContextual"/>
                  </w:rPr>
                  <w:tab/>
                </w:r>
                <w:r w:rsidRPr="00F23EB8">
                  <w:rPr>
                    <w:rStyle w:val="Hyperlink"/>
                    <w:noProof/>
                  </w:rPr>
                  <w:t>Type of Container &amp; Additives</w:t>
                </w:r>
                <w:r>
                  <w:rPr>
                    <w:noProof/>
                    <w:webHidden/>
                  </w:rPr>
                  <w:tab/>
                </w:r>
                <w:r>
                  <w:rPr>
                    <w:noProof/>
                    <w:webHidden/>
                  </w:rPr>
                  <w:fldChar w:fldCharType="begin"/>
                </w:r>
                <w:r>
                  <w:rPr>
                    <w:noProof/>
                    <w:webHidden/>
                  </w:rPr>
                  <w:instrText xml:space="preserve"> PAGEREF _Toc197796040 \h </w:instrText>
                </w:r>
                <w:r>
                  <w:rPr>
                    <w:noProof/>
                    <w:webHidden/>
                  </w:rPr>
                </w:r>
                <w:r>
                  <w:rPr>
                    <w:noProof/>
                    <w:webHidden/>
                  </w:rPr>
                  <w:fldChar w:fldCharType="separate"/>
                </w:r>
                <w:r w:rsidR="00CA154D">
                  <w:rPr>
                    <w:noProof/>
                    <w:webHidden/>
                  </w:rPr>
                  <w:t>8</w:t>
                </w:r>
                <w:r>
                  <w:rPr>
                    <w:noProof/>
                    <w:webHidden/>
                  </w:rPr>
                  <w:fldChar w:fldCharType="end"/>
                </w:r>
              </w:hyperlink>
            </w:p>
            <w:p w14:paraId="69B9B502" w14:textId="467A3F0C"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1" w:history="1">
                <w:r w:rsidRPr="00F23EB8">
                  <w:rPr>
                    <w:rStyle w:val="Hyperlink"/>
                    <w:noProof/>
                  </w:rPr>
                  <w:t>9.</w:t>
                </w:r>
                <w:r>
                  <w:rPr>
                    <w:rFonts w:asciiTheme="minorHAnsi" w:eastAsiaTheme="minorEastAsia" w:hAnsiTheme="minorHAnsi" w:cstheme="minorBidi"/>
                    <w:noProof/>
                    <w:kern w:val="2"/>
                    <w:sz w:val="24"/>
                    <w:szCs w:val="24"/>
                    <w14:ligatures w14:val="standardContextual"/>
                  </w:rPr>
                  <w:tab/>
                </w:r>
                <w:r w:rsidRPr="00F23EB8">
                  <w:rPr>
                    <w:rStyle w:val="Hyperlink"/>
                    <w:noProof/>
                  </w:rPr>
                  <w:t>Patient Preparation</w:t>
                </w:r>
                <w:r>
                  <w:rPr>
                    <w:noProof/>
                    <w:webHidden/>
                  </w:rPr>
                  <w:tab/>
                </w:r>
                <w:r>
                  <w:rPr>
                    <w:noProof/>
                    <w:webHidden/>
                  </w:rPr>
                  <w:fldChar w:fldCharType="begin"/>
                </w:r>
                <w:r>
                  <w:rPr>
                    <w:noProof/>
                    <w:webHidden/>
                  </w:rPr>
                  <w:instrText xml:space="preserve"> PAGEREF _Toc197796041 \h </w:instrText>
                </w:r>
                <w:r>
                  <w:rPr>
                    <w:noProof/>
                    <w:webHidden/>
                  </w:rPr>
                </w:r>
                <w:r>
                  <w:rPr>
                    <w:noProof/>
                    <w:webHidden/>
                  </w:rPr>
                  <w:fldChar w:fldCharType="separate"/>
                </w:r>
                <w:r w:rsidR="00CA154D">
                  <w:rPr>
                    <w:noProof/>
                    <w:webHidden/>
                  </w:rPr>
                  <w:t>8</w:t>
                </w:r>
                <w:r>
                  <w:rPr>
                    <w:noProof/>
                    <w:webHidden/>
                  </w:rPr>
                  <w:fldChar w:fldCharType="end"/>
                </w:r>
              </w:hyperlink>
            </w:p>
            <w:p w14:paraId="14620670" w14:textId="313ED595"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2" w:history="1">
                <w:r w:rsidRPr="00F23EB8">
                  <w:rPr>
                    <w:rStyle w:val="Hyperlink"/>
                    <w:noProof/>
                  </w:rPr>
                  <w:t>10.</w:t>
                </w:r>
                <w:r>
                  <w:rPr>
                    <w:rFonts w:asciiTheme="minorHAnsi" w:eastAsiaTheme="minorEastAsia" w:hAnsiTheme="minorHAnsi" w:cstheme="minorBidi"/>
                    <w:noProof/>
                    <w:kern w:val="2"/>
                    <w:sz w:val="24"/>
                    <w:szCs w:val="24"/>
                    <w14:ligatures w14:val="standardContextual"/>
                  </w:rPr>
                  <w:tab/>
                </w:r>
                <w:r w:rsidRPr="00F23EB8">
                  <w:rPr>
                    <w:rStyle w:val="Hyperlink"/>
                    <w:noProof/>
                  </w:rPr>
                  <w:t>Equipment &amp; Reagents</w:t>
                </w:r>
                <w:r>
                  <w:rPr>
                    <w:noProof/>
                    <w:webHidden/>
                  </w:rPr>
                  <w:tab/>
                </w:r>
                <w:r>
                  <w:rPr>
                    <w:noProof/>
                    <w:webHidden/>
                  </w:rPr>
                  <w:fldChar w:fldCharType="begin"/>
                </w:r>
                <w:r>
                  <w:rPr>
                    <w:noProof/>
                    <w:webHidden/>
                  </w:rPr>
                  <w:instrText xml:space="preserve"> PAGEREF _Toc197796042 \h </w:instrText>
                </w:r>
                <w:r>
                  <w:rPr>
                    <w:noProof/>
                    <w:webHidden/>
                  </w:rPr>
                </w:r>
                <w:r>
                  <w:rPr>
                    <w:noProof/>
                    <w:webHidden/>
                  </w:rPr>
                  <w:fldChar w:fldCharType="separate"/>
                </w:r>
                <w:r w:rsidR="00CA154D">
                  <w:rPr>
                    <w:noProof/>
                    <w:webHidden/>
                  </w:rPr>
                  <w:t>8</w:t>
                </w:r>
                <w:r>
                  <w:rPr>
                    <w:noProof/>
                    <w:webHidden/>
                  </w:rPr>
                  <w:fldChar w:fldCharType="end"/>
                </w:r>
              </w:hyperlink>
            </w:p>
            <w:p w14:paraId="0F9DC212" w14:textId="27ADD83C"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3" w:history="1">
                <w:r w:rsidRPr="00F23EB8">
                  <w:rPr>
                    <w:rStyle w:val="Hyperlink"/>
                    <w:noProof/>
                  </w:rPr>
                  <w:t>11.</w:t>
                </w:r>
                <w:r>
                  <w:rPr>
                    <w:rFonts w:asciiTheme="minorHAnsi" w:eastAsiaTheme="minorEastAsia" w:hAnsiTheme="minorHAnsi" w:cstheme="minorBidi"/>
                    <w:noProof/>
                    <w:kern w:val="2"/>
                    <w:sz w:val="24"/>
                    <w:szCs w:val="24"/>
                    <w14:ligatures w14:val="standardContextual"/>
                  </w:rPr>
                  <w:tab/>
                </w:r>
                <w:r w:rsidRPr="00F23EB8">
                  <w:rPr>
                    <w:rStyle w:val="Hyperlink"/>
                    <w:noProof/>
                  </w:rPr>
                  <w:t>Safety</w:t>
                </w:r>
                <w:r>
                  <w:rPr>
                    <w:noProof/>
                    <w:webHidden/>
                  </w:rPr>
                  <w:tab/>
                </w:r>
                <w:r>
                  <w:rPr>
                    <w:noProof/>
                    <w:webHidden/>
                  </w:rPr>
                  <w:fldChar w:fldCharType="begin"/>
                </w:r>
                <w:r>
                  <w:rPr>
                    <w:noProof/>
                    <w:webHidden/>
                  </w:rPr>
                  <w:instrText xml:space="preserve"> PAGEREF _Toc197796043 \h </w:instrText>
                </w:r>
                <w:r>
                  <w:rPr>
                    <w:noProof/>
                    <w:webHidden/>
                  </w:rPr>
                </w:r>
                <w:r>
                  <w:rPr>
                    <w:noProof/>
                    <w:webHidden/>
                  </w:rPr>
                  <w:fldChar w:fldCharType="separate"/>
                </w:r>
                <w:r w:rsidR="00CA154D">
                  <w:rPr>
                    <w:noProof/>
                    <w:webHidden/>
                  </w:rPr>
                  <w:t>9</w:t>
                </w:r>
                <w:r>
                  <w:rPr>
                    <w:noProof/>
                    <w:webHidden/>
                  </w:rPr>
                  <w:fldChar w:fldCharType="end"/>
                </w:r>
              </w:hyperlink>
            </w:p>
            <w:p w14:paraId="322AD5AD" w14:textId="54461C4E"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4" w:history="1">
                <w:r w:rsidRPr="00F23EB8">
                  <w:rPr>
                    <w:rStyle w:val="Hyperlink"/>
                    <w:noProof/>
                  </w:rPr>
                  <w:t>12.</w:t>
                </w:r>
                <w:r>
                  <w:rPr>
                    <w:rFonts w:asciiTheme="minorHAnsi" w:eastAsiaTheme="minorEastAsia" w:hAnsiTheme="minorHAnsi" w:cstheme="minorBidi"/>
                    <w:noProof/>
                    <w:kern w:val="2"/>
                    <w:sz w:val="24"/>
                    <w:szCs w:val="24"/>
                    <w14:ligatures w14:val="standardContextual"/>
                  </w:rPr>
                  <w:tab/>
                </w:r>
                <w:r w:rsidRPr="00F23EB8">
                  <w:rPr>
                    <w:rStyle w:val="Hyperlink"/>
                    <w:noProof/>
                  </w:rPr>
                  <w:t>Calibration</w:t>
                </w:r>
                <w:r>
                  <w:rPr>
                    <w:noProof/>
                    <w:webHidden/>
                  </w:rPr>
                  <w:tab/>
                </w:r>
                <w:r>
                  <w:rPr>
                    <w:noProof/>
                    <w:webHidden/>
                  </w:rPr>
                  <w:fldChar w:fldCharType="begin"/>
                </w:r>
                <w:r>
                  <w:rPr>
                    <w:noProof/>
                    <w:webHidden/>
                  </w:rPr>
                  <w:instrText xml:space="preserve"> PAGEREF _Toc197796044 \h </w:instrText>
                </w:r>
                <w:r>
                  <w:rPr>
                    <w:noProof/>
                    <w:webHidden/>
                  </w:rPr>
                </w:r>
                <w:r>
                  <w:rPr>
                    <w:noProof/>
                    <w:webHidden/>
                  </w:rPr>
                  <w:fldChar w:fldCharType="separate"/>
                </w:r>
                <w:r w:rsidR="00CA154D">
                  <w:rPr>
                    <w:noProof/>
                    <w:webHidden/>
                  </w:rPr>
                  <w:t>9</w:t>
                </w:r>
                <w:r>
                  <w:rPr>
                    <w:noProof/>
                    <w:webHidden/>
                  </w:rPr>
                  <w:fldChar w:fldCharType="end"/>
                </w:r>
              </w:hyperlink>
            </w:p>
            <w:p w14:paraId="30541CF9" w14:textId="6A795F46"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5" w:history="1">
                <w:r w:rsidRPr="00F23EB8">
                  <w:rPr>
                    <w:rStyle w:val="Hyperlink"/>
                    <w:noProof/>
                  </w:rPr>
                  <w:t>13.</w:t>
                </w:r>
                <w:r>
                  <w:rPr>
                    <w:rFonts w:asciiTheme="minorHAnsi" w:eastAsiaTheme="minorEastAsia" w:hAnsiTheme="minorHAnsi" w:cstheme="minorBidi"/>
                    <w:noProof/>
                    <w:kern w:val="2"/>
                    <w:sz w:val="24"/>
                    <w:szCs w:val="24"/>
                    <w14:ligatures w14:val="standardContextual"/>
                  </w:rPr>
                  <w:tab/>
                </w:r>
                <w:r w:rsidRPr="00F23EB8">
                  <w:rPr>
                    <w:rStyle w:val="Hyperlink"/>
                    <w:noProof/>
                  </w:rPr>
                  <w:t>Procedure</w:t>
                </w:r>
                <w:r>
                  <w:rPr>
                    <w:noProof/>
                    <w:webHidden/>
                  </w:rPr>
                  <w:tab/>
                </w:r>
                <w:r>
                  <w:rPr>
                    <w:noProof/>
                    <w:webHidden/>
                  </w:rPr>
                  <w:fldChar w:fldCharType="begin"/>
                </w:r>
                <w:r>
                  <w:rPr>
                    <w:noProof/>
                    <w:webHidden/>
                  </w:rPr>
                  <w:instrText xml:space="preserve"> PAGEREF _Toc197796045 \h </w:instrText>
                </w:r>
                <w:r>
                  <w:rPr>
                    <w:noProof/>
                    <w:webHidden/>
                  </w:rPr>
                </w:r>
                <w:r>
                  <w:rPr>
                    <w:noProof/>
                    <w:webHidden/>
                  </w:rPr>
                  <w:fldChar w:fldCharType="separate"/>
                </w:r>
                <w:r w:rsidR="00CA154D">
                  <w:rPr>
                    <w:noProof/>
                    <w:webHidden/>
                  </w:rPr>
                  <w:t>9</w:t>
                </w:r>
                <w:r>
                  <w:rPr>
                    <w:noProof/>
                    <w:webHidden/>
                  </w:rPr>
                  <w:fldChar w:fldCharType="end"/>
                </w:r>
              </w:hyperlink>
            </w:p>
            <w:p w14:paraId="25E84F1B" w14:textId="032EA999"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6" w:history="1">
                <w:r w:rsidRPr="00F23EB8">
                  <w:rPr>
                    <w:rStyle w:val="Hyperlink"/>
                    <w:noProof/>
                  </w:rPr>
                  <w:t>14.</w:t>
                </w:r>
                <w:r>
                  <w:rPr>
                    <w:rFonts w:asciiTheme="minorHAnsi" w:eastAsiaTheme="minorEastAsia" w:hAnsiTheme="minorHAnsi" w:cstheme="minorBidi"/>
                    <w:noProof/>
                    <w:kern w:val="2"/>
                    <w:sz w:val="24"/>
                    <w:szCs w:val="24"/>
                    <w14:ligatures w14:val="standardContextual"/>
                  </w:rPr>
                  <w:tab/>
                </w:r>
                <w:r w:rsidRPr="00F23EB8">
                  <w:rPr>
                    <w:rStyle w:val="Hyperlink"/>
                    <w:bCs/>
                    <w:noProof/>
                  </w:rPr>
                  <w:t xml:space="preserve">Quality </w:t>
                </w:r>
                <w:r w:rsidRPr="00F23EB8">
                  <w:rPr>
                    <w:rStyle w:val="Hyperlink"/>
                    <w:noProof/>
                  </w:rPr>
                  <w:t>Control</w:t>
                </w:r>
                <w:r w:rsidRPr="00F23EB8">
                  <w:rPr>
                    <w:rStyle w:val="Hyperlink"/>
                    <w:bCs/>
                    <w:noProof/>
                  </w:rPr>
                  <w:t xml:space="preserve"> Procedure</w:t>
                </w:r>
                <w:r>
                  <w:rPr>
                    <w:noProof/>
                    <w:webHidden/>
                  </w:rPr>
                  <w:tab/>
                </w:r>
                <w:r>
                  <w:rPr>
                    <w:noProof/>
                    <w:webHidden/>
                  </w:rPr>
                  <w:fldChar w:fldCharType="begin"/>
                </w:r>
                <w:r>
                  <w:rPr>
                    <w:noProof/>
                    <w:webHidden/>
                  </w:rPr>
                  <w:instrText xml:space="preserve"> PAGEREF _Toc197796046 \h </w:instrText>
                </w:r>
                <w:r>
                  <w:rPr>
                    <w:noProof/>
                    <w:webHidden/>
                  </w:rPr>
                </w:r>
                <w:r>
                  <w:rPr>
                    <w:noProof/>
                    <w:webHidden/>
                  </w:rPr>
                  <w:fldChar w:fldCharType="separate"/>
                </w:r>
                <w:r w:rsidR="00CA154D">
                  <w:rPr>
                    <w:noProof/>
                    <w:webHidden/>
                  </w:rPr>
                  <w:t>12</w:t>
                </w:r>
                <w:r>
                  <w:rPr>
                    <w:noProof/>
                    <w:webHidden/>
                  </w:rPr>
                  <w:fldChar w:fldCharType="end"/>
                </w:r>
              </w:hyperlink>
            </w:p>
            <w:p w14:paraId="5C2F7FB2" w14:textId="4B457400"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7" w:history="1">
                <w:r w:rsidRPr="00F23EB8">
                  <w:rPr>
                    <w:rStyle w:val="Hyperlink"/>
                    <w:noProof/>
                  </w:rPr>
                  <w:t>15.</w:t>
                </w:r>
                <w:r>
                  <w:rPr>
                    <w:rFonts w:asciiTheme="minorHAnsi" w:eastAsiaTheme="minorEastAsia" w:hAnsiTheme="minorHAnsi" w:cstheme="minorBidi"/>
                    <w:noProof/>
                    <w:kern w:val="2"/>
                    <w:sz w:val="24"/>
                    <w:szCs w:val="24"/>
                    <w14:ligatures w14:val="standardContextual"/>
                  </w:rPr>
                  <w:tab/>
                </w:r>
                <w:r w:rsidRPr="00F23EB8">
                  <w:rPr>
                    <w:rStyle w:val="Hyperlink"/>
                    <w:noProof/>
                  </w:rPr>
                  <w:t>Interferences &amp; Cross Reactions</w:t>
                </w:r>
                <w:r>
                  <w:rPr>
                    <w:noProof/>
                    <w:webHidden/>
                  </w:rPr>
                  <w:tab/>
                </w:r>
                <w:r>
                  <w:rPr>
                    <w:noProof/>
                    <w:webHidden/>
                  </w:rPr>
                  <w:fldChar w:fldCharType="begin"/>
                </w:r>
                <w:r>
                  <w:rPr>
                    <w:noProof/>
                    <w:webHidden/>
                  </w:rPr>
                  <w:instrText xml:space="preserve"> PAGEREF _Toc197796047 \h </w:instrText>
                </w:r>
                <w:r>
                  <w:rPr>
                    <w:noProof/>
                    <w:webHidden/>
                  </w:rPr>
                </w:r>
                <w:r>
                  <w:rPr>
                    <w:noProof/>
                    <w:webHidden/>
                  </w:rPr>
                  <w:fldChar w:fldCharType="separate"/>
                </w:r>
                <w:r w:rsidR="00CA154D">
                  <w:rPr>
                    <w:noProof/>
                    <w:webHidden/>
                  </w:rPr>
                  <w:t>12</w:t>
                </w:r>
                <w:r>
                  <w:rPr>
                    <w:noProof/>
                    <w:webHidden/>
                  </w:rPr>
                  <w:fldChar w:fldCharType="end"/>
                </w:r>
              </w:hyperlink>
            </w:p>
            <w:p w14:paraId="2542B50B" w14:textId="453C7BA1"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8" w:history="1">
                <w:r w:rsidRPr="00F23EB8">
                  <w:rPr>
                    <w:rStyle w:val="Hyperlink"/>
                    <w:noProof/>
                  </w:rPr>
                  <w:t>16.</w:t>
                </w:r>
                <w:r>
                  <w:rPr>
                    <w:rFonts w:asciiTheme="minorHAnsi" w:eastAsiaTheme="minorEastAsia" w:hAnsiTheme="minorHAnsi" w:cstheme="minorBidi"/>
                    <w:noProof/>
                    <w:kern w:val="2"/>
                    <w:sz w:val="24"/>
                    <w:szCs w:val="24"/>
                    <w14:ligatures w14:val="standardContextual"/>
                  </w:rPr>
                  <w:tab/>
                </w:r>
                <w:r w:rsidRPr="00F23EB8">
                  <w:rPr>
                    <w:rStyle w:val="Hyperlink"/>
                    <w:noProof/>
                  </w:rPr>
                  <w:t>Result Calculation</w:t>
                </w:r>
                <w:r>
                  <w:rPr>
                    <w:noProof/>
                    <w:webHidden/>
                  </w:rPr>
                  <w:tab/>
                </w:r>
                <w:r>
                  <w:rPr>
                    <w:noProof/>
                    <w:webHidden/>
                  </w:rPr>
                  <w:fldChar w:fldCharType="begin"/>
                </w:r>
                <w:r>
                  <w:rPr>
                    <w:noProof/>
                    <w:webHidden/>
                  </w:rPr>
                  <w:instrText xml:space="preserve"> PAGEREF _Toc197796048 \h </w:instrText>
                </w:r>
                <w:r>
                  <w:rPr>
                    <w:noProof/>
                    <w:webHidden/>
                  </w:rPr>
                </w:r>
                <w:r>
                  <w:rPr>
                    <w:noProof/>
                    <w:webHidden/>
                  </w:rPr>
                  <w:fldChar w:fldCharType="separate"/>
                </w:r>
                <w:r w:rsidR="00CA154D">
                  <w:rPr>
                    <w:noProof/>
                    <w:webHidden/>
                  </w:rPr>
                  <w:t>13</w:t>
                </w:r>
                <w:r>
                  <w:rPr>
                    <w:noProof/>
                    <w:webHidden/>
                  </w:rPr>
                  <w:fldChar w:fldCharType="end"/>
                </w:r>
              </w:hyperlink>
            </w:p>
            <w:p w14:paraId="0B28379F" w14:textId="3B8E3D18"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49" w:history="1">
                <w:r w:rsidRPr="00F23EB8">
                  <w:rPr>
                    <w:rStyle w:val="Hyperlink"/>
                    <w:noProof/>
                  </w:rPr>
                  <w:t>17.</w:t>
                </w:r>
                <w:r>
                  <w:rPr>
                    <w:rFonts w:asciiTheme="minorHAnsi" w:eastAsiaTheme="minorEastAsia" w:hAnsiTheme="minorHAnsi" w:cstheme="minorBidi"/>
                    <w:noProof/>
                    <w:kern w:val="2"/>
                    <w:sz w:val="24"/>
                    <w:szCs w:val="24"/>
                    <w14:ligatures w14:val="standardContextual"/>
                  </w:rPr>
                  <w:tab/>
                </w:r>
                <w:r w:rsidRPr="00F23EB8">
                  <w:rPr>
                    <w:rStyle w:val="Hyperlink"/>
                    <w:noProof/>
                  </w:rPr>
                  <w:t>Biological Reference Interval</w:t>
                </w:r>
                <w:r>
                  <w:rPr>
                    <w:noProof/>
                    <w:webHidden/>
                  </w:rPr>
                  <w:tab/>
                </w:r>
                <w:r>
                  <w:rPr>
                    <w:noProof/>
                    <w:webHidden/>
                  </w:rPr>
                  <w:fldChar w:fldCharType="begin"/>
                </w:r>
                <w:r>
                  <w:rPr>
                    <w:noProof/>
                    <w:webHidden/>
                  </w:rPr>
                  <w:instrText xml:space="preserve"> PAGEREF _Toc197796049 \h </w:instrText>
                </w:r>
                <w:r>
                  <w:rPr>
                    <w:noProof/>
                    <w:webHidden/>
                  </w:rPr>
                </w:r>
                <w:r>
                  <w:rPr>
                    <w:noProof/>
                    <w:webHidden/>
                  </w:rPr>
                  <w:fldChar w:fldCharType="separate"/>
                </w:r>
                <w:r w:rsidR="00CA154D">
                  <w:rPr>
                    <w:noProof/>
                    <w:webHidden/>
                  </w:rPr>
                  <w:t>13</w:t>
                </w:r>
                <w:r>
                  <w:rPr>
                    <w:noProof/>
                    <w:webHidden/>
                  </w:rPr>
                  <w:fldChar w:fldCharType="end"/>
                </w:r>
              </w:hyperlink>
            </w:p>
            <w:p w14:paraId="20EA9353" w14:textId="2AE6A14D"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50" w:history="1">
                <w:r w:rsidRPr="00F23EB8">
                  <w:rPr>
                    <w:rStyle w:val="Hyperlink"/>
                    <w:noProof/>
                  </w:rPr>
                  <w:t>18.</w:t>
                </w:r>
                <w:r>
                  <w:rPr>
                    <w:rFonts w:asciiTheme="minorHAnsi" w:eastAsiaTheme="minorEastAsia" w:hAnsiTheme="minorHAnsi" w:cstheme="minorBidi"/>
                    <w:noProof/>
                    <w:kern w:val="2"/>
                    <w:sz w:val="24"/>
                    <w:szCs w:val="24"/>
                    <w14:ligatures w14:val="standardContextual"/>
                  </w:rPr>
                  <w:tab/>
                </w:r>
                <w:r w:rsidRPr="00F23EB8">
                  <w:rPr>
                    <w:rStyle w:val="Hyperlink"/>
                    <w:noProof/>
                  </w:rPr>
                  <w:t>Reportable Interval</w:t>
                </w:r>
                <w:r>
                  <w:rPr>
                    <w:noProof/>
                    <w:webHidden/>
                  </w:rPr>
                  <w:tab/>
                </w:r>
                <w:r>
                  <w:rPr>
                    <w:noProof/>
                    <w:webHidden/>
                  </w:rPr>
                  <w:fldChar w:fldCharType="begin"/>
                </w:r>
                <w:r>
                  <w:rPr>
                    <w:noProof/>
                    <w:webHidden/>
                  </w:rPr>
                  <w:instrText xml:space="preserve"> PAGEREF _Toc197796050 \h </w:instrText>
                </w:r>
                <w:r>
                  <w:rPr>
                    <w:noProof/>
                    <w:webHidden/>
                  </w:rPr>
                </w:r>
                <w:r>
                  <w:rPr>
                    <w:noProof/>
                    <w:webHidden/>
                  </w:rPr>
                  <w:fldChar w:fldCharType="separate"/>
                </w:r>
                <w:r w:rsidR="00CA154D">
                  <w:rPr>
                    <w:noProof/>
                    <w:webHidden/>
                  </w:rPr>
                  <w:t>13</w:t>
                </w:r>
                <w:r>
                  <w:rPr>
                    <w:noProof/>
                    <w:webHidden/>
                  </w:rPr>
                  <w:fldChar w:fldCharType="end"/>
                </w:r>
              </w:hyperlink>
            </w:p>
            <w:p w14:paraId="62229258" w14:textId="243B4248"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51" w:history="1">
                <w:r w:rsidRPr="00F23EB8">
                  <w:rPr>
                    <w:rStyle w:val="Hyperlink"/>
                    <w:noProof/>
                  </w:rPr>
                  <w:t>19.</w:t>
                </w:r>
                <w:r>
                  <w:rPr>
                    <w:rFonts w:asciiTheme="minorHAnsi" w:eastAsiaTheme="minorEastAsia" w:hAnsiTheme="minorHAnsi" w:cstheme="minorBidi"/>
                    <w:noProof/>
                    <w:kern w:val="2"/>
                    <w:sz w:val="24"/>
                    <w:szCs w:val="24"/>
                    <w14:ligatures w14:val="standardContextual"/>
                  </w:rPr>
                  <w:tab/>
                </w:r>
                <w:r w:rsidRPr="00F23EB8">
                  <w:rPr>
                    <w:rStyle w:val="Hyperlink"/>
                    <w:noProof/>
                  </w:rPr>
                  <w:t>Troubleshooting</w:t>
                </w:r>
                <w:r>
                  <w:rPr>
                    <w:noProof/>
                    <w:webHidden/>
                  </w:rPr>
                  <w:tab/>
                </w:r>
                <w:r>
                  <w:rPr>
                    <w:noProof/>
                    <w:webHidden/>
                  </w:rPr>
                  <w:fldChar w:fldCharType="begin"/>
                </w:r>
                <w:r>
                  <w:rPr>
                    <w:noProof/>
                    <w:webHidden/>
                  </w:rPr>
                  <w:instrText xml:space="preserve"> PAGEREF _Toc197796051 \h </w:instrText>
                </w:r>
                <w:r>
                  <w:rPr>
                    <w:noProof/>
                    <w:webHidden/>
                  </w:rPr>
                </w:r>
                <w:r>
                  <w:rPr>
                    <w:noProof/>
                    <w:webHidden/>
                  </w:rPr>
                  <w:fldChar w:fldCharType="separate"/>
                </w:r>
                <w:r w:rsidR="00CA154D">
                  <w:rPr>
                    <w:noProof/>
                    <w:webHidden/>
                  </w:rPr>
                  <w:t>13</w:t>
                </w:r>
                <w:r>
                  <w:rPr>
                    <w:noProof/>
                    <w:webHidden/>
                  </w:rPr>
                  <w:fldChar w:fldCharType="end"/>
                </w:r>
              </w:hyperlink>
            </w:p>
            <w:p w14:paraId="635526D6" w14:textId="6084C7A0"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52" w:history="1">
                <w:r w:rsidRPr="00F23EB8">
                  <w:rPr>
                    <w:rStyle w:val="Hyperlink"/>
                    <w:noProof/>
                  </w:rPr>
                  <w:t>20.</w:t>
                </w:r>
                <w:r>
                  <w:rPr>
                    <w:rFonts w:asciiTheme="minorHAnsi" w:eastAsiaTheme="minorEastAsia" w:hAnsiTheme="minorHAnsi" w:cstheme="minorBidi"/>
                    <w:noProof/>
                    <w:kern w:val="2"/>
                    <w:sz w:val="24"/>
                    <w:szCs w:val="24"/>
                    <w14:ligatures w14:val="standardContextual"/>
                  </w:rPr>
                  <w:tab/>
                </w:r>
                <w:r w:rsidRPr="00F23EB8">
                  <w:rPr>
                    <w:rStyle w:val="Hyperlink"/>
                    <w:noProof/>
                  </w:rPr>
                  <w:t>Critical Alert Values</w:t>
                </w:r>
                <w:r>
                  <w:rPr>
                    <w:noProof/>
                    <w:webHidden/>
                  </w:rPr>
                  <w:tab/>
                </w:r>
                <w:r>
                  <w:rPr>
                    <w:noProof/>
                    <w:webHidden/>
                  </w:rPr>
                  <w:fldChar w:fldCharType="begin"/>
                </w:r>
                <w:r>
                  <w:rPr>
                    <w:noProof/>
                    <w:webHidden/>
                  </w:rPr>
                  <w:instrText xml:space="preserve"> PAGEREF _Toc197796052 \h </w:instrText>
                </w:r>
                <w:r>
                  <w:rPr>
                    <w:noProof/>
                    <w:webHidden/>
                  </w:rPr>
                </w:r>
                <w:r>
                  <w:rPr>
                    <w:noProof/>
                    <w:webHidden/>
                  </w:rPr>
                  <w:fldChar w:fldCharType="separate"/>
                </w:r>
                <w:r w:rsidR="00CA154D">
                  <w:rPr>
                    <w:noProof/>
                    <w:webHidden/>
                  </w:rPr>
                  <w:t>14</w:t>
                </w:r>
                <w:r>
                  <w:rPr>
                    <w:noProof/>
                    <w:webHidden/>
                  </w:rPr>
                  <w:fldChar w:fldCharType="end"/>
                </w:r>
              </w:hyperlink>
            </w:p>
            <w:p w14:paraId="54BFDD05" w14:textId="37AAF46B"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53" w:history="1">
                <w:r w:rsidRPr="00F23EB8">
                  <w:rPr>
                    <w:rStyle w:val="Hyperlink"/>
                    <w:noProof/>
                  </w:rPr>
                  <w:t>21.</w:t>
                </w:r>
                <w:r>
                  <w:rPr>
                    <w:rFonts w:asciiTheme="minorHAnsi" w:eastAsiaTheme="minorEastAsia" w:hAnsiTheme="minorHAnsi" w:cstheme="minorBidi"/>
                    <w:noProof/>
                    <w:kern w:val="2"/>
                    <w:sz w:val="24"/>
                    <w:szCs w:val="24"/>
                    <w14:ligatures w14:val="standardContextual"/>
                  </w:rPr>
                  <w:tab/>
                </w:r>
                <w:r w:rsidRPr="00F23EB8">
                  <w:rPr>
                    <w:rStyle w:val="Hyperlink"/>
                    <w:noProof/>
                  </w:rPr>
                  <w:t>Laboratory Clinical Interpretation</w:t>
                </w:r>
                <w:r>
                  <w:rPr>
                    <w:noProof/>
                    <w:webHidden/>
                  </w:rPr>
                  <w:tab/>
                </w:r>
                <w:r>
                  <w:rPr>
                    <w:noProof/>
                    <w:webHidden/>
                  </w:rPr>
                  <w:fldChar w:fldCharType="begin"/>
                </w:r>
                <w:r>
                  <w:rPr>
                    <w:noProof/>
                    <w:webHidden/>
                  </w:rPr>
                  <w:instrText xml:space="preserve"> PAGEREF _Toc197796053 \h </w:instrText>
                </w:r>
                <w:r>
                  <w:rPr>
                    <w:noProof/>
                    <w:webHidden/>
                  </w:rPr>
                </w:r>
                <w:r>
                  <w:rPr>
                    <w:noProof/>
                    <w:webHidden/>
                  </w:rPr>
                  <w:fldChar w:fldCharType="separate"/>
                </w:r>
                <w:r w:rsidR="00CA154D">
                  <w:rPr>
                    <w:noProof/>
                    <w:webHidden/>
                  </w:rPr>
                  <w:t>15</w:t>
                </w:r>
                <w:r>
                  <w:rPr>
                    <w:noProof/>
                    <w:webHidden/>
                  </w:rPr>
                  <w:fldChar w:fldCharType="end"/>
                </w:r>
              </w:hyperlink>
            </w:p>
            <w:p w14:paraId="5F8EFDA1" w14:textId="36A3B960"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54" w:history="1">
                <w:r w:rsidRPr="00F23EB8">
                  <w:rPr>
                    <w:rStyle w:val="Hyperlink"/>
                    <w:noProof/>
                  </w:rPr>
                  <w:t>22.</w:t>
                </w:r>
                <w:r>
                  <w:rPr>
                    <w:rFonts w:asciiTheme="minorHAnsi" w:eastAsiaTheme="minorEastAsia" w:hAnsiTheme="minorHAnsi" w:cstheme="minorBidi"/>
                    <w:noProof/>
                    <w:kern w:val="2"/>
                    <w:sz w:val="24"/>
                    <w:szCs w:val="24"/>
                    <w14:ligatures w14:val="standardContextual"/>
                  </w:rPr>
                  <w:tab/>
                </w:r>
                <w:r w:rsidRPr="00F23EB8">
                  <w:rPr>
                    <w:rStyle w:val="Hyperlink"/>
                    <w:noProof/>
                  </w:rPr>
                  <w:t>Potential Source of Variability</w:t>
                </w:r>
                <w:r>
                  <w:rPr>
                    <w:noProof/>
                    <w:webHidden/>
                  </w:rPr>
                  <w:tab/>
                </w:r>
                <w:r>
                  <w:rPr>
                    <w:noProof/>
                    <w:webHidden/>
                  </w:rPr>
                  <w:fldChar w:fldCharType="begin"/>
                </w:r>
                <w:r>
                  <w:rPr>
                    <w:noProof/>
                    <w:webHidden/>
                  </w:rPr>
                  <w:instrText xml:space="preserve"> PAGEREF _Toc197796054 \h </w:instrText>
                </w:r>
                <w:r>
                  <w:rPr>
                    <w:noProof/>
                    <w:webHidden/>
                  </w:rPr>
                </w:r>
                <w:r>
                  <w:rPr>
                    <w:noProof/>
                    <w:webHidden/>
                  </w:rPr>
                  <w:fldChar w:fldCharType="separate"/>
                </w:r>
                <w:r w:rsidR="00CA154D">
                  <w:rPr>
                    <w:noProof/>
                    <w:webHidden/>
                  </w:rPr>
                  <w:t>15</w:t>
                </w:r>
                <w:r>
                  <w:rPr>
                    <w:noProof/>
                    <w:webHidden/>
                  </w:rPr>
                  <w:fldChar w:fldCharType="end"/>
                </w:r>
              </w:hyperlink>
            </w:p>
            <w:p w14:paraId="0BA4EA26" w14:textId="4A39209F" w:rsidR="0042092A" w:rsidRDefault="0042092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96055" w:history="1">
                <w:r w:rsidRPr="00F23EB8">
                  <w:rPr>
                    <w:rStyle w:val="Hyperlink"/>
                    <w:noProof/>
                  </w:rPr>
                  <w:t>23.</w:t>
                </w:r>
                <w:r>
                  <w:rPr>
                    <w:rFonts w:asciiTheme="minorHAnsi" w:eastAsiaTheme="minorEastAsia" w:hAnsiTheme="minorHAnsi" w:cstheme="minorBidi"/>
                    <w:noProof/>
                    <w:kern w:val="2"/>
                    <w:sz w:val="24"/>
                    <w:szCs w:val="24"/>
                    <w14:ligatures w14:val="standardContextual"/>
                  </w:rPr>
                  <w:tab/>
                </w:r>
                <w:r w:rsidRPr="00F23EB8">
                  <w:rPr>
                    <w:rStyle w:val="Hyperlink"/>
                    <w:noProof/>
                  </w:rPr>
                  <w:t>References</w:t>
                </w:r>
                <w:r>
                  <w:rPr>
                    <w:noProof/>
                    <w:webHidden/>
                  </w:rPr>
                  <w:tab/>
                </w:r>
                <w:r>
                  <w:rPr>
                    <w:noProof/>
                    <w:webHidden/>
                  </w:rPr>
                  <w:fldChar w:fldCharType="begin"/>
                </w:r>
                <w:r>
                  <w:rPr>
                    <w:noProof/>
                    <w:webHidden/>
                  </w:rPr>
                  <w:instrText xml:space="preserve"> PAGEREF _Toc197796055 \h </w:instrText>
                </w:r>
                <w:r>
                  <w:rPr>
                    <w:noProof/>
                    <w:webHidden/>
                  </w:rPr>
                </w:r>
                <w:r>
                  <w:rPr>
                    <w:noProof/>
                    <w:webHidden/>
                  </w:rPr>
                  <w:fldChar w:fldCharType="separate"/>
                </w:r>
                <w:r w:rsidR="00CA154D">
                  <w:rPr>
                    <w:noProof/>
                    <w:webHidden/>
                  </w:rPr>
                  <w:t>15</w:t>
                </w:r>
                <w:r>
                  <w:rPr>
                    <w:noProof/>
                    <w:webHidden/>
                  </w:rPr>
                  <w:fldChar w:fldCharType="end"/>
                </w:r>
              </w:hyperlink>
            </w:p>
            <w:p w14:paraId="657141A1" w14:textId="50B7736B"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2CD796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7796029"/>
          <w:r w:rsidRPr="00643AD6">
            <w:t xml:space="preserve">APPROVAL </w:t>
          </w:r>
          <w:r w:rsidRPr="006916C1">
            <w:rPr>
              <w:szCs w:val="28"/>
            </w:rPr>
            <w:t>AUTHORITY</w:t>
          </w:r>
          <w:bookmarkEnd w:id="6"/>
        </w:p>
        <w:p w14:paraId="02836046" w14:textId="77777777" w:rsidR="00165620" w:rsidRDefault="0016562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65620" w:rsidRPr="00156BFB" w14:paraId="3AAAD97C" w14:textId="77777777" w:rsidTr="00F91BB0">
            <w:trPr>
              <w:trHeight w:val="1417"/>
            </w:trPr>
            <w:tc>
              <w:tcPr>
                <w:tcW w:w="1664" w:type="dxa"/>
                <w:vMerge w:val="restart"/>
                <w:shd w:val="clear" w:color="auto" w:fill="B4C6E7" w:themeFill="accent1" w:themeFillTint="66"/>
                <w:vAlign w:val="center"/>
              </w:tcPr>
              <w:p w14:paraId="6668EC6A" w14:textId="77777777" w:rsidR="00165620" w:rsidRPr="00156BFB" w:rsidRDefault="00165620"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2428FB9" w14:textId="77777777" w:rsidR="00165620" w:rsidRPr="00156BFB" w:rsidRDefault="0016562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E9097A8" w14:textId="77777777" w:rsidR="00165620" w:rsidRPr="008D0CC5" w:rsidRDefault="0016562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C16CDA3" w14:textId="77777777" w:rsidR="00165620" w:rsidRPr="00156BFB" w:rsidRDefault="0016562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1DBDC9B" w14:textId="77777777" w:rsidR="00165620" w:rsidRPr="00156BFB" w:rsidRDefault="0016562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65620" w:rsidRPr="00156BFB" w14:paraId="1C8F9C42" w14:textId="77777777" w:rsidTr="00F91BB0">
            <w:trPr>
              <w:trHeight w:val="1541"/>
            </w:trPr>
            <w:tc>
              <w:tcPr>
                <w:tcW w:w="1664" w:type="dxa"/>
                <w:vMerge/>
                <w:shd w:val="clear" w:color="auto" w:fill="B4C6E7" w:themeFill="accent1" w:themeFillTint="66"/>
                <w:vAlign w:val="center"/>
              </w:tcPr>
              <w:p w14:paraId="47664635" w14:textId="77777777" w:rsidR="00165620" w:rsidRPr="00156BFB" w:rsidRDefault="0016562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9A04921" w14:textId="77777777" w:rsidR="00165620" w:rsidRPr="00156BFB" w:rsidRDefault="0016562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52243B7" w14:textId="77777777" w:rsidR="00165620" w:rsidRPr="00156BFB" w:rsidRDefault="00165620"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F900768" wp14:editId="2378D250">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1E8C9D52" w14:textId="77777777" w:rsidR="00165620" w:rsidRPr="00156BFB" w:rsidRDefault="0016562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37C2477" w14:textId="77777777" w:rsidR="00165620" w:rsidRPr="00156BFB" w:rsidRDefault="00165620" w:rsidP="00F91BB0">
                <w:pPr>
                  <w:pStyle w:val="BodyText"/>
                  <w:rPr>
                    <w:rFonts w:ascii="Palatino Linotype" w:hAnsi="Palatino Linotype"/>
                    <w:b/>
                    <w:bCs/>
                    <w:sz w:val="24"/>
                    <w:szCs w:val="24"/>
                  </w:rPr>
                </w:pPr>
              </w:p>
            </w:tc>
          </w:tr>
          <w:tr w:rsidR="00165620" w:rsidRPr="00156BFB" w14:paraId="68B8E4FE" w14:textId="77777777" w:rsidTr="00F91BB0">
            <w:trPr>
              <w:trHeight w:val="1417"/>
            </w:trPr>
            <w:tc>
              <w:tcPr>
                <w:tcW w:w="1664" w:type="dxa"/>
                <w:vMerge w:val="restart"/>
                <w:shd w:val="clear" w:color="auto" w:fill="E2EFD9" w:themeFill="accent6" w:themeFillTint="33"/>
                <w:vAlign w:val="center"/>
              </w:tcPr>
              <w:p w14:paraId="4C6A5E34" w14:textId="77777777" w:rsidR="00165620" w:rsidRPr="00156BFB" w:rsidRDefault="00165620"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7ACBCA5" w14:textId="77777777" w:rsidR="00165620" w:rsidRPr="00156BFB" w:rsidRDefault="00165620"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8CDD1EC" w14:textId="77777777" w:rsidR="00165620" w:rsidRPr="008D0CC5" w:rsidRDefault="0016562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AFB0540" w14:textId="77777777" w:rsidR="00165620" w:rsidRPr="00156BFB" w:rsidRDefault="0016562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B056323" w14:textId="77777777" w:rsidR="00165620" w:rsidRPr="00156BFB" w:rsidRDefault="0016562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65620" w:rsidRPr="00156BFB" w14:paraId="35BB309C" w14:textId="77777777" w:rsidTr="00F91BB0">
            <w:trPr>
              <w:trHeight w:val="1417"/>
            </w:trPr>
            <w:tc>
              <w:tcPr>
                <w:tcW w:w="1664" w:type="dxa"/>
                <w:vMerge/>
                <w:shd w:val="clear" w:color="auto" w:fill="E2EFD9" w:themeFill="accent6" w:themeFillTint="33"/>
                <w:vAlign w:val="center"/>
              </w:tcPr>
              <w:p w14:paraId="1835D5B8" w14:textId="77777777" w:rsidR="00165620" w:rsidRPr="00156BFB" w:rsidRDefault="00165620"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454A778" w14:textId="77777777" w:rsidR="00165620" w:rsidRPr="00156BFB" w:rsidRDefault="00165620"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EA98634" w14:textId="77777777" w:rsidR="00165620" w:rsidRPr="00156BFB" w:rsidRDefault="00165620"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D28FD02" wp14:editId="587F2D8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88E4A09" w14:textId="77777777" w:rsidR="00165620" w:rsidRPr="00156BFB" w:rsidRDefault="00165620" w:rsidP="00F91BB0">
                <w:pPr>
                  <w:pStyle w:val="BodyText"/>
                  <w:rPr>
                    <w:rFonts w:ascii="Palatino Linotype" w:hAnsi="Palatino Linotype"/>
                    <w:b/>
                    <w:bCs/>
                    <w:sz w:val="24"/>
                    <w:szCs w:val="24"/>
                  </w:rPr>
                </w:pPr>
              </w:p>
            </w:tc>
          </w:tr>
          <w:tr w:rsidR="00165620" w:rsidRPr="00156BFB" w14:paraId="26901069" w14:textId="77777777" w:rsidTr="00F91BB0">
            <w:trPr>
              <w:trHeight w:val="1417"/>
            </w:trPr>
            <w:tc>
              <w:tcPr>
                <w:tcW w:w="1664" w:type="dxa"/>
                <w:vMerge w:val="restart"/>
                <w:shd w:val="clear" w:color="auto" w:fill="B4C6E7" w:themeFill="accent1" w:themeFillTint="66"/>
                <w:vAlign w:val="center"/>
              </w:tcPr>
              <w:p w14:paraId="69449561" w14:textId="77777777" w:rsidR="00165620" w:rsidRPr="00156BFB" w:rsidRDefault="00165620"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72399BC" w14:textId="77777777" w:rsidR="00165620" w:rsidRPr="00156BFB" w:rsidRDefault="0016562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BCD7F8F" w14:textId="77777777" w:rsidR="00165620" w:rsidRDefault="00165620"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5A38EFB" w14:textId="77777777" w:rsidR="00165620" w:rsidRPr="00156BFB" w:rsidRDefault="0016562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EB0FABE" w14:textId="77777777" w:rsidR="00165620" w:rsidRPr="00156BFB" w:rsidRDefault="0016562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65620" w:rsidRPr="00156BFB" w14:paraId="6209084B" w14:textId="77777777" w:rsidTr="00F91BB0">
            <w:trPr>
              <w:trHeight w:val="1417"/>
            </w:trPr>
            <w:tc>
              <w:tcPr>
                <w:tcW w:w="1664" w:type="dxa"/>
                <w:vMerge/>
                <w:shd w:val="clear" w:color="auto" w:fill="B4C6E7" w:themeFill="accent1" w:themeFillTint="66"/>
                <w:vAlign w:val="center"/>
              </w:tcPr>
              <w:p w14:paraId="7FD24742" w14:textId="77777777" w:rsidR="00165620" w:rsidRPr="00156BFB" w:rsidRDefault="0016562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104BB3E" w14:textId="77777777" w:rsidR="00165620" w:rsidRPr="00156BFB" w:rsidRDefault="0016562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D90148F" w14:textId="77777777" w:rsidR="00165620" w:rsidRPr="00156BFB" w:rsidRDefault="00165620"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202CBB2" wp14:editId="604D26DB">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B71A663" w14:textId="77777777" w:rsidR="00165620" w:rsidRPr="00156BFB" w:rsidRDefault="00165620" w:rsidP="00F91BB0">
                <w:pPr>
                  <w:pStyle w:val="BodyText"/>
                  <w:rPr>
                    <w:rFonts w:ascii="Palatino Linotype" w:hAnsi="Palatino Linotype"/>
                    <w:b/>
                    <w:bCs/>
                    <w:sz w:val="24"/>
                    <w:szCs w:val="24"/>
                  </w:rPr>
                </w:pPr>
              </w:p>
            </w:tc>
          </w:tr>
          <w:bookmarkEnd w:id="7"/>
        </w:tbl>
        <w:p w14:paraId="219B78C6" w14:textId="77777777" w:rsidR="00165620" w:rsidRPr="00B70912" w:rsidRDefault="00165620" w:rsidP="00165620">
          <w:pPr>
            <w:pStyle w:val="TDPL-BodyTxt"/>
            <w:sectPr w:rsidR="00165620"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779603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779603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779603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31418F" w:rsidRPr="001064D5" w14:paraId="0B962A5B" w14:textId="77777777" w:rsidTr="00E72A7C">
            <w:trPr>
              <w:trHeight w:val="57"/>
              <w:jc w:val="center"/>
            </w:trPr>
            <w:tc>
              <w:tcPr>
                <w:tcW w:w="1331" w:type="dxa"/>
              </w:tcPr>
              <w:p w14:paraId="42D9AC36" w14:textId="2637E918" w:rsidR="0031418F" w:rsidRPr="006916C1" w:rsidRDefault="0031418F" w:rsidP="0031418F">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6C0AFC9" w:rsidR="0031418F" w:rsidRDefault="0031418F" w:rsidP="0031418F">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29247070" w:rsidR="0031418F" w:rsidRPr="002B2EAF" w:rsidRDefault="0031418F" w:rsidP="0031418F">
                <w:pPr>
                  <w:pStyle w:val="BodyText"/>
                  <w:jc w:val="center"/>
                  <w:rPr>
                    <w:rFonts w:ascii="Palatino Linotype" w:hAnsi="Palatino Linotype"/>
                  </w:rPr>
                </w:pPr>
                <w:r>
                  <w:rPr>
                    <w:rFonts w:ascii="Palatino Linotype" w:hAnsi="Palatino Linotype"/>
                  </w:rPr>
                  <w:t>Degree Centigrade</w:t>
                </w:r>
              </w:p>
            </w:tc>
          </w:tr>
          <w:tr w:rsidR="0031418F" w:rsidRPr="001064D5" w14:paraId="1CA8C726" w14:textId="77777777" w:rsidTr="00E72A7C">
            <w:trPr>
              <w:trHeight w:val="57"/>
              <w:jc w:val="center"/>
            </w:trPr>
            <w:tc>
              <w:tcPr>
                <w:tcW w:w="1331" w:type="dxa"/>
              </w:tcPr>
              <w:p w14:paraId="122573F3" w14:textId="49F61695" w:rsidR="0031418F" w:rsidRPr="006916C1" w:rsidRDefault="0031418F" w:rsidP="0031418F">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26ABA72" w:rsidR="0031418F" w:rsidRDefault="0031418F" w:rsidP="0031418F">
                <w:pPr>
                  <w:pStyle w:val="BodyText"/>
                  <w:jc w:val="center"/>
                  <w:rPr>
                    <w:rFonts w:ascii="Palatino Linotype" w:hAnsi="Palatino Linotype"/>
                  </w:rPr>
                </w:pPr>
                <w:r>
                  <w:rPr>
                    <w:rFonts w:ascii="Palatino Linotype" w:hAnsi="Palatino Linotype"/>
                  </w:rPr>
                  <w:t>CRR</w:t>
                </w:r>
              </w:p>
            </w:tc>
            <w:tc>
              <w:tcPr>
                <w:tcW w:w="5868" w:type="dxa"/>
              </w:tcPr>
              <w:p w14:paraId="790DACBD" w14:textId="037FA8AB" w:rsidR="0031418F" w:rsidRPr="002B2EAF" w:rsidRDefault="0031418F" w:rsidP="0031418F">
                <w:pPr>
                  <w:pStyle w:val="BodyText"/>
                  <w:jc w:val="center"/>
                  <w:rPr>
                    <w:rFonts w:ascii="Palatino Linotype" w:hAnsi="Palatino Linotype"/>
                  </w:rPr>
                </w:pPr>
                <w:r w:rsidRPr="00353FFB">
                  <w:rPr>
                    <w:rFonts w:ascii="Palatino Linotype" w:hAnsi="Palatino Linotype"/>
                  </w:rPr>
                  <w:t>Clinical Reportable Range</w:t>
                </w:r>
              </w:p>
            </w:tc>
          </w:tr>
          <w:tr w:rsidR="0031418F" w:rsidRPr="001064D5" w14:paraId="07B27A6A" w14:textId="77777777" w:rsidTr="00E72A7C">
            <w:trPr>
              <w:trHeight w:val="57"/>
              <w:jc w:val="center"/>
            </w:trPr>
            <w:tc>
              <w:tcPr>
                <w:tcW w:w="1331" w:type="dxa"/>
              </w:tcPr>
              <w:p w14:paraId="233C588C" w14:textId="7E23FD04" w:rsidR="0031418F" w:rsidRPr="006916C1" w:rsidRDefault="0031418F" w:rsidP="0031418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53766855" w:rsidR="0031418F" w:rsidRPr="00187D29" w:rsidRDefault="0031418F" w:rsidP="0031418F">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008D7846" w:rsidR="0031418F" w:rsidRDefault="0031418F" w:rsidP="0031418F">
                <w:pPr>
                  <w:pStyle w:val="BodyText"/>
                  <w:jc w:val="center"/>
                  <w:rPr>
                    <w:rFonts w:ascii="Palatino Linotype" w:hAnsi="Palatino Linotype"/>
                  </w:rPr>
                </w:pPr>
                <w:r w:rsidRPr="006916C1">
                  <w:rPr>
                    <w:rFonts w:ascii="Palatino Linotype" w:hAnsi="Palatino Linotype"/>
                  </w:rPr>
                  <w:t>External Quality Assurance Scheme</w:t>
                </w:r>
              </w:p>
            </w:tc>
          </w:tr>
          <w:tr w:rsidR="0031418F" w:rsidRPr="001064D5" w14:paraId="1ABDA81C" w14:textId="77777777" w:rsidTr="00E72A7C">
            <w:trPr>
              <w:trHeight w:val="57"/>
              <w:jc w:val="center"/>
            </w:trPr>
            <w:tc>
              <w:tcPr>
                <w:tcW w:w="1331" w:type="dxa"/>
              </w:tcPr>
              <w:p w14:paraId="4372790F" w14:textId="45AE78EA" w:rsidR="0031418F" w:rsidRPr="006916C1" w:rsidRDefault="0031418F" w:rsidP="0031418F">
                <w:pPr>
                  <w:pStyle w:val="BodyText"/>
                  <w:jc w:val="center"/>
                  <w:rPr>
                    <w:rFonts w:ascii="Palatino Linotype" w:hAnsi="Palatino Linotype"/>
                  </w:rPr>
                </w:pPr>
                <w:r>
                  <w:rPr>
                    <w:rFonts w:ascii="Palatino Linotype" w:hAnsi="Palatino Linotype"/>
                  </w:rPr>
                  <w:t>5</w:t>
                </w:r>
              </w:p>
            </w:tc>
            <w:tc>
              <w:tcPr>
                <w:tcW w:w="1981" w:type="dxa"/>
              </w:tcPr>
              <w:p w14:paraId="199B187B" w14:textId="4E4BBE6A" w:rsidR="0031418F" w:rsidRDefault="0031418F" w:rsidP="0031418F">
                <w:pPr>
                  <w:pStyle w:val="BodyText"/>
                  <w:jc w:val="center"/>
                  <w:rPr>
                    <w:rFonts w:ascii="Palatino Linotype" w:hAnsi="Palatino Linotype"/>
                  </w:rPr>
                </w:pPr>
                <w:r>
                  <w:rPr>
                    <w:rFonts w:ascii="Palatino Linotype" w:hAnsi="Palatino Linotype"/>
                  </w:rPr>
                  <w:t>HOD</w:t>
                </w:r>
              </w:p>
            </w:tc>
            <w:tc>
              <w:tcPr>
                <w:tcW w:w="5868" w:type="dxa"/>
              </w:tcPr>
              <w:p w14:paraId="6E06ECF7" w14:textId="4AD4D00F" w:rsidR="0031418F" w:rsidRPr="002B2EAF" w:rsidRDefault="0031418F" w:rsidP="0031418F">
                <w:pPr>
                  <w:pStyle w:val="BodyText"/>
                  <w:jc w:val="center"/>
                  <w:rPr>
                    <w:rFonts w:ascii="Palatino Linotype" w:hAnsi="Palatino Linotype"/>
                  </w:rPr>
                </w:pPr>
                <w:r>
                  <w:rPr>
                    <w:rFonts w:ascii="Palatino Linotype" w:hAnsi="Palatino Linotype"/>
                  </w:rPr>
                  <w:t>Head of Department</w:t>
                </w:r>
              </w:p>
            </w:tc>
          </w:tr>
          <w:tr w:rsidR="0031418F" w:rsidRPr="001064D5" w14:paraId="2D4455AF" w14:textId="77777777" w:rsidTr="00E72A7C">
            <w:trPr>
              <w:trHeight w:val="57"/>
              <w:jc w:val="center"/>
            </w:trPr>
            <w:tc>
              <w:tcPr>
                <w:tcW w:w="1331" w:type="dxa"/>
              </w:tcPr>
              <w:p w14:paraId="74DB6B68" w14:textId="51618997" w:rsidR="0031418F" w:rsidRPr="006916C1" w:rsidRDefault="0031418F" w:rsidP="0031418F">
                <w:pPr>
                  <w:pStyle w:val="BodyText"/>
                  <w:jc w:val="center"/>
                  <w:rPr>
                    <w:rFonts w:ascii="Palatino Linotype" w:hAnsi="Palatino Linotype"/>
                  </w:rPr>
                </w:pPr>
                <w:r>
                  <w:rPr>
                    <w:rFonts w:ascii="Palatino Linotype" w:hAnsi="Palatino Linotype"/>
                  </w:rPr>
                  <w:t>6</w:t>
                </w:r>
              </w:p>
            </w:tc>
            <w:tc>
              <w:tcPr>
                <w:tcW w:w="1981" w:type="dxa"/>
              </w:tcPr>
              <w:p w14:paraId="20B4695F" w14:textId="1A4C7B8A" w:rsidR="0031418F" w:rsidRDefault="0031418F" w:rsidP="0031418F">
                <w:pPr>
                  <w:pStyle w:val="BodyText"/>
                  <w:jc w:val="center"/>
                  <w:rPr>
                    <w:rFonts w:ascii="Palatino Linotype" w:hAnsi="Palatino Linotype"/>
                  </w:rPr>
                </w:pPr>
                <w:r>
                  <w:rPr>
                    <w:rFonts w:ascii="Palatino Linotype" w:hAnsi="Palatino Linotype"/>
                  </w:rPr>
                  <w:t>IQC</w:t>
                </w:r>
              </w:p>
            </w:tc>
            <w:tc>
              <w:tcPr>
                <w:tcW w:w="5868" w:type="dxa"/>
              </w:tcPr>
              <w:p w14:paraId="443B2D44" w14:textId="032C1841" w:rsidR="0031418F" w:rsidRDefault="0031418F" w:rsidP="0031418F">
                <w:pPr>
                  <w:pStyle w:val="BodyText"/>
                  <w:jc w:val="center"/>
                  <w:rPr>
                    <w:rFonts w:ascii="Palatino Linotype" w:hAnsi="Palatino Linotype"/>
                  </w:rPr>
                </w:pPr>
                <w:r>
                  <w:rPr>
                    <w:rFonts w:ascii="Palatino Linotype" w:hAnsi="Palatino Linotype"/>
                  </w:rPr>
                  <w:t>Internal Quality Control</w:t>
                </w:r>
              </w:p>
            </w:tc>
          </w:tr>
          <w:tr w:rsidR="0031418F" w:rsidRPr="001064D5" w14:paraId="3AA868C9" w14:textId="77777777" w:rsidTr="00E72A7C">
            <w:trPr>
              <w:trHeight w:val="57"/>
              <w:jc w:val="center"/>
            </w:trPr>
            <w:tc>
              <w:tcPr>
                <w:tcW w:w="1331" w:type="dxa"/>
              </w:tcPr>
              <w:p w14:paraId="2FCA07B3" w14:textId="08E01223" w:rsidR="0031418F" w:rsidRPr="006916C1" w:rsidRDefault="0031418F" w:rsidP="0031418F">
                <w:pPr>
                  <w:pStyle w:val="BodyText"/>
                  <w:jc w:val="center"/>
                  <w:rPr>
                    <w:rFonts w:ascii="Palatino Linotype" w:hAnsi="Palatino Linotype"/>
                  </w:rPr>
                </w:pPr>
                <w:r>
                  <w:rPr>
                    <w:rFonts w:ascii="Palatino Linotype" w:hAnsi="Palatino Linotype"/>
                  </w:rPr>
                  <w:t>7</w:t>
                </w:r>
              </w:p>
            </w:tc>
            <w:tc>
              <w:tcPr>
                <w:tcW w:w="1981" w:type="dxa"/>
              </w:tcPr>
              <w:p w14:paraId="74961AB7" w14:textId="003C93C1" w:rsidR="0031418F" w:rsidRDefault="0031418F" w:rsidP="0031418F">
                <w:pPr>
                  <w:pStyle w:val="BodyText"/>
                  <w:jc w:val="center"/>
                  <w:rPr>
                    <w:rFonts w:ascii="Palatino Linotype" w:hAnsi="Palatino Linotype"/>
                  </w:rPr>
                </w:pPr>
                <w:r>
                  <w:rPr>
                    <w:rFonts w:ascii="Palatino Linotype" w:hAnsi="Palatino Linotype"/>
                  </w:rPr>
                  <w:t>LOD</w:t>
                </w:r>
              </w:p>
            </w:tc>
            <w:tc>
              <w:tcPr>
                <w:tcW w:w="5868" w:type="dxa"/>
              </w:tcPr>
              <w:p w14:paraId="3D8BE3A1" w14:textId="607F470F" w:rsidR="0031418F" w:rsidRDefault="0031418F" w:rsidP="0031418F">
                <w:pPr>
                  <w:pStyle w:val="BodyText"/>
                  <w:jc w:val="center"/>
                  <w:rPr>
                    <w:rFonts w:ascii="Palatino Linotype" w:hAnsi="Palatino Linotype"/>
                  </w:rPr>
                </w:pPr>
                <w:r>
                  <w:rPr>
                    <w:rFonts w:ascii="Palatino Linotype" w:hAnsi="Palatino Linotype"/>
                  </w:rPr>
                  <w:t>Limit of Detection</w:t>
                </w:r>
              </w:p>
            </w:tc>
          </w:tr>
          <w:tr w:rsidR="0031418F" w:rsidRPr="001064D5" w14:paraId="470BF022" w14:textId="77777777" w:rsidTr="00E72A7C">
            <w:trPr>
              <w:trHeight w:val="57"/>
              <w:jc w:val="center"/>
            </w:trPr>
            <w:tc>
              <w:tcPr>
                <w:tcW w:w="1331" w:type="dxa"/>
              </w:tcPr>
              <w:p w14:paraId="5A4499FC" w14:textId="34B82662" w:rsidR="0031418F" w:rsidRDefault="0031418F" w:rsidP="0031418F">
                <w:pPr>
                  <w:pStyle w:val="BodyText"/>
                  <w:jc w:val="center"/>
                  <w:rPr>
                    <w:rFonts w:ascii="Palatino Linotype" w:hAnsi="Palatino Linotype"/>
                  </w:rPr>
                </w:pPr>
                <w:r>
                  <w:rPr>
                    <w:rFonts w:ascii="Palatino Linotype" w:hAnsi="Palatino Linotype"/>
                  </w:rPr>
                  <w:t>8</w:t>
                </w:r>
              </w:p>
            </w:tc>
            <w:tc>
              <w:tcPr>
                <w:tcW w:w="1981" w:type="dxa"/>
              </w:tcPr>
              <w:p w14:paraId="14D42C8B" w14:textId="6099F447" w:rsidR="0031418F" w:rsidRPr="006916C1" w:rsidRDefault="0031418F" w:rsidP="0031418F">
                <w:pPr>
                  <w:pStyle w:val="BodyText"/>
                  <w:jc w:val="center"/>
                  <w:rPr>
                    <w:rFonts w:ascii="Palatino Linotype" w:hAnsi="Palatino Linotype"/>
                  </w:rPr>
                </w:pPr>
                <w:r>
                  <w:rPr>
                    <w:rFonts w:ascii="Palatino Linotype" w:hAnsi="Palatino Linotype"/>
                  </w:rPr>
                  <w:t>LOQ</w:t>
                </w:r>
              </w:p>
            </w:tc>
            <w:tc>
              <w:tcPr>
                <w:tcW w:w="5868" w:type="dxa"/>
              </w:tcPr>
              <w:p w14:paraId="2ABD9BBA" w14:textId="0D3D2B60" w:rsidR="0031418F" w:rsidRPr="006916C1" w:rsidRDefault="0031418F" w:rsidP="0031418F">
                <w:pPr>
                  <w:pStyle w:val="BodyText"/>
                  <w:jc w:val="center"/>
                  <w:rPr>
                    <w:rFonts w:ascii="Palatino Linotype" w:hAnsi="Palatino Linotype"/>
                  </w:rPr>
                </w:pPr>
                <w:r>
                  <w:rPr>
                    <w:rFonts w:ascii="Palatino Linotype" w:hAnsi="Palatino Linotype"/>
                  </w:rPr>
                  <w:t>Limit of Quantitation</w:t>
                </w:r>
              </w:p>
            </w:tc>
          </w:tr>
          <w:tr w:rsidR="0031418F" w:rsidRPr="001064D5" w14:paraId="46C0C635" w14:textId="77777777" w:rsidTr="00E72A7C">
            <w:trPr>
              <w:trHeight w:val="57"/>
              <w:jc w:val="center"/>
            </w:trPr>
            <w:tc>
              <w:tcPr>
                <w:tcW w:w="1331" w:type="dxa"/>
              </w:tcPr>
              <w:p w14:paraId="6D608444" w14:textId="17A5550C" w:rsidR="0031418F" w:rsidRDefault="0031418F" w:rsidP="0031418F">
                <w:pPr>
                  <w:pStyle w:val="BodyText"/>
                  <w:jc w:val="center"/>
                  <w:rPr>
                    <w:rFonts w:ascii="Palatino Linotype" w:hAnsi="Palatino Linotype"/>
                  </w:rPr>
                </w:pPr>
                <w:r>
                  <w:rPr>
                    <w:rFonts w:ascii="Palatino Linotype" w:hAnsi="Palatino Linotype"/>
                  </w:rPr>
                  <w:t>9</w:t>
                </w:r>
              </w:p>
            </w:tc>
            <w:tc>
              <w:tcPr>
                <w:tcW w:w="1981" w:type="dxa"/>
              </w:tcPr>
              <w:p w14:paraId="2ABF1A6B" w14:textId="7EB5C4B5" w:rsidR="0031418F" w:rsidRPr="006916C1" w:rsidRDefault="0031418F" w:rsidP="0031418F">
                <w:pPr>
                  <w:pStyle w:val="BodyText"/>
                  <w:jc w:val="center"/>
                  <w:rPr>
                    <w:rFonts w:ascii="Palatino Linotype" w:hAnsi="Palatino Linotype"/>
                  </w:rPr>
                </w:pPr>
                <w:r>
                  <w:rPr>
                    <w:rFonts w:ascii="Palatino Linotype" w:hAnsi="Palatino Linotype"/>
                  </w:rPr>
                  <w:t>MSP</w:t>
                </w:r>
              </w:p>
            </w:tc>
            <w:tc>
              <w:tcPr>
                <w:tcW w:w="5868" w:type="dxa"/>
              </w:tcPr>
              <w:p w14:paraId="00653C23" w14:textId="1E4854DC" w:rsidR="0031418F" w:rsidRPr="006916C1" w:rsidRDefault="0031418F" w:rsidP="0031418F">
                <w:pPr>
                  <w:pStyle w:val="BodyText"/>
                  <w:jc w:val="center"/>
                  <w:rPr>
                    <w:rFonts w:ascii="Palatino Linotype" w:hAnsi="Palatino Linotype"/>
                  </w:rPr>
                </w:pPr>
                <w:r>
                  <w:rPr>
                    <w:rFonts w:ascii="Palatino Linotype" w:hAnsi="Palatino Linotype"/>
                  </w:rPr>
                  <w:t>Management System Procedure</w:t>
                </w:r>
              </w:p>
            </w:tc>
          </w:tr>
          <w:tr w:rsidR="00FF00B2" w:rsidRPr="001064D5" w14:paraId="704D7A50" w14:textId="77777777" w:rsidTr="00FF00B2">
            <w:trPr>
              <w:trHeight w:val="57"/>
              <w:jc w:val="center"/>
            </w:trPr>
            <w:tc>
              <w:tcPr>
                <w:tcW w:w="1331" w:type="dxa"/>
                <w:vAlign w:val="center"/>
              </w:tcPr>
              <w:p w14:paraId="58107CE6" w14:textId="039A3AFA" w:rsidR="00FF00B2" w:rsidRDefault="00FF00B2" w:rsidP="00FF00B2">
                <w:pPr>
                  <w:pStyle w:val="BodyText"/>
                  <w:jc w:val="center"/>
                  <w:rPr>
                    <w:rFonts w:ascii="Palatino Linotype" w:hAnsi="Palatino Linotype"/>
                  </w:rPr>
                </w:pPr>
                <w:r>
                  <w:rPr>
                    <w:rFonts w:ascii="Palatino Linotype" w:hAnsi="Palatino Linotype"/>
                  </w:rPr>
                  <w:t>10</w:t>
                </w:r>
              </w:p>
            </w:tc>
            <w:tc>
              <w:tcPr>
                <w:tcW w:w="1981" w:type="dxa"/>
                <w:vAlign w:val="center"/>
              </w:tcPr>
              <w:p w14:paraId="0B945EAC" w14:textId="4FDC7862" w:rsidR="00FF00B2" w:rsidRDefault="00FF00B2" w:rsidP="00FF00B2">
                <w:pPr>
                  <w:pStyle w:val="BodyText"/>
                  <w:jc w:val="center"/>
                  <w:rPr>
                    <w:rFonts w:ascii="Palatino Linotype" w:hAnsi="Palatino Linotype"/>
                  </w:rPr>
                </w:pPr>
                <w:r>
                  <w:rPr>
                    <w:rFonts w:ascii="Palatino Linotype" w:hAnsi="Palatino Linotype"/>
                  </w:rPr>
                  <w:t>NABL</w:t>
                </w:r>
              </w:p>
            </w:tc>
            <w:tc>
              <w:tcPr>
                <w:tcW w:w="5868" w:type="dxa"/>
                <w:vAlign w:val="center"/>
              </w:tcPr>
              <w:p w14:paraId="4C4D4747" w14:textId="77777777" w:rsidR="00FF00B2" w:rsidRDefault="00FF00B2" w:rsidP="00FF00B2">
                <w:pPr>
                  <w:pStyle w:val="BodyText"/>
                  <w:jc w:val="center"/>
                  <w:rPr>
                    <w:rFonts w:ascii="Palatino Linotype" w:hAnsi="Palatino Linotype"/>
                  </w:rPr>
                </w:pPr>
                <w:r w:rsidRPr="00FF00B2">
                  <w:rPr>
                    <w:rFonts w:ascii="Palatino Linotype" w:hAnsi="Palatino Linotype"/>
                  </w:rPr>
                  <w:t>National Accreditation Board</w:t>
                </w:r>
              </w:p>
              <w:p w14:paraId="56009B2A" w14:textId="2FC24E94" w:rsidR="00FF00B2" w:rsidRDefault="00FF00B2" w:rsidP="00FF00B2">
                <w:pPr>
                  <w:pStyle w:val="BodyText"/>
                  <w:jc w:val="center"/>
                  <w:rPr>
                    <w:rFonts w:ascii="Palatino Linotype" w:hAnsi="Palatino Linotype"/>
                  </w:rPr>
                </w:pPr>
                <w:r w:rsidRPr="00FF00B2">
                  <w:rPr>
                    <w:rFonts w:ascii="Palatino Linotype" w:hAnsi="Palatino Linotype"/>
                  </w:rPr>
                  <w:t>for Testing and Calibration Laboratorie</w:t>
                </w:r>
                <w:r>
                  <w:rPr>
                    <w:rFonts w:ascii="Palatino Linotype" w:hAnsi="Palatino Linotype"/>
                  </w:rPr>
                  <w:t>s</w:t>
                </w:r>
              </w:p>
            </w:tc>
          </w:tr>
          <w:tr w:rsidR="00FF00B2" w:rsidRPr="001064D5" w14:paraId="7BBF4AF5" w14:textId="77777777" w:rsidTr="00E72A7C">
            <w:trPr>
              <w:trHeight w:val="57"/>
              <w:jc w:val="center"/>
            </w:trPr>
            <w:tc>
              <w:tcPr>
                <w:tcW w:w="1331" w:type="dxa"/>
              </w:tcPr>
              <w:p w14:paraId="299C0154" w14:textId="4ED54211" w:rsidR="00FF00B2" w:rsidRDefault="00FF00B2" w:rsidP="00FF00B2">
                <w:pPr>
                  <w:pStyle w:val="BodyText"/>
                  <w:jc w:val="center"/>
                  <w:rPr>
                    <w:rFonts w:ascii="Palatino Linotype" w:hAnsi="Palatino Linotype"/>
                  </w:rPr>
                </w:pPr>
                <w:r>
                  <w:rPr>
                    <w:rFonts w:ascii="Palatino Linotype" w:hAnsi="Palatino Linotype"/>
                  </w:rPr>
                  <w:t>11</w:t>
                </w:r>
              </w:p>
            </w:tc>
            <w:tc>
              <w:tcPr>
                <w:tcW w:w="1981" w:type="dxa"/>
              </w:tcPr>
              <w:p w14:paraId="60EBC76F" w14:textId="57EC2E33" w:rsidR="00FF00B2" w:rsidRPr="006916C1" w:rsidRDefault="00FF00B2" w:rsidP="00FF00B2">
                <w:pPr>
                  <w:pStyle w:val="BodyText"/>
                  <w:jc w:val="center"/>
                  <w:rPr>
                    <w:rFonts w:ascii="Palatino Linotype" w:hAnsi="Palatino Linotype"/>
                  </w:rPr>
                </w:pPr>
                <w:r>
                  <w:rPr>
                    <w:rFonts w:ascii="Palatino Linotype" w:hAnsi="Palatino Linotype"/>
                  </w:rPr>
                  <w:t>N/A</w:t>
                </w:r>
              </w:p>
            </w:tc>
            <w:tc>
              <w:tcPr>
                <w:tcW w:w="5868" w:type="dxa"/>
              </w:tcPr>
              <w:p w14:paraId="504ED7F2" w14:textId="1AB52FCC" w:rsidR="00FF00B2" w:rsidRPr="006916C1" w:rsidRDefault="00FF00B2" w:rsidP="00FF00B2">
                <w:pPr>
                  <w:pStyle w:val="BodyText"/>
                  <w:jc w:val="center"/>
                  <w:rPr>
                    <w:rFonts w:ascii="Palatino Linotype" w:hAnsi="Palatino Linotype"/>
                  </w:rPr>
                </w:pPr>
                <w:r>
                  <w:rPr>
                    <w:rFonts w:ascii="Palatino Linotype" w:hAnsi="Palatino Linotype"/>
                  </w:rPr>
                  <w:t>Not Applicable/Available</w:t>
                </w:r>
              </w:p>
            </w:tc>
          </w:tr>
          <w:tr w:rsidR="00FF00B2" w:rsidRPr="001064D5" w14:paraId="0183782B" w14:textId="77777777" w:rsidTr="00E72A7C">
            <w:trPr>
              <w:trHeight w:val="57"/>
              <w:jc w:val="center"/>
            </w:trPr>
            <w:tc>
              <w:tcPr>
                <w:tcW w:w="1331" w:type="dxa"/>
              </w:tcPr>
              <w:p w14:paraId="149D1D62" w14:textId="66545752" w:rsidR="00FF00B2" w:rsidRPr="006916C1" w:rsidRDefault="00FF00B2" w:rsidP="00FF00B2">
                <w:pPr>
                  <w:pStyle w:val="BodyText"/>
                  <w:jc w:val="center"/>
                  <w:rPr>
                    <w:rFonts w:ascii="Palatino Linotype" w:hAnsi="Palatino Linotype"/>
                  </w:rPr>
                </w:pPr>
                <w:r>
                  <w:rPr>
                    <w:rFonts w:ascii="Palatino Linotype" w:hAnsi="Palatino Linotype"/>
                  </w:rPr>
                  <w:t>12</w:t>
                </w:r>
              </w:p>
            </w:tc>
            <w:tc>
              <w:tcPr>
                <w:tcW w:w="1981" w:type="dxa"/>
              </w:tcPr>
              <w:p w14:paraId="6A7CFB6F" w14:textId="167CAC46" w:rsidR="00FF00B2" w:rsidRDefault="00FF00B2" w:rsidP="00FF00B2">
                <w:pPr>
                  <w:pStyle w:val="BodyText"/>
                  <w:jc w:val="center"/>
                  <w:rPr>
                    <w:rFonts w:ascii="Palatino Linotype" w:hAnsi="Palatino Linotype"/>
                  </w:rPr>
                </w:pPr>
                <w:r>
                  <w:rPr>
                    <w:rFonts w:ascii="Palatino Linotype" w:hAnsi="Palatino Linotype"/>
                  </w:rPr>
                  <w:t>pH</w:t>
                </w:r>
              </w:p>
            </w:tc>
            <w:tc>
              <w:tcPr>
                <w:tcW w:w="5868" w:type="dxa"/>
              </w:tcPr>
              <w:p w14:paraId="57C6D26D" w14:textId="47E9AF27" w:rsidR="00FF00B2" w:rsidRDefault="00FF00B2" w:rsidP="00FF00B2">
                <w:pPr>
                  <w:pStyle w:val="BodyText"/>
                  <w:jc w:val="center"/>
                  <w:rPr>
                    <w:rFonts w:ascii="Palatino Linotype" w:hAnsi="Palatino Linotype"/>
                  </w:rPr>
                </w:pPr>
                <w:r>
                  <w:rPr>
                    <w:rFonts w:ascii="Palatino Linotype" w:hAnsi="Palatino Linotype"/>
                  </w:rPr>
                  <w:t>Potential of Hydrogen</w:t>
                </w:r>
              </w:p>
            </w:tc>
          </w:tr>
          <w:tr w:rsidR="00FF00B2" w:rsidRPr="001064D5" w14:paraId="66DBB078" w14:textId="77777777" w:rsidTr="00E72A7C">
            <w:trPr>
              <w:trHeight w:val="57"/>
              <w:jc w:val="center"/>
            </w:trPr>
            <w:tc>
              <w:tcPr>
                <w:tcW w:w="1331" w:type="dxa"/>
              </w:tcPr>
              <w:p w14:paraId="723A0ED5" w14:textId="4CA6DA20" w:rsidR="00FF00B2" w:rsidRPr="006916C1" w:rsidRDefault="00FF00B2" w:rsidP="00FF00B2">
                <w:pPr>
                  <w:pStyle w:val="BodyText"/>
                  <w:jc w:val="center"/>
                  <w:rPr>
                    <w:rFonts w:ascii="Palatino Linotype" w:hAnsi="Palatino Linotype"/>
                  </w:rPr>
                </w:pPr>
                <w:r>
                  <w:rPr>
                    <w:rFonts w:ascii="Palatino Linotype" w:hAnsi="Palatino Linotype"/>
                  </w:rPr>
                  <w:t>13</w:t>
                </w:r>
              </w:p>
            </w:tc>
            <w:tc>
              <w:tcPr>
                <w:tcW w:w="1981" w:type="dxa"/>
              </w:tcPr>
              <w:p w14:paraId="3857E868" w14:textId="6AF14E12" w:rsidR="00FF00B2" w:rsidRPr="00187D29" w:rsidRDefault="00FF00B2" w:rsidP="00FF00B2">
                <w:pPr>
                  <w:pStyle w:val="BodyText"/>
                  <w:jc w:val="center"/>
                  <w:rPr>
                    <w:rFonts w:ascii="Palatino Linotype" w:hAnsi="Palatino Linotype"/>
                  </w:rPr>
                </w:pPr>
                <w:r>
                  <w:rPr>
                    <w:rFonts w:ascii="Palatino Linotype" w:hAnsi="Palatino Linotype"/>
                  </w:rPr>
                  <w:t>QC</w:t>
                </w:r>
              </w:p>
            </w:tc>
            <w:tc>
              <w:tcPr>
                <w:tcW w:w="5868" w:type="dxa"/>
              </w:tcPr>
              <w:p w14:paraId="1F7BAE55" w14:textId="464CFFC0" w:rsidR="00FF00B2" w:rsidRDefault="00FF00B2" w:rsidP="00FF00B2">
                <w:pPr>
                  <w:pStyle w:val="BodyText"/>
                  <w:jc w:val="center"/>
                  <w:rPr>
                    <w:rFonts w:ascii="Palatino Linotype" w:hAnsi="Palatino Linotype"/>
                  </w:rPr>
                </w:pPr>
                <w:r>
                  <w:rPr>
                    <w:rFonts w:ascii="Palatino Linotype" w:hAnsi="Palatino Linotype"/>
                  </w:rPr>
                  <w:t>Quality Control</w:t>
                </w:r>
              </w:p>
            </w:tc>
          </w:tr>
          <w:tr w:rsidR="00FF00B2" w:rsidRPr="001064D5" w14:paraId="46F816E1" w14:textId="77777777" w:rsidTr="00E72A7C">
            <w:trPr>
              <w:trHeight w:val="57"/>
              <w:jc w:val="center"/>
            </w:trPr>
            <w:tc>
              <w:tcPr>
                <w:tcW w:w="1331" w:type="dxa"/>
              </w:tcPr>
              <w:p w14:paraId="2481A2A3" w14:textId="380AE8B3" w:rsidR="00FF00B2" w:rsidRDefault="00FF00B2" w:rsidP="00FF00B2">
                <w:pPr>
                  <w:pStyle w:val="BodyText"/>
                  <w:jc w:val="center"/>
                  <w:rPr>
                    <w:rFonts w:ascii="Palatino Linotype" w:hAnsi="Palatino Linotype"/>
                  </w:rPr>
                </w:pPr>
                <w:r>
                  <w:rPr>
                    <w:rFonts w:ascii="Palatino Linotype" w:hAnsi="Palatino Linotype"/>
                  </w:rPr>
                  <w:t>14</w:t>
                </w:r>
              </w:p>
            </w:tc>
            <w:tc>
              <w:tcPr>
                <w:tcW w:w="1981" w:type="dxa"/>
              </w:tcPr>
              <w:p w14:paraId="1C491CEF" w14:textId="12FC424B" w:rsidR="00FF00B2" w:rsidRPr="006916C1" w:rsidRDefault="00FF00B2" w:rsidP="00FF00B2">
                <w:pPr>
                  <w:pStyle w:val="BodyText"/>
                  <w:jc w:val="center"/>
                  <w:rPr>
                    <w:rFonts w:ascii="Palatino Linotype" w:hAnsi="Palatino Linotype"/>
                  </w:rPr>
                </w:pPr>
                <w:r>
                  <w:rPr>
                    <w:rFonts w:ascii="Palatino Linotype" w:hAnsi="Palatino Linotype"/>
                  </w:rPr>
                  <w:t>QM</w:t>
                </w:r>
              </w:p>
            </w:tc>
            <w:tc>
              <w:tcPr>
                <w:tcW w:w="5868" w:type="dxa"/>
              </w:tcPr>
              <w:p w14:paraId="3BE7CEDF" w14:textId="7287ED0B" w:rsidR="00FF00B2" w:rsidRPr="006916C1" w:rsidRDefault="00FF00B2" w:rsidP="00FF00B2">
                <w:pPr>
                  <w:pStyle w:val="BodyText"/>
                  <w:jc w:val="center"/>
                  <w:rPr>
                    <w:rFonts w:ascii="Palatino Linotype" w:hAnsi="Palatino Linotype"/>
                  </w:rPr>
                </w:pPr>
                <w:r>
                  <w:rPr>
                    <w:rFonts w:ascii="Palatino Linotype" w:hAnsi="Palatino Linotype"/>
                  </w:rPr>
                  <w:t>Quality Manager</w:t>
                </w:r>
              </w:p>
            </w:tc>
          </w:tr>
          <w:tr w:rsidR="00FF00B2" w:rsidRPr="001064D5" w14:paraId="3A3D8FEA" w14:textId="77777777" w:rsidTr="00E72A7C">
            <w:trPr>
              <w:trHeight w:val="57"/>
              <w:jc w:val="center"/>
            </w:trPr>
            <w:tc>
              <w:tcPr>
                <w:tcW w:w="1331" w:type="dxa"/>
              </w:tcPr>
              <w:p w14:paraId="6388F3E3" w14:textId="158DE429" w:rsidR="00FF00B2" w:rsidRDefault="00FF00B2" w:rsidP="00FF00B2">
                <w:pPr>
                  <w:pStyle w:val="BodyText"/>
                  <w:jc w:val="center"/>
                  <w:rPr>
                    <w:rFonts w:ascii="Palatino Linotype" w:hAnsi="Palatino Linotype"/>
                  </w:rPr>
                </w:pPr>
                <w:r>
                  <w:rPr>
                    <w:rFonts w:ascii="Palatino Linotype" w:hAnsi="Palatino Linotype"/>
                  </w:rPr>
                  <w:t>15</w:t>
                </w:r>
              </w:p>
            </w:tc>
            <w:tc>
              <w:tcPr>
                <w:tcW w:w="1981" w:type="dxa"/>
              </w:tcPr>
              <w:p w14:paraId="18014706" w14:textId="5AE70200" w:rsidR="00FF00B2" w:rsidRDefault="00FF00B2" w:rsidP="00FF00B2">
                <w:pPr>
                  <w:pStyle w:val="BodyText"/>
                  <w:jc w:val="center"/>
                  <w:rPr>
                    <w:rFonts w:ascii="Palatino Linotype" w:hAnsi="Palatino Linotype"/>
                  </w:rPr>
                </w:pPr>
                <w:r>
                  <w:rPr>
                    <w:rFonts w:ascii="Palatino Linotype" w:hAnsi="Palatino Linotype"/>
                  </w:rPr>
                  <w:t>SOP</w:t>
                </w:r>
              </w:p>
            </w:tc>
            <w:tc>
              <w:tcPr>
                <w:tcW w:w="5868" w:type="dxa"/>
              </w:tcPr>
              <w:p w14:paraId="040E78D1" w14:textId="6B44AE5C" w:rsidR="00FF00B2" w:rsidRPr="00905C77" w:rsidRDefault="00FF00B2" w:rsidP="00FF00B2">
                <w:pPr>
                  <w:pStyle w:val="BodyText"/>
                  <w:jc w:val="center"/>
                  <w:rPr>
                    <w:rFonts w:ascii="Palatino Linotype" w:hAnsi="Palatino Linotype"/>
                  </w:rPr>
                </w:pPr>
                <w:r>
                  <w:rPr>
                    <w:rFonts w:ascii="Palatino Linotype" w:hAnsi="Palatino Linotype"/>
                  </w:rPr>
                  <w:t>Standard Operating Procedure</w:t>
                </w:r>
              </w:p>
            </w:tc>
          </w:tr>
          <w:tr w:rsidR="00FF00B2" w:rsidRPr="001064D5" w14:paraId="1A8FC3AC" w14:textId="77777777" w:rsidTr="00E72A7C">
            <w:trPr>
              <w:trHeight w:val="57"/>
              <w:jc w:val="center"/>
            </w:trPr>
            <w:tc>
              <w:tcPr>
                <w:tcW w:w="1331" w:type="dxa"/>
              </w:tcPr>
              <w:p w14:paraId="6EE7143A" w14:textId="7F76B728" w:rsidR="00FF00B2" w:rsidRPr="006916C1" w:rsidRDefault="00FF00B2" w:rsidP="00FF00B2">
                <w:pPr>
                  <w:pStyle w:val="BodyText"/>
                  <w:jc w:val="center"/>
                  <w:rPr>
                    <w:rFonts w:ascii="Palatino Linotype" w:hAnsi="Palatino Linotype"/>
                  </w:rPr>
                </w:pPr>
                <w:r>
                  <w:rPr>
                    <w:rFonts w:ascii="Palatino Linotype" w:hAnsi="Palatino Linotype"/>
                  </w:rPr>
                  <w:t>16</w:t>
                </w:r>
              </w:p>
            </w:tc>
            <w:tc>
              <w:tcPr>
                <w:tcW w:w="1981" w:type="dxa"/>
              </w:tcPr>
              <w:p w14:paraId="31FFEF21" w14:textId="51707EBF" w:rsidR="00FF00B2" w:rsidRDefault="00FF00B2" w:rsidP="00FF00B2">
                <w:pPr>
                  <w:pStyle w:val="BodyText"/>
                  <w:jc w:val="center"/>
                  <w:rPr>
                    <w:rFonts w:ascii="Palatino Linotype" w:hAnsi="Palatino Linotype"/>
                  </w:rPr>
                </w:pPr>
                <w:r>
                  <w:rPr>
                    <w:rFonts w:ascii="Palatino Linotype" w:hAnsi="Palatino Linotype"/>
                  </w:rPr>
                  <w:t>TRF</w:t>
                </w:r>
              </w:p>
            </w:tc>
            <w:tc>
              <w:tcPr>
                <w:tcW w:w="5868" w:type="dxa"/>
              </w:tcPr>
              <w:p w14:paraId="42859AC8" w14:textId="63BB5507" w:rsidR="00FF00B2" w:rsidRPr="00905C77" w:rsidRDefault="00FF00B2" w:rsidP="00FF00B2">
                <w:pPr>
                  <w:pStyle w:val="BodyText"/>
                  <w:jc w:val="center"/>
                  <w:rPr>
                    <w:rFonts w:ascii="Palatino Linotype" w:hAnsi="Palatino Linotype"/>
                  </w:rPr>
                </w:pPr>
                <w:r>
                  <w:rPr>
                    <w:rFonts w:ascii="Palatino Linotype" w:hAnsi="Palatino Linotype"/>
                  </w:rPr>
                  <w:t>Test Requisition Form</w:t>
                </w:r>
              </w:p>
            </w:tc>
          </w:tr>
          <w:tr w:rsidR="00FF00B2" w:rsidRPr="001064D5" w14:paraId="0A9B8313" w14:textId="77777777" w:rsidTr="00E72A7C">
            <w:trPr>
              <w:trHeight w:val="57"/>
              <w:jc w:val="center"/>
            </w:trPr>
            <w:tc>
              <w:tcPr>
                <w:tcW w:w="1331" w:type="dxa"/>
              </w:tcPr>
              <w:p w14:paraId="1CE2278C" w14:textId="0322F0E1" w:rsidR="00FF00B2" w:rsidRPr="006916C1" w:rsidRDefault="00FF00B2" w:rsidP="00FF00B2">
                <w:pPr>
                  <w:pStyle w:val="BodyText"/>
                  <w:jc w:val="center"/>
                  <w:rPr>
                    <w:rFonts w:ascii="Palatino Linotype" w:hAnsi="Palatino Linotype"/>
                  </w:rPr>
                </w:pPr>
                <w:r>
                  <w:rPr>
                    <w:rFonts w:ascii="Palatino Linotype" w:hAnsi="Palatino Linotype"/>
                  </w:rPr>
                  <w:t>17</w:t>
                </w:r>
              </w:p>
            </w:tc>
            <w:tc>
              <w:tcPr>
                <w:tcW w:w="1981" w:type="dxa"/>
              </w:tcPr>
              <w:p w14:paraId="2B13FA74" w14:textId="14D8685B" w:rsidR="00FF00B2" w:rsidRDefault="00FF00B2" w:rsidP="00FF00B2">
                <w:pPr>
                  <w:pStyle w:val="BodyText"/>
                  <w:jc w:val="center"/>
                  <w:rPr>
                    <w:rFonts w:ascii="Palatino Linotype" w:hAnsi="Palatino Linotype"/>
                  </w:rPr>
                </w:pPr>
                <w:r w:rsidRPr="006916C1">
                  <w:rPr>
                    <w:rFonts w:ascii="Palatino Linotype" w:hAnsi="Palatino Linotype"/>
                  </w:rPr>
                  <w:t>TDPL</w:t>
                </w:r>
              </w:p>
            </w:tc>
            <w:tc>
              <w:tcPr>
                <w:tcW w:w="5868" w:type="dxa"/>
              </w:tcPr>
              <w:p w14:paraId="387C10C1" w14:textId="00211CBE" w:rsidR="00FF00B2" w:rsidRPr="00905C77" w:rsidRDefault="00FF00B2" w:rsidP="00FF00B2">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7796033"/>
      <w:r w:rsidRPr="00B23D57">
        <w:lastRenderedPageBreak/>
        <w:t>Objective</w:t>
      </w:r>
      <w:bookmarkEnd w:id="16"/>
    </w:p>
    <w:p w14:paraId="3C6C7F72" w14:textId="77777777" w:rsidR="0071033B" w:rsidRDefault="0071033B" w:rsidP="00054D72">
      <w:pPr>
        <w:pStyle w:val="TDPL-BodyTxt"/>
        <w:spacing w:before="200"/>
        <w:ind w:right="-22"/>
        <w:jc w:val="both"/>
        <w:rPr>
          <w:rFonts w:cs="Times New Roman"/>
          <w:color w:val="000000"/>
        </w:rPr>
      </w:pPr>
      <w:r w:rsidRPr="0071033B">
        <w:rPr>
          <w:rFonts w:cs="Times New Roman"/>
          <w:color w:val="000000"/>
        </w:rPr>
        <w:t xml:space="preserve">This document describes a detailed procedure </w:t>
      </w:r>
      <w:r>
        <w:rPr>
          <w:rFonts w:cs="Times New Roman"/>
          <w:color w:val="000000"/>
        </w:rPr>
        <w:t>on the</w:t>
      </w:r>
      <w:r w:rsidRPr="0071033B">
        <w:rPr>
          <w:rFonts w:cs="Times New Roman"/>
          <w:color w:val="000000"/>
        </w:rPr>
        <w:t xml:space="preserve"> processing of the fixed tissue sections submitted for histopathological or immunohistochemical examination. </w:t>
      </w:r>
    </w:p>
    <w:p w14:paraId="6D731D92" w14:textId="0216B6B9" w:rsidR="00054D72" w:rsidRPr="00054D72" w:rsidRDefault="0071033B" w:rsidP="00054D72">
      <w:pPr>
        <w:pStyle w:val="TDPL-BodyTxt"/>
        <w:spacing w:before="200"/>
        <w:ind w:right="-22"/>
        <w:jc w:val="both"/>
        <w:rPr>
          <w:rFonts w:cs="Times New Roman"/>
          <w:color w:val="000000"/>
        </w:rPr>
      </w:pPr>
      <w:r w:rsidRPr="0071033B">
        <w:rPr>
          <w:rFonts w:cs="Times New Roman"/>
          <w:color w:val="000000"/>
        </w:rPr>
        <w:t>Processed tissue sections are embedded in a solid medium (paraffin), firm enough to support the tissue and give it rigidity so that thin sections can be taken. These thin sections can then be subjected to histopathology staining and observed under microscope to give definitive diagnosis</w:t>
      </w:r>
      <w:r w:rsidR="00054D72" w:rsidRPr="00054D72">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7796034"/>
      <w:r w:rsidRPr="00D06879">
        <w:rPr>
          <w:szCs w:val="28"/>
        </w:rPr>
        <w:t>Scope</w:t>
      </w:r>
      <w:bookmarkEnd w:id="17"/>
    </w:p>
    <w:p w14:paraId="676A5A03" w14:textId="24C5E838"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tasked with the duty of performing these</w:t>
      </w:r>
      <w:r w:rsidR="0071033B">
        <w:t xml:space="preserv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7796035"/>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748BCD55" w:rsidR="00AB7730" w:rsidRDefault="00AB7730" w:rsidP="006916C1">
      <w:pPr>
        <w:pStyle w:val="TDPL-H1"/>
        <w:numPr>
          <w:ilvl w:val="0"/>
          <w:numId w:val="88"/>
        </w:numPr>
        <w:tabs>
          <w:tab w:val="clear" w:pos="1440"/>
        </w:tabs>
        <w:spacing w:before="200" w:after="80"/>
        <w:ind w:right="-692"/>
        <w:jc w:val="both"/>
        <w:rPr>
          <w:szCs w:val="28"/>
        </w:rPr>
      </w:pPr>
      <w:bookmarkStart w:id="19" w:name="_Toc197796036"/>
      <w:r>
        <w:rPr>
          <w:szCs w:val="28"/>
        </w:rPr>
        <w:t>Definition</w:t>
      </w:r>
      <w:r w:rsidR="0071033B">
        <w:rPr>
          <w:szCs w:val="28"/>
        </w:rPr>
        <w:t>s</w:t>
      </w:r>
      <w:bookmarkEnd w:id="19"/>
    </w:p>
    <w:p w14:paraId="63CBD957" w14:textId="61B94AF7" w:rsidR="0071033B" w:rsidRPr="0071033B" w:rsidRDefault="0071033B" w:rsidP="0071033B">
      <w:pPr>
        <w:pStyle w:val="TDPL-BodyTxt"/>
        <w:jc w:val="both"/>
      </w:pPr>
      <w:r w:rsidRPr="0071033B">
        <w:rPr>
          <w:b/>
          <w:bCs/>
        </w:rPr>
        <w:t>Tissue processing</w:t>
      </w:r>
      <w:r w:rsidRPr="0071033B">
        <w:t xml:space="preserve">: It involves treatment of tissue sections to allow paraffin wax impregnation by removing water from tissues and its gradual replacement with molten paraffin wax. </w:t>
      </w:r>
    </w:p>
    <w:p w14:paraId="1E5DCB54" w14:textId="21F9B562" w:rsidR="0071033B" w:rsidRPr="0071033B" w:rsidRDefault="0071033B" w:rsidP="0071033B">
      <w:pPr>
        <w:pStyle w:val="TDPL-BodyTxt"/>
        <w:jc w:val="both"/>
      </w:pPr>
      <w:r w:rsidRPr="0071033B">
        <w:rPr>
          <w:b/>
          <w:bCs/>
        </w:rPr>
        <w:t>Dehydration</w:t>
      </w:r>
      <w:r w:rsidRPr="0071033B">
        <w:t xml:space="preserve">: Process of removal of unbound water and aqueous fixatives from the tissues done in graded solutions slowly.  </w:t>
      </w:r>
    </w:p>
    <w:p w14:paraId="0F4E1E80" w14:textId="18285C25" w:rsidR="0071033B" w:rsidRPr="0071033B" w:rsidRDefault="0071033B" w:rsidP="0071033B">
      <w:pPr>
        <w:pStyle w:val="TDPL-BodyTxt"/>
        <w:jc w:val="both"/>
      </w:pPr>
      <w:r w:rsidRPr="0071033B">
        <w:rPr>
          <w:b/>
          <w:bCs/>
        </w:rPr>
        <w:t>Clearing</w:t>
      </w:r>
      <w:r w:rsidRPr="0071033B">
        <w:t>: Process of replacing the alcohol with a fluid which will dissolve the wax with which the tissue must be impregnated.</w:t>
      </w:r>
    </w:p>
    <w:p w14:paraId="42F4C4D4" w14:textId="30AF3DE5" w:rsidR="0071033B" w:rsidRPr="0071033B" w:rsidRDefault="0071033B" w:rsidP="0071033B">
      <w:pPr>
        <w:pStyle w:val="TDPL-BodyTxt"/>
        <w:jc w:val="both"/>
      </w:pPr>
      <w:r w:rsidRPr="0071033B">
        <w:rPr>
          <w:b/>
          <w:bCs/>
        </w:rPr>
        <w:t>Impregnation</w:t>
      </w:r>
      <w:r w:rsidRPr="0071033B">
        <w:t xml:space="preserve">: is the process of replacing the clearing agent and infiltration of the tissue with a medium (paraffin wax usually) so that the tissue structure is maintained. This will give a firm consistency to allow the cutting of thin sections without distortion and without alteration of the spatial relationships of the tissues </w:t>
      </w:r>
      <w:r w:rsidRPr="0071033B">
        <w:lastRenderedPageBreak/>
        <w:t>and cellular elements.</w:t>
      </w:r>
    </w:p>
    <w:p w14:paraId="65250C19" w14:textId="704F987A" w:rsidR="00CE17EC" w:rsidRPr="0071033B" w:rsidRDefault="0071033B" w:rsidP="0071033B">
      <w:pPr>
        <w:pStyle w:val="TDPL-BodyTxt"/>
        <w:jc w:val="both"/>
      </w:pPr>
      <w:r w:rsidRPr="0071033B">
        <w:rPr>
          <w:b/>
          <w:bCs/>
        </w:rPr>
        <w:t>Embedding</w:t>
      </w:r>
      <w:r w:rsidRPr="0071033B">
        <w:t>: This involves the enclosing of properly processed correctly oriented specimens in a support medium that provides firmness to the tissue blocks thereby enabling cutting of thin sections</w:t>
      </w:r>
      <w:r w:rsidR="002A62D3" w:rsidRPr="0071033B">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7796037"/>
      <w:r>
        <w:rPr>
          <w:szCs w:val="28"/>
        </w:rPr>
        <w:t>Test Principle</w:t>
      </w:r>
      <w:bookmarkEnd w:id="20"/>
    </w:p>
    <w:p w14:paraId="01FEA62E" w14:textId="0D116622" w:rsidR="00910458" w:rsidRPr="00910458" w:rsidRDefault="0031418F" w:rsidP="00910458">
      <w:pPr>
        <w:pStyle w:val="TDPL-BodyTxt"/>
        <w:jc w:val="both"/>
      </w:pPr>
      <w:r>
        <w:t>N/A</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7796038"/>
      <w:r w:rsidRPr="00CE17EC">
        <w:rPr>
          <w:szCs w:val="28"/>
        </w:rPr>
        <w:t>Specific Performance</w:t>
      </w:r>
      <w:r w:rsidR="00116F9E">
        <w:rPr>
          <w:szCs w:val="28"/>
        </w:rPr>
        <w:t xml:space="preserve"> </w:t>
      </w:r>
      <w:r w:rsidRPr="00CE17EC">
        <w:rPr>
          <w:szCs w:val="28"/>
        </w:rPr>
        <w:t>Characteristics</w:t>
      </w:r>
      <w:bookmarkEnd w:id="21"/>
    </w:p>
    <w:p w14:paraId="26EBE328" w14:textId="77777777" w:rsidR="0031418F" w:rsidRDefault="0031418F" w:rsidP="0031418F">
      <w:pPr>
        <w:pStyle w:val="TDPL-BodyTxt"/>
      </w:pPr>
      <w:r>
        <w:t>Uncertainty of measurement: NA</w:t>
      </w:r>
    </w:p>
    <w:p w14:paraId="42763C6A" w14:textId="27FF61EF" w:rsidR="0031418F" w:rsidRDefault="0031418F" w:rsidP="0031418F">
      <w:pPr>
        <w:pStyle w:val="TDPL-BodyTxt"/>
      </w:pPr>
      <w:r>
        <w:t>Accuracy: NA</w:t>
      </w:r>
    </w:p>
    <w:p w14:paraId="4CF881E7" w14:textId="0B5CE126" w:rsidR="0031418F" w:rsidRDefault="0031418F" w:rsidP="0031418F">
      <w:pPr>
        <w:pStyle w:val="TDPL-BodyTxt"/>
      </w:pPr>
      <w:r>
        <w:t>Limit of quantitation (LOQ): NA</w:t>
      </w:r>
    </w:p>
    <w:p w14:paraId="749C5B1F" w14:textId="053621AF" w:rsidR="0031418F" w:rsidRDefault="0031418F" w:rsidP="0031418F">
      <w:pPr>
        <w:pStyle w:val="TDPL-BodyTxt"/>
      </w:pPr>
      <w:r>
        <w:t>Limit of detection (LOD): NA</w:t>
      </w:r>
    </w:p>
    <w:p w14:paraId="2D60BD28" w14:textId="08B6F6DE" w:rsidR="0031418F" w:rsidRDefault="0031418F" w:rsidP="0031418F">
      <w:pPr>
        <w:pStyle w:val="TDPL-BodyTxt"/>
      </w:pPr>
      <w:r>
        <w:t>Analytical measurement range (AMR): NA</w:t>
      </w:r>
    </w:p>
    <w:p w14:paraId="73457BF9" w14:textId="6E295047" w:rsidR="0031418F" w:rsidRDefault="0031418F" w:rsidP="0031418F">
      <w:pPr>
        <w:pStyle w:val="TDPL-BodyTxt"/>
      </w:pPr>
      <w:r>
        <w:t>Clinical reportable range (CRR): NA</w:t>
      </w:r>
    </w:p>
    <w:p w14:paraId="4BB1F47F" w14:textId="41F9A562" w:rsidR="0031418F" w:rsidRDefault="0031418F" w:rsidP="0031418F">
      <w:pPr>
        <w:pStyle w:val="TDPL-BodyTxt"/>
      </w:pPr>
      <w:r>
        <w:t>Sensitivity: NA</w:t>
      </w:r>
    </w:p>
    <w:p w14:paraId="7819BC52" w14:textId="214A8888" w:rsidR="00D268DB" w:rsidRDefault="0031418F" w:rsidP="0031418F">
      <w:pPr>
        <w:pStyle w:val="TDPL-BodyTxt"/>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7796039"/>
      <w:r>
        <w:t>Type of Sample</w:t>
      </w:r>
      <w:bookmarkEnd w:id="22"/>
    </w:p>
    <w:p w14:paraId="43754942" w14:textId="79DA3696" w:rsidR="00E8486F" w:rsidRPr="00926E38" w:rsidRDefault="00926E38" w:rsidP="00B61D66">
      <w:pPr>
        <w:pStyle w:val="TDPL-BodyTxt"/>
        <w:jc w:val="both"/>
      </w:pPr>
      <w:r w:rsidRPr="00926E38">
        <w:t>Specimens received at TRUSTlab.</w:t>
      </w:r>
    </w:p>
    <w:p w14:paraId="14078EB1" w14:textId="01941977" w:rsidR="00B61D66" w:rsidRPr="00B61D66" w:rsidRDefault="00B61D66" w:rsidP="00926E38">
      <w:pPr>
        <w:pStyle w:val="TDPL-BodyTxt"/>
        <w:jc w:val="both"/>
      </w:pPr>
      <w:r>
        <w:t xml:space="preserve">Sample Retention: </w:t>
      </w:r>
      <w:r w:rsidR="00926E38">
        <w:t>Sample</w:t>
      </w:r>
      <w:r w:rsidRPr="00B61D66">
        <w:t xml:space="preserve"> </w:t>
      </w:r>
      <w:r>
        <w:t>is</w:t>
      </w:r>
      <w:r w:rsidRPr="00B61D66">
        <w:t xml:space="preserve"> retained for </w:t>
      </w:r>
      <w:r w:rsidR="00926E38">
        <w:t>30 days.</w:t>
      </w:r>
    </w:p>
    <w:p w14:paraId="7DF88921" w14:textId="70A11DEF" w:rsidR="00B61D66" w:rsidRDefault="00B61D66" w:rsidP="00B61D66">
      <w:pPr>
        <w:pStyle w:val="TDPL-BodyTxt"/>
        <w:jc w:val="both"/>
      </w:pPr>
      <w:r w:rsidRPr="00B61D66">
        <w:t>Sample Rejection Criteria</w:t>
      </w:r>
      <w:r>
        <w:t>:</w:t>
      </w:r>
    </w:p>
    <w:p w14:paraId="547B3D6D" w14:textId="4B5A0D03" w:rsidR="0031418F" w:rsidRDefault="0031418F" w:rsidP="0031418F">
      <w:pPr>
        <w:pStyle w:val="TDPL-BodyTxt"/>
        <w:numPr>
          <w:ilvl w:val="3"/>
          <w:numId w:val="182"/>
        </w:numPr>
        <w:jc w:val="both"/>
      </w:pPr>
      <w:r>
        <w:t>Wrongly labeled specimen</w:t>
      </w:r>
    </w:p>
    <w:p w14:paraId="16F05332" w14:textId="58B21A15" w:rsidR="0031418F" w:rsidRDefault="0031418F" w:rsidP="0031418F">
      <w:pPr>
        <w:pStyle w:val="TDPL-BodyTxt"/>
        <w:numPr>
          <w:ilvl w:val="3"/>
          <w:numId w:val="182"/>
        </w:numPr>
        <w:jc w:val="both"/>
      </w:pPr>
      <w:r>
        <w:t>No tissue in the container</w:t>
      </w:r>
    </w:p>
    <w:p w14:paraId="3D821E42" w14:textId="439F8A58" w:rsidR="00B61D66" w:rsidRDefault="0031418F" w:rsidP="0031418F">
      <w:pPr>
        <w:pStyle w:val="TDPL-BodyTxt"/>
        <w:numPr>
          <w:ilvl w:val="3"/>
          <w:numId w:val="182"/>
        </w:numPr>
        <w:jc w:val="both"/>
      </w:pPr>
      <w:r>
        <w:t>No fixative in the specimen container</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7796040"/>
      <w:r>
        <w:t>Type of Container &amp; Additives</w:t>
      </w:r>
      <w:bookmarkEnd w:id="23"/>
    </w:p>
    <w:p w14:paraId="3F205961" w14:textId="2C584054" w:rsidR="00FE39AC" w:rsidRDefault="00926E38" w:rsidP="00926E38">
      <w:pPr>
        <w:pStyle w:val="TDPL-BodyTxt"/>
        <w:numPr>
          <w:ilvl w:val="0"/>
          <w:numId w:val="0"/>
        </w:numPr>
        <w:ind w:left="1134"/>
      </w:pPr>
      <w:r>
        <w:t>Formalin-fixed specimen in sealed containers</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7796041"/>
      <w:r>
        <w:t>Patient Preparation</w:t>
      </w:r>
      <w:bookmarkEnd w:id="24"/>
    </w:p>
    <w:p w14:paraId="26F18FCC" w14:textId="48FC0CC0" w:rsidR="00CD3ECB" w:rsidRDefault="00926E38" w:rsidP="00904AF1">
      <w:pPr>
        <w:pStyle w:val="TDPL-BodyTxt"/>
      </w:pPr>
      <w:r>
        <w:t>N/A</w:t>
      </w:r>
      <w:r w:rsidR="00CD3ECB">
        <w:t>.</w:t>
      </w:r>
    </w:p>
    <w:p w14:paraId="4CF666AF" w14:textId="4C19D89A" w:rsidR="00052BBD" w:rsidRDefault="00052BBD" w:rsidP="00077832">
      <w:pPr>
        <w:pStyle w:val="TDPL-H1"/>
        <w:keepNext w:val="0"/>
        <w:numPr>
          <w:ilvl w:val="0"/>
          <w:numId w:val="88"/>
        </w:numPr>
        <w:tabs>
          <w:tab w:val="clear" w:pos="1440"/>
        </w:tabs>
        <w:spacing w:before="200" w:after="80"/>
        <w:ind w:right="-692"/>
        <w:jc w:val="both"/>
        <w:rPr>
          <w:szCs w:val="28"/>
        </w:rPr>
      </w:pPr>
      <w:bookmarkStart w:id="25" w:name="_Toc197796042"/>
      <w:r>
        <w:rPr>
          <w:szCs w:val="28"/>
        </w:rPr>
        <w:t>Equipment &amp; Reagents</w:t>
      </w:r>
      <w:bookmarkEnd w:id="25"/>
    </w:p>
    <w:p w14:paraId="3072E66B" w14:textId="77777777" w:rsidR="008A3298" w:rsidRDefault="002A62D3" w:rsidP="00077832">
      <w:pPr>
        <w:pStyle w:val="TDPL-BodyTxt"/>
        <w:keepLines/>
        <w:rPr>
          <w:b/>
          <w:bCs/>
          <w:sz w:val="24"/>
          <w:szCs w:val="24"/>
        </w:rPr>
      </w:pPr>
      <w:r w:rsidRPr="002A62D3">
        <w:rPr>
          <w:b/>
          <w:bCs/>
          <w:sz w:val="24"/>
          <w:szCs w:val="24"/>
        </w:rPr>
        <w:lastRenderedPageBreak/>
        <w:t>Equipment</w:t>
      </w:r>
    </w:p>
    <w:p w14:paraId="1263EC80" w14:textId="77777777" w:rsidR="0071033B" w:rsidRDefault="0071033B" w:rsidP="0071033B">
      <w:pPr>
        <w:pStyle w:val="TDPL-BodyTxt"/>
        <w:keepLines/>
      </w:pPr>
      <w:r>
        <w:t>Automated Tissue Processor.</w:t>
      </w:r>
    </w:p>
    <w:p w14:paraId="1E749D14" w14:textId="4158D5B9" w:rsidR="0071033B" w:rsidRDefault="0071033B" w:rsidP="0071033B">
      <w:pPr>
        <w:pStyle w:val="TDPL-BodyTxt"/>
        <w:keepLines/>
        <w:numPr>
          <w:ilvl w:val="0"/>
          <w:numId w:val="0"/>
        </w:numPr>
        <w:ind w:left="1134"/>
      </w:pPr>
      <w:r>
        <w:t>•</w:t>
      </w:r>
      <w:r>
        <w:tab/>
        <w:t>Name:  Leica tissue processor.</w:t>
      </w:r>
    </w:p>
    <w:p w14:paraId="61D5139C" w14:textId="7ABAD30A" w:rsidR="002A62D3" w:rsidRDefault="0071033B" w:rsidP="0071033B">
      <w:pPr>
        <w:pStyle w:val="TDPL-BodyTxt"/>
        <w:keepLines/>
        <w:numPr>
          <w:ilvl w:val="0"/>
          <w:numId w:val="0"/>
        </w:numPr>
        <w:ind w:left="1134"/>
      </w:pPr>
      <w:r>
        <w:t>•</w:t>
      </w:r>
      <w:r>
        <w:tab/>
        <w:t>Environmental conditions: Stable ambient temperature</w:t>
      </w:r>
      <w:r w:rsidR="00926E38">
        <w:t>.</w:t>
      </w:r>
    </w:p>
    <w:p w14:paraId="7972D940" w14:textId="77777777" w:rsidR="00EB32AF" w:rsidRPr="00EB7505" w:rsidRDefault="008A3298" w:rsidP="00077832">
      <w:pPr>
        <w:pStyle w:val="TDPL-BodyTxt"/>
        <w:keepLines/>
        <w:jc w:val="both"/>
        <w:rPr>
          <w:b/>
          <w:bCs/>
          <w:sz w:val="24"/>
          <w:szCs w:val="24"/>
        </w:rPr>
      </w:pPr>
      <w:r w:rsidRPr="00EB7505">
        <w:rPr>
          <w:b/>
          <w:bCs/>
          <w:sz w:val="24"/>
          <w:szCs w:val="24"/>
        </w:rPr>
        <w:t>Reagents</w:t>
      </w:r>
    </w:p>
    <w:p w14:paraId="62BE5AB4" w14:textId="77777777" w:rsidR="0071033B" w:rsidRPr="0071033B" w:rsidRDefault="0071033B" w:rsidP="0071033B">
      <w:pPr>
        <w:pStyle w:val="TDPL-BodyTxt"/>
        <w:keepLines/>
        <w:numPr>
          <w:ilvl w:val="3"/>
          <w:numId w:val="182"/>
        </w:numPr>
        <w:jc w:val="both"/>
        <w:rPr>
          <w:sz w:val="24"/>
          <w:szCs w:val="24"/>
        </w:rPr>
      </w:pPr>
      <w:r w:rsidRPr="0071033B">
        <w:rPr>
          <w:sz w:val="24"/>
          <w:szCs w:val="24"/>
        </w:rPr>
        <w:t>10 % buffered formalin</w:t>
      </w:r>
    </w:p>
    <w:p w14:paraId="3BAA987D" w14:textId="4946E97C" w:rsidR="0071033B" w:rsidRPr="0071033B" w:rsidRDefault="0071033B" w:rsidP="0071033B">
      <w:pPr>
        <w:pStyle w:val="TDPL-BodyTxt"/>
        <w:keepLines/>
        <w:numPr>
          <w:ilvl w:val="3"/>
          <w:numId w:val="182"/>
        </w:numPr>
        <w:jc w:val="both"/>
        <w:rPr>
          <w:sz w:val="24"/>
          <w:szCs w:val="24"/>
        </w:rPr>
      </w:pPr>
      <w:r w:rsidRPr="0071033B">
        <w:rPr>
          <w:sz w:val="24"/>
          <w:szCs w:val="24"/>
        </w:rPr>
        <w:t>Isopropyl Alcohol</w:t>
      </w:r>
    </w:p>
    <w:p w14:paraId="1AA8B8DF" w14:textId="5735E2B4" w:rsidR="0071033B" w:rsidRPr="0071033B" w:rsidRDefault="0071033B" w:rsidP="0071033B">
      <w:pPr>
        <w:pStyle w:val="TDPL-BodyTxt"/>
        <w:keepLines/>
        <w:numPr>
          <w:ilvl w:val="3"/>
          <w:numId w:val="182"/>
        </w:numPr>
        <w:jc w:val="both"/>
        <w:rPr>
          <w:sz w:val="24"/>
          <w:szCs w:val="24"/>
        </w:rPr>
      </w:pPr>
      <w:r w:rsidRPr="0071033B">
        <w:rPr>
          <w:sz w:val="24"/>
          <w:szCs w:val="24"/>
        </w:rPr>
        <w:t>Xylene</w:t>
      </w:r>
    </w:p>
    <w:p w14:paraId="754710BD" w14:textId="0BD3CB96" w:rsidR="00FE39AC" w:rsidRPr="00EB7505" w:rsidRDefault="0071033B" w:rsidP="0071033B">
      <w:pPr>
        <w:pStyle w:val="TDPL-BodyTxt"/>
        <w:keepLines/>
        <w:numPr>
          <w:ilvl w:val="3"/>
          <w:numId w:val="182"/>
        </w:numPr>
        <w:jc w:val="both"/>
        <w:rPr>
          <w:sz w:val="24"/>
          <w:szCs w:val="24"/>
        </w:rPr>
      </w:pPr>
      <w:r w:rsidRPr="0071033B">
        <w:rPr>
          <w:sz w:val="24"/>
          <w:szCs w:val="24"/>
        </w:rPr>
        <w:t>Paraffin wax</w:t>
      </w:r>
    </w:p>
    <w:p w14:paraId="1F3858B9" w14:textId="4265EEC1" w:rsidR="00EB312C" w:rsidRPr="00926E38" w:rsidRDefault="00EB312C" w:rsidP="008C1C9E">
      <w:pPr>
        <w:pStyle w:val="TDPL-BodyTxt"/>
        <w:keepNext/>
        <w:rPr>
          <w:b/>
          <w:bCs/>
          <w:sz w:val="24"/>
          <w:szCs w:val="24"/>
        </w:rPr>
      </w:pPr>
      <w:r w:rsidRPr="008C1C9E">
        <w:rPr>
          <w:b/>
          <w:bCs/>
          <w:sz w:val="24"/>
          <w:szCs w:val="24"/>
        </w:rPr>
        <w:t>Reagent</w:t>
      </w:r>
      <w:r w:rsidRPr="00926E38">
        <w:rPr>
          <w:b/>
          <w:bCs/>
          <w:sz w:val="24"/>
          <w:szCs w:val="24"/>
        </w:rPr>
        <w:t xml:space="preserve"> Storage Condition Stability</w:t>
      </w:r>
    </w:p>
    <w:p w14:paraId="7B0ED063" w14:textId="0B74952B" w:rsidR="00EB312C" w:rsidRDefault="006B338A" w:rsidP="00A719CB">
      <w:pPr>
        <w:pStyle w:val="TDPL-BodyTxt"/>
        <w:keepNext/>
        <w:numPr>
          <w:ilvl w:val="0"/>
          <w:numId w:val="0"/>
        </w:numPr>
        <w:ind w:left="1134"/>
        <w:jc w:val="both"/>
      </w:pPr>
      <w:r>
        <w:t>All reagents</w:t>
      </w:r>
      <w:r w:rsidR="00B42316">
        <w:t xml:space="preserve"> mentioned above</w:t>
      </w:r>
      <w:r>
        <w:t xml:space="preserve"> are stable at Room Temperature until the</w:t>
      </w:r>
      <w:r w:rsidR="00A719CB">
        <w:t xml:space="preserve"> expiry date mentioned on the reagent package.</w:t>
      </w:r>
    </w:p>
    <w:p w14:paraId="31AB8886" w14:textId="69AAA91B" w:rsidR="00A719CB" w:rsidRPr="00A719CB" w:rsidRDefault="00A719CB" w:rsidP="00A719CB">
      <w:pPr>
        <w:pStyle w:val="TDPL-BodyTxt"/>
        <w:keepNext/>
        <w:rPr>
          <w:b/>
          <w:bCs/>
        </w:rPr>
      </w:pPr>
      <w:r w:rsidRPr="00A719CB">
        <w:rPr>
          <w:b/>
          <w:bCs/>
        </w:rPr>
        <w:t>Additional Requirements</w:t>
      </w:r>
    </w:p>
    <w:p w14:paraId="016918B1" w14:textId="3E65EF71" w:rsidR="00A719CB" w:rsidRPr="00A76F66" w:rsidRDefault="00B42316" w:rsidP="00A719CB">
      <w:pPr>
        <w:pStyle w:val="TDPL-BodyTxt"/>
        <w:keepNext/>
        <w:numPr>
          <w:ilvl w:val="0"/>
          <w:numId w:val="0"/>
        </w:numPr>
        <w:ind w:left="1134"/>
      </w:pPr>
      <w:r>
        <w:t>Tissue Cassettes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7796043"/>
      <w:r>
        <w:rPr>
          <w:szCs w:val="28"/>
        </w:rPr>
        <w:t>Safety</w:t>
      </w:r>
      <w:bookmarkEnd w:id="26"/>
    </w:p>
    <w:p w14:paraId="04113011" w14:textId="08D8050F" w:rsidR="00B42316" w:rsidRDefault="00B42316" w:rsidP="00B42316">
      <w:pPr>
        <w:pStyle w:val="TDPL-BodyTxt"/>
        <w:jc w:val="both"/>
      </w:pPr>
      <w:r>
        <w:t xml:space="preserve">While handling the tissues and the various chemicals, the universal safety precautions as mentioned in biosafety manual. </w:t>
      </w:r>
    </w:p>
    <w:p w14:paraId="226DAAC9" w14:textId="6F300244" w:rsidR="00B42316" w:rsidRDefault="00B42316" w:rsidP="00B42316">
      <w:pPr>
        <w:pStyle w:val="TDPL-BodyTxt"/>
        <w:jc w:val="both"/>
      </w:pPr>
      <w:r>
        <w:t>Xylene is an irritant to skin and eyes. Use gloves while handling. If exposure occurs, wash with water and mild soap. Wash eyes with ample amount of water.</w:t>
      </w:r>
    </w:p>
    <w:p w14:paraId="207F7F53" w14:textId="4B2B3192" w:rsidR="003E668D" w:rsidRDefault="00B42316" w:rsidP="00B42316">
      <w:pPr>
        <w:pStyle w:val="TDPL-BodyTxt"/>
        <w:jc w:val="both"/>
      </w:pPr>
      <w:r>
        <w:t>Xylene is explosive. Vapor accumulations may flash and/or explode if ignited. Keep ignition sources, open flames, etc. away from these fumes</w:t>
      </w:r>
      <w:r w:rsidR="00FE39AC">
        <w:t>.</w:t>
      </w:r>
    </w:p>
    <w:p w14:paraId="229913A7" w14:textId="45839D0C" w:rsidR="00AC209C" w:rsidRDefault="00052BBD" w:rsidP="00AC209C">
      <w:pPr>
        <w:pStyle w:val="TDPL-H1"/>
        <w:numPr>
          <w:ilvl w:val="0"/>
          <w:numId w:val="88"/>
        </w:numPr>
        <w:tabs>
          <w:tab w:val="clear" w:pos="1440"/>
        </w:tabs>
        <w:spacing w:before="200" w:after="80"/>
        <w:ind w:right="-692"/>
        <w:jc w:val="both"/>
        <w:rPr>
          <w:szCs w:val="28"/>
        </w:rPr>
      </w:pPr>
      <w:bookmarkStart w:id="27" w:name="_Toc197796044"/>
      <w:r>
        <w:rPr>
          <w:szCs w:val="28"/>
        </w:rPr>
        <w:t>Calibration</w:t>
      </w:r>
      <w:bookmarkEnd w:id="27"/>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756D0BDA" w14:textId="226B0B4A" w:rsidR="002356B5" w:rsidRDefault="00B42316" w:rsidP="00A719CB">
      <w:pPr>
        <w:pStyle w:val="TDPL-BodyTxt"/>
        <w:numPr>
          <w:ilvl w:val="0"/>
          <w:numId w:val="0"/>
        </w:numPr>
        <w:ind w:left="1134"/>
        <w:jc w:val="both"/>
        <w:rPr>
          <w:szCs w:val="28"/>
        </w:rPr>
      </w:pPr>
      <w:r w:rsidRPr="00B42316">
        <w:rPr>
          <w:szCs w:val="28"/>
        </w:rPr>
        <w:t>Calibration is done annually and also when there is a major equipment repair by the authorized service agency of the manufacturer</w:t>
      </w:r>
      <w:r w:rsidR="00A719CB">
        <w:rPr>
          <w:szCs w:val="28"/>
        </w:rPr>
        <w:t>.</w:t>
      </w:r>
    </w:p>
    <w:p w14:paraId="7CDDED4B" w14:textId="45DF36B6" w:rsidR="00AC209C" w:rsidRDefault="00592801" w:rsidP="00AC209C">
      <w:pPr>
        <w:pStyle w:val="TDPL-H1"/>
        <w:numPr>
          <w:ilvl w:val="0"/>
          <w:numId w:val="88"/>
        </w:numPr>
        <w:tabs>
          <w:tab w:val="clear" w:pos="1440"/>
        </w:tabs>
        <w:spacing w:before="200" w:after="80"/>
        <w:ind w:right="-692"/>
        <w:jc w:val="both"/>
        <w:rPr>
          <w:szCs w:val="28"/>
        </w:rPr>
      </w:pPr>
      <w:bookmarkStart w:id="28" w:name="_Toc197796045"/>
      <w:r w:rsidRPr="00D06879">
        <w:rPr>
          <w:szCs w:val="28"/>
        </w:rPr>
        <w:t>Procedure</w:t>
      </w:r>
      <w:bookmarkEnd w:id="28"/>
    </w:p>
    <w:p w14:paraId="1308BCCE" w14:textId="0D63C415" w:rsidR="00642FAC" w:rsidRDefault="002C4776" w:rsidP="00642FAC">
      <w:pPr>
        <w:pStyle w:val="TDPL-BodyTxt"/>
        <w:jc w:val="both"/>
        <w:rPr>
          <w:b/>
          <w:bCs/>
          <w:szCs w:val="28"/>
        </w:rPr>
      </w:pPr>
      <w:r w:rsidRPr="002C4776">
        <w:rPr>
          <w:b/>
          <w:bCs/>
          <w:sz w:val="24"/>
          <w:szCs w:val="24"/>
        </w:rPr>
        <w:t>Tissue Processing</w:t>
      </w:r>
    </w:p>
    <w:p w14:paraId="6D0EB58E" w14:textId="77777777" w:rsidR="002C4776" w:rsidRPr="002C4776" w:rsidRDefault="002C4776" w:rsidP="002C4776">
      <w:pPr>
        <w:pStyle w:val="TDPL-BodyTxt"/>
        <w:numPr>
          <w:ilvl w:val="3"/>
          <w:numId w:val="182"/>
        </w:numPr>
        <w:jc w:val="both"/>
        <w:rPr>
          <w:szCs w:val="28"/>
        </w:rPr>
      </w:pPr>
      <w:r w:rsidRPr="002C4776">
        <w:rPr>
          <w:b/>
          <w:bCs/>
          <w:szCs w:val="28"/>
        </w:rPr>
        <w:t xml:space="preserve">Method: </w:t>
      </w:r>
      <w:r w:rsidRPr="002C4776">
        <w:rPr>
          <w:szCs w:val="28"/>
        </w:rPr>
        <w:t>It is the process of subjecting tissue sections for fixation, dehydration, and infiltration with fixatives, alcohol, solvents and paraffin wax respectively.</w:t>
      </w:r>
    </w:p>
    <w:p w14:paraId="56AFE367" w14:textId="4BB42247" w:rsidR="00642FAC" w:rsidRDefault="002C4776" w:rsidP="002C4776">
      <w:pPr>
        <w:pStyle w:val="TDPL-BodyTxt"/>
        <w:numPr>
          <w:ilvl w:val="3"/>
          <w:numId w:val="182"/>
        </w:numPr>
        <w:jc w:val="both"/>
        <w:rPr>
          <w:szCs w:val="28"/>
        </w:rPr>
      </w:pPr>
      <w:r w:rsidRPr="002C4776">
        <w:rPr>
          <w:b/>
          <w:bCs/>
          <w:szCs w:val="28"/>
        </w:rPr>
        <w:lastRenderedPageBreak/>
        <w:t>Principle</w:t>
      </w:r>
      <w:r w:rsidRPr="002C4776">
        <w:rPr>
          <w:szCs w:val="28"/>
        </w:rPr>
        <w:t>: Tissue processing is based on combination of the following principles</w:t>
      </w:r>
      <w:r>
        <w:rPr>
          <w:szCs w:val="28"/>
        </w:rPr>
        <w:t>:</w:t>
      </w:r>
    </w:p>
    <w:p w14:paraId="4EF5C519" w14:textId="77777777" w:rsidR="002C4776" w:rsidRPr="002C4776" w:rsidRDefault="002C4776" w:rsidP="002C4776">
      <w:pPr>
        <w:pStyle w:val="TDPL-BodyTxt"/>
        <w:numPr>
          <w:ilvl w:val="4"/>
          <w:numId w:val="182"/>
        </w:numPr>
        <w:jc w:val="both"/>
        <w:rPr>
          <w:szCs w:val="28"/>
        </w:rPr>
      </w:pPr>
      <w:r w:rsidRPr="002C4776">
        <w:rPr>
          <w:szCs w:val="28"/>
        </w:rPr>
        <w:t>Dehydration - It involves processing the tissues in gradually increasing strengths of alcohols to remove the water and fixative from the tissues.</w:t>
      </w:r>
    </w:p>
    <w:p w14:paraId="4597395B" w14:textId="6B88CA61" w:rsidR="002C4776" w:rsidRPr="002C4776" w:rsidRDefault="002C4776" w:rsidP="002C4776">
      <w:pPr>
        <w:pStyle w:val="TDPL-BodyTxt"/>
        <w:numPr>
          <w:ilvl w:val="4"/>
          <w:numId w:val="182"/>
        </w:numPr>
        <w:jc w:val="both"/>
        <w:rPr>
          <w:szCs w:val="28"/>
        </w:rPr>
      </w:pPr>
      <w:r w:rsidRPr="002C4776">
        <w:rPr>
          <w:szCs w:val="28"/>
        </w:rPr>
        <w:t>Clearing - It is replacement of the dehydrating agent (alcohol) in the tissues by a clearing agent (xylene). This facilitates impregnation of the tissue by paraffin wax, because xylene is miscible with both the alcohol and paraffin wax.</w:t>
      </w:r>
    </w:p>
    <w:p w14:paraId="3C763FFF" w14:textId="5DE397FF" w:rsidR="002C4776" w:rsidRPr="002C4776" w:rsidRDefault="002C4776" w:rsidP="002C4776">
      <w:pPr>
        <w:pStyle w:val="TDPL-BodyTxt"/>
        <w:numPr>
          <w:ilvl w:val="4"/>
          <w:numId w:val="182"/>
        </w:numPr>
        <w:jc w:val="both"/>
        <w:rPr>
          <w:szCs w:val="28"/>
        </w:rPr>
      </w:pPr>
      <w:r w:rsidRPr="002C4776">
        <w:rPr>
          <w:szCs w:val="28"/>
        </w:rPr>
        <w:t>Impregnation- It involves the replacement of the clearing agent in tissues by the embedding medium (paraffin wax)</w:t>
      </w:r>
    </w:p>
    <w:p w14:paraId="1B40493A" w14:textId="6ABCC22F" w:rsidR="00642FAC" w:rsidRDefault="002C4776" w:rsidP="00642FAC">
      <w:pPr>
        <w:pStyle w:val="TDPL-BodyTxt"/>
        <w:numPr>
          <w:ilvl w:val="3"/>
          <w:numId w:val="182"/>
        </w:numPr>
        <w:jc w:val="both"/>
        <w:rPr>
          <w:b/>
          <w:bCs/>
          <w:szCs w:val="28"/>
        </w:rPr>
      </w:pPr>
      <w:r w:rsidRPr="002C4776">
        <w:rPr>
          <w:b/>
          <w:bCs/>
          <w:szCs w:val="28"/>
        </w:rPr>
        <w:t>Pre-Processing Requisites</w:t>
      </w:r>
      <w:r>
        <w:rPr>
          <w:b/>
          <w:bCs/>
          <w:szCs w:val="28"/>
        </w:rPr>
        <w:t xml:space="preserve">: </w:t>
      </w:r>
      <w:r w:rsidRPr="002C4776">
        <w:rPr>
          <w:szCs w:val="28"/>
        </w:rPr>
        <w:t>Take fixed, sampled tissue sections placed in the plastic cassettes into a perforated stainless-steel basket of the tissue processor. Calcified tissue sections need to be decalcified before processing (Refer to SOP TLD/SOP/HP/01 for details of decalcification)</w:t>
      </w:r>
      <w:r>
        <w:rPr>
          <w:szCs w:val="28"/>
        </w:rPr>
        <w:t>.</w:t>
      </w:r>
    </w:p>
    <w:p w14:paraId="447FD474" w14:textId="7A362C85" w:rsidR="000B0A7B" w:rsidRDefault="002C4776" w:rsidP="000B0A7B">
      <w:pPr>
        <w:pStyle w:val="TDPL-BodyTxt"/>
        <w:numPr>
          <w:ilvl w:val="3"/>
          <w:numId w:val="182"/>
        </w:numPr>
        <w:jc w:val="both"/>
      </w:pPr>
      <w:r w:rsidRPr="002C4776">
        <w:rPr>
          <w:b/>
          <w:bCs/>
        </w:rPr>
        <w:t>Sample Stability</w:t>
      </w:r>
      <w:r>
        <w:t xml:space="preserve">: </w:t>
      </w:r>
      <w:r w:rsidRPr="002C4776">
        <w:t>Tissue sections kept in formalin are stable at R</w:t>
      </w:r>
      <w:r>
        <w:t>oom Temperature</w:t>
      </w:r>
    </w:p>
    <w:p w14:paraId="0E554EDD" w14:textId="43C52565" w:rsidR="00737BE3" w:rsidRDefault="00737BE3" w:rsidP="00737BE3">
      <w:pPr>
        <w:pStyle w:val="TDPL-BodyTxt"/>
        <w:jc w:val="both"/>
        <w:rPr>
          <w:b/>
          <w:bCs/>
          <w:sz w:val="24"/>
          <w:szCs w:val="24"/>
        </w:rPr>
      </w:pPr>
      <w:r w:rsidRPr="00737BE3">
        <w:rPr>
          <w:b/>
          <w:bCs/>
          <w:sz w:val="24"/>
          <w:szCs w:val="24"/>
        </w:rPr>
        <w:t>Procedure for Embedding</w:t>
      </w:r>
    </w:p>
    <w:p w14:paraId="524D318E" w14:textId="75B11505" w:rsidR="00737BE3" w:rsidRDefault="00737BE3" w:rsidP="00737BE3">
      <w:pPr>
        <w:pStyle w:val="TDPL-BodyTxt"/>
        <w:numPr>
          <w:ilvl w:val="3"/>
          <w:numId w:val="182"/>
        </w:numPr>
        <w:jc w:val="both"/>
        <w:rPr>
          <w:b/>
          <w:bCs/>
          <w:sz w:val="24"/>
          <w:szCs w:val="24"/>
        </w:rPr>
      </w:pPr>
      <w:r w:rsidRPr="00737BE3">
        <w:rPr>
          <w:b/>
          <w:bCs/>
          <w:sz w:val="24"/>
          <w:szCs w:val="24"/>
        </w:rPr>
        <w:t xml:space="preserve">Description of </w:t>
      </w:r>
      <w:r>
        <w:rPr>
          <w:b/>
          <w:bCs/>
          <w:sz w:val="24"/>
          <w:szCs w:val="24"/>
        </w:rPr>
        <w:t xml:space="preserve">the </w:t>
      </w:r>
      <w:r w:rsidRPr="00737BE3">
        <w:rPr>
          <w:b/>
          <w:bCs/>
          <w:sz w:val="24"/>
          <w:szCs w:val="24"/>
        </w:rPr>
        <w:t>Equipment</w:t>
      </w:r>
      <w:r>
        <w:rPr>
          <w:b/>
          <w:bCs/>
          <w:sz w:val="24"/>
          <w:szCs w:val="24"/>
        </w:rPr>
        <w:t xml:space="preserve"> -</w:t>
      </w:r>
      <w:r w:rsidRPr="00737BE3">
        <w:rPr>
          <w:b/>
          <w:bCs/>
          <w:sz w:val="24"/>
          <w:szCs w:val="24"/>
        </w:rPr>
        <w:t xml:space="preserve"> Embedding </w:t>
      </w:r>
      <w:r>
        <w:rPr>
          <w:b/>
          <w:bCs/>
          <w:sz w:val="24"/>
          <w:szCs w:val="24"/>
        </w:rPr>
        <w:t>S</w:t>
      </w:r>
      <w:r w:rsidRPr="00737BE3">
        <w:rPr>
          <w:b/>
          <w:bCs/>
          <w:sz w:val="24"/>
          <w:szCs w:val="24"/>
        </w:rPr>
        <w:t>tation</w:t>
      </w:r>
    </w:p>
    <w:p w14:paraId="45BE351A" w14:textId="3CDCBC43" w:rsidR="00737BE3" w:rsidRDefault="00737BE3" w:rsidP="00737BE3">
      <w:pPr>
        <w:pStyle w:val="TDPL-BodyTxt"/>
        <w:numPr>
          <w:ilvl w:val="4"/>
          <w:numId w:val="182"/>
        </w:numPr>
        <w:jc w:val="both"/>
        <w:rPr>
          <w:sz w:val="24"/>
          <w:szCs w:val="24"/>
        </w:rPr>
      </w:pPr>
      <w:r w:rsidRPr="00737BE3">
        <w:rPr>
          <w:sz w:val="24"/>
          <w:szCs w:val="24"/>
        </w:rPr>
        <w:t xml:space="preserve">Major </w:t>
      </w:r>
      <w:r w:rsidR="00017AEE">
        <w:rPr>
          <w:sz w:val="24"/>
          <w:szCs w:val="24"/>
        </w:rPr>
        <w:t>C</w:t>
      </w:r>
      <w:r w:rsidRPr="00737BE3">
        <w:rPr>
          <w:sz w:val="24"/>
          <w:szCs w:val="24"/>
        </w:rPr>
        <w:t>omponents</w:t>
      </w:r>
      <w:r>
        <w:rPr>
          <w:sz w:val="24"/>
          <w:szCs w:val="24"/>
        </w:rPr>
        <w:t>:</w:t>
      </w:r>
    </w:p>
    <w:p w14:paraId="3D4EF8B6" w14:textId="40CA0CF1" w:rsidR="00737BE3" w:rsidRPr="00737BE3" w:rsidRDefault="00737BE3" w:rsidP="00737BE3">
      <w:pPr>
        <w:pStyle w:val="TDPL-BodyTxt"/>
        <w:numPr>
          <w:ilvl w:val="5"/>
          <w:numId w:val="182"/>
        </w:numPr>
        <w:jc w:val="both"/>
        <w:rPr>
          <w:sz w:val="24"/>
          <w:szCs w:val="24"/>
        </w:rPr>
      </w:pPr>
      <w:r w:rsidRPr="00737BE3">
        <w:rPr>
          <w:sz w:val="24"/>
          <w:szCs w:val="24"/>
        </w:rPr>
        <w:t>Paraffin wax reservoir with lid and dispenser: Capacity - 3 litres. There is a pivotable clip for dispensing the molten wax.</w:t>
      </w:r>
    </w:p>
    <w:p w14:paraId="251ED80B" w14:textId="3D7F3B77" w:rsidR="00737BE3" w:rsidRDefault="00737BE3" w:rsidP="00737BE3">
      <w:pPr>
        <w:pStyle w:val="TDPL-BodyTxt"/>
        <w:numPr>
          <w:ilvl w:val="5"/>
          <w:numId w:val="182"/>
        </w:numPr>
        <w:jc w:val="both"/>
        <w:rPr>
          <w:sz w:val="24"/>
          <w:szCs w:val="24"/>
        </w:rPr>
      </w:pPr>
      <w:r w:rsidRPr="00737BE3">
        <w:rPr>
          <w:sz w:val="24"/>
          <w:szCs w:val="24"/>
        </w:rPr>
        <w:t>Cold Plate for cooling of blocks during and after embedding</w:t>
      </w:r>
    </w:p>
    <w:p w14:paraId="72FDF1BD" w14:textId="1FE38A6B" w:rsidR="00017AEE" w:rsidRDefault="00017AEE" w:rsidP="00017AEE">
      <w:pPr>
        <w:pStyle w:val="TDPL-BodyTxt"/>
        <w:numPr>
          <w:ilvl w:val="4"/>
          <w:numId w:val="182"/>
        </w:numPr>
        <w:jc w:val="both"/>
        <w:rPr>
          <w:sz w:val="24"/>
          <w:szCs w:val="24"/>
        </w:rPr>
      </w:pPr>
      <w:r>
        <w:rPr>
          <w:sz w:val="24"/>
          <w:szCs w:val="24"/>
        </w:rPr>
        <w:t>Peripheral Material:</w:t>
      </w:r>
    </w:p>
    <w:p w14:paraId="34BC90DA" w14:textId="12273227" w:rsidR="00017AEE" w:rsidRDefault="00017AEE" w:rsidP="00017AEE">
      <w:pPr>
        <w:pStyle w:val="TDPL-BodyTxt"/>
        <w:numPr>
          <w:ilvl w:val="5"/>
          <w:numId w:val="182"/>
        </w:numPr>
        <w:jc w:val="both"/>
        <w:rPr>
          <w:sz w:val="24"/>
          <w:szCs w:val="24"/>
        </w:rPr>
      </w:pPr>
      <w:r w:rsidRPr="00017AEE">
        <w:rPr>
          <w:sz w:val="24"/>
          <w:szCs w:val="24"/>
        </w:rPr>
        <w:t>Plastic embedding rings</w:t>
      </w:r>
    </w:p>
    <w:p w14:paraId="33DA8295" w14:textId="3214043A" w:rsidR="00017AEE" w:rsidRDefault="00017AEE" w:rsidP="00017AEE">
      <w:pPr>
        <w:pStyle w:val="TDPL-BodyTxt"/>
        <w:numPr>
          <w:ilvl w:val="5"/>
          <w:numId w:val="182"/>
        </w:numPr>
        <w:jc w:val="both"/>
        <w:rPr>
          <w:sz w:val="24"/>
          <w:szCs w:val="24"/>
        </w:rPr>
      </w:pPr>
      <w:r>
        <w:rPr>
          <w:sz w:val="24"/>
          <w:szCs w:val="24"/>
        </w:rPr>
        <w:t>Plastic embedding cassettes</w:t>
      </w:r>
    </w:p>
    <w:p w14:paraId="02EE2656" w14:textId="4D2F3851" w:rsidR="00017AEE" w:rsidRDefault="00017AEE" w:rsidP="00017AEE">
      <w:pPr>
        <w:pStyle w:val="TDPL-BodyTxt"/>
        <w:numPr>
          <w:ilvl w:val="5"/>
          <w:numId w:val="182"/>
        </w:numPr>
        <w:jc w:val="both"/>
        <w:rPr>
          <w:sz w:val="24"/>
          <w:szCs w:val="24"/>
        </w:rPr>
      </w:pPr>
      <w:r>
        <w:rPr>
          <w:sz w:val="24"/>
          <w:szCs w:val="24"/>
        </w:rPr>
        <w:t>Forceps</w:t>
      </w:r>
    </w:p>
    <w:p w14:paraId="6A965BAB" w14:textId="01F71AF2" w:rsidR="00017AEE" w:rsidRDefault="00017AEE" w:rsidP="00017AEE">
      <w:pPr>
        <w:pStyle w:val="TDPL-BodyTxt"/>
        <w:numPr>
          <w:ilvl w:val="5"/>
          <w:numId w:val="182"/>
        </w:numPr>
        <w:jc w:val="both"/>
        <w:rPr>
          <w:sz w:val="24"/>
          <w:szCs w:val="24"/>
        </w:rPr>
      </w:pPr>
      <w:r>
        <w:rPr>
          <w:sz w:val="24"/>
          <w:szCs w:val="24"/>
        </w:rPr>
        <w:t>Spatula, etc.</w:t>
      </w:r>
    </w:p>
    <w:p w14:paraId="357E0C9B" w14:textId="77BB3609" w:rsidR="00017AEE" w:rsidRDefault="00017AEE" w:rsidP="00017AEE">
      <w:pPr>
        <w:pStyle w:val="TDPL-BodyTxt"/>
        <w:numPr>
          <w:ilvl w:val="4"/>
          <w:numId w:val="182"/>
        </w:numPr>
        <w:jc w:val="both"/>
        <w:rPr>
          <w:sz w:val="24"/>
          <w:szCs w:val="24"/>
        </w:rPr>
      </w:pPr>
      <w:r>
        <w:rPr>
          <w:sz w:val="24"/>
          <w:szCs w:val="24"/>
        </w:rPr>
        <w:t>Calibration Frequency:</w:t>
      </w:r>
    </w:p>
    <w:p w14:paraId="10F9CAA4" w14:textId="49CE9F2F" w:rsidR="00017AEE" w:rsidRPr="00737BE3" w:rsidRDefault="00017AEE" w:rsidP="00017AEE">
      <w:pPr>
        <w:pStyle w:val="TDPL-BodyTxt"/>
        <w:numPr>
          <w:ilvl w:val="5"/>
          <w:numId w:val="182"/>
        </w:numPr>
        <w:jc w:val="both"/>
        <w:rPr>
          <w:sz w:val="24"/>
          <w:szCs w:val="24"/>
        </w:rPr>
      </w:pPr>
      <w:r w:rsidRPr="00017AEE">
        <w:rPr>
          <w:sz w:val="24"/>
          <w:szCs w:val="24"/>
        </w:rPr>
        <w:t>Calibration is done annually and also when there is major equipment       repair by the authorized service agency of the manufacturer</w:t>
      </w:r>
      <w:r>
        <w:rPr>
          <w:sz w:val="24"/>
          <w:szCs w:val="24"/>
        </w:rPr>
        <w:t>.</w:t>
      </w:r>
    </w:p>
    <w:p w14:paraId="1B1AC56C" w14:textId="77777777" w:rsidR="00017AEE" w:rsidRDefault="00737BE3" w:rsidP="00017AEE">
      <w:pPr>
        <w:pStyle w:val="TDPL-BodyTxt"/>
        <w:numPr>
          <w:ilvl w:val="3"/>
          <w:numId w:val="182"/>
        </w:numPr>
        <w:jc w:val="both"/>
      </w:pPr>
      <w:r w:rsidRPr="00737BE3">
        <w:rPr>
          <w:b/>
        </w:rPr>
        <w:lastRenderedPageBreak/>
        <w:t>Blocking with Embedding of tissues</w:t>
      </w:r>
    </w:p>
    <w:p w14:paraId="6245317E" w14:textId="6C7E9FCA" w:rsidR="00017AEE" w:rsidRDefault="00017AEE" w:rsidP="00017AEE">
      <w:pPr>
        <w:pStyle w:val="TDPL-BodyTxt"/>
        <w:numPr>
          <w:ilvl w:val="4"/>
          <w:numId w:val="182"/>
        </w:numPr>
        <w:jc w:val="both"/>
      </w:pPr>
      <w:r>
        <w:t>The wax in the paraffin dispenser is kept molten at 20</w:t>
      </w:r>
      <w:r>
        <w:rPr>
          <w:rFonts w:ascii="Arial Nova" w:hAnsi="Arial Nova"/>
        </w:rPr>
        <w:t>°</w:t>
      </w:r>
      <w:r>
        <w:t>C higher than the melting point of the wax.</w:t>
      </w:r>
    </w:p>
    <w:p w14:paraId="1388A8E9" w14:textId="1BE13AE4" w:rsidR="00017AEE" w:rsidRDefault="00017AEE" w:rsidP="00017AEE">
      <w:pPr>
        <w:pStyle w:val="TDPL-BodyTxt"/>
        <w:numPr>
          <w:ilvl w:val="4"/>
          <w:numId w:val="182"/>
        </w:numPr>
        <w:jc w:val="both"/>
      </w:pPr>
      <w:r>
        <w:t>For details of operation refer to the operator manual.</w:t>
      </w:r>
    </w:p>
    <w:p w14:paraId="7CC4A8F7" w14:textId="56DE3E39" w:rsidR="00017AEE" w:rsidRDefault="00017AEE" w:rsidP="00017AEE">
      <w:pPr>
        <w:pStyle w:val="TDPL-BodyTxt"/>
        <w:numPr>
          <w:ilvl w:val="4"/>
          <w:numId w:val="182"/>
        </w:numPr>
        <w:jc w:val="both"/>
      </w:pPr>
      <w:r>
        <w:t>The final wax beaker on the automatic tissue processor is moved to the paraffin embedding station and the cassettes are transferred to the cassette warmer where the temperature is adjustable between 55 and 70</w:t>
      </w:r>
      <w:r>
        <w:rPr>
          <w:rFonts w:ascii="Arial Nova" w:hAnsi="Arial Nova"/>
        </w:rPr>
        <w:t>°</w:t>
      </w:r>
      <w:r>
        <w:t>C.</w:t>
      </w:r>
    </w:p>
    <w:p w14:paraId="1F930005" w14:textId="2705EF6B" w:rsidR="00017AEE" w:rsidRDefault="00017AEE" w:rsidP="00017AEE">
      <w:pPr>
        <w:pStyle w:val="TDPL-BodyTxt"/>
        <w:numPr>
          <w:ilvl w:val="4"/>
          <w:numId w:val="182"/>
        </w:numPr>
        <w:jc w:val="both"/>
      </w:pPr>
      <w:r>
        <w:t>After processing, the tissue is embedded in stainless steel embedding cassette along with plastic embedding cassettes.</w:t>
      </w:r>
    </w:p>
    <w:p w14:paraId="6574960F" w14:textId="03410A50" w:rsidR="00017AEE" w:rsidRDefault="00017AEE" w:rsidP="00017AEE">
      <w:pPr>
        <w:pStyle w:val="TDPL-BodyTxt"/>
        <w:numPr>
          <w:ilvl w:val="4"/>
          <w:numId w:val="182"/>
        </w:numPr>
        <w:jc w:val="both"/>
      </w:pPr>
      <w:r>
        <w:t>The number of the specimen is written on one side of the embedding cassette with a marker pen and on the other side the year.</w:t>
      </w:r>
    </w:p>
    <w:p w14:paraId="44AD99E9" w14:textId="71355ADB" w:rsidR="00017AEE" w:rsidRDefault="00017AEE" w:rsidP="00017AEE">
      <w:pPr>
        <w:pStyle w:val="TDPL-BodyTxt"/>
        <w:numPr>
          <w:ilvl w:val="4"/>
          <w:numId w:val="182"/>
        </w:numPr>
        <w:jc w:val="both"/>
      </w:pPr>
      <w:r>
        <w:t>The label with the biopsy number is placed along with the embedding ring over the embedding cassette.</w:t>
      </w:r>
    </w:p>
    <w:p w14:paraId="52F65F07" w14:textId="26EB66F3" w:rsidR="00017AEE" w:rsidRDefault="00017AEE" w:rsidP="00017AEE">
      <w:pPr>
        <w:pStyle w:val="TDPL-BodyTxt"/>
        <w:numPr>
          <w:ilvl w:val="4"/>
          <w:numId w:val="182"/>
        </w:numPr>
        <w:jc w:val="both"/>
      </w:pPr>
      <w:r>
        <w:t>Place the processed tissue with the cutting surface facing downwards in the centre of the embedding cassette.</w:t>
      </w:r>
    </w:p>
    <w:p w14:paraId="50A87226" w14:textId="5AC0969F" w:rsidR="00017AEE" w:rsidRDefault="00017AEE" w:rsidP="00017AEE">
      <w:pPr>
        <w:pStyle w:val="TDPL-BodyTxt"/>
        <w:numPr>
          <w:ilvl w:val="4"/>
          <w:numId w:val="182"/>
        </w:numPr>
        <w:jc w:val="both"/>
      </w:pPr>
      <w:r>
        <w:t xml:space="preserve">Molten wax from the paraffin dispenser is filled into the embedding cassette holding the tissue </w:t>
      </w:r>
      <w:r w:rsidR="000B0A7B">
        <w:t>.</w:t>
      </w:r>
    </w:p>
    <w:p w14:paraId="692FF724" w14:textId="2116A014" w:rsidR="00017AEE" w:rsidRDefault="00017AEE" w:rsidP="00017AEE">
      <w:pPr>
        <w:pStyle w:val="TDPL-BodyTxt"/>
        <w:numPr>
          <w:ilvl w:val="4"/>
          <w:numId w:val="182"/>
        </w:numPr>
        <w:jc w:val="both"/>
      </w:pPr>
      <w:r>
        <w:t>The mold is filled about one third with liquid paraffin, and while the paraffin is semi-liquid the sample can be oriented as required and the embedding cassette can be filled with the molten wax.</w:t>
      </w:r>
    </w:p>
    <w:p w14:paraId="70290A06" w14:textId="0731E2EC" w:rsidR="00017AEE" w:rsidRDefault="00017AEE" w:rsidP="00017AEE">
      <w:pPr>
        <w:pStyle w:val="TDPL-BodyTxt"/>
        <w:numPr>
          <w:ilvl w:val="4"/>
          <w:numId w:val="182"/>
        </w:numPr>
        <w:jc w:val="both"/>
      </w:pPr>
      <w:r>
        <w:t>The assembly is then cooled.</w:t>
      </w:r>
    </w:p>
    <w:p w14:paraId="0821282E" w14:textId="306B6E83" w:rsidR="00017AEE" w:rsidRDefault="00017AEE" w:rsidP="00017AEE">
      <w:pPr>
        <w:pStyle w:val="TDPL-BodyTxt"/>
        <w:numPr>
          <w:ilvl w:val="4"/>
          <w:numId w:val="182"/>
        </w:numPr>
        <w:jc w:val="both"/>
      </w:pPr>
      <w:r>
        <w:t>For sectioning the metal embedding cassette is removed and the block is mounted by gripping the plastic embedding ring in the jaws of the microtome clamp</w:t>
      </w:r>
      <w:r w:rsidR="000B0A7B">
        <w:t>.</w:t>
      </w:r>
    </w:p>
    <w:p w14:paraId="2D0F0DE7" w14:textId="23AEEFBE" w:rsidR="000B0A7B" w:rsidRDefault="000B0A7B" w:rsidP="000B0A7B">
      <w:pPr>
        <w:pStyle w:val="TDPL-BodyTxt"/>
        <w:numPr>
          <w:ilvl w:val="3"/>
          <w:numId w:val="182"/>
        </w:numPr>
        <w:jc w:val="both"/>
      </w:pPr>
      <w:r w:rsidRPr="000B0A7B">
        <w:t>In instances of instrument failure, manual blocking out is carried out using the same stainless steel embedding cassettes and plastic embedding rings and paraffin kept in molten state in a stainless steel container</w:t>
      </w:r>
      <w:r>
        <w:t>.</w:t>
      </w:r>
    </w:p>
    <w:p w14:paraId="155D75A7" w14:textId="09DE8028" w:rsidR="000B0A7B" w:rsidRPr="000B0A7B" w:rsidRDefault="000B0A7B" w:rsidP="000B0A7B">
      <w:pPr>
        <w:pStyle w:val="TDPL-BodyTxt"/>
        <w:numPr>
          <w:ilvl w:val="3"/>
          <w:numId w:val="182"/>
        </w:numPr>
        <w:jc w:val="both"/>
        <w:rPr>
          <w:b/>
          <w:bCs/>
        </w:rPr>
      </w:pPr>
      <w:r w:rsidRPr="000B0A7B">
        <w:rPr>
          <w:b/>
          <w:bCs/>
        </w:rPr>
        <w:t>Maintenance of Embedding Station</w:t>
      </w:r>
    </w:p>
    <w:p w14:paraId="464258D9" w14:textId="4FF184C2" w:rsidR="000B0A7B" w:rsidRDefault="000B0A7B" w:rsidP="000B0A7B">
      <w:pPr>
        <w:pStyle w:val="TDPL-BodyTxt"/>
        <w:numPr>
          <w:ilvl w:val="4"/>
          <w:numId w:val="182"/>
        </w:numPr>
        <w:jc w:val="both"/>
      </w:pPr>
      <w:r>
        <w:t>Regularly remove dust from back of the instrument.</w:t>
      </w:r>
    </w:p>
    <w:p w14:paraId="7A5762F5" w14:textId="7F7EDA18" w:rsidR="000B0A7B" w:rsidRDefault="000B0A7B" w:rsidP="000B0A7B">
      <w:pPr>
        <w:pStyle w:val="TDPL-BodyTxt"/>
        <w:numPr>
          <w:ilvl w:val="4"/>
          <w:numId w:val="182"/>
        </w:numPr>
        <w:jc w:val="both"/>
      </w:pPr>
      <w:r>
        <w:t>Xylene can be used to clean the work area.</w:t>
      </w:r>
    </w:p>
    <w:p w14:paraId="057C40F3" w14:textId="4081D6D6" w:rsidR="000B0A7B" w:rsidRDefault="000B0A7B" w:rsidP="000B0A7B">
      <w:pPr>
        <w:pStyle w:val="TDPL-BodyTxt"/>
        <w:numPr>
          <w:ilvl w:val="4"/>
          <w:numId w:val="182"/>
        </w:numPr>
        <w:jc w:val="both"/>
      </w:pPr>
      <w:r>
        <w:t>Keep contaminants out of the paraffin reservoir.</w:t>
      </w:r>
    </w:p>
    <w:p w14:paraId="0AD46C25" w14:textId="6CAB77A9" w:rsidR="000B0A7B" w:rsidRDefault="000B0A7B" w:rsidP="000B0A7B">
      <w:pPr>
        <w:pStyle w:val="TDPL-BodyTxt"/>
        <w:numPr>
          <w:ilvl w:val="4"/>
          <w:numId w:val="182"/>
        </w:numPr>
        <w:jc w:val="both"/>
      </w:pPr>
      <w:r>
        <w:t xml:space="preserve">Ensure residual amount of paraffin remains in the reservoir after draining to prevent solid contaminants from entering the dispenser. Absorb the </w:t>
      </w:r>
      <w:r>
        <w:lastRenderedPageBreak/>
        <w:t>paraffin with tissue paper. Do not remove the screen until the residual paraffin has been removed.</w:t>
      </w:r>
    </w:p>
    <w:p w14:paraId="12456DF5" w14:textId="4BA1246D" w:rsidR="000B0A7B" w:rsidRDefault="000B0A7B" w:rsidP="000B0A7B">
      <w:pPr>
        <w:pStyle w:val="TDPL-BodyTxt"/>
        <w:numPr>
          <w:ilvl w:val="4"/>
          <w:numId w:val="182"/>
        </w:numPr>
        <w:jc w:val="both"/>
      </w:pPr>
      <w:r>
        <w:t xml:space="preserve">Remove and empty paraffin collection trays only when they are warm. </w:t>
      </w:r>
    </w:p>
    <w:p w14:paraId="39C71BCC" w14:textId="091A8DDA" w:rsidR="000B0A7B" w:rsidRPr="00C821E2" w:rsidRDefault="000B0A7B" w:rsidP="000B0A7B">
      <w:pPr>
        <w:pStyle w:val="TDPL-BodyTxt"/>
        <w:numPr>
          <w:ilvl w:val="4"/>
          <w:numId w:val="182"/>
        </w:numPr>
        <w:jc w:val="both"/>
      </w:pPr>
      <w:r>
        <w:t>The paraffin in the collection trays must not be reused. Empty paraffin trays regularly so as to prevent overflowing in to the instrument which may damage the instrument.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7796046"/>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71EA42FE" w14:textId="305298FC" w:rsidR="002C4776" w:rsidRDefault="002C4776" w:rsidP="002C4776">
      <w:pPr>
        <w:pStyle w:val="TDPL-BodyTxt"/>
        <w:numPr>
          <w:ilvl w:val="3"/>
          <w:numId w:val="182"/>
        </w:numPr>
        <w:jc w:val="both"/>
      </w:pPr>
      <w:r>
        <w:t>Change the reagents (xylene and paraffin) weekly or when the xylene turns milky (whichever is earlier). Discard the alcohol of the first beaker and use the second beaker in its place, thus shift the third beaker in place of the second and so on, so that seventh beaker is in place of the sixth. Now fill the first beaker with fresh isopropyl alcohol and place it at the seventh position.</w:t>
      </w:r>
    </w:p>
    <w:p w14:paraId="4318FA4B" w14:textId="4E98B59F" w:rsidR="002C4776" w:rsidRDefault="002C4776" w:rsidP="002C4776">
      <w:pPr>
        <w:pStyle w:val="TDPL-BodyTxt"/>
        <w:numPr>
          <w:ilvl w:val="3"/>
          <w:numId w:val="182"/>
        </w:numPr>
        <w:jc w:val="both"/>
      </w:pPr>
      <w:r>
        <w:t xml:space="preserve">Enter the details about change of reagents in </w:t>
      </w:r>
      <w:r w:rsidR="004F4A55">
        <w:t xml:space="preserve">the </w:t>
      </w:r>
      <w:r w:rsidR="004F4A55" w:rsidRPr="004F4A55">
        <w:rPr>
          <w:b/>
          <w:bCs/>
          <w:i/>
          <w:iCs/>
        </w:rPr>
        <w:t xml:space="preserve">Tissue Processor Reagent Change Register </w:t>
      </w:r>
      <w:r w:rsidR="004F4A55" w:rsidRPr="004F4A55">
        <w:rPr>
          <w:b/>
          <w:bCs/>
        </w:rPr>
        <w:t>(TDPL/HP/FOM-005)</w:t>
      </w:r>
      <w:r w:rsidRPr="004F4A55">
        <w:t>.</w:t>
      </w:r>
    </w:p>
    <w:p w14:paraId="3046D801" w14:textId="08532145" w:rsidR="002C4776" w:rsidRDefault="002C4776" w:rsidP="002C4776">
      <w:pPr>
        <w:pStyle w:val="TDPL-BodyTxt"/>
        <w:numPr>
          <w:ilvl w:val="3"/>
          <w:numId w:val="182"/>
        </w:numPr>
        <w:jc w:val="both"/>
      </w:pPr>
      <w:r>
        <w:t xml:space="preserve">Temperature of the wax bath is recorded daily in </w:t>
      </w:r>
      <w:r w:rsidR="004F4A55">
        <w:t xml:space="preserve">the </w:t>
      </w:r>
      <w:r w:rsidR="004F4A55" w:rsidRPr="004F4A55">
        <w:rPr>
          <w:b/>
          <w:bCs/>
          <w:i/>
          <w:iCs/>
        </w:rPr>
        <w:t>Daily Temperature Form for Tissue Processor</w:t>
      </w:r>
      <w:r w:rsidR="004F4A55" w:rsidRPr="004F4A55">
        <w:rPr>
          <w:b/>
          <w:bCs/>
        </w:rPr>
        <w:t xml:space="preserve"> (TDPL/HP/FOM-007)</w:t>
      </w:r>
      <w:r>
        <w:t>.</w:t>
      </w:r>
    </w:p>
    <w:p w14:paraId="28D96027" w14:textId="2223EDC8" w:rsidR="002C4776" w:rsidRDefault="002C4776" w:rsidP="002C4776">
      <w:pPr>
        <w:pStyle w:val="TDPL-BodyTxt"/>
        <w:numPr>
          <w:ilvl w:val="3"/>
          <w:numId w:val="182"/>
        </w:numPr>
        <w:jc w:val="both"/>
      </w:pPr>
      <w:r>
        <w:t>QC failure: When faults due to poor processing as mentioned in trouble shooting occur, it is a quality control failure. The remedial measures are taken as mentioned in the Trouble shooting (faults due to poor processing).</w:t>
      </w:r>
    </w:p>
    <w:p w14:paraId="0E586424" w14:textId="1AF21054" w:rsidR="0042685F" w:rsidRPr="0042685F" w:rsidRDefault="002C4776" w:rsidP="002C4776">
      <w:pPr>
        <w:pStyle w:val="TDPL-BodyTxt"/>
        <w:numPr>
          <w:ilvl w:val="3"/>
          <w:numId w:val="182"/>
        </w:numPr>
        <w:jc w:val="both"/>
      </w:pPr>
      <w:r>
        <w:t xml:space="preserve">The details are logged into the </w:t>
      </w:r>
      <w:r w:rsidR="009E1051" w:rsidRPr="009E1051">
        <w:rPr>
          <w:b/>
          <w:bCs/>
          <w:i/>
          <w:iCs/>
        </w:rPr>
        <w:t>Daily IQC Outlier Non-Conformity &amp; Preventive Action Form</w:t>
      </w:r>
      <w:r w:rsidR="009E1051" w:rsidRPr="009E1051">
        <w:rPr>
          <w:b/>
          <w:bCs/>
        </w:rPr>
        <w:t xml:space="preserve"> (TDPL/GE/FOM-032)</w:t>
      </w:r>
      <w:r w:rsidR="009E1051">
        <w:t xml:space="preserve"> </w:t>
      </w:r>
      <w:r>
        <w:t>in histopathology</w:t>
      </w:r>
      <w:r w:rsidR="00001C21">
        <w:t>.</w:t>
      </w:r>
    </w:p>
    <w:p w14:paraId="2FB0508A" w14:textId="77777777" w:rsidR="00A44FA6" w:rsidRDefault="00A44FA6" w:rsidP="009E1051">
      <w:pPr>
        <w:pStyle w:val="TDPL-BodyTxt"/>
        <w:keepNext/>
        <w:jc w:val="both"/>
      </w:pPr>
      <w:r>
        <w:rPr>
          <w:b/>
          <w:bCs/>
          <w:sz w:val="24"/>
          <w:szCs w:val="24"/>
        </w:rPr>
        <w:t>Ex</w:t>
      </w:r>
      <w:r w:rsidRPr="00A37B12">
        <w:rPr>
          <w:b/>
          <w:bCs/>
          <w:sz w:val="24"/>
          <w:szCs w:val="24"/>
        </w:rPr>
        <w:t>ternal Quality Control</w:t>
      </w:r>
    </w:p>
    <w:p w14:paraId="366DCBC1" w14:textId="4CE15D1E" w:rsidR="00A44FA6" w:rsidRPr="00305AF7" w:rsidRDefault="00A44FA6" w:rsidP="009E1051">
      <w:pPr>
        <w:pStyle w:val="TDPL-BodyTxt"/>
        <w:keepNext/>
        <w:numPr>
          <w:ilvl w:val="0"/>
          <w:numId w:val="0"/>
        </w:numPr>
        <w:ind w:left="1134"/>
        <w:jc w:val="both"/>
        <w:rPr>
          <w:highlight w:val="yellow"/>
        </w:rPr>
      </w:pPr>
      <w:r w:rsidRPr="0045125B">
        <w:t>EQAS participation –</w:t>
      </w:r>
      <w:r>
        <w:t xml:space="preserve">- </w:t>
      </w:r>
      <w:r w:rsidR="0042685F">
        <w:t>RML</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7796047"/>
      <w:r>
        <w:t>Interfer</w:t>
      </w:r>
      <w:r w:rsidR="00D079A8">
        <w:t xml:space="preserve">ences &amp; </w:t>
      </w:r>
      <w:r w:rsidR="00187D29">
        <w:t>Cross Reactions</w:t>
      </w:r>
      <w:bookmarkEnd w:id="30"/>
    </w:p>
    <w:p w14:paraId="3BAF752A" w14:textId="25F5B167" w:rsidR="002C4776" w:rsidRDefault="002C4776" w:rsidP="002C4776">
      <w:pPr>
        <w:pStyle w:val="TDPL-BodyTxt"/>
        <w:jc w:val="both"/>
      </w:pPr>
      <w:r>
        <w:t xml:space="preserve">Power failure - The </w:t>
      </w:r>
      <w:r w:rsidR="000B0A7B">
        <w:t>Tissue P</w:t>
      </w:r>
      <w:r>
        <w:t>rocessor is connected to the UPS connection.</w:t>
      </w:r>
    </w:p>
    <w:p w14:paraId="552E9DDB" w14:textId="710F2D44" w:rsidR="002C4776" w:rsidRDefault="002C4776" w:rsidP="002C4776">
      <w:pPr>
        <w:pStyle w:val="TDPL-BodyTxt"/>
        <w:jc w:val="both"/>
      </w:pPr>
      <w:r>
        <w:t>Proper fixation is important for good tissue processing, hence ensure that the tissue is properly fixed before processing (refer to TDPL/HP/SOP-001).</w:t>
      </w:r>
    </w:p>
    <w:p w14:paraId="786AACFA" w14:textId="72B2D74A" w:rsidR="002C4776" w:rsidRDefault="002C4776" w:rsidP="002C4776">
      <w:pPr>
        <w:pStyle w:val="TDPL-BodyTxt"/>
        <w:jc w:val="both"/>
      </w:pPr>
      <w:r>
        <w:t xml:space="preserve">If </w:t>
      </w:r>
      <w:r w:rsidRPr="002C4776">
        <w:rPr>
          <w:highlight w:val="yellow"/>
        </w:rPr>
        <w:t>more than 60 cassettes are placed in the basket</w:t>
      </w:r>
      <w:r>
        <w:t>, the sections kept at center of the basket may not be processed properly.</w:t>
      </w:r>
    </w:p>
    <w:p w14:paraId="3ED2E49B" w14:textId="0546946B" w:rsidR="00EB7505" w:rsidRDefault="002C4776" w:rsidP="002C4776">
      <w:pPr>
        <w:pStyle w:val="TDPL-BodyTxt"/>
        <w:jc w:val="both"/>
      </w:pPr>
      <w:r>
        <w:t xml:space="preserve">When the levels of the reagents are below the minimum level mark, tissue sections </w:t>
      </w:r>
      <w:r>
        <w:lastRenderedPageBreak/>
        <w:t>may become dry or may not be processed properly</w:t>
      </w:r>
      <w:r w:rsidR="00001C21">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1" w:name="_Toc197796048"/>
      <w:r>
        <w:t>Result Calculation</w:t>
      </w:r>
      <w:bookmarkEnd w:id="31"/>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7796049"/>
      <w:r>
        <w:t>Biological Reference Interval</w:t>
      </w:r>
      <w:bookmarkEnd w:id="32"/>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7796050"/>
      <w:r>
        <w:t>Reportable Interval</w:t>
      </w:r>
      <w:bookmarkEnd w:id="33"/>
    </w:p>
    <w:p w14:paraId="197F230B" w14:textId="1C345706" w:rsidR="007E0DB9" w:rsidRDefault="00D11782" w:rsidP="00001C21">
      <w:pPr>
        <w:pStyle w:val="TDPL-BodyTxt"/>
        <w:numPr>
          <w:ilvl w:val="0"/>
          <w:numId w:val="0"/>
        </w:numPr>
        <w:ind w:left="1134"/>
        <w:jc w:val="both"/>
      </w:pPr>
      <w:r>
        <w:t>N/A</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4" w:name="_Toc197796051"/>
      <w:r>
        <w:t>Troubleshooting</w:t>
      </w:r>
      <w:bookmarkEnd w:id="34"/>
    </w:p>
    <w:p w14:paraId="6B4CF758" w14:textId="328482A6" w:rsidR="002C4776" w:rsidRDefault="002C4776" w:rsidP="004F4A55">
      <w:pPr>
        <w:pStyle w:val="TDPL-BodyTxt"/>
        <w:jc w:val="both"/>
      </w:pPr>
      <w:r>
        <w:t xml:space="preserve">When there is </w:t>
      </w:r>
      <w:r w:rsidR="004F4A55">
        <w:t xml:space="preserve">an </w:t>
      </w:r>
      <w:r>
        <w:t xml:space="preserve">instrument </w:t>
      </w:r>
      <w:r w:rsidR="004F4A55">
        <w:t>breakdown</w:t>
      </w:r>
      <w:r>
        <w:t xml:space="preserve">, contact the Service Engineer and inform the Pathologist. This is to be done even when there is a problem with the wax baths of the </w:t>
      </w:r>
      <w:r w:rsidR="004F4A55">
        <w:t>processor,</w:t>
      </w:r>
      <w:r>
        <w:t xml:space="preserve"> and the wax is not in a molten state. </w:t>
      </w:r>
    </w:p>
    <w:p w14:paraId="02B9D7D8" w14:textId="28A4F06B" w:rsidR="002C4776" w:rsidRDefault="002C4776" w:rsidP="004F4A55">
      <w:pPr>
        <w:pStyle w:val="TDPL-BodyTxt"/>
        <w:jc w:val="both"/>
      </w:pPr>
      <w:r>
        <w:t xml:space="preserve">Enter the details about the problem in </w:t>
      </w:r>
      <w:r w:rsidR="004F4A55">
        <w:t xml:space="preserve">the </w:t>
      </w:r>
      <w:r w:rsidR="004F4A55" w:rsidRPr="004F4A55">
        <w:rPr>
          <w:b/>
          <w:bCs/>
          <w:i/>
          <w:iCs/>
        </w:rPr>
        <w:t>Equipment Maintenance Form (Automatic Tissue Processor)</w:t>
      </w:r>
      <w:r w:rsidR="004F4A55" w:rsidRPr="004F4A55">
        <w:rPr>
          <w:b/>
          <w:bCs/>
        </w:rPr>
        <w:t xml:space="preserve"> (TDPL/BE/FOM-022)</w:t>
      </w:r>
      <w:r w:rsidRPr="004F4A55">
        <w:rPr>
          <w:b/>
          <w:bCs/>
        </w:rPr>
        <w:t>.</w:t>
      </w:r>
    </w:p>
    <w:p w14:paraId="2E9A2A19" w14:textId="61FC160C" w:rsidR="002C4776" w:rsidRDefault="002C4776" w:rsidP="004F4A55">
      <w:pPr>
        <w:pStyle w:val="TDPL-BodyTxt"/>
        <w:jc w:val="both"/>
      </w:pPr>
      <w:r>
        <w:t xml:space="preserve">When the thermostat of the wax bath has been set right, the temperature of the wax in the bath is to be measured and noted in the </w:t>
      </w:r>
      <w:r w:rsidR="004F4A55" w:rsidRPr="004F4A55">
        <w:rPr>
          <w:b/>
          <w:bCs/>
          <w:i/>
          <w:iCs/>
        </w:rPr>
        <w:t>Daily Temperature Form for Tissue Processor</w:t>
      </w:r>
      <w:r w:rsidR="004F4A55" w:rsidRPr="004F4A55">
        <w:t xml:space="preserve"> </w:t>
      </w:r>
      <w:r w:rsidR="004F4A55" w:rsidRPr="004F4A55">
        <w:rPr>
          <w:b/>
          <w:bCs/>
        </w:rPr>
        <w:t>(TDPL/HP/FOM-007)</w:t>
      </w:r>
      <w:r>
        <w:t>, once in the presence of the service engineer and second time before starting the tissue processor for the day, before the instrument is declared fit for satisfactory operation.</w:t>
      </w:r>
    </w:p>
    <w:p w14:paraId="6B4DD680" w14:textId="526601FF" w:rsidR="002C4776" w:rsidRDefault="002C4776" w:rsidP="004F4A55">
      <w:pPr>
        <w:pStyle w:val="TDPL-BodyTxt"/>
        <w:jc w:val="both"/>
      </w:pPr>
      <w:r>
        <w:t xml:space="preserve">After the instrument problem is corrected, complete the documentation in </w:t>
      </w:r>
      <w:r w:rsidR="004F4A55">
        <w:t xml:space="preserve">the </w:t>
      </w:r>
      <w:r w:rsidR="004F4A55" w:rsidRPr="004F4A55">
        <w:rPr>
          <w:b/>
          <w:bCs/>
          <w:i/>
          <w:iCs/>
        </w:rPr>
        <w:t>Equipment Maintenance Form (Automatic Tissue Processor)</w:t>
      </w:r>
      <w:r w:rsidR="004F4A55" w:rsidRPr="004F4A55">
        <w:rPr>
          <w:b/>
          <w:bCs/>
        </w:rPr>
        <w:t xml:space="preserve"> (TDPL/BE/FOM-022)</w:t>
      </w:r>
      <w:r>
        <w:t xml:space="preserve"> and get it signed by the engineer</w:t>
      </w:r>
      <w:r w:rsidR="004F4A55">
        <w:t>.</w:t>
      </w:r>
    </w:p>
    <w:p w14:paraId="75F12DD6" w14:textId="349F0BF4" w:rsidR="001D47CA" w:rsidRDefault="002C4776" w:rsidP="004F4A55">
      <w:pPr>
        <w:pStyle w:val="TDPL-BodyTxt"/>
        <w:jc w:val="both"/>
      </w:pPr>
      <w:r>
        <w:t>In the event of a breakdown of the tissue processor, processing is done manually</w:t>
      </w:r>
      <w:r w:rsidR="00CF5318">
        <w:t xml:space="preserve">. </w:t>
      </w:r>
    </w:p>
    <w:p w14:paraId="080E2009" w14:textId="279888B1" w:rsidR="009E1051" w:rsidRPr="00CA154D" w:rsidRDefault="009E1051" w:rsidP="004F4A55">
      <w:pPr>
        <w:pStyle w:val="TDPL-BodyTxt"/>
        <w:jc w:val="both"/>
        <w:rPr>
          <w:b/>
          <w:bCs/>
        </w:rPr>
      </w:pPr>
      <w:r w:rsidRPr="00CA154D">
        <w:rPr>
          <w:b/>
          <w:bCs/>
        </w:rPr>
        <w:t>Procedure for Manual Processing</w:t>
      </w:r>
    </w:p>
    <w:p w14:paraId="3AD8D277" w14:textId="77777777" w:rsidR="009E1051" w:rsidRPr="00CA154D" w:rsidRDefault="009E1051" w:rsidP="009E1051">
      <w:pPr>
        <w:pStyle w:val="TDPL-BodyTxt"/>
        <w:numPr>
          <w:ilvl w:val="3"/>
          <w:numId w:val="182"/>
        </w:numPr>
        <w:jc w:val="both"/>
      </w:pPr>
      <w:r w:rsidRPr="00CA154D">
        <w:t xml:space="preserve">Remove the glass beakers with reagents from the tissue processor and process the sections by manual method as follows: </w:t>
      </w:r>
      <w:r w:rsidRPr="00CA154D">
        <w:tab/>
      </w:r>
    </w:p>
    <w:p w14:paraId="6B979F33" w14:textId="6234C1FA" w:rsidR="009E1051" w:rsidRPr="00CA154D" w:rsidRDefault="009E1051" w:rsidP="009E1051">
      <w:pPr>
        <w:pStyle w:val="TDPL-BodyTxt"/>
        <w:numPr>
          <w:ilvl w:val="3"/>
          <w:numId w:val="182"/>
        </w:numPr>
        <w:jc w:val="both"/>
      </w:pPr>
      <w:r w:rsidRPr="00CA154D">
        <w:t>Transfer the tissue basket from one reagent container to another container, manually, as mentioned below:</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4"/>
        <w:gridCol w:w="3252"/>
        <w:gridCol w:w="1434"/>
      </w:tblGrid>
      <w:tr w:rsidR="009E1051" w:rsidRPr="00CA154D" w14:paraId="1949FB34"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56920819" w14:textId="77777777" w:rsidR="009E1051" w:rsidRPr="00CA154D" w:rsidRDefault="009E1051" w:rsidP="009E1051">
            <w:pPr>
              <w:pStyle w:val="TableParagraph"/>
              <w:jc w:val="center"/>
              <w:rPr>
                <w:rFonts w:ascii="Palatino Linotype" w:hAnsi="Palatino Linotype"/>
                <w:b/>
                <w:bCs/>
              </w:rPr>
            </w:pPr>
            <w:r w:rsidRPr="00CA154D">
              <w:rPr>
                <w:rFonts w:ascii="Palatino Linotype" w:hAnsi="Palatino Linotype"/>
                <w:b/>
                <w:bCs/>
              </w:rPr>
              <w:t>Beaker No.</w:t>
            </w:r>
          </w:p>
        </w:tc>
        <w:tc>
          <w:tcPr>
            <w:tcW w:w="3252" w:type="dxa"/>
            <w:tcBorders>
              <w:top w:val="single" w:sz="4" w:space="0" w:color="auto"/>
              <w:left w:val="single" w:sz="4" w:space="0" w:color="auto"/>
              <w:bottom w:val="single" w:sz="4" w:space="0" w:color="auto"/>
              <w:right w:val="single" w:sz="4" w:space="0" w:color="auto"/>
            </w:tcBorders>
            <w:vAlign w:val="center"/>
            <w:hideMark/>
          </w:tcPr>
          <w:p w14:paraId="3B4D7D7A" w14:textId="77777777" w:rsidR="009E1051" w:rsidRPr="00CA154D" w:rsidRDefault="009E1051" w:rsidP="009E1051">
            <w:pPr>
              <w:pStyle w:val="TableParagraph"/>
              <w:jc w:val="center"/>
              <w:rPr>
                <w:rFonts w:ascii="Palatino Linotype" w:hAnsi="Palatino Linotype"/>
                <w:b/>
                <w:bCs/>
              </w:rPr>
            </w:pPr>
            <w:r w:rsidRPr="00CA154D">
              <w:rPr>
                <w:rFonts w:ascii="Palatino Linotype" w:hAnsi="Palatino Linotype"/>
                <w:b/>
                <w:bCs/>
              </w:rPr>
              <w:t>Reagent</w:t>
            </w:r>
          </w:p>
        </w:tc>
        <w:tc>
          <w:tcPr>
            <w:tcW w:w="1434" w:type="dxa"/>
            <w:tcBorders>
              <w:top w:val="single" w:sz="4" w:space="0" w:color="auto"/>
              <w:left w:val="single" w:sz="4" w:space="0" w:color="auto"/>
              <w:bottom w:val="single" w:sz="4" w:space="0" w:color="auto"/>
              <w:right w:val="single" w:sz="4" w:space="0" w:color="auto"/>
            </w:tcBorders>
            <w:vAlign w:val="center"/>
            <w:hideMark/>
          </w:tcPr>
          <w:p w14:paraId="26D3755B" w14:textId="77777777" w:rsidR="009E1051" w:rsidRPr="00CA154D" w:rsidRDefault="009E1051" w:rsidP="009E1051">
            <w:pPr>
              <w:pStyle w:val="TableParagraph"/>
              <w:jc w:val="center"/>
              <w:rPr>
                <w:rFonts w:ascii="Palatino Linotype" w:hAnsi="Palatino Linotype"/>
                <w:b/>
                <w:bCs/>
              </w:rPr>
            </w:pPr>
            <w:r w:rsidRPr="00CA154D">
              <w:rPr>
                <w:rFonts w:ascii="Palatino Linotype" w:hAnsi="Palatino Linotype"/>
                <w:b/>
                <w:bCs/>
              </w:rPr>
              <w:t>Time</w:t>
            </w:r>
          </w:p>
        </w:tc>
      </w:tr>
      <w:tr w:rsidR="009E1051" w:rsidRPr="00CA154D" w14:paraId="5C05D830"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4636B6E2" w14:textId="1C58BFEB"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1</w:t>
            </w:r>
          </w:p>
        </w:tc>
        <w:tc>
          <w:tcPr>
            <w:tcW w:w="3252" w:type="dxa"/>
            <w:tcBorders>
              <w:top w:val="single" w:sz="4" w:space="0" w:color="auto"/>
              <w:left w:val="single" w:sz="4" w:space="0" w:color="auto"/>
              <w:bottom w:val="single" w:sz="4" w:space="0" w:color="auto"/>
              <w:right w:val="single" w:sz="4" w:space="0" w:color="auto"/>
            </w:tcBorders>
            <w:vAlign w:val="center"/>
            <w:hideMark/>
          </w:tcPr>
          <w:p w14:paraId="3C12D065" w14:textId="6EB3C450" w:rsidR="009E1051" w:rsidRPr="00CA154D" w:rsidRDefault="009E1051" w:rsidP="009E1051">
            <w:pPr>
              <w:pStyle w:val="TableParagraph"/>
              <w:jc w:val="center"/>
              <w:rPr>
                <w:rFonts w:ascii="Palatino Linotype" w:hAnsi="Palatino Linotype"/>
              </w:rPr>
            </w:pPr>
            <w:r w:rsidRPr="00CA154D">
              <w:rPr>
                <w:rFonts w:ascii="Palatino Linotype" w:hAnsi="Palatino Linotype"/>
              </w:rPr>
              <w:t>10% neutral buffered formalin</w:t>
            </w:r>
          </w:p>
        </w:tc>
        <w:tc>
          <w:tcPr>
            <w:tcW w:w="1434" w:type="dxa"/>
            <w:tcBorders>
              <w:top w:val="single" w:sz="4" w:space="0" w:color="auto"/>
              <w:left w:val="single" w:sz="4" w:space="0" w:color="auto"/>
              <w:bottom w:val="single" w:sz="4" w:space="0" w:color="auto"/>
              <w:right w:val="single" w:sz="4" w:space="0" w:color="auto"/>
            </w:tcBorders>
            <w:vAlign w:val="center"/>
            <w:hideMark/>
          </w:tcPr>
          <w:p w14:paraId="38D199CB"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Overnight in formalin</w:t>
            </w:r>
          </w:p>
        </w:tc>
      </w:tr>
      <w:tr w:rsidR="009E1051" w:rsidRPr="00CA154D" w14:paraId="23EAAE26" w14:textId="77777777" w:rsidTr="009E1051">
        <w:tc>
          <w:tcPr>
            <w:tcW w:w="6480" w:type="dxa"/>
            <w:gridSpan w:val="3"/>
            <w:tcBorders>
              <w:top w:val="single" w:sz="4" w:space="0" w:color="auto"/>
              <w:left w:val="single" w:sz="4" w:space="0" w:color="auto"/>
              <w:bottom w:val="single" w:sz="4" w:space="0" w:color="auto"/>
              <w:right w:val="single" w:sz="4" w:space="0" w:color="auto"/>
            </w:tcBorders>
            <w:vAlign w:val="center"/>
            <w:hideMark/>
          </w:tcPr>
          <w:p w14:paraId="6743824D" w14:textId="642F9F65"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lastRenderedPageBreak/>
              <w:t>For manual processing, if scheduled to start at 7 am</w:t>
            </w:r>
          </w:p>
        </w:tc>
      </w:tr>
      <w:tr w:rsidR="009E1051" w:rsidRPr="00CA154D" w14:paraId="1F581BE6"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7D27AA0A"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2</w:t>
            </w:r>
          </w:p>
        </w:tc>
        <w:tc>
          <w:tcPr>
            <w:tcW w:w="3252" w:type="dxa"/>
            <w:tcBorders>
              <w:top w:val="single" w:sz="4" w:space="0" w:color="auto"/>
              <w:left w:val="single" w:sz="4" w:space="0" w:color="auto"/>
              <w:bottom w:val="single" w:sz="4" w:space="0" w:color="auto"/>
              <w:right w:val="single" w:sz="4" w:space="0" w:color="auto"/>
            </w:tcBorders>
            <w:vAlign w:val="center"/>
            <w:hideMark/>
          </w:tcPr>
          <w:p w14:paraId="75B33159" w14:textId="77777777" w:rsidR="009E1051" w:rsidRPr="00CA154D" w:rsidRDefault="009E1051" w:rsidP="009E1051">
            <w:pPr>
              <w:pStyle w:val="TableParagraph"/>
              <w:jc w:val="center"/>
              <w:rPr>
                <w:rFonts w:ascii="Palatino Linotype" w:hAnsi="Palatino Linotype"/>
              </w:rPr>
            </w:pPr>
            <w:r w:rsidRPr="00CA154D">
              <w:rPr>
                <w:rFonts w:ascii="Palatino Linotype" w:hAnsi="Palatino Linotype"/>
              </w:rPr>
              <w:t>70 % Isopropyl Alcohol</w:t>
            </w:r>
          </w:p>
        </w:tc>
        <w:tc>
          <w:tcPr>
            <w:tcW w:w="1434" w:type="dxa"/>
            <w:tcBorders>
              <w:top w:val="single" w:sz="4" w:space="0" w:color="auto"/>
              <w:left w:val="single" w:sz="4" w:space="0" w:color="auto"/>
              <w:bottom w:val="single" w:sz="4" w:space="0" w:color="auto"/>
              <w:right w:val="single" w:sz="4" w:space="0" w:color="auto"/>
            </w:tcBorders>
            <w:vAlign w:val="center"/>
            <w:hideMark/>
          </w:tcPr>
          <w:p w14:paraId="76791CF0"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1 hour</w:t>
            </w:r>
          </w:p>
        </w:tc>
      </w:tr>
      <w:tr w:rsidR="009E1051" w:rsidRPr="00CA154D" w14:paraId="187E9EA5"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12331203"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3</w:t>
            </w:r>
          </w:p>
        </w:tc>
        <w:tc>
          <w:tcPr>
            <w:tcW w:w="3252" w:type="dxa"/>
            <w:tcBorders>
              <w:top w:val="single" w:sz="4" w:space="0" w:color="auto"/>
              <w:left w:val="single" w:sz="4" w:space="0" w:color="auto"/>
              <w:bottom w:val="single" w:sz="4" w:space="0" w:color="auto"/>
              <w:right w:val="single" w:sz="4" w:space="0" w:color="auto"/>
            </w:tcBorders>
            <w:vAlign w:val="center"/>
            <w:hideMark/>
          </w:tcPr>
          <w:p w14:paraId="4C46AD32" w14:textId="77777777" w:rsidR="009E1051" w:rsidRPr="00CA154D" w:rsidRDefault="009E1051" w:rsidP="009E1051">
            <w:pPr>
              <w:pStyle w:val="TableParagraph"/>
              <w:jc w:val="center"/>
              <w:rPr>
                <w:rFonts w:ascii="Palatino Linotype" w:hAnsi="Palatino Linotype"/>
              </w:rPr>
            </w:pPr>
            <w:r w:rsidRPr="00CA154D">
              <w:rPr>
                <w:rFonts w:ascii="Palatino Linotype" w:hAnsi="Palatino Linotype"/>
              </w:rPr>
              <w:t>80 % Isopropyl Alcohol</w:t>
            </w:r>
          </w:p>
        </w:tc>
        <w:tc>
          <w:tcPr>
            <w:tcW w:w="1434" w:type="dxa"/>
            <w:tcBorders>
              <w:top w:val="single" w:sz="4" w:space="0" w:color="auto"/>
              <w:left w:val="single" w:sz="4" w:space="0" w:color="auto"/>
              <w:bottom w:val="single" w:sz="4" w:space="0" w:color="auto"/>
              <w:right w:val="single" w:sz="4" w:space="0" w:color="auto"/>
            </w:tcBorders>
            <w:vAlign w:val="center"/>
            <w:hideMark/>
          </w:tcPr>
          <w:p w14:paraId="4E6F222B"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1 hour</w:t>
            </w:r>
          </w:p>
        </w:tc>
      </w:tr>
      <w:tr w:rsidR="009E1051" w:rsidRPr="00CA154D" w14:paraId="32DF4F75"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4C98DD4F"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4</w:t>
            </w:r>
          </w:p>
        </w:tc>
        <w:tc>
          <w:tcPr>
            <w:tcW w:w="3252" w:type="dxa"/>
            <w:tcBorders>
              <w:top w:val="single" w:sz="4" w:space="0" w:color="auto"/>
              <w:left w:val="single" w:sz="4" w:space="0" w:color="auto"/>
              <w:bottom w:val="single" w:sz="4" w:space="0" w:color="auto"/>
              <w:right w:val="single" w:sz="4" w:space="0" w:color="auto"/>
            </w:tcBorders>
            <w:vAlign w:val="center"/>
            <w:hideMark/>
          </w:tcPr>
          <w:p w14:paraId="1F6EF079" w14:textId="77777777" w:rsidR="009E1051" w:rsidRPr="00CA154D" w:rsidRDefault="009E1051" w:rsidP="009E1051">
            <w:pPr>
              <w:pStyle w:val="TableParagraph"/>
              <w:jc w:val="center"/>
              <w:rPr>
                <w:rFonts w:ascii="Palatino Linotype" w:hAnsi="Palatino Linotype"/>
              </w:rPr>
            </w:pPr>
            <w:r w:rsidRPr="00CA154D">
              <w:rPr>
                <w:rFonts w:ascii="Palatino Linotype" w:hAnsi="Palatino Linotype"/>
              </w:rPr>
              <w:t>90 % Isopropyl Alcohol</w:t>
            </w:r>
          </w:p>
        </w:tc>
        <w:tc>
          <w:tcPr>
            <w:tcW w:w="1434" w:type="dxa"/>
            <w:tcBorders>
              <w:top w:val="single" w:sz="4" w:space="0" w:color="auto"/>
              <w:left w:val="single" w:sz="4" w:space="0" w:color="auto"/>
              <w:bottom w:val="single" w:sz="4" w:space="0" w:color="auto"/>
              <w:right w:val="single" w:sz="4" w:space="0" w:color="auto"/>
            </w:tcBorders>
            <w:vAlign w:val="center"/>
            <w:hideMark/>
          </w:tcPr>
          <w:p w14:paraId="7E0C2473"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1 hour</w:t>
            </w:r>
          </w:p>
        </w:tc>
      </w:tr>
      <w:tr w:rsidR="009E1051" w:rsidRPr="00CA154D" w14:paraId="584CB408"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3BF802C3"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5</w:t>
            </w:r>
          </w:p>
        </w:tc>
        <w:tc>
          <w:tcPr>
            <w:tcW w:w="3252" w:type="dxa"/>
            <w:tcBorders>
              <w:top w:val="single" w:sz="4" w:space="0" w:color="auto"/>
              <w:left w:val="single" w:sz="4" w:space="0" w:color="auto"/>
              <w:bottom w:val="single" w:sz="4" w:space="0" w:color="auto"/>
              <w:right w:val="single" w:sz="4" w:space="0" w:color="auto"/>
            </w:tcBorders>
            <w:vAlign w:val="center"/>
            <w:hideMark/>
          </w:tcPr>
          <w:p w14:paraId="348EC2B7" w14:textId="77777777" w:rsidR="009E1051" w:rsidRPr="00CA154D" w:rsidRDefault="009E1051" w:rsidP="009E1051">
            <w:pPr>
              <w:pStyle w:val="TableParagraph"/>
              <w:jc w:val="center"/>
              <w:rPr>
                <w:rFonts w:ascii="Palatino Linotype" w:hAnsi="Palatino Linotype"/>
              </w:rPr>
            </w:pPr>
            <w:r w:rsidRPr="00CA154D">
              <w:rPr>
                <w:rFonts w:ascii="Palatino Linotype" w:hAnsi="Palatino Linotype"/>
              </w:rPr>
              <w:t>95 % Isopropyl Alcohol</w:t>
            </w:r>
          </w:p>
        </w:tc>
        <w:tc>
          <w:tcPr>
            <w:tcW w:w="1434" w:type="dxa"/>
            <w:tcBorders>
              <w:top w:val="single" w:sz="4" w:space="0" w:color="auto"/>
              <w:left w:val="single" w:sz="4" w:space="0" w:color="auto"/>
              <w:bottom w:val="single" w:sz="4" w:space="0" w:color="auto"/>
              <w:right w:val="single" w:sz="4" w:space="0" w:color="auto"/>
            </w:tcBorders>
            <w:vAlign w:val="center"/>
            <w:hideMark/>
          </w:tcPr>
          <w:p w14:paraId="63D0B215"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1 hour</w:t>
            </w:r>
          </w:p>
        </w:tc>
      </w:tr>
      <w:tr w:rsidR="009E1051" w:rsidRPr="00CA154D" w14:paraId="60B090B1"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11A38009"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6</w:t>
            </w:r>
          </w:p>
        </w:tc>
        <w:tc>
          <w:tcPr>
            <w:tcW w:w="3252" w:type="dxa"/>
            <w:tcBorders>
              <w:top w:val="single" w:sz="4" w:space="0" w:color="auto"/>
              <w:left w:val="single" w:sz="4" w:space="0" w:color="auto"/>
              <w:bottom w:val="single" w:sz="4" w:space="0" w:color="auto"/>
              <w:right w:val="single" w:sz="4" w:space="0" w:color="auto"/>
            </w:tcBorders>
            <w:vAlign w:val="center"/>
            <w:hideMark/>
          </w:tcPr>
          <w:p w14:paraId="487386AD" w14:textId="77777777" w:rsidR="009E1051" w:rsidRPr="00CA154D" w:rsidRDefault="009E1051" w:rsidP="009E1051">
            <w:pPr>
              <w:pStyle w:val="TableParagraph"/>
              <w:jc w:val="center"/>
              <w:rPr>
                <w:rFonts w:ascii="Palatino Linotype" w:hAnsi="Palatino Linotype"/>
              </w:rPr>
            </w:pPr>
            <w:r w:rsidRPr="00CA154D">
              <w:rPr>
                <w:rFonts w:ascii="Palatino Linotype" w:hAnsi="Palatino Linotype"/>
              </w:rPr>
              <w:t>100% Isopropyl Alcohol</w:t>
            </w:r>
          </w:p>
        </w:tc>
        <w:tc>
          <w:tcPr>
            <w:tcW w:w="1434" w:type="dxa"/>
            <w:tcBorders>
              <w:top w:val="single" w:sz="4" w:space="0" w:color="auto"/>
              <w:left w:val="single" w:sz="4" w:space="0" w:color="auto"/>
              <w:bottom w:val="single" w:sz="4" w:space="0" w:color="auto"/>
              <w:right w:val="single" w:sz="4" w:space="0" w:color="auto"/>
            </w:tcBorders>
            <w:vAlign w:val="center"/>
            <w:hideMark/>
          </w:tcPr>
          <w:p w14:paraId="13027789"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1 hour</w:t>
            </w:r>
          </w:p>
        </w:tc>
      </w:tr>
      <w:tr w:rsidR="009E1051" w:rsidRPr="00CA154D" w14:paraId="0326EA22"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70ABD2E7"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7</w:t>
            </w:r>
          </w:p>
        </w:tc>
        <w:tc>
          <w:tcPr>
            <w:tcW w:w="3252" w:type="dxa"/>
            <w:tcBorders>
              <w:top w:val="single" w:sz="4" w:space="0" w:color="auto"/>
              <w:left w:val="single" w:sz="4" w:space="0" w:color="auto"/>
              <w:bottom w:val="single" w:sz="4" w:space="0" w:color="auto"/>
              <w:right w:val="single" w:sz="4" w:space="0" w:color="auto"/>
            </w:tcBorders>
            <w:vAlign w:val="center"/>
            <w:hideMark/>
          </w:tcPr>
          <w:p w14:paraId="0AC6EABF" w14:textId="77777777" w:rsidR="009E1051" w:rsidRPr="00CA154D" w:rsidRDefault="009E1051" w:rsidP="009E1051">
            <w:pPr>
              <w:pStyle w:val="TableParagraph"/>
              <w:jc w:val="center"/>
              <w:rPr>
                <w:rFonts w:ascii="Palatino Linotype" w:hAnsi="Palatino Linotype"/>
              </w:rPr>
            </w:pPr>
            <w:r w:rsidRPr="00CA154D">
              <w:rPr>
                <w:rFonts w:ascii="Palatino Linotype" w:hAnsi="Palatino Linotype"/>
              </w:rPr>
              <w:t>100% Isopropyl Alcohol</w:t>
            </w:r>
          </w:p>
        </w:tc>
        <w:tc>
          <w:tcPr>
            <w:tcW w:w="1434" w:type="dxa"/>
            <w:tcBorders>
              <w:top w:val="single" w:sz="4" w:space="0" w:color="auto"/>
              <w:left w:val="single" w:sz="4" w:space="0" w:color="auto"/>
              <w:bottom w:val="single" w:sz="4" w:space="0" w:color="auto"/>
              <w:right w:val="single" w:sz="4" w:space="0" w:color="auto"/>
            </w:tcBorders>
            <w:vAlign w:val="center"/>
            <w:hideMark/>
          </w:tcPr>
          <w:p w14:paraId="0C285A8F"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1 hour</w:t>
            </w:r>
          </w:p>
        </w:tc>
      </w:tr>
      <w:tr w:rsidR="009E1051" w:rsidRPr="00CA154D" w14:paraId="0A08CAC8"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06F0C716"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8</w:t>
            </w:r>
          </w:p>
        </w:tc>
        <w:tc>
          <w:tcPr>
            <w:tcW w:w="3252" w:type="dxa"/>
            <w:tcBorders>
              <w:top w:val="single" w:sz="4" w:space="0" w:color="auto"/>
              <w:left w:val="single" w:sz="4" w:space="0" w:color="auto"/>
              <w:bottom w:val="single" w:sz="4" w:space="0" w:color="auto"/>
              <w:right w:val="single" w:sz="4" w:space="0" w:color="auto"/>
            </w:tcBorders>
            <w:vAlign w:val="center"/>
            <w:hideMark/>
          </w:tcPr>
          <w:p w14:paraId="5E125B54"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Xylene I</w:t>
            </w:r>
          </w:p>
        </w:tc>
        <w:tc>
          <w:tcPr>
            <w:tcW w:w="1434" w:type="dxa"/>
            <w:tcBorders>
              <w:top w:val="single" w:sz="4" w:space="0" w:color="auto"/>
              <w:left w:val="single" w:sz="4" w:space="0" w:color="auto"/>
              <w:bottom w:val="single" w:sz="4" w:space="0" w:color="auto"/>
              <w:right w:val="single" w:sz="4" w:space="0" w:color="auto"/>
            </w:tcBorders>
            <w:vAlign w:val="center"/>
            <w:hideMark/>
          </w:tcPr>
          <w:p w14:paraId="0146892A"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eastAsia="Arial Unicode MS" w:hAnsi="Palatino Linotype"/>
              </w:rPr>
              <w:t>1 hour</w:t>
            </w:r>
          </w:p>
        </w:tc>
      </w:tr>
      <w:tr w:rsidR="009E1051" w:rsidRPr="00CA154D" w14:paraId="5C04520C"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0E5808D1"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9</w:t>
            </w:r>
          </w:p>
        </w:tc>
        <w:tc>
          <w:tcPr>
            <w:tcW w:w="3252" w:type="dxa"/>
            <w:tcBorders>
              <w:top w:val="single" w:sz="4" w:space="0" w:color="auto"/>
              <w:left w:val="single" w:sz="4" w:space="0" w:color="auto"/>
              <w:bottom w:val="single" w:sz="4" w:space="0" w:color="auto"/>
              <w:right w:val="single" w:sz="4" w:space="0" w:color="auto"/>
            </w:tcBorders>
            <w:vAlign w:val="center"/>
            <w:hideMark/>
          </w:tcPr>
          <w:p w14:paraId="6256F4B5"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Xylene II</w:t>
            </w:r>
          </w:p>
        </w:tc>
        <w:tc>
          <w:tcPr>
            <w:tcW w:w="1434" w:type="dxa"/>
            <w:tcBorders>
              <w:top w:val="single" w:sz="4" w:space="0" w:color="auto"/>
              <w:left w:val="single" w:sz="4" w:space="0" w:color="auto"/>
              <w:bottom w:val="single" w:sz="4" w:space="0" w:color="auto"/>
              <w:right w:val="single" w:sz="4" w:space="0" w:color="auto"/>
            </w:tcBorders>
            <w:vAlign w:val="center"/>
            <w:hideMark/>
          </w:tcPr>
          <w:p w14:paraId="3CF69D7B"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eastAsia="Arial Unicode MS" w:hAnsi="Palatino Linotype"/>
              </w:rPr>
              <w:t>1 hour</w:t>
            </w:r>
          </w:p>
        </w:tc>
      </w:tr>
      <w:tr w:rsidR="009E1051" w:rsidRPr="00CA154D" w14:paraId="2ECDAAAE"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2CCC7273"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10</w:t>
            </w:r>
          </w:p>
        </w:tc>
        <w:tc>
          <w:tcPr>
            <w:tcW w:w="3252" w:type="dxa"/>
            <w:tcBorders>
              <w:top w:val="single" w:sz="4" w:space="0" w:color="auto"/>
              <w:left w:val="single" w:sz="4" w:space="0" w:color="auto"/>
              <w:bottom w:val="single" w:sz="4" w:space="0" w:color="auto"/>
              <w:right w:val="single" w:sz="4" w:space="0" w:color="auto"/>
            </w:tcBorders>
            <w:vAlign w:val="center"/>
            <w:hideMark/>
          </w:tcPr>
          <w:p w14:paraId="3A4F6252"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Paraffin wax I</w:t>
            </w:r>
          </w:p>
        </w:tc>
        <w:tc>
          <w:tcPr>
            <w:tcW w:w="1434" w:type="dxa"/>
            <w:tcBorders>
              <w:top w:val="single" w:sz="4" w:space="0" w:color="auto"/>
              <w:left w:val="single" w:sz="4" w:space="0" w:color="auto"/>
              <w:bottom w:val="single" w:sz="4" w:space="0" w:color="auto"/>
              <w:right w:val="single" w:sz="4" w:space="0" w:color="auto"/>
            </w:tcBorders>
            <w:vAlign w:val="center"/>
            <w:hideMark/>
          </w:tcPr>
          <w:p w14:paraId="127BB4A4"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eastAsia="Arial Unicode MS" w:hAnsi="Palatino Linotype"/>
              </w:rPr>
              <w:t>1 hour</w:t>
            </w:r>
          </w:p>
        </w:tc>
      </w:tr>
      <w:tr w:rsidR="009E1051" w:rsidRPr="009E1051" w14:paraId="2DAB6249" w14:textId="77777777" w:rsidTr="009E1051">
        <w:tc>
          <w:tcPr>
            <w:tcW w:w="1794" w:type="dxa"/>
            <w:tcBorders>
              <w:top w:val="single" w:sz="4" w:space="0" w:color="auto"/>
              <w:left w:val="single" w:sz="4" w:space="0" w:color="auto"/>
              <w:bottom w:val="single" w:sz="4" w:space="0" w:color="auto"/>
              <w:right w:val="single" w:sz="4" w:space="0" w:color="auto"/>
            </w:tcBorders>
            <w:vAlign w:val="center"/>
            <w:hideMark/>
          </w:tcPr>
          <w:p w14:paraId="2319AA68" w14:textId="77777777" w:rsidR="009E1051" w:rsidRPr="00CA154D" w:rsidRDefault="009E1051" w:rsidP="009E1051">
            <w:pPr>
              <w:pStyle w:val="TableParagraph"/>
              <w:jc w:val="center"/>
              <w:rPr>
                <w:rFonts w:ascii="Palatino Linotype" w:eastAsia="Arial Unicode MS" w:hAnsi="Palatino Linotype"/>
              </w:rPr>
            </w:pPr>
            <w:r w:rsidRPr="00CA154D">
              <w:rPr>
                <w:rFonts w:ascii="Palatino Linotype" w:hAnsi="Palatino Linotype"/>
              </w:rPr>
              <w:t>11</w:t>
            </w:r>
          </w:p>
        </w:tc>
        <w:tc>
          <w:tcPr>
            <w:tcW w:w="3252" w:type="dxa"/>
            <w:tcBorders>
              <w:top w:val="single" w:sz="4" w:space="0" w:color="auto"/>
              <w:left w:val="single" w:sz="4" w:space="0" w:color="auto"/>
              <w:bottom w:val="single" w:sz="4" w:space="0" w:color="auto"/>
              <w:right w:val="single" w:sz="4" w:space="0" w:color="auto"/>
            </w:tcBorders>
            <w:vAlign w:val="center"/>
            <w:hideMark/>
          </w:tcPr>
          <w:p w14:paraId="2AAB1F6A" w14:textId="77777777" w:rsidR="009E1051" w:rsidRPr="00CA154D" w:rsidRDefault="009E1051" w:rsidP="009E1051">
            <w:pPr>
              <w:pStyle w:val="TableParagraph"/>
              <w:jc w:val="center"/>
              <w:rPr>
                <w:rFonts w:ascii="Palatino Linotype" w:hAnsi="Palatino Linotype"/>
              </w:rPr>
            </w:pPr>
            <w:r w:rsidRPr="00CA154D">
              <w:rPr>
                <w:rFonts w:ascii="Palatino Linotype" w:eastAsia="Arial Unicode MS" w:hAnsi="Palatino Linotype"/>
              </w:rPr>
              <w:t>Paraffin wax II</w:t>
            </w:r>
          </w:p>
        </w:tc>
        <w:tc>
          <w:tcPr>
            <w:tcW w:w="1434" w:type="dxa"/>
            <w:tcBorders>
              <w:top w:val="single" w:sz="4" w:space="0" w:color="auto"/>
              <w:left w:val="single" w:sz="4" w:space="0" w:color="auto"/>
              <w:bottom w:val="single" w:sz="4" w:space="0" w:color="auto"/>
              <w:right w:val="single" w:sz="4" w:space="0" w:color="auto"/>
            </w:tcBorders>
            <w:vAlign w:val="center"/>
            <w:hideMark/>
          </w:tcPr>
          <w:p w14:paraId="01E0F1DD" w14:textId="77777777" w:rsidR="009E1051" w:rsidRPr="009E1051" w:rsidRDefault="009E1051" w:rsidP="009E1051">
            <w:pPr>
              <w:pStyle w:val="TableParagraph"/>
              <w:jc w:val="center"/>
              <w:rPr>
                <w:rFonts w:ascii="Palatino Linotype" w:eastAsia="Arial Unicode MS" w:hAnsi="Palatino Linotype"/>
              </w:rPr>
            </w:pPr>
            <w:r w:rsidRPr="00CA154D">
              <w:rPr>
                <w:rFonts w:ascii="Palatino Linotype" w:eastAsia="Arial Unicode MS" w:hAnsi="Palatino Linotype"/>
              </w:rPr>
              <w:t>1 hour</w:t>
            </w:r>
          </w:p>
        </w:tc>
      </w:tr>
    </w:tbl>
    <w:p w14:paraId="2862B44F" w14:textId="3F92091C" w:rsidR="009E1051" w:rsidRPr="009E1051" w:rsidRDefault="009E1051" w:rsidP="009E1051">
      <w:pPr>
        <w:pStyle w:val="TDPL-BodyTxt"/>
        <w:jc w:val="both"/>
        <w:rPr>
          <w:b/>
          <w:bCs/>
        </w:rPr>
      </w:pPr>
      <w:r w:rsidRPr="009E1051">
        <w:rPr>
          <w:b/>
          <w:bCs/>
        </w:rPr>
        <w:t>Faults due to poor processing:</w:t>
      </w:r>
    </w:p>
    <w:tbl>
      <w:tblPr>
        <w:tblW w:w="0" w:type="auto"/>
        <w:tblInd w:w="621" w:type="dxa"/>
        <w:tblLayout w:type="fixed"/>
        <w:tblLook w:val="04A0" w:firstRow="1" w:lastRow="0" w:firstColumn="1" w:lastColumn="0" w:noHBand="0" w:noVBand="1"/>
      </w:tblPr>
      <w:tblGrid>
        <w:gridCol w:w="2790"/>
        <w:gridCol w:w="3150"/>
        <w:gridCol w:w="3087"/>
      </w:tblGrid>
      <w:tr w:rsidR="009E1051" w:rsidRPr="0042092A" w14:paraId="705C4F04" w14:textId="77777777" w:rsidTr="00737BE3">
        <w:trPr>
          <w:cantSplit/>
          <w:tblHeader/>
        </w:trPr>
        <w:tc>
          <w:tcPr>
            <w:tcW w:w="2790" w:type="dxa"/>
            <w:tcBorders>
              <w:top w:val="single" w:sz="2" w:space="0" w:color="000000"/>
              <w:left w:val="single" w:sz="2" w:space="0" w:color="000000"/>
              <w:bottom w:val="single" w:sz="2" w:space="0" w:color="000000"/>
              <w:right w:val="single" w:sz="2" w:space="0" w:color="000000"/>
            </w:tcBorders>
            <w:vAlign w:val="center"/>
            <w:hideMark/>
          </w:tcPr>
          <w:p w14:paraId="5B0A2F71" w14:textId="77777777" w:rsidR="009E1051" w:rsidRPr="0042092A" w:rsidRDefault="009E1051" w:rsidP="009E1051">
            <w:pPr>
              <w:pStyle w:val="TableParagraph"/>
              <w:jc w:val="center"/>
              <w:rPr>
                <w:rFonts w:ascii="Palatino Linotype" w:hAnsi="Palatino Linotype"/>
                <w:b/>
                <w:bCs/>
                <w:sz w:val="21"/>
                <w:szCs w:val="21"/>
              </w:rPr>
            </w:pPr>
            <w:r w:rsidRPr="0042092A">
              <w:rPr>
                <w:rFonts w:ascii="Palatino Linotype" w:hAnsi="Palatino Linotype"/>
                <w:b/>
                <w:bCs/>
                <w:sz w:val="21"/>
                <w:szCs w:val="21"/>
              </w:rPr>
              <w:t>Fault</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30CAE149" w14:textId="77777777" w:rsidR="009E1051" w:rsidRPr="0042092A" w:rsidRDefault="009E1051" w:rsidP="009E1051">
            <w:pPr>
              <w:pStyle w:val="TableParagraph"/>
              <w:jc w:val="center"/>
              <w:rPr>
                <w:rFonts w:ascii="Palatino Linotype" w:hAnsi="Palatino Linotype"/>
                <w:b/>
                <w:bCs/>
                <w:sz w:val="21"/>
                <w:szCs w:val="21"/>
              </w:rPr>
            </w:pPr>
            <w:r w:rsidRPr="0042092A">
              <w:rPr>
                <w:rFonts w:ascii="Palatino Linotype" w:hAnsi="Palatino Linotype"/>
                <w:b/>
                <w:bCs/>
                <w:sz w:val="21"/>
                <w:szCs w:val="21"/>
              </w:rPr>
              <w:t>Cause</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72318230" w14:textId="77777777" w:rsidR="009E1051" w:rsidRPr="0042092A" w:rsidRDefault="009E1051" w:rsidP="009E1051">
            <w:pPr>
              <w:pStyle w:val="TableParagraph"/>
              <w:jc w:val="center"/>
              <w:rPr>
                <w:rFonts w:ascii="Palatino Linotype" w:hAnsi="Palatino Linotype"/>
                <w:b/>
                <w:bCs/>
                <w:sz w:val="21"/>
                <w:szCs w:val="21"/>
              </w:rPr>
            </w:pPr>
            <w:r w:rsidRPr="0042092A">
              <w:rPr>
                <w:rFonts w:ascii="Palatino Linotype" w:hAnsi="Palatino Linotype"/>
                <w:b/>
                <w:bCs/>
                <w:sz w:val="21"/>
                <w:szCs w:val="21"/>
              </w:rPr>
              <w:t>Remedy</w:t>
            </w:r>
          </w:p>
        </w:tc>
      </w:tr>
      <w:tr w:rsidR="009E1051" w:rsidRPr="0042092A" w14:paraId="3F2886BA"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205035BB" w14:textId="1B8528A1"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 xml:space="preserve">Tissue </w:t>
            </w:r>
            <w:r w:rsidR="00B21635" w:rsidRPr="0042092A">
              <w:rPr>
                <w:rFonts w:ascii="Palatino Linotype" w:hAnsi="Palatino Linotype"/>
                <w:sz w:val="21"/>
                <w:szCs w:val="21"/>
              </w:rPr>
              <w:t>has</w:t>
            </w:r>
            <w:r w:rsidRPr="0042092A">
              <w:rPr>
                <w:rFonts w:ascii="Palatino Linotype" w:hAnsi="Palatino Linotype"/>
                <w:sz w:val="21"/>
                <w:szCs w:val="21"/>
              </w:rPr>
              <w:t xml:space="preserve"> shrunken away from the wax</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402A025A"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Insufficient dehydration</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26A9121C"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Reprocess the tissue</w:t>
            </w:r>
          </w:p>
        </w:tc>
      </w:tr>
      <w:tr w:rsidR="009E1051" w:rsidRPr="0042092A" w14:paraId="46865CDF"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10C55D26"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The tissue is quite soft when the block is trimmed</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7E932A88"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Insufficient fixation</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6ED3984B"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Reprocess the tissue or take more sections</w:t>
            </w:r>
          </w:p>
        </w:tc>
      </w:tr>
      <w:tr w:rsidR="009E1051" w:rsidRPr="0042092A" w14:paraId="0273D5C3"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2BA5B8F2"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The tissue appears full of holes</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0FB4DEE7"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Insufficient infiltration</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28D8063B"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Re-infiltrate and re-embed the tissue</w:t>
            </w:r>
          </w:p>
        </w:tc>
      </w:tr>
      <w:tr w:rsidR="009E1051" w:rsidRPr="0042092A" w14:paraId="3B2390B7"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30DC4287"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On trimming, wax appears crystalline</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0CF100BA"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Contaminated wax</w:t>
            </w:r>
          </w:p>
          <w:p w14:paraId="14B59539"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Block not cooled rapidly enough</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152A6149"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Re-infiltrate, re-embed in fresh wax</w:t>
            </w:r>
          </w:p>
          <w:p w14:paraId="15E2DC21"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Re-embed and cool rapidly</w:t>
            </w:r>
          </w:p>
        </w:tc>
      </w:tr>
      <w:tr w:rsidR="009E1051" w:rsidRPr="0042092A" w14:paraId="07FC882A"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5E739532"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On sectioning the tissue compresses but the wax does not</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132F7B67"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Insufficient infiltration in wax</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1F9DE8E6"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Re-infiltrate and re-embed in wax</w:t>
            </w:r>
          </w:p>
        </w:tc>
      </w:tr>
      <w:tr w:rsidR="009E1051" w:rsidRPr="0042092A" w14:paraId="3A8729AE"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7E00671B"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Specimen crumbles and drops out of wax leaving a rim of wax as a section</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70806B52"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Insufficient infiltration in wax</w:t>
            </w:r>
          </w:p>
          <w:p w14:paraId="09A21404"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Overheated paraffin bath causing tissue hard and brittle</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29E68E3C"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Re-infiltrate and re-embed in wax</w:t>
            </w:r>
          </w:p>
          <w:p w14:paraId="0CEB50CB"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Embed in a hard wax</w:t>
            </w:r>
          </w:p>
        </w:tc>
      </w:tr>
      <w:tr w:rsidR="009E1051" w:rsidRPr="0042092A" w14:paraId="3DD669CC"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6E56B8F2"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Sections crumble instead of flattening on water bath</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100219B9"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Insufficient infiltration in wax</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3BA180C9"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Re-infiltrate and re-embed in wax</w:t>
            </w:r>
          </w:p>
        </w:tc>
      </w:tr>
      <w:tr w:rsidR="009E1051" w:rsidRPr="0042092A" w14:paraId="46E8E0A2" w14:textId="77777777" w:rsidTr="00737BE3">
        <w:tc>
          <w:tcPr>
            <w:tcW w:w="2790" w:type="dxa"/>
            <w:tcBorders>
              <w:top w:val="single" w:sz="2" w:space="0" w:color="000000"/>
              <w:left w:val="single" w:sz="2" w:space="0" w:color="000000"/>
              <w:bottom w:val="single" w:sz="2" w:space="0" w:color="000000"/>
              <w:right w:val="single" w:sz="2" w:space="0" w:color="000000"/>
            </w:tcBorders>
            <w:vAlign w:val="center"/>
            <w:hideMark/>
          </w:tcPr>
          <w:p w14:paraId="65A59B96" w14:textId="77777777"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Tissue is dried</w:t>
            </w:r>
          </w:p>
        </w:tc>
        <w:tc>
          <w:tcPr>
            <w:tcW w:w="3150" w:type="dxa"/>
            <w:tcBorders>
              <w:top w:val="single" w:sz="2" w:space="0" w:color="000000"/>
              <w:left w:val="single" w:sz="2" w:space="0" w:color="000000"/>
              <w:bottom w:val="single" w:sz="2" w:space="0" w:color="000000"/>
              <w:right w:val="single" w:sz="2" w:space="0" w:color="000000"/>
            </w:tcBorders>
            <w:vAlign w:val="center"/>
            <w:hideMark/>
          </w:tcPr>
          <w:p w14:paraId="1D4EB996" w14:textId="57BB79F4"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 xml:space="preserve">Mechanical failure of the processing machine/power failure and tissue was out of solution and hung </w:t>
            </w:r>
            <w:r w:rsidR="0042092A" w:rsidRPr="0042092A">
              <w:rPr>
                <w:rFonts w:ascii="Palatino Linotype" w:hAnsi="Palatino Linotype"/>
                <w:sz w:val="21"/>
                <w:szCs w:val="21"/>
              </w:rPr>
              <w:t>up.</w:t>
            </w:r>
          </w:p>
        </w:tc>
        <w:tc>
          <w:tcPr>
            <w:tcW w:w="3087" w:type="dxa"/>
            <w:tcBorders>
              <w:top w:val="single" w:sz="2" w:space="0" w:color="000000"/>
              <w:left w:val="single" w:sz="2" w:space="0" w:color="000000"/>
              <w:bottom w:val="single" w:sz="2" w:space="0" w:color="000000"/>
              <w:right w:val="single" w:sz="2" w:space="0" w:color="000000"/>
            </w:tcBorders>
            <w:vAlign w:val="center"/>
            <w:hideMark/>
          </w:tcPr>
          <w:p w14:paraId="4B776D95" w14:textId="77777777" w:rsid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Place the specimens in following rehydration solution for 18-24 hours</w:t>
            </w:r>
            <w:r w:rsidR="0042092A">
              <w:rPr>
                <w:rFonts w:ascii="Palatino Linotype" w:hAnsi="Palatino Linotype"/>
                <w:sz w:val="21"/>
                <w:szCs w:val="21"/>
              </w:rPr>
              <w:t>:</w:t>
            </w:r>
          </w:p>
          <w:p w14:paraId="70327F23" w14:textId="46EB49B5"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 xml:space="preserve">Sodium </w:t>
            </w:r>
            <w:r w:rsidR="0042092A" w:rsidRPr="0042092A">
              <w:rPr>
                <w:rFonts w:ascii="Palatino Linotype" w:hAnsi="Palatino Linotype"/>
                <w:sz w:val="21"/>
                <w:szCs w:val="21"/>
              </w:rPr>
              <w:t>carbonate 1</w:t>
            </w:r>
            <w:r w:rsidRPr="0042092A">
              <w:rPr>
                <w:rFonts w:ascii="Palatino Linotype" w:hAnsi="Palatino Linotype"/>
                <w:sz w:val="21"/>
                <w:szCs w:val="21"/>
              </w:rPr>
              <w:t xml:space="preserve"> gm Distilled water 70 ml</w:t>
            </w:r>
          </w:p>
          <w:p w14:paraId="5C446523" w14:textId="3FB3DC3F" w:rsidR="009E1051" w:rsidRPr="0042092A" w:rsidRDefault="009E1051" w:rsidP="00B21635">
            <w:pPr>
              <w:pStyle w:val="TableParagraph"/>
              <w:rPr>
                <w:rFonts w:ascii="Palatino Linotype" w:hAnsi="Palatino Linotype"/>
                <w:sz w:val="21"/>
                <w:szCs w:val="21"/>
              </w:rPr>
            </w:pPr>
            <w:r w:rsidRPr="0042092A">
              <w:rPr>
                <w:rFonts w:ascii="Palatino Linotype" w:hAnsi="Palatino Linotype"/>
                <w:sz w:val="21"/>
                <w:szCs w:val="21"/>
              </w:rPr>
              <w:t>Ethyl alcohol 30 ml</w:t>
            </w:r>
          </w:p>
        </w:tc>
      </w:tr>
    </w:tbl>
    <w:p w14:paraId="69EA2B09" w14:textId="77777777" w:rsidR="009E1051" w:rsidRDefault="009E1051" w:rsidP="00737BE3">
      <w:pPr>
        <w:pStyle w:val="TDPL-BodyTxt"/>
        <w:numPr>
          <w:ilvl w:val="0"/>
          <w:numId w:val="0"/>
        </w:numPr>
        <w:ind w:left="1134"/>
        <w:jc w:val="both"/>
      </w:pP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7796052"/>
      <w:r>
        <w:lastRenderedPageBreak/>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7796053"/>
      <w:r>
        <w:t>Laboratory Clinical Interpretation</w:t>
      </w:r>
      <w:bookmarkEnd w:id="36"/>
    </w:p>
    <w:p w14:paraId="5C0513B9" w14:textId="4856B1B5" w:rsidR="00DB7047" w:rsidRPr="009D33EC" w:rsidRDefault="00001C21" w:rsidP="00001C21">
      <w:pPr>
        <w:pStyle w:val="TDPL-BodyTxt"/>
        <w:numPr>
          <w:ilvl w:val="0"/>
          <w:numId w:val="0"/>
        </w:numPr>
        <w:ind w:left="1134"/>
        <w:jc w:val="both"/>
        <w:rPr>
          <w:b/>
          <w:bCs/>
        </w:rPr>
      </w:pPr>
      <w:r>
        <w:t>N/A</w:t>
      </w:r>
      <w:r w:rsidR="00D11782">
        <w:t>.</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7" w:name="_Toc197796054"/>
      <w:r>
        <w:t>Potential Source of Variability</w:t>
      </w:r>
      <w:bookmarkEnd w:id="37"/>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7796055"/>
      <w:r w:rsidRPr="001608C0">
        <w:rPr>
          <w:szCs w:val="28"/>
        </w:rPr>
        <w:t>Re</w:t>
      </w:r>
      <w:r w:rsidR="00501254">
        <w:rPr>
          <w:szCs w:val="28"/>
        </w:rPr>
        <w:t>ferences</w:t>
      </w:r>
      <w:bookmarkEnd w:id="38"/>
    </w:p>
    <w:p w14:paraId="48551C9F" w14:textId="0E1D9527" w:rsidR="006776D3" w:rsidRDefault="000B0A7B" w:rsidP="00001C21">
      <w:pPr>
        <w:pStyle w:val="TDPL-BodyTxt"/>
        <w:numPr>
          <w:ilvl w:val="3"/>
          <w:numId w:val="182"/>
        </w:numPr>
        <w:jc w:val="both"/>
      </w:pPr>
      <w:r w:rsidRPr="000B0A7B">
        <w:t>LYNCH’S Medical laboratory technology, III</w:t>
      </w:r>
      <w:r w:rsidR="0042092A" w:rsidRPr="0042092A">
        <w:rPr>
          <w:vertAlign w:val="superscript"/>
        </w:rPr>
        <w:t>rd</w:t>
      </w:r>
      <w:r w:rsidR="0042092A">
        <w:t xml:space="preserve"> </w:t>
      </w:r>
      <w:r w:rsidRPr="000B0A7B">
        <w:t>Edition. Chapter 26. Page 890, 891</w:t>
      </w:r>
      <w:r w:rsidR="00F31F8F">
        <w:t>.</w:t>
      </w:r>
    </w:p>
    <w:p w14:paraId="46839AED" w14:textId="70056B3D" w:rsidR="000B0A7B" w:rsidRDefault="000B0A7B" w:rsidP="00001C21">
      <w:pPr>
        <w:pStyle w:val="TDPL-BodyTxt"/>
        <w:numPr>
          <w:ilvl w:val="3"/>
          <w:numId w:val="182"/>
        </w:numPr>
        <w:jc w:val="both"/>
      </w:pPr>
      <w:r>
        <w:t>Leica HistoCore P</w:t>
      </w:r>
      <w:r w:rsidR="0042092A">
        <w:t>EARL</w:t>
      </w:r>
      <w:r>
        <w:t xml:space="preserve"> Tissue Processor </w:t>
      </w:r>
      <w:r w:rsidR="0042092A">
        <w:t xml:space="preserve">- </w:t>
      </w:r>
      <w:r>
        <w:t>Operator’s Manual</w:t>
      </w:r>
    </w:p>
    <w:p w14:paraId="5238C1F2" w14:textId="1AEFFB33" w:rsidR="002D4550" w:rsidRPr="002D4550" w:rsidRDefault="002D4550" w:rsidP="007F6E71">
      <w:pPr>
        <w:pStyle w:val="TDPL-BodyTxt"/>
        <w:numPr>
          <w:ilvl w:val="3"/>
          <w:numId w:val="182"/>
        </w:numPr>
        <w:jc w:val="both"/>
      </w:pPr>
      <w:r w:rsidRPr="002D4550">
        <w:t>Procedure for Managing Internal QC Program (TDPL/AQ/MAN-001: MSP-013)</w:t>
      </w:r>
    </w:p>
    <w:sectPr w:rsidR="002D4550"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9B97" w14:textId="77777777" w:rsidR="00EC7029" w:rsidRDefault="00EC7029" w:rsidP="008072D6">
      <w:pPr>
        <w:spacing w:after="0"/>
      </w:pPr>
      <w:r>
        <w:separator/>
      </w:r>
    </w:p>
  </w:endnote>
  <w:endnote w:type="continuationSeparator" w:id="0">
    <w:p w14:paraId="0EA6EF0D" w14:textId="77777777" w:rsidR="00EC7029" w:rsidRDefault="00EC7029" w:rsidP="008072D6">
      <w:pPr>
        <w:spacing w:after="0"/>
      </w:pPr>
      <w:r>
        <w:continuationSeparator/>
      </w:r>
    </w:p>
  </w:endnote>
  <w:endnote w:type="continuationNotice" w:id="1">
    <w:p w14:paraId="2E44578B" w14:textId="77777777" w:rsidR="00EC7029" w:rsidRDefault="00EC702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651F" w14:textId="77777777" w:rsidR="00165620" w:rsidRDefault="00165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B567B7B" w:rsidR="00455F81" w:rsidRPr="00A047D5" w:rsidRDefault="0016562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D7BC5AC" wp14:editId="3FD00B83">
          <wp:simplePos x="0" y="0"/>
          <wp:positionH relativeFrom="column">
            <wp:posOffset>-280670</wp:posOffset>
          </wp:positionH>
          <wp:positionV relativeFrom="page">
            <wp:posOffset>9961558</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4023EE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2558" w14:textId="77777777" w:rsidR="00165620" w:rsidRDefault="00165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4CA01" w14:textId="77777777" w:rsidR="00EC7029" w:rsidRDefault="00EC7029" w:rsidP="008072D6">
      <w:pPr>
        <w:spacing w:after="0"/>
      </w:pPr>
      <w:r>
        <w:separator/>
      </w:r>
    </w:p>
  </w:footnote>
  <w:footnote w:type="continuationSeparator" w:id="0">
    <w:p w14:paraId="11085DE1" w14:textId="77777777" w:rsidR="00EC7029" w:rsidRDefault="00EC7029" w:rsidP="008072D6">
      <w:pPr>
        <w:spacing w:after="0"/>
      </w:pPr>
      <w:r>
        <w:continuationSeparator/>
      </w:r>
    </w:p>
  </w:footnote>
  <w:footnote w:type="continuationNotice" w:id="1">
    <w:p w14:paraId="51C288F9" w14:textId="77777777" w:rsidR="00EC7029" w:rsidRDefault="00EC702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162E" w14:textId="77777777" w:rsidR="00165620" w:rsidRDefault="00165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10750A">
            <w:rPr>
              <w:rFonts w:ascii="Palatino Linotype" w:hAnsi="Palatino Linotype"/>
              <w:b/>
              <w:bCs/>
              <w:sz w:val="16"/>
              <w:szCs w:val="16"/>
            </w:rPr>
            <w:t>Histopathology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8DFACE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10750A">
            <w:rPr>
              <w:rFonts w:ascii="Palatino Linotype" w:hAnsi="Palatino Linotype"/>
              <w:b/>
              <w:bCs/>
              <w:sz w:val="16"/>
              <w:szCs w:val="16"/>
            </w:rPr>
            <w:t>HP</w:t>
          </w:r>
          <w:r w:rsidRPr="004B4A99">
            <w:rPr>
              <w:rFonts w:ascii="Palatino Linotype" w:hAnsi="Palatino Linotype"/>
              <w:b/>
              <w:bCs/>
              <w:sz w:val="16"/>
              <w:szCs w:val="16"/>
            </w:rPr>
            <w:t>/</w:t>
          </w:r>
          <w:r w:rsidR="0041308E">
            <w:rPr>
              <w:rFonts w:ascii="Palatino Linotype" w:hAnsi="Palatino Linotype"/>
              <w:b/>
              <w:bCs/>
              <w:sz w:val="16"/>
              <w:szCs w:val="16"/>
            </w:rPr>
            <w:t>SOP-00</w:t>
          </w:r>
          <w:r w:rsidR="00077832">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E874E35" w:rsidR="00C2562C" w:rsidRPr="004B4A99" w:rsidRDefault="0010750A" w:rsidP="00AE7DF8">
          <w:pPr>
            <w:pStyle w:val="TableParagraph"/>
            <w:jc w:val="center"/>
            <w:rPr>
              <w:rFonts w:ascii="Palatino Linotype" w:hAnsi="Palatino Linotype"/>
              <w:b/>
              <w:bCs/>
              <w:sz w:val="16"/>
              <w:szCs w:val="16"/>
            </w:rPr>
          </w:pPr>
          <w:r>
            <w:rPr>
              <w:rFonts w:ascii="Palatino Linotype" w:hAnsi="Palatino Linotype"/>
              <w:b/>
              <w:bCs/>
              <w:sz w:val="16"/>
              <w:szCs w:val="16"/>
            </w:rPr>
            <w:t>TISSUE</w:t>
          </w:r>
          <w:r w:rsidR="00077832">
            <w:rPr>
              <w:rFonts w:ascii="Palatino Linotype" w:hAnsi="Palatino Linotype"/>
              <w:b/>
              <w:bCs/>
              <w:sz w:val="16"/>
              <w:szCs w:val="16"/>
            </w:rPr>
            <w:t xml:space="preserve"> PROCESSING &amp; EMBEDDING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F441" w14:textId="77777777" w:rsidR="00165620" w:rsidRDefault="001656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832" w:rsidRPr="004B4A99" w14:paraId="3A078B58" w14:textId="77777777" w:rsidTr="00FF227F">
      <w:trPr>
        <w:cantSplit/>
        <w:trHeight w:val="340"/>
        <w:jc w:val="center"/>
      </w:trPr>
      <w:tc>
        <w:tcPr>
          <w:tcW w:w="1300" w:type="pct"/>
          <w:vMerge w:val="restart"/>
          <w:vAlign w:val="center"/>
        </w:tcPr>
        <w:p w14:paraId="7E505763" w14:textId="77777777" w:rsidR="00077832"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4768851"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SOP-002</w:t>
          </w:r>
        </w:p>
      </w:tc>
    </w:tr>
    <w:tr w:rsidR="00077832" w:rsidRPr="004B4A99" w14:paraId="5292651C" w14:textId="77777777" w:rsidTr="00FF227F">
      <w:trPr>
        <w:cantSplit/>
        <w:trHeight w:val="340"/>
        <w:jc w:val="center"/>
      </w:trPr>
      <w:tc>
        <w:tcPr>
          <w:tcW w:w="1300" w:type="pct"/>
          <w:vMerge/>
          <w:vAlign w:val="center"/>
        </w:tcPr>
        <w:p w14:paraId="4E798848"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276E1FC7"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832" w:rsidRPr="004B4A99" w14:paraId="0AD975B3" w14:textId="77777777" w:rsidTr="00FF227F">
      <w:trPr>
        <w:cantSplit/>
        <w:trHeight w:val="340"/>
        <w:jc w:val="center"/>
      </w:trPr>
      <w:tc>
        <w:tcPr>
          <w:tcW w:w="1300" w:type="pct"/>
          <w:vMerge w:val="restart"/>
          <w:vAlign w:val="center"/>
        </w:tcPr>
        <w:p w14:paraId="5385F8FD"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832" w:rsidRPr="004B4A99" w14:paraId="09129753" w14:textId="77777777" w:rsidTr="00FF227F">
      <w:trPr>
        <w:cantSplit/>
        <w:trHeight w:val="340"/>
        <w:jc w:val="center"/>
      </w:trPr>
      <w:tc>
        <w:tcPr>
          <w:tcW w:w="1300" w:type="pct"/>
          <w:vMerge/>
          <w:vAlign w:val="center"/>
        </w:tcPr>
        <w:p w14:paraId="53850D0C"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325267F7"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832" w:rsidRPr="004B4A99" w14:paraId="7C5BB1D7" w14:textId="77777777" w:rsidTr="00FF227F">
      <w:trPr>
        <w:cantSplit/>
        <w:trHeight w:val="340"/>
        <w:jc w:val="center"/>
      </w:trPr>
      <w:tc>
        <w:tcPr>
          <w:tcW w:w="1300" w:type="pct"/>
          <w:vAlign w:val="center"/>
        </w:tcPr>
        <w:p w14:paraId="2943FA82"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887F540" w14:textId="77777777" w:rsidR="00077832"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02D85FD0"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TISSUE PROCESSING &amp; EMBEDDING</w:t>
          </w:r>
        </w:p>
      </w:tc>
      <w:tc>
        <w:tcPr>
          <w:tcW w:w="737" w:type="pct"/>
          <w:vAlign w:val="center"/>
        </w:tcPr>
        <w:p w14:paraId="5D32964C"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832" w:rsidRPr="004B4A99" w14:paraId="313C78B7" w14:textId="77777777" w:rsidTr="00FF227F">
      <w:trPr>
        <w:cantSplit/>
        <w:trHeight w:val="369"/>
        <w:jc w:val="center"/>
      </w:trPr>
      <w:tc>
        <w:tcPr>
          <w:tcW w:w="1300" w:type="pct"/>
          <w:vAlign w:val="center"/>
        </w:tcPr>
        <w:p w14:paraId="64C28C33"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832" w:rsidRPr="004B4A99" w14:paraId="2F2DBE48" w14:textId="77777777" w:rsidTr="00FF227F">
      <w:trPr>
        <w:cantSplit/>
        <w:trHeight w:val="340"/>
        <w:jc w:val="center"/>
      </w:trPr>
      <w:tc>
        <w:tcPr>
          <w:tcW w:w="1300" w:type="pct"/>
          <w:vMerge w:val="restart"/>
          <w:vAlign w:val="center"/>
        </w:tcPr>
        <w:p w14:paraId="133837E6" w14:textId="77777777" w:rsidR="00077832"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18B7463"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SOP-002</w:t>
          </w:r>
        </w:p>
      </w:tc>
    </w:tr>
    <w:tr w:rsidR="00077832" w:rsidRPr="004B4A99" w14:paraId="7E480127" w14:textId="77777777" w:rsidTr="00FF227F">
      <w:trPr>
        <w:cantSplit/>
        <w:trHeight w:val="340"/>
        <w:jc w:val="center"/>
      </w:trPr>
      <w:tc>
        <w:tcPr>
          <w:tcW w:w="1300" w:type="pct"/>
          <w:vMerge/>
          <w:vAlign w:val="center"/>
        </w:tcPr>
        <w:p w14:paraId="08E996F8"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04514E29"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832" w:rsidRPr="004B4A99" w14:paraId="244CC1DE" w14:textId="77777777" w:rsidTr="00FF227F">
      <w:trPr>
        <w:cantSplit/>
        <w:trHeight w:val="340"/>
        <w:jc w:val="center"/>
      </w:trPr>
      <w:tc>
        <w:tcPr>
          <w:tcW w:w="1300" w:type="pct"/>
          <w:vMerge w:val="restart"/>
          <w:vAlign w:val="center"/>
        </w:tcPr>
        <w:p w14:paraId="19088C28"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832" w:rsidRPr="004B4A99" w14:paraId="1431D515" w14:textId="77777777" w:rsidTr="00FF227F">
      <w:trPr>
        <w:cantSplit/>
        <w:trHeight w:val="340"/>
        <w:jc w:val="center"/>
      </w:trPr>
      <w:tc>
        <w:tcPr>
          <w:tcW w:w="1300" w:type="pct"/>
          <w:vMerge/>
          <w:vAlign w:val="center"/>
        </w:tcPr>
        <w:p w14:paraId="2FB6339F"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7BE729A8"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832" w:rsidRPr="004B4A99" w14:paraId="41C9FDC6" w14:textId="77777777" w:rsidTr="00FF227F">
      <w:trPr>
        <w:cantSplit/>
        <w:trHeight w:val="340"/>
        <w:jc w:val="center"/>
      </w:trPr>
      <w:tc>
        <w:tcPr>
          <w:tcW w:w="1300" w:type="pct"/>
          <w:vAlign w:val="center"/>
        </w:tcPr>
        <w:p w14:paraId="56C8426C"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FE4EB1E" w14:textId="77777777" w:rsidR="00077832"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6C1CC2E6"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TISSUE PROCESSING &amp; EMBEDDING</w:t>
          </w:r>
        </w:p>
      </w:tc>
      <w:tc>
        <w:tcPr>
          <w:tcW w:w="737" w:type="pct"/>
          <w:vAlign w:val="center"/>
        </w:tcPr>
        <w:p w14:paraId="7D9D04EF"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832" w:rsidRPr="004B4A99" w14:paraId="31E3915D" w14:textId="77777777" w:rsidTr="00FF227F">
      <w:trPr>
        <w:cantSplit/>
        <w:trHeight w:val="369"/>
        <w:jc w:val="center"/>
      </w:trPr>
      <w:tc>
        <w:tcPr>
          <w:tcW w:w="1300" w:type="pct"/>
          <w:vAlign w:val="center"/>
        </w:tcPr>
        <w:p w14:paraId="7D19767C"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832" w:rsidRPr="004B4A99" w14:paraId="3916B46D" w14:textId="77777777" w:rsidTr="00FF227F">
      <w:trPr>
        <w:cantSplit/>
        <w:trHeight w:val="340"/>
        <w:jc w:val="center"/>
      </w:trPr>
      <w:tc>
        <w:tcPr>
          <w:tcW w:w="1300" w:type="pct"/>
          <w:vMerge w:val="restart"/>
          <w:vAlign w:val="center"/>
        </w:tcPr>
        <w:p w14:paraId="23A549E1" w14:textId="77777777" w:rsidR="00077832"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62C5BFA"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SOP-002</w:t>
          </w:r>
        </w:p>
      </w:tc>
    </w:tr>
    <w:tr w:rsidR="00077832" w:rsidRPr="004B4A99" w14:paraId="13720DA9" w14:textId="77777777" w:rsidTr="00FF227F">
      <w:trPr>
        <w:cantSplit/>
        <w:trHeight w:val="340"/>
        <w:jc w:val="center"/>
      </w:trPr>
      <w:tc>
        <w:tcPr>
          <w:tcW w:w="1300" w:type="pct"/>
          <w:vMerge/>
          <w:vAlign w:val="center"/>
        </w:tcPr>
        <w:p w14:paraId="37148520"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2943FA10"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832" w:rsidRPr="004B4A99" w14:paraId="5737AB9A" w14:textId="77777777" w:rsidTr="00FF227F">
      <w:trPr>
        <w:cantSplit/>
        <w:trHeight w:val="340"/>
        <w:jc w:val="center"/>
      </w:trPr>
      <w:tc>
        <w:tcPr>
          <w:tcW w:w="1300" w:type="pct"/>
          <w:vMerge w:val="restart"/>
          <w:vAlign w:val="center"/>
        </w:tcPr>
        <w:p w14:paraId="4E72BDB6"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832" w:rsidRPr="004B4A99" w14:paraId="0813DEE3" w14:textId="77777777" w:rsidTr="00FF227F">
      <w:trPr>
        <w:cantSplit/>
        <w:trHeight w:val="340"/>
        <w:jc w:val="center"/>
      </w:trPr>
      <w:tc>
        <w:tcPr>
          <w:tcW w:w="1300" w:type="pct"/>
          <w:vMerge/>
          <w:vAlign w:val="center"/>
        </w:tcPr>
        <w:p w14:paraId="0DBF06F1"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747A16C7"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832" w:rsidRPr="004B4A99" w14:paraId="467E5DE5" w14:textId="77777777" w:rsidTr="00FF227F">
      <w:trPr>
        <w:cantSplit/>
        <w:trHeight w:val="340"/>
        <w:jc w:val="center"/>
      </w:trPr>
      <w:tc>
        <w:tcPr>
          <w:tcW w:w="1300" w:type="pct"/>
          <w:vAlign w:val="center"/>
        </w:tcPr>
        <w:p w14:paraId="7D5A6E46"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047B5C" w14:textId="77777777" w:rsidR="00077832"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3FD4A52"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TISSUE PROCESSING &amp; EMBEDDING</w:t>
          </w:r>
        </w:p>
      </w:tc>
      <w:tc>
        <w:tcPr>
          <w:tcW w:w="737" w:type="pct"/>
          <w:vAlign w:val="center"/>
        </w:tcPr>
        <w:p w14:paraId="2CE86843"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832" w:rsidRPr="004B4A99" w14:paraId="7076EC4D" w14:textId="77777777" w:rsidTr="00FF227F">
      <w:trPr>
        <w:cantSplit/>
        <w:trHeight w:val="369"/>
        <w:jc w:val="center"/>
      </w:trPr>
      <w:tc>
        <w:tcPr>
          <w:tcW w:w="1300" w:type="pct"/>
          <w:vAlign w:val="center"/>
        </w:tcPr>
        <w:p w14:paraId="78E4E2CB"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832" w:rsidRPr="004B4A99" w14:paraId="70F16FC8" w14:textId="77777777" w:rsidTr="00FF227F">
      <w:trPr>
        <w:cantSplit/>
        <w:trHeight w:val="340"/>
        <w:jc w:val="center"/>
      </w:trPr>
      <w:tc>
        <w:tcPr>
          <w:tcW w:w="1300" w:type="pct"/>
          <w:vMerge w:val="restart"/>
          <w:vAlign w:val="center"/>
        </w:tcPr>
        <w:p w14:paraId="581A7966" w14:textId="77777777" w:rsidR="00077832"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C50221A"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SOP-002</w:t>
          </w:r>
        </w:p>
      </w:tc>
    </w:tr>
    <w:tr w:rsidR="00077832" w:rsidRPr="004B4A99" w14:paraId="615C5189" w14:textId="77777777" w:rsidTr="00FF227F">
      <w:trPr>
        <w:cantSplit/>
        <w:trHeight w:val="340"/>
        <w:jc w:val="center"/>
      </w:trPr>
      <w:tc>
        <w:tcPr>
          <w:tcW w:w="1300" w:type="pct"/>
          <w:vMerge/>
          <w:vAlign w:val="center"/>
        </w:tcPr>
        <w:p w14:paraId="795A3454"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14967148"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832" w:rsidRPr="004B4A99" w14:paraId="053B4F16" w14:textId="77777777" w:rsidTr="00FF227F">
      <w:trPr>
        <w:cantSplit/>
        <w:trHeight w:val="340"/>
        <w:jc w:val="center"/>
      </w:trPr>
      <w:tc>
        <w:tcPr>
          <w:tcW w:w="1300" w:type="pct"/>
          <w:vMerge w:val="restart"/>
          <w:vAlign w:val="center"/>
        </w:tcPr>
        <w:p w14:paraId="525835BE"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832" w:rsidRPr="004B4A99" w14:paraId="6EB4168F" w14:textId="77777777" w:rsidTr="00FF227F">
      <w:trPr>
        <w:cantSplit/>
        <w:trHeight w:val="340"/>
        <w:jc w:val="center"/>
      </w:trPr>
      <w:tc>
        <w:tcPr>
          <w:tcW w:w="1300" w:type="pct"/>
          <w:vMerge/>
          <w:vAlign w:val="center"/>
        </w:tcPr>
        <w:p w14:paraId="4F55C041"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27BD5F79"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832" w:rsidRPr="004B4A99" w14:paraId="59FDD851" w14:textId="77777777" w:rsidTr="00FF227F">
      <w:trPr>
        <w:cantSplit/>
        <w:trHeight w:val="340"/>
        <w:jc w:val="center"/>
      </w:trPr>
      <w:tc>
        <w:tcPr>
          <w:tcW w:w="1300" w:type="pct"/>
          <w:vAlign w:val="center"/>
        </w:tcPr>
        <w:p w14:paraId="0DD264F6"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8BDD76B" w14:textId="77777777" w:rsidR="00077832"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5FE24E6"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TISSUE PROCESSING &amp; EMBEDDING</w:t>
          </w:r>
        </w:p>
      </w:tc>
      <w:tc>
        <w:tcPr>
          <w:tcW w:w="737" w:type="pct"/>
          <w:vAlign w:val="center"/>
        </w:tcPr>
        <w:p w14:paraId="23986CDD"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832" w:rsidRPr="004B4A99" w14:paraId="1346FD4B" w14:textId="77777777" w:rsidTr="00FF227F">
      <w:trPr>
        <w:cantSplit/>
        <w:trHeight w:val="369"/>
        <w:jc w:val="center"/>
      </w:trPr>
      <w:tc>
        <w:tcPr>
          <w:tcW w:w="1300" w:type="pct"/>
          <w:vAlign w:val="center"/>
        </w:tcPr>
        <w:p w14:paraId="7A607975"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832" w:rsidRPr="004B4A99" w14:paraId="3FE71133" w14:textId="77777777" w:rsidTr="00FF227F">
      <w:trPr>
        <w:cantSplit/>
        <w:trHeight w:val="340"/>
        <w:jc w:val="center"/>
      </w:trPr>
      <w:tc>
        <w:tcPr>
          <w:tcW w:w="1300" w:type="pct"/>
          <w:vMerge w:val="restart"/>
          <w:vAlign w:val="center"/>
        </w:tcPr>
        <w:p w14:paraId="12AF09AC" w14:textId="77777777" w:rsidR="00077832"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661010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EBA5041"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SOP-002</w:t>
          </w:r>
        </w:p>
      </w:tc>
    </w:tr>
    <w:tr w:rsidR="00077832" w:rsidRPr="004B4A99" w14:paraId="7F8F7B66" w14:textId="77777777" w:rsidTr="00FF227F">
      <w:trPr>
        <w:cantSplit/>
        <w:trHeight w:val="340"/>
        <w:jc w:val="center"/>
      </w:trPr>
      <w:tc>
        <w:tcPr>
          <w:tcW w:w="1300" w:type="pct"/>
          <w:vMerge/>
          <w:vAlign w:val="center"/>
        </w:tcPr>
        <w:p w14:paraId="1E8BB389"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707358B9"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832" w:rsidRPr="004B4A99" w14:paraId="38BD2163" w14:textId="77777777" w:rsidTr="00FF227F">
      <w:trPr>
        <w:cantSplit/>
        <w:trHeight w:val="340"/>
        <w:jc w:val="center"/>
      </w:trPr>
      <w:tc>
        <w:tcPr>
          <w:tcW w:w="1300" w:type="pct"/>
          <w:vMerge w:val="restart"/>
          <w:vAlign w:val="center"/>
        </w:tcPr>
        <w:p w14:paraId="6D9E4B55"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832" w:rsidRPr="004B4A99" w14:paraId="744F1841" w14:textId="77777777" w:rsidTr="00FF227F">
      <w:trPr>
        <w:cantSplit/>
        <w:trHeight w:val="340"/>
        <w:jc w:val="center"/>
      </w:trPr>
      <w:tc>
        <w:tcPr>
          <w:tcW w:w="1300" w:type="pct"/>
          <w:vMerge/>
          <w:vAlign w:val="center"/>
        </w:tcPr>
        <w:p w14:paraId="4AB6AE4D" w14:textId="77777777" w:rsidR="00077832" w:rsidRPr="004B4A99" w:rsidRDefault="00077832" w:rsidP="00077832">
          <w:pPr>
            <w:pStyle w:val="TableParagraph"/>
            <w:jc w:val="center"/>
            <w:rPr>
              <w:rFonts w:ascii="Palatino Linotype" w:hAnsi="Palatino Linotype"/>
              <w:b/>
              <w:bCs/>
              <w:sz w:val="16"/>
              <w:szCs w:val="16"/>
            </w:rPr>
          </w:pPr>
        </w:p>
      </w:tc>
      <w:tc>
        <w:tcPr>
          <w:tcW w:w="2162" w:type="pct"/>
          <w:vMerge/>
          <w:vAlign w:val="center"/>
        </w:tcPr>
        <w:p w14:paraId="5D49A9EB" w14:textId="77777777" w:rsidR="00077832" w:rsidRPr="004B4A99" w:rsidRDefault="00077832" w:rsidP="0007783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832" w:rsidRPr="004B4A99" w14:paraId="590F5EEA" w14:textId="77777777" w:rsidTr="00FF227F">
      <w:trPr>
        <w:cantSplit/>
        <w:trHeight w:val="340"/>
        <w:jc w:val="center"/>
      </w:trPr>
      <w:tc>
        <w:tcPr>
          <w:tcW w:w="1300" w:type="pct"/>
          <w:vAlign w:val="center"/>
        </w:tcPr>
        <w:p w14:paraId="196271D9"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940EE6E" w14:textId="77777777" w:rsidR="00077832"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B07B5FF"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TISSUE PROCESSING &amp; EMBEDDING</w:t>
          </w:r>
        </w:p>
      </w:tc>
      <w:tc>
        <w:tcPr>
          <w:tcW w:w="737" w:type="pct"/>
          <w:vAlign w:val="center"/>
        </w:tcPr>
        <w:p w14:paraId="1C7F2E83"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832" w:rsidRPr="004B4A99" w14:paraId="2C0BB8AD" w14:textId="77777777" w:rsidTr="00FF227F">
      <w:trPr>
        <w:cantSplit/>
        <w:trHeight w:val="369"/>
        <w:jc w:val="center"/>
      </w:trPr>
      <w:tc>
        <w:tcPr>
          <w:tcW w:w="1300" w:type="pct"/>
          <w:vAlign w:val="center"/>
        </w:tcPr>
        <w:p w14:paraId="3DB92BF9"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65CE6" w:rsidRPr="004B4A99" w14:paraId="40405EE2" w14:textId="77777777" w:rsidTr="00FF227F">
      <w:trPr>
        <w:cantSplit/>
        <w:trHeight w:val="340"/>
        <w:jc w:val="center"/>
      </w:trPr>
      <w:tc>
        <w:tcPr>
          <w:tcW w:w="1300" w:type="pct"/>
          <w:vMerge w:val="restart"/>
          <w:vAlign w:val="center"/>
        </w:tcPr>
        <w:p w14:paraId="48461C24" w14:textId="77777777" w:rsidR="00D65CE6"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76A36322"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w:t>
          </w:r>
          <w:r w:rsidR="00077832">
            <w:rPr>
              <w:rFonts w:ascii="Palatino Linotype" w:hAnsi="Palatino Linotype"/>
              <w:b/>
              <w:bCs/>
              <w:sz w:val="16"/>
              <w:szCs w:val="16"/>
            </w:rPr>
            <w:t>2</w:t>
          </w:r>
        </w:p>
      </w:tc>
    </w:tr>
    <w:tr w:rsidR="00D65CE6" w:rsidRPr="004B4A99" w14:paraId="75F3ABD9" w14:textId="77777777" w:rsidTr="00FF227F">
      <w:trPr>
        <w:cantSplit/>
        <w:trHeight w:val="340"/>
        <w:jc w:val="center"/>
      </w:trPr>
      <w:tc>
        <w:tcPr>
          <w:tcW w:w="1300" w:type="pct"/>
          <w:vMerge/>
          <w:vAlign w:val="center"/>
        </w:tcPr>
        <w:p w14:paraId="0084CA17"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01497A80"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65CE6" w:rsidRPr="004B4A99" w14:paraId="60570D8E" w14:textId="77777777" w:rsidTr="00FF227F">
      <w:trPr>
        <w:cantSplit/>
        <w:trHeight w:val="340"/>
        <w:jc w:val="center"/>
      </w:trPr>
      <w:tc>
        <w:tcPr>
          <w:tcW w:w="1300" w:type="pct"/>
          <w:vMerge w:val="restart"/>
          <w:vAlign w:val="center"/>
        </w:tcPr>
        <w:p w14:paraId="20149CD8"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65CE6" w:rsidRPr="004B4A99" w14:paraId="5CD64991" w14:textId="77777777" w:rsidTr="00FF227F">
      <w:trPr>
        <w:cantSplit/>
        <w:trHeight w:val="340"/>
        <w:jc w:val="center"/>
      </w:trPr>
      <w:tc>
        <w:tcPr>
          <w:tcW w:w="1300" w:type="pct"/>
          <w:vMerge/>
          <w:vAlign w:val="center"/>
        </w:tcPr>
        <w:p w14:paraId="06AFFB19"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2840A0E3"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832" w:rsidRPr="004B4A99" w14:paraId="6644EF38" w14:textId="77777777" w:rsidTr="00FF227F">
      <w:trPr>
        <w:cantSplit/>
        <w:trHeight w:val="340"/>
        <w:jc w:val="center"/>
      </w:trPr>
      <w:tc>
        <w:tcPr>
          <w:tcW w:w="1300" w:type="pct"/>
          <w:vAlign w:val="center"/>
        </w:tcPr>
        <w:p w14:paraId="23D12B20"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226979A" w14:textId="77777777" w:rsidR="00077832"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1D92B12F"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TISSUE PROCESSING &amp; EMBEDDING</w:t>
          </w:r>
        </w:p>
      </w:tc>
      <w:tc>
        <w:tcPr>
          <w:tcW w:w="737" w:type="pct"/>
          <w:vAlign w:val="center"/>
        </w:tcPr>
        <w:p w14:paraId="240B7AD5"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832" w:rsidRPr="004B4A99" w14:paraId="1A3E2302" w14:textId="77777777" w:rsidTr="00FF227F">
      <w:trPr>
        <w:cantSplit/>
        <w:trHeight w:val="369"/>
        <w:jc w:val="center"/>
      </w:trPr>
      <w:tc>
        <w:tcPr>
          <w:tcW w:w="1300" w:type="pct"/>
          <w:vAlign w:val="center"/>
        </w:tcPr>
        <w:p w14:paraId="7D9A2A6E" w14:textId="77777777" w:rsidR="00077832" w:rsidRPr="004B4A99" w:rsidRDefault="00077832" w:rsidP="0007783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77832" w:rsidRPr="004B4A99" w:rsidRDefault="00077832" w:rsidP="0007783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77"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8"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9"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1"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7"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4" w15:restartNumberingAfterBreak="0">
    <w:nsid w:val="61E7386E"/>
    <w:multiLevelType w:val="hybridMultilevel"/>
    <w:tmpl w:val="731457DE"/>
    <w:lvl w:ilvl="0" w:tplc="04F691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6"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1"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3"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5"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6"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7"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8"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9"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0"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1"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3"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4"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5"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7"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9"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1"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2"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3"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6"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90"/>
  </w:num>
  <w:num w:numId="3" w16cid:durableId="2114860016">
    <w:abstractNumId w:val="37"/>
  </w:num>
  <w:num w:numId="4" w16cid:durableId="976956637">
    <w:abstractNumId w:val="110"/>
  </w:num>
  <w:num w:numId="5" w16cid:durableId="1188834601">
    <w:abstractNumId w:val="126"/>
  </w:num>
  <w:num w:numId="6" w16cid:durableId="1564368234">
    <w:abstractNumId w:val="27"/>
  </w:num>
  <w:num w:numId="7" w16cid:durableId="30694389">
    <w:abstractNumId w:val="18"/>
  </w:num>
  <w:num w:numId="8" w16cid:durableId="1526403841">
    <w:abstractNumId w:val="94"/>
  </w:num>
  <w:num w:numId="9" w16cid:durableId="1452162734">
    <w:abstractNumId w:val="57"/>
  </w:num>
  <w:num w:numId="10" w16cid:durableId="702097048">
    <w:abstractNumId w:val="108"/>
  </w:num>
  <w:num w:numId="11" w16cid:durableId="889148566">
    <w:abstractNumId w:val="95"/>
  </w:num>
  <w:num w:numId="12" w16cid:durableId="1063141793">
    <w:abstractNumId w:val="62"/>
  </w:num>
  <w:num w:numId="13" w16cid:durableId="1689481395">
    <w:abstractNumId w:val="53"/>
  </w:num>
  <w:num w:numId="14" w16cid:durableId="16472345">
    <w:abstractNumId w:val="132"/>
  </w:num>
  <w:num w:numId="15" w16cid:durableId="1225607512">
    <w:abstractNumId w:val="0"/>
  </w:num>
  <w:num w:numId="16" w16cid:durableId="528690212">
    <w:abstractNumId w:val="104"/>
  </w:num>
  <w:num w:numId="17" w16cid:durableId="1228490976">
    <w:abstractNumId w:val="103"/>
  </w:num>
  <w:num w:numId="18" w16cid:durableId="461390753">
    <w:abstractNumId w:val="109"/>
  </w:num>
  <w:num w:numId="19" w16cid:durableId="1906143628">
    <w:abstractNumId w:val="54"/>
  </w:num>
  <w:num w:numId="20" w16cid:durableId="673068718">
    <w:abstractNumId w:val="64"/>
  </w:num>
  <w:num w:numId="21" w16cid:durableId="986671472">
    <w:abstractNumId w:val="128"/>
  </w:num>
  <w:num w:numId="22" w16cid:durableId="489952515">
    <w:abstractNumId w:val="111"/>
  </w:num>
  <w:num w:numId="23" w16cid:durableId="1764958231">
    <w:abstractNumId w:val="118"/>
  </w:num>
  <w:num w:numId="24" w16cid:durableId="1724788323">
    <w:abstractNumId w:val="10"/>
  </w:num>
  <w:num w:numId="25" w16cid:durableId="362288275">
    <w:abstractNumId w:val="69"/>
  </w:num>
  <w:num w:numId="26" w16cid:durableId="979841804">
    <w:abstractNumId w:val="93"/>
  </w:num>
  <w:num w:numId="27" w16cid:durableId="1665744626">
    <w:abstractNumId w:val="46"/>
  </w:num>
  <w:num w:numId="28" w16cid:durableId="987782949">
    <w:abstractNumId w:val="56"/>
  </w:num>
  <w:num w:numId="29" w16cid:durableId="1293827231">
    <w:abstractNumId w:val="99"/>
  </w:num>
  <w:num w:numId="30" w16cid:durableId="379135026">
    <w:abstractNumId w:val="119"/>
  </w:num>
  <w:num w:numId="31" w16cid:durableId="1843859924">
    <w:abstractNumId w:val="102"/>
  </w:num>
  <w:num w:numId="32" w16cid:durableId="295261672">
    <w:abstractNumId w:val="12"/>
  </w:num>
  <w:num w:numId="33" w16cid:durableId="1151022248">
    <w:abstractNumId w:val="116"/>
  </w:num>
  <w:num w:numId="34" w16cid:durableId="770975191">
    <w:abstractNumId w:val="97"/>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5"/>
  </w:num>
  <w:num w:numId="42" w16cid:durableId="345981846">
    <w:abstractNumId w:val="11"/>
  </w:num>
  <w:num w:numId="43" w16cid:durableId="559246414">
    <w:abstractNumId w:val="141"/>
  </w:num>
  <w:num w:numId="44" w16cid:durableId="827013003">
    <w:abstractNumId w:val="124"/>
  </w:num>
  <w:num w:numId="45" w16cid:durableId="569998002">
    <w:abstractNumId w:val="122"/>
  </w:num>
  <w:num w:numId="46" w16cid:durableId="2067949774">
    <w:abstractNumId w:val="129"/>
  </w:num>
  <w:num w:numId="47" w16cid:durableId="2030716657">
    <w:abstractNumId w:val="61"/>
  </w:num>
  <w:num w:numId="48" w16cid:durableId="89590989">
    <w:abstractNumId w:val="125"/>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4"/>
  </w:num>
  <w:num w:numId="54" w16cid:durableId="1057820311">
    <w:abstractNumId w:val="19"/>
  </w:num>
  <w:num w:numId="55" w16cid:durableId="271667536">
    <w:abstractNumId w:val="8"/>
  </w:num>
  <w:num w:numId="56" w16cid:durableId="997271973">
    <w:abstractNumId w:val="120"/>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7"/>
  </w:num>
  <w:num w:numId="64" w16cid:durableId="1960523054">
    <w:abstractNumId w:val="34"/>
  </w:num>
  <w:num w:numId="65" w16cid:durableId="546112330">
    <w:abstractNumId w:val="113"/>
  </w:num>
  <w:num w:numId="66" w16cid:durableId="194738668">
    <w:abstractNumId w:val="28"/>
  </w:num>
  <w:num w:numId="67" w16cid:durableId="2015112674">
    <w:abstractNumId w:val="98"/>
  </w:num>
  <w:num w:numId="68" w16cid:durableId="1837917813">
    <w:abstractNumId w:val="4"/>
  </w:num>
  <w:num w:numId="69" w16cid:durableId="2140299371">
    <w:abstractNumId w:val="85"/>
  </w:num>
  <w:num w:numId="70" w16cid:durableId="563570850">
    <w:abstractNumId w:val="91"/>
  </w:num>
  <w:num w:numId="71" w16cid:durableId="1216770527">
    <w:abstractNumId w:val="15"/>
  </w:num>
  <w:num w:numId="72" w16cid:durableId="239102316">
    <w:abstractNumId w:val="32"/>
  </w:num>
  <w:num w:numId="73" w16cid:durableId="1319310466">
    <w:abstractNumId w:val="137"/>
  </w:num>
  <w:num w:numId="74" w16cid:durableId="944851513">
    <w:abstractNumId w:val="136"/>
  </w:num>
  <w:num w:numId="75" w16cid:durableId="2100635004">
    <w:abstractNumId w:val="79"/>
  </w:num>
  <w:num w:numId="76" w16cid:durableId="1803495518">
    <w:abstractNumId w:val="127"/>
  </w:num>
  <w:num w:numId="77" w16cid:durableId="97721124">
    <w:abstractNumId w:val="29"/>
  </w:num>
  <w:num w:numId="78" w16cid:durableId="697781539">
    <w:abstractNumId w:val="142"/>
  </w:num>
  <w:num w:numId="79" w16cid:durableId="529880653">
    <w:abstractNumId w:val="73"/>
  </w:num>
  <w:num w:numId="80" w16cid:durableId="1102993993">
    <w:abstractNumId w:val="134"/>
  </w:num>
  <w:num w:numId="81" w16cid:durableId="209221441">
    <w:abstractNumId w:val="140"/>
  </w:num>
  <w:num w:numId="82" w16cid:durableId="412774527">
    <w:abstractNumId w:val="24"/>
  </w:num>
  <w:num w:numId="83" w16cid:durableId="1516264159">
    <w:abstractNumId w:val="101"/>
  </w:num>
  <w:num w:numId="84" w16cid:durableId="2024360544">
    <w:abstractNumId w:val="5"/>
  </w:num>
  <w:num w:numId="85" w16cid:durableId="1131630974">
    <w:abstractNumId w:val="14"/>
  </w:num>
  <w:num w:numId="86" w16cid:durableId="1439332297">
    <w:abstractNumId w:val="133"/>
  </w:num>
  <w:num w:numId="87" w16cid:durableId="2059040259">
    <w:abstractNumId w:val="25"/>
  </w:num>
  <w:num w:numId="88" w16cid:durableId="1617103228">
    <w:abstractNumId w:val="6"/>
  </w:num>
  <w:num w:numId="89" w16cid:durableId="952323569">
    <w:abstractNumId w:val="89"/>
  </w:num>
  <w:num w:numId="90" w16cid:durableId="1152259122">
    <w:abstractNumId w:val="130"/>
  </w:num>
  <w:num w:numId="91" w16cid:durableId="2078625577">
    <w:abstractNumId w:val="83"/>
  </w:num>
  <w:num w:numId="92" w16cid:durableId="786772709">
    <w:abstractNumId w:val="59"/>
  </w:num>
  <w:num w:numId="93" w16cid:durableId="563877914">
    <w:abstractNumId w:val="131"/>
  </w:num>
  <w:num w:numId="94" w16cid:durableId="890076004">
    <w:abstractNumId w:val="145"/>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5"/>
  </w:num>
  <w:num w:numId="101" w16cid:durableId="1634485187">
    <w:abstractNumId w:val="135"/>
  </w:num>
  <w:num w:numId="102" w16cid:durableId="1257591615">
    <w:abstractNumId w:val="135"/>
  </w:num>
  <w:num w:numId="103" w16cid:durableId="1325471124">
    <w:abstractNumId w:val="135"/>
    <w:lvlOverride w:ilvl="0">
      <w:startOverride w:val="4"/>
    </w:lvlOverride>
  </w:num>
  <w:num w:numId="104" w16cid:durableId="1821580435">
    <w:abstractNumId w:val="55"/>
  </w:num>
  <w:num w:numId="105" w16cid:durableId="1608073494">
    <w:abstractNumId w:val="112"/>
  </w:num>
  <w:num w:numId="106" w16cid:durableId="1399980624">
    <w:abstractNumId w:val="92"/>
  </w:num>
  <w:num w:numId="107" w16cid:durableId="1883782339">
    <w:abstractNumId w:val="65"/>
  </w:num>
  <w:num w:numId="108" w16cid:durableId="1136143195">
    <w:abstractNumId w:val="65"/>
  </w:num>
  <w:num w:numId="109" w16cid:durableId="1718894863">
    <w:abstractNumId w:val="58"/>
  </w:num>
  <w:num w:numId="110" w16cid:durableId="1794786730">
    <w:abstractNumId w:val="105"/>
  </w:num>
  <w:num w:numId="111" w16cid:durableId="2045249459">
    <w:abstractNumId w:val="88"/>
  </w:num>
  <w:num w:numId="112" w16cid:durableId="1578175330">
    <w:abstractNumId w:val="123"/>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6"/>
  </w:num>
  <w:num w:numId="118" w16cid:durableId="154805345">
    <w:abstractNumId w:val="135"/>
  </w:num>
  <w:num w:numId="119" w16cid:durableId="325322694">
    <w:abstractNumId w:val="135"/>
  </w:num>
  <w:num w:numId="120" w16cid:durableId="266618376">
    <w:abstractNumId w:val="135"/>
  </w:num>
  <w:num w:numId="121" w16cid:durableId="1808543214">
    <w:abstractNumId w:val="16"/>
  </w:num>
  <w:num w:numId="122" w16cid:durableId="1773435704">
    <w:abstractNumId w:val="86"/>
  </w:num>
  <w:num w:numId="123" w16cid:durableId="1775664041">
    <w:abstractNumId w:val="9"/>
  </w:num>
  <w:num w:numId="124" w16cid:durableId="1946427441">
    <w:abstractNumId w:val="43"/>
  </w:num>
  <w:num w:numId="125" w16cid:durableId="342753852">
    <w:abstractNumId w:val="78"/>
  </w:num>
  <w:num w:numId="126" w16cid:durableId="893740874">
    <w:abstractNumId w:val="135"/>
  </w:num>
  <w:num w:numId="127" w16cid:durableId="1934244261">
    <w:abstractNumId w:val="135"/>
  </w:num>
  <w:num w:numId="128" w16cid:durableId="127675313">
    <w:abstractNumId w:val="135"/>
  </w:num>
  <w:num w:numId="129" w16cid:durableId="1562718511">
    <w:abstractNumId w:val="135"/>
  </w:num>
  <w:num w:numId="130" w16cid:durableId="1099333589">
    <w:abstractNumId w:val="135"/>
  </w:num>
  <w:num w:numId="131" w16cid:durableId="439759541">
    <w:abstractNumId w:val="135"/>
  </w:num>
  <w:num w:numId="132" w16cid:durableId="473261098">
    <w:abstractNumId w:val="135"/>
  </w:num>
  <w:num w:numId="133" w16cid:durableId="2023775613">
    <w:abstractNumId w:val="65"/>
  </w:num>
  <w:num w:numId="134" w16cid:durableId="516047604">
    <w:abstractNumId w:val="65"/>
  </w:num>
  <w:num w:numId="135" w16cid:durableId="1291284777">
    <w:abstractNumId w:val="143"/>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100"/>
  </w:num>
  <w:num w:numId="141" w16cid:durableId="766653306">
    <w:abstractNumId w:val="138"/>
  </w:num>
  <w:num w:numId="142" w16cid:durableId="378867249">
    <w:abstractNumId w:val="48"/>
  </w:num>
  <w:num w:numId="143" w16cid:durableId="1190335260">
    <w:abstractNumId w:val="82"/>
  </w:num>
  <w:num w:numId="144" w16cid:durableId="2068726552">
    <w:abstractNumId w:val="70"/>
  </w:num>
  <w:num w:numId="145" w16cid:durableId="1942833756">
    <w:abstractNumId w:val="71"/>
  </w:num>
  <w:num w:numId="146" w16cid:durableId="1667316689">
    <w:abstractNumId w:val="144"/>
  </w:num>
  <w:num w:numId="147" w16cid:durableId="2005474115">
    <w:abstractNumId w:val="135"/>
  </w:num>
  <w:num w:numId="148" w16cid:durableId="1811054240">
    <w:abstractNumId w:val="135"/>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5"/>
  </w:num>
  <w:num w:numId="158" w16cid:durableId="195387611">
    <w:abstractNumId w:val="135"/>
  </w:num>
  <w:num w:numId="159" w16cid:durableId="547910447">
    <w:abstractNumId w:val="135"/>
  </w:num>
  <w:num w:numId="160" w16cid:durableId="1448159289">
    <w:abstractNumId w:val="96"/>
  </w:num>
  <w:num w:numId="161" w16cid:durableId="1493716044">
    <w:abstractNumId w:val="22"/>
  </w:num>
  <w:num w:numId="162" w16cid:durableId="789082333">
    <w:abstractNumId w:val="49"/>
  </w:num>
  <w:num w:numId="163" w16cid:durableId="1348294275">
    <w:abstractNumId w:val="65"/>
  </w:num>
  <w:num w:numId="164" w16cid:durableId="1092890820">
    <w:abstractNumId w:val="117"/>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7"/>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1"/>
  </w:num>
  <w:num w:numId="184" w16cid:durableId="891187090">
    <w:abstractNumId w:val="121"/>
  </w:num>
  <w:num w:numId="185" w16cid:durableId="127162020">
    <w:abstractNumId w:val="121"/>
  </w:num>
  <w:num w:numId="186" w16cid:durableId="572590241">
    <w:abstractNumId w:val="121"/>
  </w:num>
  <w:num w:numId="187" w16cid:durableId="1849369284">
    <w:abstractNumId w:val="121"/>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1"/>
  </w:num>
  <w:num w:numId="192" w16cid:durableId="834339889">
    <w:abstractNumId w:val="121"/>
  </w:num>
  <w:num w:numId="193" w16cid:durableId="1807963422">
    <w:abstractNumId w:val="121"/>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1"/>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1"/>
  </w:num>
  <w:num w:numId="204" w16cid:durableId="120878737">
    <w:abstractNumId w:val="121"/>
  </w:num>
  <w:num w:numId="205" w16cid:durableId="781265213">
    <w:abstractNumId w:val="121"/>
  </w:num>
  <w:num w:numId="206" w16cid:durableId="1591892613">
    <w:abstractNumId w:val="121"/>
  </w:num>
  <w:num w:numId="207" w16cid:durableId="1862039854">
    <w:abstractNumId w:val="121"/>
  </w:num>
  <w:num w:numId="208" w16cid:durableId="1531844124">
    <w:abstractNumId w:val="121"/>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1"/>
  </w:num>
  <w:num w:numId="213" w16cid:durableId="1560940826">
    <w:abstractNumId w:val="121"/>
  </w:num>
  <w:num w:numId="214" w16cid:durableId="749011518">
    <w:abstractNumId w:val="121"/>
  </w:num>
  <w:num w:numId="215" w16cid:durableId="81605446">
    <w:abstractNumId w:val="121"/>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1"/>
  </w:num>
  <w:num w:numId="220" w16cid:durableId="347296705">
    <w:abstractNumId w:val="146"/>
  </w:num>
  <w:num w:numId="221" w16cid:durableId="881014376">
    <w:abstractNumId w:val="139"/>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0"/>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7"/>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4988960">
    <w:abstractNumId w:val="6"/>
  </w:num>
  <w:num w:numId="309" w16cid:durableId="1898391722">
    <w:abstractNumId w:val="6"/>
  </w:num>
  <w:num w:numId="310" w16cid:durableId="1472559677">
    <w:abstractNumId w:val="6"/>
  </w:num>
  <w:num w:numId="311" w16cid:durableId="1292633076">
    <w:abstractNumId w:val="6"/>
  </w:num>
  <w:num w:numId="312" w16cid:durableId="57367422">
    <w:abstractNumId w:val="76"/>
  </w:num>
  <w:num w:numId="313" w16cid:durableId="76220341">
    <w:abstractNumId w:val="6"/>
  </w:num>
  <w:num w:numId="314" w16cid:durableId="863903113">
    <w:abstractNumId w:val="6"/>
  </w:num>
  <w:num w:numId="315" w16cid:durableId="1931498087">
    <w:abstractNumId w:val="6"/>
  </w:num>
  <w:num w:numId="316" w16cid:durableId="654916741">
    <w:abstractNumId w:val="6"/>
  </w:num>
  <w:num w:numId="317" w16cid:durableId="1567957010">
    <w:abstractNumId w:val="6"/>
  </w:num>
  <w:num w:numId="318" w16cid:durableId="1002702498">
    <w:abstractNumId w:val="6"/>
  </w:num>
  <w:num w:numId="319" w16cid:durableId="878513783">
    <w:abstractNumId w:val="6"/>
  </w:num>
  <w:num w:numId="320" w16cid:durableId="629171918">
    <w:abstractNumId w:val="6"/>
  </w:num>
  <w:num w:numId="321" w16cid:durableId="608440511">
    <w:abstractNumId w:val="6"/>
  </w:num>
  <w:num w:numId="322" w16cid:durableId="882407845">
    <w:abstractNumId w:val="6"/>
  </w:num>
  <w:num w:numId="323" w16cid:durableId="655499755">
    <w:abstractNumId w:val="6"/>
  </w:num>
  <w:num w:numId="324" w16cid:durableId="1755778982">
    <w:abstractNumId w:val="114"/>
  </w:num>
  <w:num w:numId="325" w16cid:durableId="73860414">
    <w:abstractNumId w:val="6"/>
  </w:num>
  <w:num w:numId="326" w16cid:durableId="2042243912">
    <w:abstractNumId w:val="6"/>
  </w:num>
  <w:num w:numId="327" w16cid:durableId="2096320345">
    <w:abstractNumId w:val="6"/>
  </w:num>
  <w:num w:numId="328" w16cid:durableId="1574316915">
    <w:abstractNumId w:val="6"/>
  </w:num>
  <w:num w:numId="329" w16cid:durableId="1446998329">
    <w:abstractNumId w:val="6"/>
  </w:num>
  <w:num w:numId="330" w16cid:durableId="2010786579">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52C8"/>
    <w:rsid w:val="000066ED"/>
    <w:rsid w:val="00006A3F"/>
    <w:rsid w:val="00013D53"/>
    <w:rsid w:val="00017AEE"/>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544"/>
    <w:rsid w:val="000644CF"/>
    <w:rsid w:val="00064FC1"/>
    <w:rsid w:val="00065C96"/>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0A7B"/>
    <w:rsid w:val="000B233F"/>
    <w:rsid w:val="000B24FC"/>
    <w:rsid w:val="000B4105"/>
    <w:rsid w:val="000C043F"/>
    <w:rsid w:val="000C168E"/>
    <w:rsid w:val="000C2F69"/>
    <w:rsid w:val="000C30FA"/>
    <w:rsid w:val="000C482A"/>
    <w:rsid w:val="000C4E60"/>
    <w:rsid w:val="000D01D2"/>
    <w:rsid w:val="000D20A2"/>
    <w:rsid w:val="000D5CED"/>
    <w:rsid w:val="000D64ED"/>
    <w:rsid w:val="000E304E"/>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5620"/>
    <w:rsid w:val="001665B1"/>
    <w:rsid w:val="00167CB4"/>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14D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4776"/>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7C1"/>
    <w:rsid w:val="0040680F"/>
    <w:rsid w:val="00412AE7"/>
    <w:rsid w:val="0041308E"/>
    <w:rsid w:val="00414442"/>
    <w:rsid w:val="004157F4"/>
    <w:rsid w:val="00416FD1"/>
    <w:rsid w:val="0042092A"/>
    <w:rsid w:val="004213EA"/>
    <w:rsid w:val="00425B96"/>
    <w:rsid w:val="0042685F"/>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4A55"/>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338A"/>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033B"/>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37BE3"/>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44A5"/>
    <w:rsid w:val="00934A70"/>
    <w:rsid w:val="00937CE3"/>
    <w:rsid w:val="0094198B"/>
    <w:rsid w:val="00951743"/>
    <w:rsid w:val="00951C00"/>
    <w:rsid w:val="00955257"/>
    <w:rsid w:val="009650A9"/>
    <w:rsid w:val="00966344"/>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1051"/>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635"/>
    <w:rsid w:val="00B21BBF"/>
    <w:rsid w:val="00B21C4A"/>
    <w:rsid w:val="00B2202A"/>
    <w:rsid w:val="00B23D57"/>
    <w:rsid w:val="00B24121"/>
    <w:rsid w:val="00B24C3F"/>
    <w:rsid w:val="00B3125A"/>
    <w:rsid w:val="00B3140A"/>
    <w:rsid w:val="00B32170"/>
    <w:rsid w:val="00B41A4A"/>
    <w:rsid w:val="00B42316"/>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1B7E"/>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154D"/>
    <w:rsid w:val="00CA2F4A"/>
    <w:rsid w:val="00CA60F3"/>
    <w:rsid w:val="00CA71A7"/>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029"/>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00B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4259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0117761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9616743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136</TotalTime>
  <Pages>15</Pages>
  <Words>2427</Words>
  <Characters>13834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2025-05-27T18:47:00Z</cp:lastPrinted>
  <dcterms:created xsi:type="dcterms:W3CDTF">2025-05-10T11:07:00Z</dcterms:created>
  <dcterms:modified xsi:type="dcterms:W3CDTF">2025-05-30T06:53:00Z</dcterms:modified>
</cp:coreProperties>
</file>