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312690ED"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95F3CA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CA4A85">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612E9BA6" w14:textId="1EC82258" w:rsidR="00911571" w:rsidRPr="006916C1" w:rsidRDefault="002C5323"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ACCESSIONING PROCEDURES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4" w:name="_Toc199193628"/>
          <w:r w:rsidRPr="00376AAC">
            <w:rPr>
              <w:szCs w:val="28"/>
            </w:rPr>
            <w:lastRenderedPageBreak/>
            <w:t>T</w:t>
          </w:r>
          <w:bookmarkEnd w:id="2"/>
          <w:r w:rsidR="00B70912" w:rsidRPr="00376AAC">
            <w:rPr>
              <w:szCs w:val="28"/>
            </w:rPr>
            <w:t>ABLE OF CONTENTS</w:t>
          </w:r>
          <w:bookmarkEnd w:id="4"/>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3E30D28" w14:textId="738B9456" w:rsidR="007D219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193628" w:history="1">
                <w:r w:rsidR="007D2190" w:rsidRPr="00E13A28">
                  <w:rPr>
                    <w:rStyle w:val="Hyperlink"/>
                    <w:noProof/>
                  </w:rPr>
                  <w:t>TABLE OF CONTENTS</w:t>
                </w:r>
                <w:r w:rsidR="007D2190">
                  <w:rPr>
                    <w:noProof/>
                    <w:webHidden/>
                  </w:rPr>
                  <w:tab/>
                </w:r>
                <w:r w:rsidR="007D2190">
                  <w:rPr>
                    <w:noProof/>
                    <w:webHidden/>
                  </w:rPr>
                  <w:fldChar w:fldCharType="begin"/>
                </w:r>
                <w:r w:rsidR="007D2190">
                  <w:rPr>
                    <w:noProof/>
                    <w:webHidden/>
                  </w:rPr>
                  <w:instrText xml:space="preserve"> PAGEREF _Toc199193628 \h </w:instrText>
                </w:r>
                <w:r w:rsidR="007D2190">
                  <w:rPr>
                    <w:noProof/>
                    <w:webHidden/>
                  </w:rPr>
                </w:r>
                <w:r w:rsidR="007D2190">
                  <w:rPr>
                    <w:noProof/>
                    <w:webHidden/>
                  </w:rPr>
                  <w:fldChar w:fldCharType="separate"/>
                </w:r>
                <w:r w:rsidR="00110472">
                  <w:rPr>
                    <w:noProof/>
                    <w:webHidden/>
                  </w:rPr>
                  <w:t>2</w:t>
                </w:r>
                <w:r w:rsidR="007D2190">
                  <w:rPr>
                    <w:noProof/>
                    <w:webHidden/>
                  </w:rPr>
                  <w:fldChar w:fldCharType="end"/>
                </w:r>
              </w:hyperlink>
            </w:p>
            <w:p w14:paraId="487C8BFA" w14:textId="7B85B892" w:rsidR="007D2190" w:rsidRDefault="007D219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93629" w:history="1">
                <w:r w:rsidRPr="00E13A28">
                  <w:rPr>
                    <w:rStyle w:val="Hyperlink"/>
                    <w:noProof/>
                  </w:rPr>
                  <w:t>APPROVAL AUTHORITY</w:t>
                </w:r>
                <w:r>
                  <w:rPr>
                    <w:noProof/>
                    <w:webHidden/>
                  </w:rPr>
                  <w:tab/>
                </w:r>
                <w:r>
                  <w:rPr>
                    <w:noProof/>
                    <w:webHidden/>
                  </w:rPr>
                  <w:fldChar w:fldCharType="begin"/>
                </w:r>
                <w:r>
                  <w:rPr>
                    <w:noProof/>
                    <w:webHidden/>
                  </w:rPr>
                  <w:instrText xml:space="preserve"> PAGEREF _Toc199193629 \h </w:instrText>
                </w:r>
                <w:r>
                  <w:rPr>
                    <w:noProof/>
                    <w:webHidden/>
                  </w:rPr>
                </w:r>
                <w:r>
                  <w:rPr>
                    <w:noProof/>
                    <w:webHidden/>
                  </w:rPr>
                  <w:fldChar w:fldCharType="separate"/>
                </w:r>
                <w:r w:rsidR="00110472">
                  <w:rPr>
                    <w:noProof/>
                    <w:webHidden/>
                  </w:rPr>
                  <w:t>3</w:t>
                </w:r>
                <w:r>
                  <w:rPr>
                    <w:noProof/>
                    <w:webHidden/>
                  </w:rPr>
                  <w:fldChar w:fldCharType="end"/>
                </w:r>
              </w:hyperlink>
            </w:p>
            <w:p w14:paraId="6D12C47E" w14:textId="1EC70AD3" w:rsidR="007D2190" w:rsidRDefault="007D219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93630" w:history="1">
                <w:r w:rsidRPr="00E13A28">
                  <w:rPr>
                    <w:rStyle w:val="Hyperlink"/>
                    <w:noProof/>
                  </w:rPr>
                  <w:t>RECORD OF AMENDMENTS</w:t>
                </w:r>
                <w:r>
                  <w:rPr>
                    <w:noProof/>
                    <w:webHidden/>
                  </w:rPr>
                  <w:tab/>
                </w:r>
                <w:r>
                  <w:rPr>
                    <w:noProof/>
                    <w:webHidden/>
                  </w:rPr>
                  <w:fldChar w:fldCharType="begin"/>
                </w:r>
                <w:r>
                  <w:rPr>
                    <w:noProof/>
                    <w:webHidden/>
                  </w:rPr>
                  <w:instrText xml:space="preserve"> PAGEREF _Toc199193630 \h </w:instrText>
                </w:r>
                <w:r>
                  <w:rPr>
                    <w:noProof/>
                    <w:webHidden/>
                  </w:rPr>
                </w:r>
                <w:r>
                  <w:rPr>
                    <w:noProof/>
                    <w:webHidden/>
                  </w:rPr>
                  <w:fldChar w:fldCharType="separate"/>
                </w:r>
                <w:r w:rsidR="00110472">
                  <w:rPr>
                    <w:noProof/>
                    <w:webHidden/>
                  </w:rPr>
                  <w:t>4</w:t>
                </w:r>
                <w:r>
                  <w:rPr>
                    <w:noProof/>
                    <w:webHidden/>
                  </w:rPr>
                  <w:fldChar w:fldCharType="end"/>
                </w:r>
              </w:hyperlink>
            </w:p>
            <w:p w14:paraId="04090B57" w14:textId="23F465A6" w:rsidR="007D2190" w:rsidRDefault="007D219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93631" w:history="1">
                <w:r w:rsidRPr="00E13A28">
                  <w:rPr>
                    <w:rStyle w:val="Hyperlink"/>
                    <w:noProof/>
                  </w:rPr>
                  <w:t>DISTRIBUTION LIMST</w:t>
                </w:r>
                <w:r>
                  <w:rPr>
                    <w:noProof/>
                    <w:webHidden/>
                  </w:rPr>
                  <w:tab/>
                </w:r>
                <w:r>
                  <w:rPr>
                    <w:noProof/>
                    <w:webHidden/>
                  </w:rPr>
                  <w:fldChar w:fldCharType="begin"/>
                </w:r>
                <w:r>
                  <w:rPr>
                    <w:noProof/>
                    <w:webHidden/>
                  </w:rPr>
                  <w:instrText xml:space="preserve"> PAGEREF _Toc199193631 \h </w:instrText>
                </w:r>
                <w:r>
                  <w:rPr>
                    <w:noProof/>
                    <w:webHidden/>
                  </w:rPr>
                </w:r>
                <w:r>
                  <w:rPr>
                    <w:noProof/>
                    <w:webHidden/>
                  </w:rPr>
                  <w:fldChar w:fldCharType="separate"/>
                </w:r>
                <w:r w:rsidR="00110472">
                  <w:rPr>
                    <w:noProof/>
                    <w:webHidden/>
                  </w:rPr>
                  <w:t>5</w:t>
                </w:r>
                <w:r>
                  <w:rPr>
                    <w:noProof/>
                    <w:webHidden/>
                  </w:rPr>
                  <w:fldChar w:fldCharType="end"/>
                </w:r>
              </w:hyperlink>
            </w:p>
            <w:p w14:paraId="6A04BBEE" w14:textId="14532D93" w:rsidR="007D2190" w:rsidRDefault="007D219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93632" w:history="1">
                <w:r w:rsidRPr="00E13A28">
                  <w:rPr>
                    <w:rStyle w:val="Hyperlink"/>
                    <w:noProof/>
                  </w:rPr>
                  <w:t>LIMST OF ABBREVIATIONS</w:t>
                </w:r>
                <w:r>
                  <w:rPr>
                    <w:noProof/>
                    <w:webHidden/>
                  </w:rPr>
                  <w:tab/>
                </w:r>
                <w:r>
                  <w:rPr>
                    <w:noProof/>
                    <w:webHidden/>
                  </w:rPr>
                  <w:fldChar w:fldCharType="begin"/>
                </w:r>
                <w:r>
                  <w:rPr>
                    <w:noProof/>
                    <w:webHidden/>
                  </w:rPr>
                  <w:instrText xml:space="preserve"> PAGEREF _Toc199193632 \h </w:instrText>
                </w:r>
                <w:r>
                  <w:rPr>
                    <w:noProof/>
                    <w:webHidden/>
                  </w:rPr>
                </w:r>
                <w:r>
                  <w:rPr>
                    <w:noProof/>
                    <w:webHidden/>
                  </w:rPr>
                  <w:fldChar w:fldCharType="separate"/>
                </w:r>
                <w:r w:rsidR="00110472">
                  <w:rPr>
                    <w:noProof/>
                    <w:webHidden/>
                  </w:rPr>
                  <w:t>6</w:t>
                </w:r>
                <w:r>
                  <w:rPr>
                    <w:noProof/>
                    <w:webHidden/>
                  </w:rPr>
                  <w:fldChar w:fldCharType="end"/>
                </w:r>
              </w:hyperlink>
            </w:p>
            <w:p w14:paraId="52AA838F" w14:textId="11C3CFD3"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3" w:history="1">
                <w:r w:rsidRPr="00E13A28">
                  <w:rPr>
                    <w:rStyle w:val="Hyperlink"/>
                    <w:noProof/>
                  </w:rPr>
                  <w:t>1.</w:t>
                </w:r>
                <w:r>
                  <w:rPr>
                    <w:rFonts w:asciiTheme="minorHAnsi" w:eastAsiaTheme="minorEastAsia" w:hAnsiTheme="minorHAnsi" w:cstheme="minorBidi"/>
                    <w:noProof/>
                    <w:kern w:val="2"/>
                    <w:sz w:val="24"/>
                    <w:szCs w:val="24"/>
                    <w14:ligatures w14:val="standardContextual"/>
                  </w:rPr>
                  <w:tab/>
                </w:r>
                <w:r w:rsidRPr="00E13A28">
                  <w:rPr>
                    <w:rStyle w:val="Hyperlink"/>
                    <w:noProof/>
                  </w:rPr>
                  <w:t>Objective</w:t>
                </w:r>
                <w:r>
                  <w:rPr>
                    <w:noProof/>
                    <w:webHidden/>
                  </w:rPr>
                  <w:tab/>
                </w:r>
                <w:r>
                  <w:rPr>
                    <w:noProof/>
                    <w:webHidden/>
                  </w:rPr>
                  <w:fldChar w:fldCharType="begin"/>
                </w:r>
                <w:r>
                  <w:rPr>
                    <w:noProof/>
                    <w:webHidden/>
                  </w:rPr>
                  <w:instrText xml:space="preserve"> PAGEREF _Toc199193633 \h </w:instrText>
                </w:r>
                <w:r>
                  <w:rPr>
                    <w:noProof/>
                    <w:webHidden/>
                  </w:rPr>
                </w:r>
                <w:r>
                  <w:rPr>
                    <w:noProof/>
                    <w:webHidden/>
                  </w:rPr>
                  <w:fldChar w:fldCharType="separate"/>
                </w:r>
                <w:r w:rsidR="00110472">
                  <w:rPr>
                    <w:noProof/>
                    <w:webHidden/>
                  </w:rPr>
                  <w:t>7</w:t>
                </w:r>
                <w:r>
                  <w:rPr>
                    <w:noProof/>
                    <w:webHidden/>
                  </w:rPr>
                  <w:fldChar w:fldCharType="end"/>
                </w:r>
              </w:hyperlink>
            </w:p>
            <w:p w14:paraId="7285E694" w14:textId="016F5A19"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4" w:history="1">
                <w:r w:rsidRPr="00E13A28">
                  <w:rPr>
                    <w:rStyle w:val="Hyperlink"/>
                    <w:noProof/>
                  </w:rPr>
                  <w:t>2.</w:t>
                </w:r>
                <w:r>
                  <w:rPr>
                    <w:rFonts w:asciiTheme="minorHAnsi" w:eastAsiaTheme="minorEastAsia" w:hAnsiTheme="minorHAnsi" w:cstheme="minorBidi"/>
                    <w:noProof/>
                    <w:kern w:val="2"/>
                    <w:sz w:val="24"/>
                    <w:szCs w:val="24"/>
                    <w14:ligatures w14:val="standardContextual"/>
                  </w:rPr>
                  <w:tab/>
                </w:r>
                <w:r w:rsidRPr="00E13A28">
                  <w:rPr>
                    <w:rStyle w:val="Hyperlink"/>
                    <w:noProof/>
                  </w:rPr>
                  <w:t>Scope</w:t>
                </w:r>
                <w:r>
                  <w:rPr>
                    <w:noProof/>
                    <w:webHidden/>
                  </w:rPr>
                  <w:tab/>
                </w:r>
                <w:r>
                  <w:rPr>
                    <w:noProof/>
                    <w:webHidden/>
                  </w:rPr>
                  <w:fldChar w:fldCharType="begin"/>
                </w:r>
                <w:r>
                  <w:rPr>
                    <w:noProof/>
                    <w:webHidden/>
                  </w:rPr>
                  <w:instrText xml:space="preserve"> PAGEREF _Toc199193634 \h </w:instrText>
                </w:r>
                <w:r>
                  <w:rPr>
                    <w:noProof/>
                    <w:webHidden/>
                  </w:rPr>
                </w:r>
                <w:r>
                  <w:rPr>
                    <w:noProof/>
                    <w:webHidden/>
                  </w:rPr>
                  <w:fldChar w:fldCharType="separate"/>
                </w:r>
                <w:r w:rsidR="00110472">
                  <w:rPr>
                    <w:noProof/>
                    <w:webHidden/>
                  </w:rPr>
                  <w:t>7</w:t>
                </w:r>
                <w:r>
                  <w:rPr>
                    <w:noProof/>
                    <w:webHidden/>
                  </w:rPr>
                  <w:fldChar w:fldCharType="end"/>
                </w:r>
              </w:hyperlink>
            </w:p>
            <w:p w14:paraId="15EBAF9C" w14:textId="5A0774BA"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5" w:history="1">
                <w:r w:rsidRPr="00E13A28">
                  <w:rPr>
                    <w:rStyle w:val="Hyperlink"/>
                    <w:noProof/>
                  </w:rPr>
                  <w:t>3.</w:t>
                </w:r>
                <w:r>
                  <w:rPr>
                    <w:rFonts w:asciiTheme="minorHAnsi" w:eastAsiaTheme="minorEastAsia" w:hAnsiTheme="minorHAnsi" w:cstheme="minorBidi"/>
                    <w:noProof/>
                    <w:kern w:val="2"/>
                    <w:sz w:val="24"/>
                    <w:szCs w:val="24"/>
                    <w14:ligatures w14:val="standardContextual"/>
                  </w:rPr>
                  <w:tab/>
                </w:r>
                <w:r w:rsidRPr="00E13A28">
                  <w:rPr>
                    <w:rStyle w:val="Hyperlink"/>
                    <w:noProof/>
                  </w:rPr>
                  <w:t>Responsibilities</w:t>
                </w:r>
                <w:r>
                  <w:rPr>
                    <w:noProof/>
                    <w:webHidden/>
                  </w:rPr>
                  <w:tab/>
                </w:r>
                <w:r>
                  <w:rPr>
                    <w:noProof/>
                    <w:webHidden/>
                  </w:rPr>
                  <w:fldChar w:fldCharType="begin"/>
                </w:r>
                <w:r>
                  <w:rPr>
                    <w:noProof/>
                    <w:webHidden/>
                  </w:rPr>
                  <w:instrText xml:space="preserve"> PAGEREF _Toc199193635 \h </w:instrText>
                </w:r>
                <w:r>
                  <w:rPr>
                    <w:noProof/>
                    <w:webHidden/>
                  </w:rPr>
                </w:r>
                <w:r>
                  <w:rPr>
                    <w:noProof/>
                    <w:webHidden/>
                  </w:rPr>
                  <w:fldChar w:fldCharType="separate"/>
                </w:r>
                <w:r w:rsidR="00110472">
                  <w:rPr>
                    <w:noProof/>
                    <w:webHidden/>
                  </w:rPr>
                  <w:t>7</w:t>
                </w:r>
                <w:r>
                  <w:rPr>
                    <w:noProof/>
                    <w:webHidden/>
                  </w:rPr>
                  <w:fldChar w:fldCharType="end"/>
                </w:r>
              </w:hyperlink>
            </w:p>
            <w:p w14:paraId="0DBCA042" w14:textId="4563B2AC"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6" w:history="1">
                <w:r w:rsidRPr="00E13A28">
                  <w:rPr>
                    <w:rStyle w:val="Hyperlink"/>
                    <w:noProof/>
                  </w:rPr>
                  <w:t>4.</w:t>
                </w:r>
                <w:r>
                  <w:rPr>
                    <w:rFonts w:asciiTheme="minorHAnsi" w:eastAsiaTheme="minorEastAsia" w:hAnsiTheme="minorHAnsi" w:cstheme="minorBidi"/>
                    <w:noProof/>
                    <w:kern w:val="2"/>
                    <w:sz w:val="24"/>
                    <w:szCs w:val="24"/>
                    <w14:ligatures w14:val="standardContextual"/>
                  </w:rPr>
                  <w:tab/>
                </w:r>
                <w:r w:rsidRPr="00E13A28">
                  <w:rPr>
                    <w:rStyle w:val="Hyperlink"/>
                    <w:noProof/>
                  </w:rPr>
                  <w:t>Definition</w:t>
                </w:r>
                <w:r>
                  <w:rPr>
                    <w:noProof/>
                    <w:webHidden/>
                  </w:rPr>
                  <w:tab/>
                </w:r>
                <w:r>
                  <w:rPr>
                    <w:noProof/>
                    <w:webHidden/>
                  </w:rPr>
                  <w:fldChar w:fldCharType="begin"/>
                </w:r>
                <w:r>
                  <w:rPr>
                    <w:noProof/>
                    <w:webHidden/>
                  </w:rPr>
                  <w:instrText xml:space="preserve"> PAGEREF _Toc199193636 \h </w:instrText>
                </w:r>
                <w:r>
                  <w:rPr>
                    <w:noProof/>
                    <w:webHidden/>
                  </w:rPr>
                </w:r>
                <w:r>
                  <w:rPr>
                    <w:noProof/>
                    <w:webHidden/>
                  </w:rPr>
                  <w:fldChar w:fldCharType="separate"/>
                </w:r>
                <w:r w:rsidR="00110472">
                  <w:rPr>
                    <w:noProof/>
                    <w:webHidden/>
                  </w:rPr>
                  <w:t>7</w:t>
                </w:r>
                <w:r>
                  <w:rPr>
                    <w:noProof/>
                    <w:webHidden/>
                  </w:rPr>
                  <w:fldChar w:fldCharType="end"/>
                </w:r>
              </w:hyperlink>
            </w:p>
            <w:p w14:paraId="185CBA61" w14:textId="160B356A"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7" w:history="1">
                <w:r w:rsidRPr="00E13A28">
                  <w:rPr>
                    <w:rStyle w:val="Hyperlink"/>
                    <w:noProof/>
                  </w:rPr>
                  <w:t>5.</w:t>
                </w:r>
                <w:r>
                  <w:rPr>
                    <w:rFonts w:asciiTheme="minorHAnsi" w:eastAsiaTheme="minorEastAsia" w:hAnsiTheme="minorHAnsi" w:cstheme="minorBidi"/>
                    <w:noProof/>
                    <w:kern w:val="2"/>
                    <w:sz w:val="24"/>
                    <w:szCs w:val="24"/>
                    <w14:ligatures w14:val="standardContextual"/>
                  </w:rPr>
                  <w:tab/>
                </w:r>
                <w:r w:rsidRPr="00E13A28">
                  <w:rPr>
                    <w:rStyle w:val="Hyperlink"/>
                    <w:noProof/>
                  </w:rPr>
                  <w:t>Procedure</w:t>
                </w:r>
                <w:r>
                  <w:rPr>
                    <w:noProof/>
                    <w:webHidden/>
                  </w:rPr>
                  <w:tab/>
                </w:r>
                <w:r>
                  <w:rPr>
                    <w:noProof/>
                    <w:webHidden/>
                  </w:rPr>
                  <w:fldChar w:fldCharType="begin"/>
                </w:r>
                <w:r>
                  <w:rPr>
                    <w:noProof/>
                    <w:webHidden/>
                  </w:rPr>
                  <w:instrText xml:space="preserve"> PAGEREF _Toc199193637 \h </w:instrText>
                </w:r>
                <w:r>
                  <w:rPr>
                    <w:noProof/>
                    <w:webHidden/>
                  </w:rPr>
                </w:r>
                <w:r>
                  <w:rPr>
                    <w:noProof/>
                    <w:webHidden/>
                  </w:rPr>
                  <w:fldChar w:fldCharType="separate"/>
                </w:r>
                <w:r w:rsidR="00110472">
                  <w:rPr>
                    <w:noProof/>
                    <w:webHidden/>
                  </w:rPr>
                  <w:t>7</w:t>
                </w:r>
                <w:r>
                  <w:rPr>
                    <w:noProof/>
                    <w:webHidden/>
                  </w:rPr>
                  <w:fldChar w:fldCharType="end"/>
                </w:r>
              </w:hyperlink>
            </w:p>
            <w:p w14:paraId="3866C9C5" w14:textId="560FEBA5" w:rsidR="007D2190" w:rsidRDefault="007D219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93638" w:history="1">
                <w:r w:rsidRPr="00E13A28">
                  <w:rPr>
                    <w:rStyle w:val="Hyperlink"/>
                    <w:noProof/>
                  </w:rPr>
                  <w:t>6.</w:t>
                </w:r>
                <w:r>
                  <w:rPr>
                    <w:rFonts w:asciiTheme="minorHAnsi" w:eastAsiaTheme="minorEastAsia" w:hAnsiTheme="minorHAnsi" w:cstheme="minorBidi"/>
                    <w:noProof/>
                    <w:kern w:val="2"/>
                    <w:sz w:val="24"/>
                    <w:szCs w:val="24"/>
                    <w14:ligatures w14:val="standardContextual"/>
                  </w:rPr>
                  <w:tab/>
                </w:r>
                <w:r w:rsidRPr="00E13A28">
                  <w:rPr>
                    <w:rStyle w:val="Hyperlink"/>
                    <w:noProof/>
                  </w:rPr>
                  <w:t>References</w:t>
                </w:r>
                <w:r>
                  <w:rPr>
                    <w:noProof/>
                    <w:webHidden/>
                  </w:rPr>
                  <w:tab/>
                </w:r>
                <w:r>
                  <w:rPr>
                    <w:noProof/>
                    <w:webHidden/>
                  </w:rPr>
                  <w:fldChar w:fldCharType="begin"/>
                </w:r>
                <w:r>
                  <w:rPr>
                    <w:noProof/>
                    <w:webHidden/>
                  </w:rPr>
                  <w:instrText xml:space="preserve"> PAGEREF _Toc199193638 \h </w:instrText>
                </w:r>
                <w:r>
                  <w:rPr>
                    <w:noProof/>
                    <w:webHidden/>
                  </w:rPr>
                </w:r>
                <w:r>
                  <w:rPr>
                    <w:noProof/>
                    <w:webHidden/>
                  </w:rPr>
                  <w:fldChar w:fldCharType="separate"/>
                </w:r>
                <w:r w:rsidR="00110472">
                  <w:rPr>
                    <w:noProof/>
                    <w:webHidden/>
                  </w:rPr>
                  <w:t>18</w:t>
                </w:r>
                <w:r>
                  <w:rPr>
                    <w:noProof/>
                    <w:webHidden/>
                  </w:rPr>
                  <w:fldChar w:fldCharType="end"/>
                </w:r>
              </w:hyperlink>
            </w:p>
            <w:p w14:paraId="657141A1" w14:textId="5A575CB0"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even" r:id="rId11"/>
              <w:headerReference w:type="default" r:id="rId12"/>
              <w:headerReference w:type="first" r:id="rId13"/>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811CEBC" w14:textId="77777777" w:rsidR="00B70912" w:rsidRDefault="00B70912" w:rsidP="006916C1">
          <w:pPr>
            <w:pStyle w:val="TDPL-H1"/>
            <w:numPr>
              <w:ilvl w:val="0"/>
              <w:numId w:val="0"/>
            </w:numPr>
            <w:tabs>
              <w:tab w:val="clear" w:pos="1440"/>
              <w:tab w:val="left" w:pos="0"/>
            </w:tabs>
            <w:ind w:right="120"/>
            <w:jc w:val="center"/>
            <w:rPr>
              <w:szCs w:val="28"/>
            </w:rPr>
          </w:pPr>
          <w:bookmarkStart w:id="5" w:name="_Toc199193629"/>
          <w:r w:rsidRPr="00643AD6">
            <w:t xml:space="preserve">APPROVAL </w:t>
          </w:r>
          <w:r w:rsidRPr="006916C1">
            <w:rPr>
              <w:szCs w:val="28"/>
            </w:rPr>
            <w:t>AUTHORITY</w:t>
          </w:r>
          <w:bookmarkEnd w:id="5"/>
        </w:p>
        <w:p w14:paraId="5631F80B" w14:textId="77777777" w:rsidR="008A62DB" w:rsidRDefault="008A62D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A62DB" w:rsidRPr="00156BFB" w14:paraId="055AFA6B" w14:textId="77777777" w:rsidTr="00F91BB0">
            <w:trPr>
              <w:trHeight w:val="1417"/>
            </w:trPr>
            <w:tc>
              <w:tcPr>
                <w:tcW w:w="1664" w:type="dxa"/>
                <w:vMerge w:val="restart"/>
                <w:shd w:val="clear" w:color="auto" w:fill="B4C6E7" w:themeFill="accent1" w:themeFillTint="66"/>
                <w:vAlign w:val="center"/>
              </w:tcPr>
              <w:p w14:paraId="1334DD5A" w14:textId="77777777" w:rsidR="008A62DB" w:rsidRPr="00156BFB" w:rsidRDefault="008A62DB" w:rsidP="00F91BB0">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02E6A59" w14:textId="77777777" w:rsidR="008A62DB" w:rsidRDefault="00EB45F7"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Assistant </w:t>
                </w:r>
                <w:r w:rsidR="008A62DB">
                  <w:rPr>
                    <w:rFonts w:ascii="Palatino Linotype" w:hAnsi="Palatino Linotype"/>
                    <w:b/>
                    <w:bCs/>
                    <w:sz w:val="24"/>
                    <w:szCs w:val="24"/>
                  </w:rPr>
                  <w:t>Manager</w:t>
                </w:r>
              </w:p>
              <w:p w14:paraId="6E1C89F4" w14:textId="682AE102" w:rsidR="00EB45F7" w:rsidRPr="00156BFB" w:rsidRDefault="00EB45F7"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Accession</w:t>
                </w:r>
              </w:p>
            </w:tc>
            <w:tc>
              <w:tcPr>
                <w:tcW w:w="2979" w:type="dxa"/>
                <w:shd w:val="clear" w:color="auto" w:fill="B4C6E7" w:themeFill="accent1" w:themeFillTint="66"/>
                <w:vAlign w:val="bottom"/>
              </w:tcPr>
              <w:p w14:paraId="57E558B0" w14:textId="22D5FC81" w:rsidR="008A62DB" w:rsidRPr="008D0CC5" w:rsidRDefault="008A62DB" w:rsidP="00F91BB0">
                <w:pPr>
                  <w:pStyle w:val="BodyText"/>
                  <w:jc w:val="center"/>
                  <w:rPr>
                    <w:rFonts w:ascii="Palatino Linotype" w:hAnsi="Palatino Linotype"/>
                    <w:b/>
                    <w:bCs/>
                    <w:sz w:val="24"/>
                    <w:szCs w:val="24"/>
                  </w:rPr>
                </w:pPr>
                <w:r>
                  <w:rPr>
                    <w:rFonts w:ascii="Palatino Linotype" w:hAnsi="Palatino Linotype"/>
                    <w:b/>
                    <w:bCs/>
                    <w:sz w:val="24"/>
                    <w:szCs w:val="24"/>
                  </w:rPr>
                  <w:t>Md. Fayazuddin</w:t>
                </w:r>
              </w:p>
              <w:p w14:paraId="14884C4E" w14:textId="77777777" w:rsidR="008A62DB" w:rsidRPr="00156BFB" w:rsidRDefault="008A62D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BE4032F" w14:textId="77777777" w:rsidR="008A62DB" w:rsidRPr="00156BFB" w:rsidRDefault="008A62D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A62DB" w:rsidRPr="00156BFB" w14:paraId="5956BF28" w14:textId="77777777" w:rsidTr="00F91BB0">
            <w:trPr>
              <w:trHeight w:val="1541"/>
            </w:trPr>
            <w:tc>
              <w:tcPr>
                <w:tcW w:w="1664" w:type="dxa"/>
                <w:vMerge/>
                <w:shd w:val="clear" w:color="auto" w:fill="B4C6E7" w:themeFill="accent1" w:themeFillTint="66"/>
                <w:vAlign w:val="center"/>
              </w:tcPr>
              <w:p w14:paraId="0E459445" w14:textId="77777777" w:rsidR="008A62DB" w:rsidRPr="00156BFB" w:rsidRDefault="008A62D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E55D3CA" w14:textId="77777777" w:rsidR="008A62DB" w:rsidRPr="00156BFB" w:rsidRDefault="008A62D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DAAB31D" w14:textId="4D7E86EC" w:rsidR="008A62DB" w:rsidRPr="00156BFB" w:rsidRDefault="00EB45F7"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A0AE7AD" wp14:editId="7A63CC16">
                      <wp:extent cx="1178280" cy="651600"/>
                      <wp:effectExtent l="0" t="0" r="3175" b="0"/>
                      <wp:docPr id="2643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477" name="Picture 26431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78280" cy="651600"/>
                              </a:xfrm>
                              <a:prstGeom prst="rect">
                                <a:avLst/>
                              </a:prstGeom>
                            </pic:spPr>
                          </pic:pic>
                        </a:graphicData>
                      </a:graphic>
                    </wp:inline>
                  </w:drawing>
                </w:r>
              </w:p>
              <w:p w14:paraId="78A64B5B" w14:textId="77777777" w:rsidR="008A62DB" w:rsidRPr="00156BFB" w:rsidRDefault="008A62D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EA5CA83" w14:textId="77777777" w:rsidR="008A62DB" w:rsidRPr="00156BFB" w:rsidRDefault="008A62DB" w:rsidP="00F91BB0">
                <w:pPr>
                  <w:pStyle w:val="BodyText"/>
                  <w:rPr>
                    <w:rFonts w:ascii="Palatino Linotype" w:hAnsi="Palatino Linotype"/>
                    <w:b/>
                    <w:bCs/>
                    <w:sz w:val="24"/>
                    <w:szCs w:val="24"/>
                  </w:rPr>
                </w:pPr>
              </w:p>
            </w:tc>
          </w:tr>
          <w:tr w:rsidR="008A62DB" w:rsidRPr="00156BFB" w14:paraId="603183AE" w14:textId="77777777" w:rsidTr="00F91BB0">
            <w:trPr>
              <w:trHeight w:val="1417"/>
            </w:trPr>
            <w:tc>
              <w:tcPr>
                <w:tcW w:w="1664" w:type="dxa"/>
                <w:vMerge w:val="restart"/>
                <w:shd w:val="clear" w:color="auto" w:fill="E2EFD9" w:themeFill="accent6" w:themeFillTint="33"/>
                <w:vAlign w:val="center"/>
              </w:tcPr>
              <w:p w14:paraId="6FF04AE1" w14:textId="77777777" w:rsidR="008A62DB" w:rsidRPr="00156BFB" w:rsidRDefault="008A62DB"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0758269" w14:textId="77777777" w:rsidR="008A62DB" w:rsidRPr="00156BFB" w:rsidRDefault="008A62DB"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718ECE7" w14:textId="77777777" w:rsidR="008A62DB" w:rsidRPr="008D0CC5" w:rsidRDefault="008A62DB"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2455660" w14:textId="77777777" w:rsidR="008A62DB" w:rsidRPr="00156BFB" w:rsidRDefault="008A62DB"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90F6F66" w14:textId="77777777" w:rsidR="008A62DB" w:rsidRPr="00156BFB" w:rsidRDefault="008A62D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A62DB" w:rsidRPr="00156BFB" w14:paraId="1481342A" w14:textId="77777777" w:rsidTr="00F91BB0">
            <w:trPr>
              <w:trHeight w:val="1417"/>
            </w:trPr>
            <w:tc>
              <w:tcPr>
                <w:tcW w:w="1664" w:type="dxa"/>
                <w:vMerge/>
                <w:shd w:val="clear" w:color="auto" w:fill="E2EFD9" w:themeFill="accent6" w:themeFillTint="33"/>
                <w:vAlign w:val="center"/>
              </w:tcPr>
              <w:p w14:paraId="66958C24" w14:textId="77777777" w:rsidR="008A62DB" w:rsidRPr="00156BFB" w:rsidRDefault="008A62DB"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22E2A6E" w14:textId="77777777" w:rsidR="008A62DB" w:rsidRPr="00156BFB" w:rsidRDefault="008A62DB"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01E8047" w14:textId="77777777" w:rsidR="008A62DB" w:rsidRPr="00156BFB" w:rsidRDefault="008A62DB"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A5287C0" wp14:editId="5B2EBE8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5">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D2BCDC0" w14:textId="77777777" w:rsidR="008A62DB" w:rsidRPr="00156BFB" w:rsidRDefault="008A62DB" w:rsidP="00F91BB0">
                <w:pPr>
                  <w:pStyle w:val="BodyText"/>
                  <w:rPr>
                    <w:rFonts w:ascii="Palatino Linotype" w:hAnsi="Palatino Linotype"/>
                    <w:b/>
                    <w:bCs/>
                    <w:sz w:val="24"/>
                    <w:szCs w:val="24"/>
                  </w:rPr>
                </w:pPr>
              </w:p>
            </w:tc>
          </w:tr>
          <w:tr w:rsidR="008A62DB" w:rsidRPr="00156BFB" w14:paraId="61169ABD" w14:textId="77777777" w:rsidTr="00F91BB0">
            <w:trPr>
              <w:trHeight w:val="1417"/>
            </w:trPr>
            <w:tc>
              <w:tcPr>
                <w:tcW w:w="1664" w:type="dxa"/>
                <w:vMerge w:val="restart"/>
                <w:shd w:val="clear" w:color="auto" w:fill="B4C6E7" w:themeFill="accent1" w:themeFillTint="66"/>
                <w:vAlign w:val="center"/>
              </w:tcPr>
              <w:p w14:paraId="3BBAFB03" w14:textId="77777777" w:rsidR="008A62DB" w:rsidRPr="00156BFB" w:rsidRDefault="008A62DB"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F3C6E12" w14:textId="77777777" w:rsidR="008A62DB" w:rsidRPr="00156BFB" w:rsidRDefault="008A62DB"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C576310" w14:textId="77777777" w:rsidR="008A62DB" w:rsidRDefault="008A62DB"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F800AF7" w14:textId="77777777" w:rsidR="008A62DB" w:rsidRPr="00156BFB" w:rsidRDefault="008A62DB"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E31A1BC" w14:textId="77777777" w:rsidR="008A62DB" w:rsidRPr="00156BFB" w:rsidRDefault="008A62DB"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A62DB" w:rsidRPr="00156BFB" w14:paraId="621F63EF" w14:textId="77777777" w:rsidTr="00F91BB0">
            <w:trPr>
              <w:trHeight w:val="1417"/>
            </w:trPr>
            <w:tc>
              <w:tcPr>
                <w:tcW w:w="1664" w:type="dxa"/>
                <w:vMerge/>
                <w:shd w:val="clear" w:color="auto" w:fill="B4C6E7" w:themeFill="accent1" w:themeFillTint="66"/>
                <w:vAlign w:val="center"/>
              </w:tcPr>
              <w:p w14:paraId="3B3B1EA6" w14:textId="77777777" w:rsidR="008A62DB" w:rsidRPr="00156BFB" w:rsidRDefault="008A62DB"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613A5E9" w14:textId="77777777" w:rsidR="008A62DB" w:rsidRPr="00156BFB" w:rsidRDefault="008A62DB"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AD0D328" w14:textId="77777777" w:rsidR="008A62DB" w:rsidRPr="00156BFB" w:rsidRDefault="008A62DB"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B4FD221" wp14:editId="303CFF5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8417481" w14:textId="77777777" w:rsidR="008A62DB" w:rsidRPr="00156BFB" w:rsidRDefault="008A62DB" w:rsidP="00F91BB0">
                <w:pPr>
                  <w:pStyle w:val="BodyText"/>
                  <w:rPr>
                    <w:rFonts w:ascii="Palatino Linotype" w:hAnsi="Palatino Linotype"/>
                    <w:b/>
                    <w:bCs/>
                    <w:sz w:val="24"/>
                    <w:szCs w:val="24"/>
                  </w:rPr>
                </w:pPr>
              </w:p>
            </w:tc>
          </w:tr>
        </w:tbl>
        <w:p w14:paraId="219B78C6" w14:textId="77777777" w:rsidR="008A62DB" w:rsidRPr="00B70912" w:rsidRDefault="008A62DB" w:rsidP="008A62DB">
          <w:pPr>
            <w:pStyle w:val="TDPL-BodyTxt"/>
            <w:sectPr w:rsidR="008A62DB" w:rsidRPr="00B70912" w:rsidSect="00B70912">
              <w:headerReference w:type="even" r:id="rId17"/>
              <w:headerReference w:type="default" r:id="rId18"/>
              <w:headerReference w:type="firs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6" w:name="_Record_of_Amendments"/>
          <w:bookmarkStart w:id="7" w:name="_Toc199193630"/>
          <w:bookmarkEnd w:id="6"/>
          <w:r w:rsidRPr="00EE1193">
            <w:lastRenderedPageBreak/>
            <w:t xml:space="preserve">RECORD OF </w:t>
          </w:r>
          <w:r w:rsidRPr="006916C1">
            <w:rPr>
              <w:szCs w:val="28"/>
            </w:rPr>
            <w:t>AMENDMENTS</w:t>
          </w:r>
          <w:bookmarkEnd w:id="7"/>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even" r:id="rId20"/>
              <w:headerReference w:type="default" r:id="rId21"/>
              <w:headerReference w:type="first" r:id="rId22"/>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4AD0A36B" w:rsidR="00F6115D" w:rsidRPr="009B0F39" w:rsidRDefault="00C67260" w:rsidP="006916C1">
          <w:pPr>
            <w:pStyle w:val="TDPL-H1"/>
            <w:numPr>
              <w:ilvl w:val="0"/>
              <w:numId w:val="0"/>
            </w:numPr>
            <w:tabs>
              <w:tab w:val="clear" w:pos="1440"/>
              <w:tab w:val="left" w:pos="0"/>
            </w:tabs>
            <w:ind w:right="120"/>
            <w:jc w:val="center"/>
          </w:pPr>
          <w:bookmarkStart w:id="8" w:name="_Distribution_List"/>
          <w:bookmarkStart w:id="9" w:name="_Toc199193631"/>
          <w:bookmarkEnd w:id="8"/>
          <w:r w:rsidRPr="009B0F39">
            <w:t xml:space="preserve">DISTRIBUTION </w:t>
          </w:r>
          <w:r w:rsidR="00D61D04">
            <w:t>LIMS</w:t>
          </w:r>
          <w:r w:rsidRPr="009B0F39">
            <w:t>T</w:t>
          </w:r>
          <w:bookmarkEnd w:id="9"/>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even" r:id="rId23"/>
              <w:headerReference w:type="default" r:id="rId24"/>
              <w:headerReference w:type="first" r:id="rId25"/>
              <w:pgSz w:w="11906" w:h="16838"/>
              <w:pgMar w:top="1440" w:right="1274" w:bottom="1440" w:left="1440" w:header="708" w:footer="708" w:gutter="0"/>
              <w:cols w:space="708"/>
              <w:docGrid w:linePitch="360"/>
            </w:sectPr>
          </w:pPr>
        </w:p>
        <w:p w14:paraId="70626AFB" w14:textId="243BEB8E" w:rsidR="002A535F" w:rsidRPr="009B0F39" w:rsidRDefault="00D61D04" w:rsidP="003E2778">
          <w:pPr>
            <w:pStyle w:val="TDPL-H1"/>
            <w:numPr>
              <w:ilvl w:val="0"/>
              <w:numId w:val="0"/>
            </w:numPr>
            <w:tabs>
              <w:tab w:val="clear" w:pos="1440"/>
              <w:tab w:val="left" w:pos="0"/>
            </w:tabs>
            <w:spacing w:before="0" w:after="0"/>
            <w:ind w:right="120"/>
            <w:jc w:val="center"/>
          </w:pPr>
          <w:bookmarkStart w:id="10" w:name="_List_of_Abbreviations"/>
          <w:bookmarkStart w:id="11" w:name="_Toc199193632"/>
          <w:bookmarkEnd w:id="10"/>
          <w:r>
            <w:lastRenderedPageBreak/>
            <w:t>LIMS</w:t>
          </w:r>
          <w:r w:rsidR="00C67260" w:rsidRPr="009B0F39">
            <w:t xml:space="preserve">T OF </w:t>
          </w:r>
          <w:r w:rsidR="00C67260" w:rsidRPr="006916C1">
            <w:rPr>
              <w:szCs w:val="28"/>
            </w:rPr>
            <w:t>ABBREVIATIONS</w:t>
          </w:r>
          <w:bookmarkEnd w:id="11"/>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6911FB89" w:rsidR="00E72A7C" w:rsidRPr="006916C1" w:rsidRDefault="00490F5B" w:rsidP="00E72A7C">
                <w:pPr>
                  <w:pStyle w:val="BodyText"/>
                  <w:jc w:val="center"/>
                  <w:rPr>
                    <w:rFonts w:ascii="Palatino Linotype" w:hAnsi="Palatino Linotype"/>
                  </w:rPr>
                </w:pPr>
                <w:r>
                  <w:rPr>
                    <w:rFonts w:ascii="Palatino Linotype" w:hAnsi="Palatino Linotype"/>
                  </w:rPr>
                  <w:t>AS</w:t>
                </w:r>
              </w:p>
            </w:tc>
            <w:tc>
              <w:tcPr>
                <w:tcW w:w="5868" w:type="dxa"/>
              </w:tcPr>
              <w:p w14:paraId="30EE9389" w14:textId="0DC4937C" w:rsidR="00E72A7C" w:rsidRPr="006916C1" w:rsidRDefault="00490F5B" w:rsidP="00E72A7C">
                <w:pPr>
                  <w:pStyle w:val="BodyText"/>
                  <w:jc w:val="center"/>
                  <w:rPr>
                    <w:rFonts w:ascii="Palatino Linotype" w:hAnsi="Palatino Linotype"/>
                  </w:rPr>
                </w:pPr>
                <w:r>
                  <w:rPr>
                    <w:rFonts w:ascii="Palatino Linotype" w:hAnsi="Palatino Linotype"/>
                  </w:rPr>
                  <w:t>Accession</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F1659BF" w:rsidR="001C4182" w:rsidRDefault="00490F5B" w:rsidP="001C4182">
                <w:pPr>
                  <w:pStyle w:val="BodyText"/>
                  <w:jc w:val="center"/>
                  <w:rPr>
                    <w:rFonts w:ascii="Palatino Linotype" w:hAnsi="Palatino Linotype"/>
                  </w:rPr>
                </w:pPr>
                <w:r>
                  <w:rPr>
                    <w:rFonts w:ascii="Palatino Linotype" w:hAnsi="Palatino Linotype"/>
                  </w:rPr>
                  <w:t>B2B</w:t>
                </w:r>
              </w:p>
            </w:tc>
            <w:tc>
              <w:tcPr>
                <w:tcW w:w="5868" w:type="dxa"/>
              </w:tcPr>
              <w:p w14:paraId="137506E5" w14:textId="45824BC4" w:rsidR="001C4182" w:rsidRPr="002B2EAF" w:rsidRDefault="00490F5B" w:rsidP="001C4182">
                <w:pPr>
                  <w:pStyle w:val="BodyText"/>
                  <w:jc w:val="center"/>
                  <w:rPr>
                    <w:rFonts w:ascii="Palatino Linotype" w:hAnsi="Palatino Linotype"/>
                  </w:rPr>
                </w:pPr>
                <w:r>
                  <w:rPr>
                    <w:rFonts w:ascii="Palatino Linotype" w:hAnsi="Palatino Linotype"/>
                  </w:rPr>
                  <w:t>Business to Business</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53550261" w:rsidR="001C4182" w:rsidRDefault="00490F5B" w:rsidP="001C4182">
                <w:pPr>
                  <w:pStyle w:val="BodyText"/>
                  <w:jc w:val="center"/>
                  <w:rPr>
                    <w:rFonts w:ascii="Palatino Linotype" w:hAnsi="Palatino Linotype"/>
                  </w:rPr>
                </w:pPr>
                <w:r>
                  <w:rPr>
                    <w:rFonts w:ascii="Palatino Linotype" w:hAnsi="Palatino Linotype"/>
                  </w:rPr>
                  <w:t>B2C</w:t>
                </w:r>
              </w:p>
            </w:tc>
            <w:tc>
              <w:tcPr>
                <w:tcW w:w="5868" w:type="dxa"/>
              </w:tcPr>
              <w:p w14:paraId="790DACBD" w14:textId="629C568F" w:rsidR="001C4182" w:rsidRPr="002B2EAF" w:rsidRDefault="00490F5B" w:rsidP="001C4182">
                <w:pPr>
                  <w:pStyle w:val="BodyText"/>
                  <w:jc w:val="center"/>
                  <w:rPr>
                    <w:rFonts w:ascii="Palatino Linotype" w:hAnsi="Palatino Linotype"/>
                  </w:rPr>
                </w:pPr>
                <w:r>
                  <w:rPr>
                    <w:rFonts w:ascii="Palatino Linotype" w:hAnsi="Palatino Linotype"/>
                  </w:rPr>
                  <w:t>Business to Customer</w:t>
                </w:r>
              </w:p>
            </w:tc>
          </w:tr>
          <w:tr w:rsidR="00490F5B" w:rsidRPr="001064D5" w14:paraId="07B27A6A" w14:textId="77777777" w:rsidTr="00E72A7C">
            <w:trPr>
              <w:trHeight w:val="57"/>
              <w:jc w:val="center"/>
            </w:trPr>
            <w:tc>
              <w:tcPr>
                <w:tcW w:w="1331" w:type="dxa"/>
              </w:tcPr>
              <w:p w14:paraId="233C588C" w14:textId="7E23FD04" w:rsidR="00490F5B" w:rsidRPr="006916C1" w:rsidRDefault="00490F5B" w:rsidP="00490F5B">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32918959" w:rsidR="00490F5B" w:rsidRPr="00187D29" w:rsidRDefault="00490F5B" w:rsidP="00490F5B">
                <w:pPr>
                  <w:pStyle w:val="BodyText"/>
                  <w:jc w:val="center"/>
                  <w:rPr>
                    <w:rFonts w:ascii="Palatino Linotype" w:hAnsi="Palatino Linotype"/>
                  </w:rPr>
                </w:pPr>
                <w:r w:rsidRPr="00187D29">
                  <w:rPr>
                    <w:rFonts w:ascii="Palatino Linotype" w:hAnsi="Palatino Linotype"/>
                  </w:rPr>
                  <w:t>°C</w:t>
                </w:r>
              </w:p>
            </w:tc>
            <w:tc>
              <w:tcPr>
                <w:tcW w:w="5868" w:type="dxa"/>
              </w:tcPr>
              <w:p w14:paraId="59D2D140" w14:textId="144EE4EA" w:rsidR="00490F5B" w:rsidRDefault="00490F5B" w:rsidP="00490F5B">
                <w:pPr>
                  <w:pStyle w:val="BodyText"/>
                  <w:jc w:val="center"/>
                  <w:rPr>
                    <w:rFonts w:ascii="Palatino Linotype" w:hAnsi="Palatino Linotype"/>
                  </w:rPr>
                </w:pPr>
                <w:r>
                  <w:rPr>
                    <w:rFonts w:ascii="Palatino Linotype" w:hAnsi="Palatino Linotype"/>
                  </w:rPr>
                  <w:t>Degree Centigrade</w:t>
                </w:r>
              </w:p>
            </w:tc>
          </w:tr>
          <w:tr w:rsidR="00490F5B" w:rsidRPr="001064D5" w14:paraId="1ABDA81C" w14:textId="77777777" w:rsidTr="00E72A7C">
            <w:trPr>
              <w:trHeight w:val="57"/>
              <w:jc w:val="center"/>
            </w:trPr>
            <w:tc>
              <w:tcPr>
                <w:tcW w:w="1331" w:type="dxa"/>
              </w:tcPr>
              <w:p w14:paraId="4372790F" w14:textId="45AE78EA" w:rsidR="00490F5B" w:rsidRPr="006916C1" w:rsidRDefault="00490F5B" w:rsidP="00490F5B">
                <w:pPr>
                  <w:pStyle w:val="BodyText"/>
                  <w:jc w:val="center"/>
                  <w:rPr>
                    <w:rFonts w:ascii="Palatino Linotype" w:hAnsi="Palatino Linotype"/>
                  </w:rPr>
                </w:pPr>
                <w:r>
                  <w:rPr>
                    <w:rFonts w:ascii="Palatino Linotype" w:hAnsi="Palatino Linotype"/>
                  </w:rPr>
                  <w:t>5</w:t>
                </w:r>
              </w:p>
            </w:tc>
            <w:tc>
              <w:tcPr>
                <w:tcW w:w="1981" w:type="dxa"/>
              </w:tcPr>
              <w:p w14:paraId="199B187B" w14:textId="10D9F92A" w:rsidR="00490F5B" w:rsidRDefault="00490F5B" w:rsidP="00490F5B">
                <w:pPr>
                  <w:pStyle w:val="BodyText"/>
                  <w:jc w:val="center"/>
                  <w:rPr>
                    <w:rFonts w:ascii="Palatino Linotype" w:hAnsi="Palatino Linotype"/>
                  </w:rPr>
                </w:pPr>
                <w:r>
                  <w:rPr>
                    <w:rFonts w:ascii="Palatino Linotype" w:hAnsi="Palatino Linotype"/>
                  </w:rPr>
                  <w:t>CSD</w:t>
                </w:r>
              </w:p>
            </w:tc>
            <w:tc>
              <w:tcPr>
                <w:tcW w:w="5868" w:type="dxa"/>
              </w:tcPr>
              <w:p w14:paraId="6E06ECF7" w14:textId="34DCCACE" w:rsidR="00490F5B" w:rsidRPr="002B2EAF" w:rsidRDefault="00490F5B" w:rsidP="00490F5B">
                <w:pPr>
                  <w:pStyle w:val="BodyText"/>
                  <w:jc w:val="center"/>
                  <w:rPr>
                    <w:rFonts w:ascii="Palatino Linotype" w:hAnsi="Palatino Linotype"/>
                  </w:rPr>
                </w:pPr>
                <w:r>
                  <w:rPr>
                    <w:rFonts w:ascii="Palatino Linotype" w:hAnsi="Palatino Linotype"/>
                  </w:rPr>
                  <w:t>Customer Service Department</w:t>
                </w:r>
              </w:p>
            </w:tc>
          </w:tr>
          <w:tr w:rsidR="00490F5B" w:rsidRPr="001064D5" w14:paraId="2D4455AF" w14:textId="77777777" w:rsidTr="00E72A7C">
            <w:trPr>
              <w:trHeight w:val="57"/>
              <w:jc w:val="center"/>
            </w:trPr>
            <w:tc>
              <w:tcPr>
                <w:tcW w:w="1331" w:type="dxa"/>
              </w:tcPr>
              <w:p w14:paraId="74DB6B68" w14:textId="51618997" w:rsidR="00490F5B" w:rsidRPr="006916C1" w:rsidRDefault="00490F5B" w:rsidP="00490F5B">
                <w:pPr>
                  <w:pStyle w:val="BodyText"/>
                  <w:jc w:val="center"/>
                  <w:rPr>
                    <w:rFonts w:ascii="Palatino Linotype" w:hAnsi="Palatino Linotype"/>
                  </w:rPr>
                </w:pPr>
                <w:r>
                  <w:rPr>
                    <w:rFonts w:ascii="Palatino Linotype" w:hAnsi="Palatino Linotype"/>
                  </w:rPr>
                  <w:t>6</w:t>
                </w:r>
              </w:p>
            </w:tc>
            <w:tc>
              <w:tcPr>
                <w:tcW w:w="1981" w:type="dxa"/>
              </w:tcPr>
              <w:p w14:paraId="20B4695F" w14:textId="2BFFD1A3" w:rsidR="00490F5B" w:rsidRDefault="00490F5B" w:rsidP="00490F5B">
                <w:pPr>
                  <w:pStyle w:val="BodyText"/>
                  <w:jc w:val="center"/>
                  <w:rPr>
                    <w:rFonts w:ascii="Palatino Linotype" w:hAnsi="Palatino Linotype"/>
                  </w:rPr>
                </w:pPr>
                <w:r>
                  <w:rPr>
                    <w:rFonts w:ascii="Palatino Linotype" w:hAnsi="Palatino Linotype"/>
                  </w:rPr>
                  <w:t>CSF</w:t>
                </w:r>
              </w:p>
            </w:tc>
            <w:tc>
              <w:tcPr>
                <w:tcW w:w="5868" w:type="dxa"/>
              </w:tcPr>
              <w:p w14:paraId="443B2D44" w14:textId="6C8D53A0" w:rsidR="00490F5B" w:rsidRDefault="00490F5B" w:rsidP="00490F5B">
                <w:pPr>
                  <w:pStyle w:val="BodyText"/>
                  <w:jc w:val="center"/>
                  <w:rPr>
                    <w:rFonts w:ascii="Palatino Linotype" w:hAnsi="Palatino Linotype"/>
                  </w:rPr>
                </w:pPr>
                <w:r>
                  <w:rPr>
                    <w:rFonts w:ascii="Palatino Linotype" w:hAnsi="Palatino Linotype"/>
                  </w:rPr>
                  <w:t>Cerebral Spinal Fluid</w:t>
                </w:r>
              </w:p>
            </w:tc>
          </w:tr>
          <w:tr w:rsidR="005054A6" w:rsidRPr="001064D5" w14:paraId="3AA868C9" w14:textId="77777777" w:rsidTr="00E72A7C">
            <w:trPr>
              <w:trHeight w:val="57"/>
              <w:jc w:val="center"/>
            </w:trPr>
            <w:tc>
              <w:tcPr>
                <w:tcW w:w="1331" w:type="dxa"/>
              </w:tcPr>
              <w:p w14:paraId="2FCA07B3" w14:textId="08E01223" w:rsidR="005054A6" w:rsidRPr="006916C1" w:rsidRDefault="005054A6" w:rsidP="005054A6">
                <w:pPr>
                  <w:pStyle w:val="BodyText"/>
                  <w:jc w:val="center"/>
                  <w:rPr>
                    <w:rFonts w:ascii="Palatino Linotype" w:hAnsi="Palatino Linotype"/>
                  </w:rPr>
                </w:pPr>
                <w:r>
                  <w:rPr>
                    <w:rFonts w:ascii="Palatino Linotype" w:hAnsi="Palatino Linotype"/>
                  </w:rPr>
                  <w:t>7</w:t>
                </w:r>
              </w:p>
            </w:tc>
            <w:tc>
              <w:tcPr>
                <w:tcW w:w="1981" w:type="dxa"/>
              </w:tcPr>
              <w:p w14:paraId="74961AB7" w14:textId="6A749371" w:rsidR="005054A6" w:rsidRDefault="005054A6" w:rsidP="005054A6">
                <w:pPr>
                  <w:pStyle w:val="BodyText"/>
                  <w:jc w:val="center"/>
                  <w:rPr>
                    <w:rFonts w:ascii="Palatino Linotype" w:hAnsi="Palatino Linotype"/>
                  </w:rPr>
                </w:pPr>
                <w:r>
                  <w:rPr>
                    <w:rFonts w:ascii="Palatino Linotype" w:hAnsi="Palatino Linotype"/>
                  </w:rPr>
                  <w:t>HOD</w:t>
                </w:r>
              </w:p>
            </w:tc>
            <w:tc>
              <w:tcPr>
                <w:tcW w:w="5868" w:type="dxa"/>
              </w:tcPr>
              <w:p w14:paraId="3D8BE3A1" w14:textId="15494A1E" w:rsidR="005054A6" w:rsidRDefault="005054A6" w:rsidP="005054A6">
                <w:pPr>
                  <w:pStyle w:val="BodyText"/>
                  <w:jc w:val="center"/>
                  <w:rPr>
                    <w:rFonts w:ascii="Palatino Linotype" w:hAnsi="Palatino Linotype"/>
                  </w:rPr>
                </w:pPr>
                <w:r>
                  <w:rPr>
                    <w:rFonts w:ascii="Palatino Linotype" w:hAnsi="Palatino Linotype"/>
                  </w:rPr>
                  <w:t>Head of Department</w:t>
                </w:r>
              </w:p>
            </w:tc>
          </w:tr>
          <w:tr w:rsidR="005054A6" w:rsidRPr="001064D5" w14:paraId="470BF022" w14:textId="77777777" w:rsidTr="00E72A7C">
            <w:trPr>
              <w:trHeight w:val="57"/>
              <w:jc w:val="center"/>
            </w:trPr>
            <w:tc>
              <w:tcPr>
                <w:tcW w:w="1331" w:type="dxa"/>
              </w:tcPr>
              <w:p w14:paraId="5A4499FC" w14:textId="34B82662" w:rsidR="005054A6" w:rsidRDefault="005054A6" w:rsidP="005054A6">
                <w:pPr>
                  <w:pStyle w:val="BodyText"/>
                  <w:jc w:val="center"/>
                  <w:rPr>
                    <w:rFonts w:ascii="Palatino Linotype" w:hAnsi="Palatino Linotype"/>
                  </w:rPr>
                </w:pPr>
                <w:r>
                  <w:rPr>
                    <w:rFonts w:ascii="Palatino Linotype" w:hAnsi="Palatino Linotype"/>
                  </w:rPr>
                  <w:t>8</w:t>
                </w:r>
              </w:p>
            </w:tc>
            <w:tc>
              <w:tcPr>
                <w:tcW w:w="1981" w:type="dxa"/>
              </w:tcPr>
              <w:p w14:paraId="14D42C8B" w14:textId="37AD223D" w:rsidR="005054A6" w:rsidRPr="006916C1" w:rsidRDefault="005054A6" w:rsidP="005054A6">
                <w:pPr>
                  <w:pStyle w:val="BodyText"/>
                  <w:jc w:val="center"/>
                  <w:rPr>
                    <w:rFonts w:ascii="Palatino Linotype" w:hAnsi="Palatino Linotype"/>
                  </w:rPr>
                </w:pPr>
                <w:r>
                  <w:rPr>
                    <w:rFonts w:ascii="Palatino Linotype" w:hAnsi="Palatino Linotype"/>
                  </w:rPr>
                  <w:t>IQC</w:t>
                </w:r>
              </w:p>
            </w:tc>
            <w:tc>
              <w:tcPr>
                <w:tcW w:w="5868" w:type="dxa"/>
              </w:tcPr>
              <w:p w14:paraId="2ABD9BBA" w14:textId="080740A0" w:rsidR="005054A6" w:rsidRPr="006916C1" w:rsidRDefault="005054A6" w:rsidP="005054A6">
                <w:pPr>
                  <w:pStyle w:val="BodyText"/>
                  <w:jc w:val="center"/>
                  <w:rPr>
                    <w:rFonts w:ascii="Palatino Linotype" w:hAnsi="Palatino Linotype"/>
                  </w:rPr>
                </w:pPr>
                <w:r>
                  <w:rPr>
                    <w:rFonts w:ascii="Palatino Linotype" w:hAnsi="Palatino Linotype"/>
                  </w:rPr>
                  <w:t>Internal Quality Control</w:t>
                </w:r>
              </w:p>
            </w:tc>
          </w:tr>
          <w:tr w:rsidR="005054A6" w:rsidRPr="001064D5" w14:paraId="46C0C635" w14:textId="77777777" w:rsidTr="00E72A7C">
            <w:trPr>
              <w:trHeight w:val="57"/>
              <w:jc w:val="center"/>
            </w:trPr>
            <w:tc>
              <w:tcPr>
                <w:tcW w:w="1331" w:type="dxa"/>
              </w:tcPr>
              <w:p w14:paraId="6D608444" w14:textId="17A5550C" w:rsidR="005054A6" w:rsidRDefault="005054A6" w:rsidP="005054A6">
                <w:pPr>
                  <w:pStyle w:val="BodyText"/>
                  <w:jc w:val="center"/>
                  <w:rPr>
                    <w:rFonts w:ascii="Palatino Linotype" w:hAnsi="Palatino Linotype"/>
                  </w:rPr>
                </w:pPr>
                <w:r>
                  <w:rPr>
                    <w:rFonts w:ascii="Palatino Linotype" w:hAnsi="Palatino Linotype"/>
                  </w:rPr>
                  <w:t>9</w:t>
                </w:r>
              </w:p>
            </w:tc>
            <w:tc>
              <w:tcPr>
                <w:tcW w:w="1981" w:type="dxa"/>
              </w:tcPr>
              <w:p w14:paraId="2ABF1A6B" w14:textId="1946F206" w:rsidR="005054A6" w:rsidRPr="006916C1" w:rsidRDefault="005054A6" w:rsidP="005054A6">
                <w:pPr>
                  <w:pStyle w:val="BodyText"/>
                  <w:jc w:val="center"/>
                  <w:rPr>
                    <w:rFonts w:ascii="Palatino Linotype" w:hAnsi="Palatino Linotype"/>
                  </w:rPr>
                </w:pPr>
                <w:r>
                  <w:rPr>
                    <w:rFonts w:ascii="Palatino Linotype" w:hAnsi="Palatino Linotype"/>
                  </w:rPr>
                  <w:t>LIMS</w:t>
                </w:r>
              </w:p>
            </w:tc>
            <w:tc>
              <w:tcPr>
                <w:tcW w:w="5868" w:type="dxa"/>
              </w:tcPr>
              <w:p w14:paraId="00653C23" w14:textId="51BF96FC" w:rsidR="005054A6" w:rsidRPr="006916C1" w:rsidRDefault="005054A6" w:rsidP="005054A6">
                <w:pPr>
                  <w:pStyle w:val="BodyText"/>
                  <w:jc w:val="center"/>
                  <w:rPr>
                    <w:rFonts w:ascii="Palatino Linotype" w:hAnsi="Palatino Linotype"/>
                  </w:rPr>
                </w:pPr>
                <w:r>
                  <w:rPr>
                    <w:rFonts w:ascii="Palatino Linotype" w:hAnsi="Palatino Linotype"/>
                  </w:rPr>
                  <w:t>Laboratory Information System</w:t>
                </w:r>
              </w:p>
            </w:tc>
          </w:tr>
          <w:tr w:rsidR="005054A6" w:rsidRPr="001064D5" w14:paraId="7BBF4AF5" w14:textId="77777777" w:rsidTr="00E72A7C">
            <w:trPr>
              <w:trHeight w:val="57"/>
              <w:jc w:val="center"/>
            </w:trPr>
            <w:tc>
              <w:tcPr>
                <w:tcW w:w="1331" w:type="dxa"/>
              </w:tcPr>
              <w:p w14:paraId="299C0154" w14:textId="3CBC5FDD" w:rsidR="005054A6" w:rsidRDefault="005054A6" w:rsidP="005054A6">
                <w:pPr>
                  <w:pStyle w:val="BodyText"/>
                  <w:jc w:val="center"/>
                  <w:rPr>
                    <w:rFonts w:ascii="Palatino Linotype" w:hAnsi="Palatino Linotype"/>
                  </w:rPr>
                </w:pPr>
                <w:r>
                  <w:rPr>
                    <w:rFonts w:ascii="Palatino Linotype" w:hAnsi="Palatino Linotype"/>
                  </w:rPr>
                  <w:t>10</w:t>
                </w:r>
              </w:p>
            </w:tc>
            <w:tc>
              <w:tcPr>
                <w:tcW w:w="1981" w:type="dxa"/>
              </w:tcPr>
              <w:p w14:paraId="60EBC76F" w14:textId="3E103456" w:rsidR="005054A6" w:rsidRPr="006916C1" w:rsidRDefault="005054A6" w:rsidP="005054A6">
                <w:pPr>
                  <w:pStyle w:val="BodyText"/>
                  <w:jc w:val="center"/>
                  <w:rPr>
                    <w:rFonts w:ascii="Palatino Linotype" w:hAnsi="Palatino Linotype"/>
                  </w:rPr>
                </w:pPr>
                <w:r>
                  <w:rPr>
                    <w:rFonts w:ascii="Palatino Linotype" w:hAnsi="Palatino Linotype"/>
                  </w:rPr>
                  <w:t>LMP</w:t>
                </w:r>
              </w:p>
            </w:tc>
            <w:tc>
              <w:tcPr>
                <w:tcW w:w="5868" w:type="dxa"/>
              </w:tcPr>
              <w:p w14:paraId="504ED7F2" w14:textId="0EB4AB93" w:rsidR="005054A6" w:rsidRPr="006916C1" w:rsidRDefault="005054A6" w:rsidP="005054A6">
                <w:pPr>
                  <w:pStyle w:val="BodyText"/>
                  <w:jc w:val="center"/>
                  <w:rPr>
                    <w:rFonts w:ascii="Palatino Linotype" w:hAnsi="Palatino Linotype"/>
                  </w:rPr>
                </w:pPr>
                <w:r>
                  <w:rPr>
                    <w:rFonts w:ascii="Palatino Linotype" w:hAnsi="Palatino Linotype"/>
                  </w:rPr>
                  <w:t>Last Menstrual Period</w:t>
                </w:r>
              </w:p>
            </w:tc>
          </w:tr>
          <w:tr w:rsidR="005054A6" w:rsidRPr="001064D5" w14:paraId="0183782B" w14:textId="77777777" w:rsidTr="00E72A7C">
            <w:trPr>
              <w:trHeight w:val="57"/>
              <w:jc w:val="center"/>
            </w:trPr>
            <w:tc>
              <w:tcPr>
                <w:tcW w:w="1331" w:type="dxa"/>
              </w:tcPr>
              <w:p w14:paraId="149D1D62" w14:textId="21B66519" w:rsidR="005054A6" w:rsidRPr="006916C1" w:rsidRDefault="005054A6" w:rsidP="005054A6">
                <w:pPr>
                  <w:pStyle w:val="BodyText"/>
                  <w:jc w:val="center"/>
                  <w:rPr>
                    <w:rFonts w:ascii="Palatino Linotype" w:hAnsi="Palatino Linotype"/>
                  </w:rPr>
                </w:pPr>
                <w:r>
                  <w:rPr>
                    <w:rFonts w:ascii="Palatino Linotype" w:hAnsi="Palatino Linotype"/>
                  </w:rPr>
                  <w:t>11</w:t>
                </w:r>
              </w:p>
            </w:tc>
            <w:tc>
              <w:tcPr>
                <w:tcW w:w="1981" w:type="dxa"/>
              </w:tcPr>
              <w:p w14:paraId="6A7CFB6F" w14:textId="4426E232" w:rsidR="005054A6" w:rsidRDefault="005054A6" w:rsidP="005054A6">
                <w:pPr>
                  <w:pStyle w:val="BodyText"/>
                  <w:jc w:val="center"/>
                  <w:rPr>
                    <w:rFonts w:ascii="Palatino Linotype" w:hAnsi="Palatino Linotype"/>
                  </w:rPr>
                </w:pPr>
                <w:r>
                  <w:rPr>
                    <w:rFonts w:ascii="Palatino Linotype" w:hAnsi="Palatino Linotype"/>
                  </w:rPr>
                  <w:t>MSP</w:t>
                </w:r>
              </w:p>
            </w:tc>
            <w:tc>
              <w:tcPr>
                <w:tcW w:w="5868" w:type="dxa"/>
              </w:tcPr>
              <w:p w14:paraId="57C6D26D" w14:textId="22C0700F" w:rsidR="005054A6" w:rsidRDefault="005054A6" w:rsidP="005054A6">
                <w:pPr>
                  <w:pStyle w:val="BodyText"/>
                  <w:jc w:val="center"/>
                  <w:rPr>
                    <w:rFonts w:ascii="Palatino Linotype" w:hAnsi="Palatino Linotype"/>
                  </w:rPr>
                </w:pPr>
                <w:r>
                  <w:rPr>
                    <w:rFonts w:ascii="Palatino Linotype" w:hAnsi="Palatino Linotype"/>
                  </w:rPr>
                  <w:t>Management System Procedure</w:t>
                </w:r>
              </w:p>
            </w:tc>
          </w:tr>
          <w:tr w:rsidR="005054A6" w:rsidRPr="001064D5" w14:paraId="66DBB078" w14:textId="77777777" w:rsidTr="00E72A7C">
            <w:trPr>
              <w:trHeight w:val="57"/>
              <w:jc w:val="center"/>
            </w:trPr>
            <w:tc>
              <w:tcPr>
                <w:tcW w:w="1331" w:type="dxa"/>
              </w:tcPr>
              <w:p w14:paraId="723A0ED5" w14:textId="6D513251" w:rsidR="005054A6" w:rsidRPr="006916C1" w:rsidRDefault="005054A6" w:rsidP="005054A6">
                <w:pPr>
                  <w:pStyle w:val="BodyText"/>
                  <w:jc w:val="center"/>
                  <w:rPr>
                    <w:rFonts w:ascii="Palatino Linotype" w:hAnsi="Palatino Linotype"/>
                  </w:rPr>
                </w:pPr>
                <w:r>
                  <w:rPr>
                    <w:rFonts w:ascii="Palatino Linotype" w:hAnsi="Palatino Linotype"/>
                  </w:rPr>
                  <w:t>12</w:t>
                </w:r>
              </w:p>
            </w:tc>
            <w:tc>
              <w:tcPr>
                <w:tcW w:w="1981" w:type="dxa"/>
              </w:tcPr>
              <w:p w14:paraId="3857E868" w14:textId="4B97A566" w:rsidR="005054A6" w:rsidRPr="00187D29" w:rsidRDefault="005054A6" w:rsidP="005054A6">
                <w:pPr>
                  <w:pStyle w:val="BodyText"/>
                  <w:jc w:val="center"/>
                  <w:rPr>
                    <w:rFonts w:ascii="Palatino Linotype" w:hAnsi="Palatino Linotype"/>
                  </w:rPr>
                </w:pPr>
                <w:r>
                  <w:rPr>
                    <w:rFonts w:ascii="Palatino Linotype" w:hAnsi="Palatino Linotype"/>
                  </w:rPr>
                  <w:t>N/A</w:t>
                </w:r>
              </w:p>
            </w:tc>
            <w:tc>
              <w:tcPr>
                <w:tcW w:w="5868" w:type="dxa"/>
              </w:tcPr>
              <w:p w14:paraId="1F7BAE55" w14:textId="13B10B81" w:rsidR="005054A6" w:rsidRDefault="005054A6" w:rsidP="005054A6">
                <w:pPr>
                  <w:pStyle w:val="BodyText"/>
                  <w:jc w:val="center"/>
                  <w:rPr>
                    <w:rFonts w:ascii="Palatino Linotype" w:hAnsi="Palatino Linotype"/>
                  </w:rPr>
                </w:pPr>
                <w:r>
                  <w:rPr>
                    <w:rFonts w:ascii="Palatino Linotype" w:hAnsi="Palatino Linotype"/>
                  </w:rPr>
                  <w:t>Not Applicable/Available</w:t>
                </w:r>
              </w:p>
            </w:tc>
          </w:tr>
          <w:tr w:rsidR="005054A6" w:rsidRPr="001064D5" w14:paraId="46F816E1" w14:textId="77777777" w:rsidTr="00E72A7C">
            <w:trPr>
              <w:trHeight w:val="57"/>
              <w:jc w:val="center"/>
            </w:trPr>
            <w:tc>
              <w:tcPr>
                <w:tcW w:w="1331" w:type="dxa"/>
              </w:tcPr>
              <w:p w14:paraId="2481A2A3" w14:textId="5F043D24" w:rsidR="005054A6" w:rsidRDefault="005054A6" w:rsidP="005054A6">
                <w:pPr>
                  <w:pStyle w:val="BodyText"/>
                  <w:jc w:val="center"/>
                  <w:rPr>
                    <w:rFonts w:ascii="Palatino Linotype" w:hAnsi="Palatino Linotype"/>
                  </w:rPr>
                </w:pPr>
                <w:r>
                  <w:rPr>
                    <w:rFonts w:ascii="Palatino Linotype" w:hAnsi="Palatino Linotype"/>
                  </w:rPr>
                  <w:t>13</w:t>
                </w:r>
              </w:p>
            </w:tc>
            <w:tc>
              <w:tcPr>
                <w:tcW w:w="1981" w:type="dxa"/>
              </w:tcPr>
              <w:p w14:paraId="1C491CEF" w14:textId="0A13185A" w:rsidR="005054A6" w:rsidRPr="006916C1" w:rsidRDefault="005054A6" w:rsidP="005054A6">
                <w:pPr>
                  <w:pStyle w:val="BodyText"/>
                  <w:jc w:val="center"/>
                  <w:rPr>
                    <w:rFonts w:ascii="Palatino Linotype" w:hAnsi="Palatino Linotype"/>
                  </w:rPr>
                </w:pPr>
                <w:r>
                  <w:rPr>
                    <w:rFonts w:ascii="Palatino Linotype" w:hAnsi="Palatino Linotype"/>
                  </w:rPr>
                  <w:t>NACO</w:t>
                </w:r>
              </w:p>
            </w:tc>
            <w:tc>
              <w:tcPr>
                <w:tcW w:w="5868" w:type="dxa"/>
              </w:tcPr>
              <w:p w14:paraId="3BE7CEDF" w14:textId="1999E8EC" w:rsidR="005054A6" w:rsidRPr="006916C1" w:rsidRDefault="005054A6" w:rsidP="005054A6">
                <w:pPr>
                  <w:pStyle w:val="BodyText"/>
                  <w:jc w:val="center"/>
                  <w:rPr>
                    <w:rFonts w:ascii="Palatino Linotype" w:hAnsi="Palatino Linotype"/>
                  </w:rPr>
                </w:pPr>
                <w:r w:rsidRPr="00490F5B">
                  <w:rPr>
                    <w:rFonts w:ascii="Palatino Linotype" w:hAnsi="Palatino Linotype"/>
                  </w:rPr>
                  <w:t>National AIDS Control Organization</w:t>
                </w:r>
              </w:p>
            </w:tc>
          </w:tr>
          <w:tr w:rsidR="005054A6" w:rsidRPr="001064D5" w14:paraId="3A3D8FEA" w14:textId="77777777" w:rsidTr="00E72A7C">
            <w:trPr>
              <w:trHeight w:val="57"/>
              <w:jc w:val="center"/>
            </w:trPr>
            <w:tc>
              <w:tcPr>
                <w:tcW w:w="1331" w:type="dxa"/>
              </w:tcPr>
              <w:p w14:paraId="6388F3E3" w14:textId="40AA87B0" w:rsidR="005054A6" w:rsidRDefault="005054A6" w:rsidP="005054A6">
                <w:pPr>
                  <w:pStyle w:val="BodyText"/>
                  <w:jc w:val="center"/>
                  <w:rPr>
                    <w:rFonts w:ascii="Palatino Linotype" w:hAnsi="Palatino Linotype"/>
                  </w:rPr>
                </w:pPr>
                <w:r>
                  <w:rPr>
                    <w:rFonts w:ascii="Palatino Linotype" w:hAnsi="Palatino Linotype"/>
                  </w:rPr>
                  <w:t>14</w:t>
                </w:r>
              </w:p>
            </w:tc>
            <w:tc>
              <w:tcPr>
                <w:tcW w:w="1981" w:type="dxa"/>
              </w:tcPr>
              <w:p w14:paraId="18014706" w14:textId="4089705D" w:rsidR="005054A6" w:rsidRDefault="005054A6" w:rsidP="005054A6">
                <w:pPr>
                  <w:pStyle w:val="BodyText"/>
                  <w:jc w:val="center"/>
                  <w:rPr>
                    <w:rFonts w:ascii="Palatino Linotype" w:hAnsi="Palatino Linotype"/>
                  </w:rPr>
                </w:pPr>
                <w:r>
                  <w:rPr>
                    <w:rFonts w:ascii="Palatino Linotype" w:hAnsi="Palatino Linotype"/>
                  </w:rPr>
                  <w:t>OS</w:t>
                </w:r>
              </w:p>
            </w:tc>
            <w:tc>
              <w:tcPr>
                <w:tcW w:w="5868" w:type="dxa"/>
              </w:tcPr>
              <w:p w14:paraId="040E78D1" w14:textId="73A87653" w:rsidR="005054A6" w:rsidRPr="00905C77" w:rsidRDefault="005054A6" w:rsidP="005054A6">
                <w:pPr>
                  <w:pStyle w:val="BodyText"/>
                  <w:jc w:val="center"/>
                  <w:rPr>
                    <w:rFonts w:ascii="Palatino Linotype" w:hAnsi="Palatino Linotype"/>
                  </w:rPr>
                </w:pPr>
                <w:r>
                  <w:rPr>
                    <w:rFonts w:ascii="Palatino Linotype" w:hAnsi="Palatino Linotype"/>
                  </w:rPr>
                  <w:t>Outsource</w:t>
                </w:r>
              </w:p>
            </w:tc>
          </w:tr>
          <w:tr w:rsidR="005054A6" w:rsidRPr="001064D5" w14:paraId="1A8FC3AC" w14:textId="77777777" w:rsidTr="00E72A7C">
            <w:trPr>
              <w:trHeight w:val="57"/>
              <w:jc w:val="center"/>
            </w:trPr>
            <w:tc>
              <w:tcPr>
                <w:tcW w:w="1331" w:type="dxa"/>
              </w:tcPr>
              <w:p w14:paraId="6EE7143A" w14:textId="69243D35" w:rsidR="005054A6" w:rsidRPr="006916C1" w:rsidRDefault="005054A6" w:rsidP="005054A6">
                <w:pPr>
                  <w:pStyle w:val="BodyText"/>
                  <w:jc w:val="center"/>
                  <w:rPr>
                    <w:rFonts w:ascii="Palatino Linotype" w:hAnsi="Palatino Linotype"/>
                  </w:rPr>
                </w:pPr>
                <w:r>
                  <w:rPr>
                    <w:rFonts w:ascii="Palatino Linotype" w:hAnsi="Palatino Linotype"/>
                  </w:rPr>
                  <w:t>15</w:t>
                </w:r>
              </w:p>
            </w:tc>
            <w:tc>
              <w:tcPr>
                <w:tcW w:w="1981" w:type="dxa"/>
              </w:tcPr>
              <w:p w14:paraId="31FFEF21" w14:textId="20D0467D" w:rsidR="005054A6" w:rsidRDefault="005054A6" w:rsidP="005054A6">
                <w:pPr>
                  <w:pStyle w:val="BodyText"/>
                  <w:jc w:val="center"/>
                  <w:rPr>
                    <w:rFonts w:ascii="Palatino Linotype" w:hAnsi="Palatino Linotype"/>
                  </w:rPr>
                </w:pPr>
                <w:r>
                  <w:rPr>
                    <w:rFonts w:ascii="Palatino Linotype" w:hAnsi="Palatino Linotype"/>
                  </w:rPr>
                  <w:t>QC</w:t>
                </w:r>
              </w:p>
            </w:tc>
            <w:tc>
              <w:tcPr>
                <w:tcW w:w="5868" w:type="dxa"/>
              </w:tcPr>
              <w:p w14:paraId="42859AC8" w14:textId="712CF875" w:rsidR="005054A6" w:rsidRPr="00905C77" w:rsidRDefault="005054A6" w:rsidP="005054A6">
                <w:pPr>
                  <w:pStyle w:val="BodyText"/>
                  <w:jc w:val="center"/>
                  <w:rPr>
                    <w:rFonts w:ascii="Palatino Linotype" w:hAnsi="Palatino Linotype"/>
                  </w:rPr>
                </w:pPr>
                <w:r>
                  <w:rPr>
                    <w:rFonts w:ascii="Palatino Linotype" w:hAnsi="Palatino Linotype"/>
                  </w:rPr>
                  <w:t>Quality Control</w:t>
                </w:r>
              </w:p>
            </w:tc>
          </w:tr>
          <w:tr w:rsidR="005054A6" w:rsidRPr="001064D5" w14:paraId="0A9B8313" w14:textId="77777777" w:rsidTr="00E72A7C">
            <w:trPr>
              <w:trHeight w:val="57"/>
              <w:jc w:val="center"/>
            </w:trPr>
            <w:tc>
              <w:tcPr>
                <w:tcW w:w="1331" w:type="dxa"/>
              </w:tcPr>
              <w:p w14:paraId="1CE2278C" w14:textId="2E4D0507" w:rsidR="005054A6" w:rsidRPr="006916C1" w:rsidRDefault="005054A6" w:rsidP="005054A6">
                <w:pPr>
                  <w:pStyle w:val="BodyText"/>
                  <w:jc w:val="center"/>
                  <w:rPr>
                    <w:rFonts w:ascii="Palatino Linotype" w:hAnsi="Palatino Linotype"/>
                  </w:rPr>
                </w:pPr>
                <w:r>
                  <w:rPr>
                    <w:rFonts w:ascii="Palatino Linotype" w:hAnsi="Palatino Linotype"/>
                  </w:rPr>
                  <w:t>16</w:t>
                </w:r>
              </w:p>
            </w:tc>
            <w:tc>
              <w:tcPr>
                <w:tcW w:w="1981" w:type="dxa"/>
              </w:tcPr>
              <w:p w14:paraId="2B13FA74" w14:textId="6544928B" w:rsidR="005054A6" w:rsidRDefault="005054A6" w:rsidP="005054A6">
                <w:pPr>
                  <w:pStyle w:val="BodyText"/>
                  <w:jc w:val="center"/>
                  <w:rPr>
                    <w:rFonts w:ascii="Palatino Linotype" w:hAnsi="Palatino Linotype"/>
                  </w:rPr>
                </w:pPr>
                <w:r>
                  <w:rPr>
                    <w:rFonts w:ascii="Palatino Linotype" w:hAnsi="Palatino Linotype"/>
                  </w:rPr>
                  <w:t>QM</w:t>
                </w:r>
              </w:p>
            </w:tc>
            <w:tc>
              <w:tcPr>
                <w:tcW w:w="5868" w:type="dxa"/>
              </w:tcPr>
              <w:p w14:paraId="387C10C1" w14:textId="12B6CA05" w:rsidR="005054A6" w:rsidRPr="00905C77" w:rsidRDefault="005054A6" w:rsidP="005054A6">
                <w:pPr>
                  <w:pStyle w:val="BodyText"/>
                  <w:jc w:val="center"/>
                  <w:rPr>
                    <w:rFonts w:ascii="Palatino Linotype" w:hAnsi="Palatino Linotype"/>
                  </w:rPr>
                </w:pPr>
                <w:r>
                  <w:rPr>
                    <w:rFonts w:ascii="Palatino Linotype" w:hAnsi="Palatino Linotype"/>
                  </w:rPr>
                  <w:t>Quality Manager</w:t>
                </w:r>
              </w:p>
            </w:tc>
          </w:tr>
          <w:tr w:rsidR="005054A6" w:rsidRPr="001064D5" w14:paraId="23C598A7" w14:textId="77777777" w:rsidTr="00E72A7C">
            <w:trPr>
              <w:trHeight w:val="57"/>
              <w:jc w:val="center"/>
            </w:trPr>
            <w:tc>
              <w:tcPr>
                <w:tcW w:w="1331" w:type="dxa"/>
              </w:tcPr>
              <w:p w14:paraId="189F5687" w14:textId="5BC6B129" w:rsidR="005054A6" w:rsidRDefault="005054A6" w:rsidP="005054A6">
                <w:pPr>
                  <w:pStyle w:val="BodyText"/>
                  <w:jc w:val="center"/>
                  <w:rPr>
                    <w:rFonts w:ascii="Palatino Linotype" w:hAnsi="Palatino Linotype"/>
                  </w:rPr>
                </w:pPr>
                <w:r>
                  <w:rPr>
                    <w:rFonts w:ascii="Palatino Linotype" w:hAnsi="Palatino Linotype"/>
                  </w:rPr>
                  <w:t>17</w:t>
                </w:r>
              </w:p>
            </w:tc>
            <w:tc>
              <w:tcPr>
                <w:tcW w:w="1981" w:type="dxa"/>
              </w:tcPr>
              <w:p w14:paraId="33C73B5B" w14:textId="0970EE66" w:rsidR="005054A6" w:rsidRDefault="005054A6" w:rsidP="005054A6">
                <w:pPr>
                  <w:pStyle w:val="BodyText"/>
                  <w:jc w:val="center"/>
                  <w:rPr>
                    <w:rFonts w:ascii="Palatino Linotype" w:hAnsi="Palatino Linotype"/>
                  </w:rPr>
                </w:pPr>
                <w:r>
                  <w:rPr>
                    <w:rFonts w:ascii="Palatino Linotype" w:hAnsi="Palatino Linotype"/>
                  </w:rPr>
                  <w:t>QNS</w:t>
                </w:r>
              </w:p>
            </w:tc>
            <w:tc>
              <w:tcPr>
                <w:tcW w:w="5868" w:type="dxa"/>
              </w:tcPr>
              <w:p w14:paraId="7D3CE261" w14:textId="4C766498" w:rsidR="005054A6" w:rsidRDefault="005054A6" w:rsidP="005054A6">
                <w:pPr>
                  <w:pStyle w:val="BodyText"/>
                  <w:jc w:val="center"/>
                  <w:rPr>
                    <w:rFonts w:ascii="Palatino Linotype" w:hAnsi="Palatino Linotype"/>
                  </w:rPr>
                </w:pPr>
                <w:r>
                  <w:rPr>
                    <w:rFonts w:ascii="Palatino Linotype" w:hAnsi="Palatino Linotype"/>
                  </w:rPr>
                  <w:t>Quantity Not Sufficient</w:t>
                </w:r>
              </w:p>
            </w:tc>
          </w:tr>
          <w:tr w:rsidR="005054A6" w:rsidRPr="001064D5" w14:paraId="059225F5" w14:textId="77777777" w:rsidTr="00E72A7C">
            <w:trPr>
              <w:trHeight w:val="57"/>
              <w:jc w:val="center"/>
            </w:trPr>
            <w:tc>
              <w:tcPr>
                <w:tcW w:w="1331" w:type="dxa"/>
              </w:tcPr>
              <w:p w14:paraId="08E4D938" w14:textId="70876701" w:rsidR="005054A6" w:rsidRDefault="005054A6" w:rsidP="005054A6">
                <w:pPr>
                  <w:pStyle w:val="BodyText"/>
                  <w:jc w:val="center"/>
                  <w:rPr>
                    <w:rFonts w:ascii="Palatino Linotype" w:hAnsi="Palatino Linotype"/>
                  </w:rPr>
                </w:pPr>
                <w:r>
                  <w:rPr>
                    <w:rFonts w:ascii="Palatino Linotype" w:hAnsi="Palatino Linotype"/>
                  </w:rPr>
                  <w:t>18</w:t>
                </w:r>
              </w:p>
            </w:tc>
            <w:tc>
              <w:tcPr>
                <w:tcW w:w="1981" w:type="dxa"/>
              </w:tcPr>
              <w:p w14:paraId="4E6DFE81" w14:textId="74FDF521" w:rsidR="005054A6" w:rsidRDefault="005054A6" w:rsidP="005054A6">
                <w:pPr>
                  <w:pStyle w:val="BodyText"/>
                  <w:jc w:val="center"/>
                  <w:rPr>
                    <w:rFonts w:ascii="Palatino Linotype" w:hAnsi="Palatino Linotype"/>
                  </w:rPr>
                </w:pPr>
                <w:r>
                  <w:rPr>
                    <w:rFonts w:ascii="Palatino Linotype" w:hAnsi="Palatino Linotype"/>
                  </w:rPr>
                  <w:t>SIN</w:t>
                </w:r>
              </w:p>
            </w:tc>
            <w:tc>
              <w:tcPr>
                <w:tcW w:w="5868" w:type="dxa"/>
              </w:tcPr>
              <w:p w14:paraId="6CC96770" w14:textId="4DB1F1FE" w:rsidR="005054A6" w:rsidRDefault="005054A6" w:rsidP="005054A6">
                <w:pPr>
                  <w:pStyle w:val="BodyText"/>
                  <w:jc w:val="center"/>
                  <w:rPr>
                    <w:rFonts w:ascii="Palatino Linotype" w:hAnsi="Palatino Linotype"/>
                  </w:rPr>
                </w:pPr>
                <w:r>
                  <w:rPr>
                    <w:rFonts w:ascii="Palatino Linotype" w:hAnsi="Palatino Linotype"/>
                  </w:rPr>
                  <w:t>Sample Identification Number</w:t>
                </w:r>
              </w:p>
            </w:tc>
          </w:tr>
          <w:tr w:rsidR="005054A6" w:rsidRPr="001064D5" w14:paraId="62A43CB1" w14:textId="77777777" w:rsidTr="00E72A7C">
            <w:trPr>
              <w:trHeight w:val="57"/>
              <w:jc w:val="center"/>
            </w:trPr>
            <w:tc>
              <w:tcPr>
                <w:tcW w:w="1331" w:type="dxa"/>
              </w:tcPr>
              <w:p w14:paraId="71BF21F2" w14:textId="15878DE6" w:rsidR="005054A6" w:rsidRPr="006916C1" w:rsidRDefault="005054A6" w:rsidP="005054A6">
                <w:pPr>
                  <w:pStyle w:val="BodyText"/>
                  <w:jc w:val="center"/>
                  <w:rPr>
                    <w:rFonts w:ascii="Palatino Linotype" w:hAnsi="Palatino Linotype"/>
                  </w:rPr>
                </w:pPr>
                <w:r>
                  <w:rPr>
                    <w:rFonts w:ascii="Palatino Linotype" w:hAnsi="Palatino Linotype"/>
                  </w:rPr>
                  <w:t>19</w:t>
                </w:r>
              </w:p>
            </w:tc>
            <w:tc>
              <w:tcPr>
                <w:tcW w:w="1981" w:type="dxa"/>
              </w:tcPr>
              <w:p w14:paraId="4C86277E" w14:textId="3E9D729E" w:rsidR="005054A6" w:rsidRDefault="005054A6" w:rsidP="005054A6">
                <w:pPr>
                  <w:pStyle w:val="BodyText"/>
                  <w:jc w:val="center"/>
                  <w:rPr>
                    <w:rFonts w:ascii="Palatino Linotype" w:hAnsi="Palatino Linotype"/>
                  </w:rPr>
                </w:pPr>
                <w:r>
                  <w:rPr>
                    <w:rFonts w:ascii="Palatino Linotype" w:hAnsi="Palatino Linotype"/>
                  </w:rPr>
                  <w:t>SOP</w:t>
                </w:r>
              </w:p>
            </w:tc>
            <w:tc>
              <w:tcPr>
                <w:tcW w:w="5868" w:type="dxa"/>
              </w:tcPr>
              <w:p w14:paraId="51A5D9E0" w14:textId="3942ECF8" w:rsidR="005054A6" w:rsidRPr="00353FFB" w:rsidRDefault="005054A6" w:rsidP="005054A6">
                <w:pPr>
                  <w:pStyle w:val="BodyText"/>
                  <w:jc w:val="center"/>
                  <w:rPr>
                    <w:rFonts w:ascii="Palatino Linotype" w:hAnsi="Palatino Linotype"/>
                  </w:rPr>
                </w:pPr>
                <w:r>
                  <w:rPr>
                    <w:rFonts w:ascii="Palatino Linotype" w:hAnsi="Palatino Linotype"/>
                  </w:rPr>
                  <w:t>Standard Operating Procedure</w:t>
                </w:r>
              </w:p>
            </w:tc>
          </w:tr>
          <w:tr w:rsidR="005054A6" w:rsidRPr="001064D5" w14:paraId="73FC2874" w14:textId="77777777" w:rsidTr="00E72A7C">
            <w:trPr>
              <w:trHeight w:val="57"/>
              <w:jc w:val="center"/>
            </w:trPr>
            <w:tc>
              <w:tcPr>
                <w:tcW w:w="1331" w:type="dxa"/>
              </w:tcPr>
              <w:p w14:paraId="25B8367D" w14:textId="0C5B5FD7" w:rsidR="005054A6" w:rsidRDefault="005054A6" w:rsidP="005054A6">
                <w:pPr>
                  <w:pStyle w:val="BodyText"/>
                  <w:jc w:val="center"/>
                  <w:rPr>
                    <w:rFonts w:ascii="Palatino Linotype" w:hAnsi="Palatino Linotype"/>
                  </w:rPr>
                </w:pPr>
                <w:r>
                  <w:rPr>
                    <w:rFonts w:ascii="Palatino Linotype" w:hAnsi="Palatino Linotype"/>
                  </w:rPr>
                  <w:t>20</w:t>
                </w:r>
              </w:p>
            </w:tc>
            <w:tc>
              <w:tcPr>
                <w:tcW w:w="1981" w:type="dxa"/>
              </w:tcPr>
              <w:p w14:paraId="270F1BB9" w14:textId="5789AA34" w:rsidR="005054A6" w:rsidRDefault="005054A6" w:rsidP="005054A6">
                <w:pPr>
                  <w:pStyle w:val="BodyText"/>
                  <w:jc w:val="center"/>
                  <w:rPr>
                    <w:rFonts w:ascii="Palatino Linotype" w:hAnsi="Palatino Linotype"/>
                  </w:rPr>
                </w:pPr>
                <w:r>
                  <w:rPr>
                    <w:rFonts w:ascii="Palatino Linotype" w:hAnsi="Palatino Linotype"/>
                  </w:rPr>
                  <w:t>SST</w:t>
                </w:r>
              </w:p>
            </w:tc>
            <w:tc>
              <w:tcPr>
                <w:tcW w:w="5868" w:type="dxa"/>
              </w:tcPr>
              <w:p w14:paraId="09A75889" w14:textId="57536B00" w:rsidR="005054A6" w:rsidRDefault="005054A6" w:rsidP="005054A6">
                <w:pPr>
                  <w:pStyle w:val="BodyText"/>
                  <w:jc w:val="center"/>
                  <w:rPr>
                    <w:rFonts w:ascii="Palatino Linotype" w:hAnsi="Palatino Linotype"/>
                  </w:rPr>
                </w:pPr>
                <w:r w:rsidRPr="002B2EAF">
                  <w:rPr>
                    <w:rFonts w:ascii="Palatino Linotype" w:hAnsi="Palatino Linotype"/>
                  </w:rPr>
                  <w:t>Serum Separator Tube</w:t>
                </w:r>
              </w:p>
            </w:tc>
          </w:tr>
          <w:tr w:rsidR="005054A6" w:rsidRPr="001064D5" w14:paraId="3E1B1A0E" w14:textId="77777777" w:rsidTr="00E72A7C">
            <w:trPr>
              <w:trHeight w:val="57"/>
              <w:jc w:val="center"/>
            </w:trPr>
            <w:tc>
              <w:tcPr>
                <w:tcW w:w="1331" w:type="dxa"/>
              </w:tcPr>
              <w:p w14:paraId="60B83443" w14:textId="28785FD2" w:rsidR="005054A6" w:rsidRPr="006916C1" w:rsidRDefault="005054A6" w:rsidP="005054A6">
                <w:pPr>
                  <w:pStyle w:val="BodyText"/>
                  <w:jc w:val="center"/>
                  <w:rPr>
                    <w:rFonts w:ascii="Palatino Linotype" w:hAnsi="Palatino Linotype"/>
                  </w:rPr>
                </w:pPr>
                <w:r>
                  <w:rPr>
                    <w:rFonts w:ascii="Palatino Linotype" w:hAnsi="Palatino Linotype"/>
                  </w:rPr>
                  <w:t>21</w:t>
                </w:r>
              </w:p>
            </w:tc>
            <w:tc>
              <w:tcPr>
                <w:tcW w:w="1981" w:type="dxa"/>
              </w:tcPr>
              <w:p w14:paraId="15B9C615" w14:textId="363CBE3C" w:rsidR="005054A6" w:rsidRDefault="005054A6" w:rsidP="005054A6">
                <w:pPr>
                  <w:pStyle w:val="BodyText"/>
                  <w:jc w:val="center"/>
                  <w:rPr>
                    <w:rFonts w:ascii="Palatino Linotype" w:hAnsi="Palatino Linotype"/>
                  </w:rPr>
                </w:pPr>
                <w:r>
                  <w:rPr>
                    <w:rFonts w:ascii="Palatino Linotype" w:hAnsi="Palatino Linotype"/>
                  </w:rPr>
                  <w:t>TAT</w:t>
                </w:r>
              </w:p>
            </w:tc>
            <w:tc>
              <w:tcPr>
                <w:tcW w:w="5868" w:type="dxa"/>
              </w:tcPr>
              <w:p w14:paraId="12F0E202" w14:textId="535AD877" w:rsidR="005054A6" w:rsidRDefault="005054A6" w:rsidP="005054A6">
                <w:pPr>
                  <w:pStyle w:val="BodyText"/>
                  <w:jc w:val="center"/>
                  <w:rPr>
                    <w:rFonts w:ascii="Palatino Linotype" w:hAnsi="Palatino Linotype"/>
                  </w:rPr>
                </w:pPr>
                <w:r>
                  <w:rPr>
                    <w:rFonts w:ascii="Palatino Linotype" w:hAnsi="Palatino Linotype"/>
                  </w:rPr>
                  <w:t>Turnaround Time</w:t>
                </w:r>
              </w:p>
            </w:tc>
          </w:tr>
          <w:tr w:rsidR="005054A6" w:rsidRPr="001064D5" w14:paraId="22347FA0" w14:textId="77777777" w:rsidTr="00E72A7C">
            <w:trPr>
              <w:trHeight w:val="57"/>
              <w:jc w:val="center"/>
            </w:trPr>
            <w:tc>
              <w:tcPr>
                <w:tcW w:w="1331" w:type="dxa"/>
              </w:tcPr>
              <w:p w14:paraId="2F28F2CF" w14:textId="2D00D548" w:rsidR="005054A6" w:rsidRDefault="005054A6" w:rsidP="005054A6">
                <w:pPr>
                  <w:pStyle w:val="BodyText"/>
                  <w:jc w:val="center"/>
                  <w:rPr>
                    <w:rFonts w:ascii="Palatino Linotype" w:hAnsi="Palatino Linotype"/>
                  </w:rPr>
                </w:pPr>
                <w:r>
                  <w:rPr>
                    <w:rFonts w:ascii="Palatino Linotype" w:hAnsi="Palatino Linotype"/>
                  </w:rPr>
                  <w:t>22</w:t>
                </w:r>
              </w:p>
            </w:tc>
            <w:tc>
              <w:tcPr>
                <w:tcW w:w="1981" w:type="dxa"/>
              </w:tcPr>
              <w:p w14:paraId="50F7BB67" w14:textId="5F2F30CF" w:rsidR="005054A6" w:rsidRDefault="005054A6" w:rsidP="005054A6">
                <w:pPr>
                  <w:pStyle w:val="BodyText"/>
                  <w:jc w:val="center"/>
                  <w:rPr>
                    <w:rFonts w:ascii="Palatino Linotype" w:hAnsi="Palatino Linotype"/>
                  </w:rPr>
                </w:pPr>
                <w:r>
                  <w:rPr>
                    <w:rFonts w:ascii="Palatino Linotype" w:hAnsi="Palatino Linotype"/>
                  </w:rPr>
                  <w:t>TRF</w:t>
                </w:r>
              </w:p>
            </w:tc>
            <w:tc>
              <w:tcPr>
                <w:tcW w:w="5868" w:type="dxa"/>
              </w:tcPr>
              <w:p w14:paraId="4ADD2DD7" w14:textId="30705E66" w:rsidR="005054A6" w:rsidRPr="002B2EAF" w:rsidRDefault="005054A6" w:rsidP="005054A6">
                <w:pPr>
                  <w:pStyle w:val="BodyText"/>
                  <w:jc w:val="center"/>
                  <w:rPr>
                    <w:rFonts w:ascii="Palatino Linotype" w:hAnsi="Palatino Linotype"/>
                  </w:rPr>
                </w:pPr>
                <w:r>
                  <w:rPr>
                    <w:rFonts w:ascii="Palatino Linotype" w:hAnsi="Palatino Linotype"/>
                  </w:rPr>
                  <w:t>Test Requisition Form</w:t>
                </w:r>
              </w:p>
            </w:tc>
          </w:tr>
          <w:tr w:rsidR="005054A6" w:rsidRPr="001064D5" w14:paraId="31AF3B93" w14:textId="77777777" w:rsidTr="00E72A7C">
            <w:trPr>
              <w:trHeight w:val="57"/>
              <w:jc w:val="center"/>
            </w:trPr>
            <w:tc>
              <w:tcPr>
                <w:tcW w:w="1331" w:type="dxa"/>
              </w:tcPr>
              <w:p w14:paraId="14B197C2" w14:textId="1402E468" w:rsidR="005054A6" w:rsidRDefault="005054A6" w:rsidP="005054A6">
                <w:pPr>
                  <w:pStyle w:val="BodyText"/>
                  <w:jc w:val="center"/>
                  <w:rPr>
                    <w:rFonts w:ascii="Palatino Linotype" w:hAnsi="Palatino Linotype"/>
                  </w:rPr>
                </w:pPr>
                <w:r>
                  <w:rPr>
                    <w:rFonts w:ascii="Palatino Linotype" w:hAnsi="Palatino Linotype"/>
                  </w:rPr>
                  <w:t>23</w:t>
                </w:r>
              </w:p>
            </w:tc>
            <w:tc>
              <w:tcPr>
                <w:tcW w:w="1981" w:type="dxa"/>
              </w:tcPr>
              <w:p w14:paraId="7C17A2F9" w14:textId="61E249CB" w:rsidR="005054A6" w:rsidRDefault="005054A6" w:rsidP="005054A6">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4135C950" w:rsidR="005054A6" w:rsidRDefault="005054A6" w:rsidP="005054A6">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5054A6" w:rsidRPr="001064D5" w14:paraId="597EE4C3" w14:textId="77777777" w:rsidTr="00E72A7C">
            <w:trPr>
              <w:trHeight w:val="57"/>
              <w:jc w:val="center"/>
            </w:trPr>
            <w:tc>
              <w:tcPr>
                <w:tcW w:w="1331" w:type="dxa"/>
              </w:tcPr>
              <w:p w14:paraId="343F74B0" w14:textId="4E011491" w:rsidR="005054A6" w:rsidRPr="006916C1" w:rsidRDefault="005054A6" w:rsidP="005054A6">
                <w:pPr>
                  <w:pStyle w:val="BodyText"/>
                  <w:jc w:val="center"/>
                  <w:rPr>
                    <w:rFonts w:ascii="Palatino Linotype" w:hAnsi="Palatino Linotype"/>
                  </w:rPr>
                </w:pPr>
                <w:r>
                  <w:rPr>
                    <w:rFonts w:ascii="Palatino Linotype" w:hAnsi="Palatino Linotype"/>
                  </w:rPr>
                  <w:t>24</w:t>
                </w:r>
              </w:p>
            </w:tc>
            <w:tc>
              <w:tcPr>
                <w:tcW w:w="1981" w:type="dxa"/>
              </w:tcPr>
              <w:p w14:paraId="016C5CA8" w14:textId="4778D05D" w:rsidR="005054A6" w:rsidRPr="006916C1" w:rsidRDefault="005054A6" w:rsidP="005054A6">
                <w:pPr>
                  <w:pStyle w:val="BodyText"/>
                  <w:jc w:val="center"/>
                  <w:rPr>
                    <w:rFonts w:ascii="Palatino Linotype" w:hAnsi="Palatino Linotype"/>
                  </w:rPr>
                </w:pPr>
                <w:r>
                  <w:rPr>
                    <w:rFonts w:ascii="Palatino Linotype" w:hAnsi="Palatino Linotype"/>
                  </w:rPr>
                  <w:t>UHID</w:t>
                </w:r>
              </w:p>
            </w:tc>
            <w:tc>
              <w:tcPr>
                <w:tcW w:w="5868" w:type="dxa"/>
              </w:tcPr>
              <w:p w14:paraId="352B4EE8" w14:textId="00DE5283" w:rsidR="005054A6" w:rsidRPr="006916C1" w:rsidRDefault="005054A6" w:rsidP="005054A6">
                <w:pPr>
                  <w:pStyle w:val="BodyText"/>
                  <w:jc w:val="center"/>
                  <w:rPr>
                    <w:rFonts w:ascii="Palatino Linotype" w:hAnsi="Palatino Linotype"/>
                  </w:rPr>
                </w:pPr>
                <w:r>
                  <w:rPr>
                    <w:rFonts w:ascii="Palatino Linotype" w:hAnsi="Palatino Linotype"/>
                  </w:rPr>
                  <w:t>Unique Health Identification</w:t>
                </w:r>
              </w:p>
            </w:tc>
          </w:tr>
          <w:tr w:rsidR="005054A6" w:rsidRPr="001064D5" w14:paraId="5AF2B5E9" w14:textId="77777777" w:rsidTr="00E72A7C">
            <w:trPr>
              <w:trHeight w:val="57"/>
              <w:jc w:val="center"/>
            </w:trPr>
            <w:tc>
              <w:tcPr>
                <w:tcW w:w="1331" w:type="dxa"/>
              </w:tcPr>
              <w:p w14:paraId="1EAD7158" w14:textId="2708C1E1" w:rsidR="005054A6" w:rsidRDefault="005054A6" w:rsidP="005054A6">
                <w:pPr>
                  <w:pStyle w:val="BodyText"/>
                  <w:jc w:val="center"/>
                  <w:rPr>
                    <w:rFonts w:ascii="Palatino Linotype" w:hAnsi="Palatino Linotype"/>
                  </w:rPr>
                </w:pPr>
                <w:r>
                  <w:rPr>
                    <w:rFonts w:ascii="Palatino Linotype" w:hAnsi="Palatino Linotype"/>
                  </w:rPr>
                  <w:t>25</w:t>
                </w:r>
              </w:p>
            </w:tc>
            <w:tc>
              <w:tcPr>
                <w:tcW w:w="1981" w:type="dxa"/>
              </w:tcPr>
              <w:p w14:paraId="7EE1EF64" w14:textId="4A4B0183" w:rsidR="005054A6" w:rsidRDefault="005054A6" w:rsidP="005054A6">
                <w:pPr>
                  <w:pStyle w:val="BodyText"/>
                  <w:jc w:val="center"/>
                  <w:rPr>
                    <w:rFonts w:ascii="Palatino Linotype" w:hAnsi="Palatino Linotype"/>
                  </w:rPr>
                </w:pPr>
                <w:r>
                  <w:rPr>
                    <w:rFonts w:ascii="Palatino Linotype" w:hAnsi="Palatino Linotype"/>
                  </w:rPr>
                  <w:t>WB EDTA</w:t>
                </w:r>
              </w:p>
            </w:tc>
            <w:tc>
              <w:tcPr>
                <w:tcW w:w="5868" w:type="dxa"/>
              </w:tcPr>
              <w:p w14:paraId="3CA9D8E6" w14:textId="0BEBE408" w:rsidR="005054A6" w:rsidRDefault="005054A6" w:rsidP="005054A6">
                <w:pPr>
                  <w:pStyle w:val="BodyText"/>
                  <w:jc w:val="center"/>
                  <w:rPr>
                    <w:rFonts w:ascii="Palatino Linotype" w:hAnsi="Palatino Linotype"/>
                  </w:rPr>
                </w:pPr>
                <w:r>
                  <w:rPr>
                    <w:rFonts w:ascii="Palatino Linotype" w:hAnsi="Palatino Linotype"/>
                  </w:rPr>
                  <w:t xml:space="preserve">Whole Blood </w:t>
                </w:r>
                <w:r w:rsidRPr="005054A6">
                  <w:rPr>
                    <w:rFonts w:ascii="Palatino Linotype" w:hAnsi="Palatino Linotype"/>
                  </w:rPr>
                  <w:t xml:space="preserve">Ethylenediamine </w:t>
                </w:r>
                <w:r>
                  <w:rPr>
                    <w:rFonts w:ascii="Palatino Linotype" w:hAnsi="Palatino Linotype"/>
                  </w:rPr>
                  <w:t>T</w:t>
                </w:r>
                <w:r w:rsidRPr="005054A6">
                  <w:rPr>
                    <w:rFonts w:ascii="Palatino Linotype" w:hAnsi="Palatino Linotype"/>
                  </w:rPr>
                  <w:t xml:space="preserve">etra acetic </w:t>
                </w:r>
                <w:r>
                  <w:rPr>
                    <w:rFonts w:ascii="Palatino Linotype" w:hAnsi="Palatino Linotype"/>
                  </w:rPr>
                  <w:t>A</w:t>
                </w:r>
                <w:r w:rsidRPr="005054A6">
                  <w:rPr>
                    <w:rFonts w:ascii="Palatino Linotype" w:hAnsi="Palatino Linotype"/>
                  </w:rPr>
                  <w:t>cid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even" r:id="rId26"/>
          <w:headerReference w:type="default" r:id="rId27"/>
          <w:headerReference w:type="first" r:id="rId2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2" w:author="Dr. Vinitha Purushothaman" w:date="2025-04-05T17:58:00Z" w16du:dateUtc="2025-04-05T12:28:00Z">
          <w:pPr>
            <w:pStyle w:val="L2-TDPLSubheading"/>
          </w:pPr>
        </w:pPrChange>
      </w:pPr>
      <w:bookmarkStart w:id="13" w:name="_Toc199193633"/>
      <w:r w:rsidRPr="00B23D57">
        <w:lastRenderedPageBreak/>
        <w:t>Objective</w:t>
      </w:r>
      <w:bookmarkEnd w:id="13"/>
    </w:p>
    <w:p w14:paraId="7CB8D18F" w14:textId="1EBB23C1" w:rsidR="0052217B" w:rsidRPr="0052217B" w:rsidRDefault="005054A6" w:rsidP="00073660">
      <w:pPr>
        <w:pStyle w:val="TDPL-BodyTxt"/>
        <w:numPr>
          <w:ilvl w:val="0"/>
          <w:numId w:val="0"/>
        </w:numPr>
        <w:spacing w:before="200"/>
        <w:ind w:left="1134" w:right="-22"/>
        <w:jc w:val="both"/>
        <w:rPr>
          <w:rFonts w:cs="Times New Roman"/>
          <w:color w:val="000000"/>
        </w:rPr>
      </w:pPr>
      <w:r w:rsidRPr="005054A6">
        <w:rPr>
          <w:rFonts w:cs="Times New Roman"/>
          <w:color w:val="000000"/>
        </w:rPr>
        <w:t>This procedure explains the activities involved in the patient registration and billing for the test as per the requisition of the doctor or a self-request. This procedure covers activities relating to receiving patient requisitions and samples for further processing</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4" w:name="_Toc199193634"/>
      <w:r w:rsidRPr="00D06879">
        <w:rPr>
          <w:szCs w:val="28"/>
        </w:rPr>
        <w:t>Scope</w:t>
      </w:r>
      <w:bookmarkEnd w:id="14"/>
    </w:p>
    <w:p w14:paraId="676A5A03" w14:textId="5B42D140"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5054A6">
        <w:t>Accession</w:t>
      </w:r>
      <w:r w:rsidRPr="00CE17EC">
        <w:t xml:space="preserve"> Department tasked with the duty of performing </w:t>
      </w:r>
      <w:r w:rsidR="005054A6">
        <w:t>registering</w:t>
      </w:r>
      <w:r w:rsidRPr="00CE17EC">
        <w:t xml:space="preserv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5" w:name="_Toc199193635"/>
      <w:r>
        <w:rPr>
          <w:szCs w:val="28"/>
        </w:rPr>
        <w:t>Responsibilitie</w:t>
      </w:r>
      <w:r w:rsidR="00FC0EF4" w:rsidRPr="00FC0EF4">
        <w:rPr>
          <w:szCs w:val="28"/>
        </w:rPr>
        <w:t>s</w:t>
      </w:r>
      <w:bookmarkEnd w:id="15"/>
    </w:p>
    <w:p w14:paraId="323B6680" w14:textId="6F9CBF1E" w:rsidR="0031719E" w:rsidRDefault="0031719E" w:rsidP="0031719E">
      <w:pPr>
        <w:pStyle w:val="TDPL-BodyTxt"/>
        <w:jc w:val="both"/>
      </w:pPr>
      <w:r w:rsidRPr="00D8479E">
        <w:t xml:space="preserve">It is the responsibility of the technicians of the </w:t>
      </w:r>
      <w:r w:rsidR="005054A6">
        <w:t>Accession</w:t>
      </w:r>
      <w:r w:rsidRPr="00D8479E">
        <w:t xml:space="preserve"> Department to comply with this SOP.</w:t>
      </w:r>
    </w:p>
    <w:p w14:paraId="0BB7F9EC" w14:textId="5A8295AA" w:rsidR="00D61D04" w:rsidRDefault="00D61D04" w:rsidP="0031719E">
      <w:pPr>
        <w:pStyle w:val="TDPL-BodyTxt"/>
        <w:jc w:val="both"/>
      </w:pPr>
      <w:r>
        <w:t>The Sample Runner is responsible for expediting the delivery of samples to the processing departments.</w:t>
      </w:r>
    </w:p>
    <w:p w14:paraId="4DAA4F14" w14:textId="697DC2A9" w:rsidR="00D61D04" w:rsidRPr="00D8479E" w:rsidRDefault="00D61D04" w:rsidP="0031719E">
      <w:pPr>
        <w:pStyle w:val="TDPL-BodyTxt"/>
        <w:jc w:val="both"/>
      </w:pPr>
      <w:r>
        <w:t>The CSD team works in collaboration with Accession to facilitate smooth registration of the samples.</w:t>
      </w:r>
    </w:p>
    <w:p w14:paraId="2BD80662" w14:textId="1E21BEEB" w:rsidR="0031719E" w:rsidRPr="00D8479E" w:rsidRDefault="005054A6" w:rsidP="0031719E">
      <w:pPr>
        <w:pStyle w:val="TDPL-BodyTxt"/>
        <w:jc w:val="both"/>
      </w:pPr>
      <w:r>
        <w:t>The department supervisor</w:t>
      </w:r>
      <w:r w:rsidR="0031719E" w:rsidRPr="00D8479E">
        <w:t xml:space="preserve"> shall ensure implementation</w:t>
      </w:r>
      <w:r w:rsidR="00D61D04">
        <w:t xml:space="preserve"> of this procedure</w:t>
      </w:r>
      <w:r w:rsidR="0031719E" w:rsidRPr="00D8479E">
        <w:t>.</w:t>
      </w:r>
    </w:p>
    <w:p w14:paraId="1979A054" w14:textId="77777777" w:rsidR="0031719E" w:rsidRPr="00D8479E" w:rsidRDefault="0031719E" w:rsidP="0031719E">
      <w:pPr>
        <w:pStyle w:val="TDPL-BodyTxt"/>
        <w:jc w:val="both"/>
      </w:pPr>
      <w:r w:rsidRPr="00D8479E">
        <w:t>The Quality Manager is responsible for monitoring, reviewing and ensuring compliance with this procedure.</w:t>
      </w:r>
    </w:p>
    <w:p w14:paraId="0A511B78" w14:textId="6A08739E" w:rsidR="00BB59CE" w:rsidRPr="009F5184" w:rsidRDefault="0031719E" w:rsidP="0031719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6" w:name="_Toc199193636"/>
      <w:r>
        <w:rPr>
          <w:szCs w:val="28"/>
        </w:rPr>
        <w:t>Definition</w:t>
      </w:r>
      <w:bookmarkEnd w:id="16"/>
    </w:p>
    <w:p w14:paraId="65250C19" w14:textId="2CE2C62E" w:rsidR="00CE17EC" w:rsidRDefault="005054A6" w:rsidP="00FE3C10">
      <w:pPr>
        <w:pStyle w:val="TDPL-BodyTxt"/>
        <w:numPr>
          <w:ilvl w:val="0"/>
          <w:numId w:val="0"/>
        </w:numPr>
        <w:ind w:left="1134"/>
        <w:jc w:val="both"/>
      </w:pPr>
      <w:r w:rsidRPr="005054A6">
        <w:t>In diagnostic labs, "accessioning" refers to the process of receiving, identifying, and documenting incoming samples. It's a crucial step that ensures each sample is tracked and managed properly from arrival through testing and reporting. Accessioning helps maintain sample integrity and compliance</w:t>
      </w:r>
      <w:r w:rsidR="002A62D3" w:rsidRPr="002A62D3">
        <w:t>.</w:t>
      </w:r>
    </w:p>
    <w:p w14:paraId="7CDDED4B" w14:textId="12D9A85B" w:rsidR="00AC209C" w:rsidRDefault="00592801" w:rsidP="00AC209C">
      <w:pPr>
        <w:pStyle w:val="TDPL-H1"/>
        <w:numPr>
          <w:ilvl w:val="0"/>
          <w:numId w:val="88"/>
        </w:numPr>
        <w:tabs>
          <w:tab w:val="clear" w:pos="1440"/>
        </w:tabs>
        <w:spacing w:before="200" w:after="80"/>
        <w:ind w:right="-692"/>
        <w:jc w:val="both"/>
        <w:rPr>
          <w:szCs w:val="28"/>
        </w:rPr>
      </w:pPr>
      <w:bookmarkStart w:id="17" w:name="_Toc199193637"/>
      <w:r w:rsidRPr="00D06879">
        <w:rPr>
          <w:szCs w:val="28"/>
        </w:rPr>
        <w:t>Procedure</w:t>
      </w:r>
      <w:bookmarkEnd w:id="17"/>
    </w:p>
    <w:p w14:paraId="35ECF6B4" w14:textId="5934AF7B" w:rsidR="005054A6" w:rsidRPr="005054A6" w:rsidRDefault="005054A6" w:rsidP="005054A6">
      <w:pPr>
        <w:pStyle w:val="TDPL-BodyTxt"/>
        <w:rPr>
          <w:b/>
          <w:bCs/>
        </w:rPr>
      </w:pPr>
      <w:r w:rsidRPr="005054A6">
        <w:rPr>
          <w:b/>
          <w:bCs/>
        </w:rPr>
        <w:t>Receiving Samples from Walk-in Patients (B2C)</w:t>
      </w:r>
    </w:p>
    <w:p w14:paraId="633FE4E2" w14:textId="77777777" w:rsidR="005054A6" w:rsidRDefault="005054A6" w:rsidP="005054A6">
      <w:pPr>
        <w:pStyle w:val="TDPL-BodyTxt"/>
        <w:numPr>
          <w:ilvl w:val="0"/>
          <w:numId w:val="0"/>
        </w:numPr>
        <w:ind w:left="1134"/>
        <w:jc w:val="both"/>
      </w:pPr>
      <w:r>
        <w:t xml:space="preserve">This procedure defines registering and receiving samples for self-walk-in patients. </w:t>
      </w:r>
    </w:p>
    <w:p w14:paraId="253C9EF9" w14:textId="77777777" w:rsidR="005054A6" w:rsidRDefault="005054A6" w:rsidP="005054A6">
      <w:pPr>
        <w:pStyle w:val="TDPL-BodyTxt"/>
        <w:numPr>
          <w:ilvl w:val="3"/>
          <w:numId w:val="182"/>
        </w:numPr>
        <w:jc w:val="both"/>
      </w:pPr>
      <w:r>
        <w:t xml:space="preserve">Personnel at the lab reception counter receive the test requisition forms from </w:t>
      </w:r>
      <w:r>
        <w:lastRenderedPageBreak/>
        <w:t xml:space="preserve">the patient and examine the details of the test required. </w:t>
      </w:r>
    </w:p>
    <w:p w14:paraId="21AB8D60" w14:textId="77777777" w:rsidR="005054A6" w:rsidRDefault="005054A6" w:rsidP="005054A6">
      <w:pPr>
        <w:pStyle w:val="TDPL-BodyTxt"/>
        <w:numPr>
          <w:ilvl w:val="3"/>
          <w:numId w:val="182"/>
        </w:numPr>
        <w:jc w:val="both"/>
      </w:pPr>
      <w:r>
        <w:t>This is verified with the list of tests conducted by the lab. In case any test requested is not conducted by the lab and is outsourced, the patient is informed about it and the Receptionist deals with it accordingly.</w:t>
      </w:r>
    </w:p>
    <w:p w14:paraId="4D5B6A53" w14:textId="77777777" w:rsidR="005054A6" w:rsidRDefault="005054A6" w:rsidP="005054A6">
      <w:pPr>
        <w:pStyle w:val="TDPL-BodyTxt"/>
        <w:numPr>
          <w:ilvl w:val="3"/>
          <w:numId w:val="182"/>
        </w:numPr>
        <w:jc w:val="both"/>
      </w:pPr>
      <w:r>
        <w:t xml:space="preserve">Identification of the patient is done by asking the patient to identify him/herself: this will ensure correct patient sample identification at the point of collection. </w:t>
      </w:r>
    </w:p>
    <w:p w14:paraId="470AD2CF" w14:textId="77777777" w:rsidR="005054A6" w:rsidRDefault="005054A6" w:rsidP="005054A6">
      <w:pPr>
        <w:pStyle w:val="TDPL-BodyTxt"/>
        <w:numPr>
          <w:ilvl w:val="3"/>
          <w:numId w:val="182"/>
        </w:numPr>
        <w:jc w:val="both"/>
      </w:pPr>
      <w:r>
        <w:t>The Phlebotomist before blood collection verifies whether the patient meets pre-examination requirements based on the test requested e.g. fasting status, medication status (time of last dose), LMP, Abstinence period in case of semen analysis, etc. Sample collection activities are done according to the Primary sample collection manual.</w:t>
      </w:r>
    </w:p>
    <w:p w14:paraId="0546352E" w14:textId="77777777" w:rsidR="005054A6" w:rsidRDefault="005054A6" w:rsidP="005054A6">
      <w:pPr>
        <w:pStyle w:val="TDPL-BodyTxt"/>
        <w:numPr>
          <w:ilvl w:val="3"/>
          <w:numId w:val="182"/>
        </w:numPr>
        <w:jc w:val="both"/>
      </w:pPr>
      <w:r>
        <w:t>After confirmation of the type of tests to be done, pre-generated barcodes are to be attached to the sample vials. Write the Barcode number on TRF.</w:t>
      </w:r>
    </w:p>
    <w:p w14:paraId="7172E15A" w14:textId="77777777" w:rsidR="005054A6" w:rsidRDefault="005054A6" w:rsidP="005054A6">
      <w:pPr>
        <w:pStyle w:val="TDPL-BodyTxt"/>
        <w:numPr>
          <w:ilvl w:val="3"/>
          <w:numId w:val="182"/>
        </w:numPr>
        <w:jc w:val="both"/>
      </w:pPr>
      <w:r>
        <w:t>The registration process on LIMS will be done by the Receptionist.</w:t>
      </w:r>
    </w:p>
    <w:p w14:paraId="5F3C2A03" w14:textId="77777777" w:rsidR="005054A6" w:rsidRDefault="005054A6" w:rsidP="005054A6">
      <w:pPr>
        <w:pStyle w:val="TDPL-BodyTxt"/>
        <w:numPr>
          <w:ilvl w:val="3"/>
          <w:numId w:val="182"/>
        </w:numPr>
        <w:jc w:val="both"/>
      </w:pPr>
      <w:r>
        <w:t>Once Samples are collected in the sample collection area, the Phlebotomist will enter the details like the Name of the patient, date and time of the collection, number of samples, etc. in the sample movement register.</w:t>
      </w:r>
    </w:p>
    <w:p w14:paraId="222499B8" w14:textId="77777777" w:rsidR="005054A6" w:rsidRDefault="005054A6" w:rsidP="005054A6">
      <w:pPr>
        <w:pStyle w:val="TDPL-BodyTxt"/>
        <w:numPr>
          <w:ilvl w:val="3"/>
          <w:numId w:val="182"/>
        </w:numPr>
        <w:jc w:val="both"/>
      </w:pPr>
      <w:r>
        <w:t>The Samples are placed in the sample storage box and handed over to the sample transport staff along with the Sample movement register and TRFs.</w:t>
      </w:r>
    </w:p>
    <w:p w14:paraId="7129FF82" w14:textId="77777777" w:rsidR="005054A6" w:rsidRDefault="005054A6" w:rsidP="005054A6">
      <w:pPr>
        <w:pStyle w:val="TDPL-BodyTxt"/>
        <w:numPr>
          <w:ilvl w:val="3"/>
          <w:numId w:val="182"/>
        </w:numPr>
        <w:jc w:val="both"/>
      </w:pPr>
      <w:r>
        <w:t>Sample transport staff handed over to the Accession team.</w:t>
      </w:r>
    </w:p>
    <w:p w14:paraId="32BAD6A9" w14:textId="77777777" w:rsidR="005054A6" w:rsidRPr="005054A6" w:rsidRDefault="005054A6" w:rsidP="005054A6">
      <w:pPr>
        <w:pStyle w:val="TDPL-BodyTxt"/>
        <w:rPr>
          <w:b/>
          <w:bCs/>
        </w:rPr>
      </w:pPr>
      <w:r w:rsidRPr="005054A6">
        <w:rPr>
          <w:b/>
          <w:bCs/>
        </w:rPr>
        <w:t>Receiving Samples from Clients (B2B):</w:t>
      </w:r>
    </w:p>
    <w:p w14:paraId="44C9D787" w14:textId="5522837C" w:rsidR="005054A6" w:rsidRDefault="005054A6" w:rsidP="005054A6">
      <w:pPr>
        <w:pStyle w:val="TDPL-BodyTxt"/>
        <w:numPr>
          <w:ilvl w:val="3"/>
          <w:numId w:val="182"/>
        </w:numPr>
        <w:jc w:val="both"/>
      </w:pPr>
      <w:r>
        <w:t xml:space="preserve">The B2B specimens are delivered to TRUSTlab by the logistic services </w:t>
      </w:r>
      <w:r w:rsidR="000918C0">
        <w:t>during operational hours of the laboratory</w:t>
      </w:r>
      <w:r>
        <w:t>.</w:t>
      </w:r>
    </w:p>
    <w:p w14:paraId="0E5E3EDF" w14:textId="77777777" w:rsidR="005054A6" w:rsidRDefault="005054A6" w:rsidP="005054A6">
      <w:pPr>
        <w:pStyle w:val="TDPL-BodyTxt"/>
        <w:numPr>
          <w:ilvl w:val="3"/>
          <w:numId w:val="182"/>
        </w:numPr>
        <w:jc w:val="both"/>
      </w:pPr>
      <w:r>
        <w:t>B2B Clients will mention Patient Details in TRFs along with the Barcode number.</w:t>
      </w:r>
    </w:p>
    <w:p w14:paraId="509EA8E8" w14:textId="77777777" w:rsidR="005054A6" w:rsidRDefault="005054A6" w:rsidP="005054A6">
      <w:pPr>
        <w:pStyle w:val="TDPL-BodyTxt"/>
        <w:numPr>
          <w:ilvl w:val="3"/>
          <w:numId w:val="182"/>
        </w:numPr>
        <w:jc w:val="both"/>
      </w:pPr>
      <w:r>
        <w:t>The samples arrive at the accession desk in the TRUST lab.</w:t>
      </w:r>
    </w:p>
    <w:p w14:paraId="71C2B973" w14:textId="77777777" w:rsidR="005054A6" w:rsidRDefault="005054A6" w:rsidP="005054A6">
      <w:pPr>
        <w:pStyle w:val="TDPL-BodyTxt"/>
        <w:numPr>
          <w:ilvl w:val="3"/>
          <w:numId w:val="182"/>
        </w:numPr>
        <w:jc w:val="both"/>
      </w:pPr>
      <w:r>
        <w:t>The details are captured in the sample receiving register and checked for the temperature.</w:t>
      </w:r>
    </w:p>
    <w:p w14:paraId="0B659602" w14:textId="77777777" w:rsidR="005054A6" w:rsidRPr="005054A6" w:rsidRDefault="005054A6" w:rsidP="005054A6">
      <w:pPr>
        <w:pStyle w:val="TDPL-BodyTxt"/>
        <w:rPr>
          <w:b/>
          <w:bCs/>
        </w:rPr>
      </w:pPr>
      <w:r w:rsidRPr="005054A6">
        <w:rPr>
          <w:b/>
          <w:bCs/>
        </w:rPr>
        <w:t>Pre-registered Online samples Received from clients (B2B):</w:t>
      </w:r>
    </w:p>
    <w:p w14:paraId="53388685" w14:textId="6FADDC79" w:rsidR="005054A6" w:rsidRDefault="005054A6" w:rsidP="005054A6">
      <w:pPr>
        <w:pStyle w:val="TDPL-BodyTxt"/>
        <w:numPr>
          <w:ilvl w:val="3"/>
          <w:numId w:val="182"/>
        </w:numPr>
        <w:jc w:val="both"/>
      </w:pPr>
      <w:r>
        <w:t xml:space="preserve">Clients have secure access to </w:t>
      </w:r>
      <w:r w:rsidR="002C5323">
        <w:t xml:space="preserve">TRUSTlab </w:t>
      </w:r>
      <w:r>
        <w:t xml:space="preserve">LIMS for </w:t>
      </w:r>
      <w:r w:rsidR="002C5323">
        <w:t xml:space="preserve">sample </w:t>
      </w:r>
      <w:r>
        <w:t>registration and downloading of reports.</w:t>
      </w:r>
    </w:p>
    <w:p w14:paraId="3A8D7435" w14:textId="77777777" w:rsidR="005054A6" w:rsidRDefault="005054A6" w:rsidP="005054A6">
      <w:pPr>
        <w:pStyle w:val="TDPL-BodyTxt"/>
        <w:numPr>
          <w:ilvl w:val="3"/>
          <w:numId w:val="182"/>
        </w:numPr>
        <w:jc w:val="both"/>
      </w:pPr>
      <w:r>
        <w:t xml:space="preserve"> Clients send samples to the laboratory after registration of patient samples. </w:t>
      </w:r>
    </w:p>
    <w:p w14:paraId="5FAFF190" w14:textId="03BD5E0F" w:rsidR="005054A6" w:rsidRDefault="005054A6" w:rsidP="005054A6">
      <w:pPr>
        <w:pStyle w:val="TDPL-BodyTxt"/>
        <w:numPr>
          <w:ilvl w:val="3"/>
          <w:numId w:val="182"/>
        </w:numPr>
        <w:jc w:val="both"/>
      </w:pPr>
      <w:r>
        <w:t>All samples containing demographic details, unique identification no</w:t>
      </w:r>
      <w:r w:rsidR="002C5323">
        <w:t>.</w:t>
      </w:r>
      <w:r>
        <w:t xml:space="preserve">, etc. </w:t>
      </w:r>
      <w:r>
        <w:lastRenderedPageBreak/>
        <w:t xml:space="preserve">along with sample shipment details </w:t>
      </w:r>
      <w:r w:rsidR="002C5323">
        <w:t xml:space="preserve">are sent </w:t>
      </w:r>
      <w:r>
        <w:t>to the processing laboratory.</w:t>
      </w:r>
    </w:p>
    <w:p w14:paraId="6C77A51B" w14:textId="6BC11961" w:rsidR="005054A6" w:rsidRPr="005054A6" w:rsidRDefault="005054A6" w:rsidP="00C12203">
      <w:pPr>
        <w:pStyle w:val="TDPL-BodyTxt"/>
        <w:jc w:val="both"/>
        <w:rPr>
          <w:b/>
          <w:bCs/>
        </w:rPr>
      </w:pPr>
      <w:r w:rsidRPr="005054A6">
        <w:rPr>
          <w:b/>
          <w:bCs/>
        </w:rPr>
        <w:t>Sample Receiving Process in Accession</w:t>
      </w:r>
      <w:r w:rsidR="00C12203">
        <w:rPr>
          <w:b/>
          <w:bCs/>
        </w:rPr>
        <w:t>, o</w:t>
      </w:r>
      <w:r w:rsidR="00C12203" w:rsidRPr="005054A6">
        <w:rPr>
          <w:b/>
          <w:bCs/>
        </w:rPr>
        <w:t xml:space="preserve">nce the samples are handed over to </w:t>
      </w:r>
      <w:r w:rsidR="00C12203">
        <w:rPr>
          <w:b/>
          <w:bCs/>
        </w:rPr>
        <w:t>A</w:t>
      </w:r>
      <w:r w:rsidR="00C12203" w:rsidRPr="005054A6">
        <w:rPr>
          <w:b/>
          <w:bCs/>
        </w:rPr>
        <w:t>ccession from B2C and B2B clients</w:t>
      </w:r>
      <w:r w:rsidRPr="005054A6">
        <w:rPr>
          <w:b/>
          <w:bCs/>
        </w:rPr>
        <w:t>:</w:t>
      </w:r>
    </w:p>
    <w:p w14:paraId="4505FDE9" w14:textId="0860CB1E" w:rsidR="005054A6" w:rsidRDefault="005054A6" w:rsidP="005054A6">
      <w:pPr>
        <w:pStyle w:val="TDPL-BodyTxt"/>
        <w:numPr>
          <w:ilvl w:val="3"/>
          <w:numId w:val="182"/>
        </w:numPr>
        <w:jc w:val="both"/>
      </w:pPr>
      <w:r>
        <w:t xml:space="preserve">The sample box is opened within the Biosafety Cabinet, </w:t>
      </w:r>
      <w:r w:rsidR="00C12203">
        <w:t>while</w:t>
      </w:r>
      <w:r>
        <w:t xml:space="preserve"> wearing appropriate PPE.</w:t>
      </w:r>
    </w:p>
    <w:p w14:paraId="1779A84C" w14:textId="150B59DE" w:rsidR="00C12203" w:rsidRDefault="00C12203" w:rsidP="00C12203">
      <w:pPr>
        <w:pStyle w:val="TDPL-BodyTxt"/>
        <w:numPr>
          <w:ilvl w:val="3"/>
          <w:numId w:val="182"/>
        </w:numPr>
        <w:jc w:val="both"/>
      </w:pPr>
      <w:r>
        <w:t xml:space="preserve">The specimen details, No. of vials/containers received, Temperature of container and condition of samples received, sample type, etc. are recorded on the TRF and in the Sample Receiving Register.  </w:t>
      </w:r>
    </w:p>
    <w:p w14:paraId="5E423DE1" w14:textId="6F8359B6" w:rsidR="00C12203" w:rsidRDefault="005054A6" w:rsidP="005054A6">
      <w:pPr>
        <w:pStyle w:val="TDPL-BodyTxt"/>
        <w:numPr>
          <w:ilvl w:val="3"/>
          <w:numId w:val="182"/>
        </w:numPr>
        <w:jc w:val="both"/>
      </w:pPr>
      <w:r>
        <w:t xml:space="preserve">The samples are segregated, and staff </w:t>
      </w:r>
      <w:r w:rsidR="00005B8D">
        <w:t xml:space="preserve">correlate </w:t>
      </w:r>
      <w:r>
        <w:t xml:space="preserve">the samples </w:t>
      </w:r>
      <w:r w:rsidR="00005B8D">
        <w:t>with</w:t>
      </w:r>
      <w:r>
        <w:t xml:space="preserve"> </w:t>
      </w:r>
      <w:r w:rsidR="00005B8D">
        <w:t>the</w:t>
      </w:r>
      <w:r>
        <w:t xml:space="preserve"> patient </w:t>
      </w:r>
      <w:r w:rsidR="00005B8D">
        <w:t>based on</w:t>
      </w:r>
      <w:r>
        <w:t xml:space="preserve"> the information given on the Test Requisition Form (TRF).</w:t>
      </w:r>
    </w:p>
    <w:p w14:paraId="07E1E86B" w14:textId="7DFC8AFD" w:rsidR="00C12203" w:rsidRDefault="00C12203" w:rsidP="005054A6">
      <w:pPr>
        <w:pStyle w:val="TDPL-BodyTxt"/>
        <w:numPr>
          <w:ilvl w:val="3"/>
          <w:numId w:val="182"/>
        </w:numPr>
        <w:jc w:val="both"/>
      </w:pPr>
      <w:r>
        <w:t>Sample tubes are placed in colour-coded racks based on their processing requirements:</w:t>
      </w:r>
    </w:p>
    <w:p w14:paraId="37C9CB56" w14:textId="2AE81955" w:rsidR="00C12203" w:rsidRDefault="00C12203" w:rsidP="00C12203">
      <w:pPr>
        <w:pStyle w:val="TDPL-BodyTxt"/>
        <w:numPr>
          <w:ilvl w:val="4"/>
          <w:numId w:val="182"/>
        </w:numPr>
        <w:jc w:val="both"/>
      </w:pPr>
      <w:r>
        <w:t>In-house single-department processing samples are placed in the green Test-tube rack.</w:t>
      </w:r>
    </w:p>
    <w:p w14:paraId="11EAAC4A" w14:textId="3F741C73" w:rsidR="005054A6" w:rsidRDefault="00C12203" w:rsidP="00C12203">
      <w:pPr>
        <w:pStyle w:val="TDPL-BodyTxt"/>
        <w:numPr>
          <w:ilvl w:val="4"/>
          <w:numId w:val="182"/>
        </w:numPr>
        <w:jc w:val="both"/>
      </w:pPr>
      <w:r>
        <w:t>In-house multi-department samples (</w:t>
      </w:r>
      <w:r w:rsidR="005054A6">
        <w:t>Combination</w:t>
      </w:r>
      <w:r w:rsidR="00005B8D">
        <w:t>/Shared</w:t>
      </w:r>
      <w:r w:rsidR="005054A6">
        <w:t xml:space="preserve"> samples</w:t>
      </w:r>
      <w:r>
        <w:t>)</w:t>
      </w:r>
      <w:r w:rsidR="005054A6">
        <w:t xml:space="preserve"> </w:t>
      </w:r>
      <w:r>
        <w:t>are</w:t>
      </w:r>
      <w:r w:rsidR="00005B8D">
        <w:t xml:space="preserve"> placed in the </w:t>
      </w:r>
      <w:r>
        <w:t>w</w:t>
      </w:r>
      <w:r w:rsidR="00005B8D">
        <w:t>hite Test-tube rack.</w:t>
      </w:r>
    </w:p>
    <w:p w14:paraId="72E041C9" w14:textId="727620D6" w:rsidR="005054A6" w:rsidRDefault="005054A6" w:rsidP="00C12203">
      <w:pPr>
        <w:pStyle w:val="TDPL-BodyTxt"/>
        <w:numPr>
          <w:ilvl w:val="4"/>
          <w:numId w:val="182"/>
        </w:numPr>
        <w:jc w:val="both"/>
      </w:pPr>
      <w:r>
        <w:t xml:space="preserve">Urgent samples </w:t>
      </w:r>
      <w:r w:rsidR="00005B8D">
        <w:t>are placed in the Red Test-tube rack.</w:t>
      </w:r>
    </w:p>
    <w:p w14:paraId="1E0E12E7" w14:textId="4C3063E6" w:rsidR="00C12203" w:rsidRDefault="00C12203" w:rsidP="00C12203">
      <w:pPr>
        <w:pStyle w:val="TDPL-BodyTxt"/>
        <w:numPr>
          <w:ilvl w:val="4"/>
          <w:numId w:val="182"/>
        </w:numPr>
        <w:jc w:val="both"/>
      </w:pPr>
      <w:r>
        <w:t>Any sample that has missing details is placed on hold in the yellow test-tube rack until the missing details are procured.</w:t>
      </w:r>
    </w:p>
    <w:p w14:paraId="1FBA7BDB" w14:textId="1526C288" w:rsidR="005054A6" w:rsidRDefault="005054A6" w:rsidP="005054A6">
      <w:pPr>
        <w:pStyle w:val="TDPL-BodyTxt"/>
        <w:numPr>
          <w:ilvl w:val="3"/>
          <w:numId w:val="182"/>
        </w:numPr>
        <w:jc w:val="both"/>
      </w:pPr>
      <w:r>
        <w:t xml:space="preserve">After verification, the </w:t>
      </w:r>
      <w:r w:rsidR="00C12203">
        <w:t>A</w:t>
      </w:r>
      <w:r>
        <w:t xml:space="preserve">ccession </w:t>
      </w:r>
      <w:r w:rsidR="00C12203">
        <w:t>member</w:t>
      </w:r>
      <w:r>
        <w:t xml:space="preserve"> needs to acknowledge the date and time on the TRF as an indication that the TRF information is in concurrence with the specimen received. Then registration is done on the </w:t>
      </w:r>
      <w:r w:rsidR="00C12203">
        <w:t xml:space="preserve">TRUSTlab </w:t>
      </w:r>
      <w:r>
        <w:t>LI</w:t>
      </w:r>
      <w:r w:rsidR="00C12203">
        <w:t>M</w:t>
      </w:r>
      <w:r>
        <w:t>S software (IT</w:t>
      </w:r>
      <w:r w:rsidR="00C12203">
        <w:t>D</w:t>
      </w:r>
      <w:r>
        <w:t>ose).</w:t>
      </w:r>
    </w:p>
    <w:p w14:paraId="502E3EE6" w14:textId="4DA12D86" w:rsidR="005054A6" w:rsidRDefault="005054A6" w:rsidP="005054A6">
      <w:pPr>
        <w:pStyle w:val="TDPL-BodyTxt"/>
        <w:numPr>
          <w:ilvl w:val="3"/>
          <w:numId w:val="182"/>
        </w:numPr>
        <w:jc w:val="both"/>
      </w:pPr>
      <w:r>
        <w:t xml:space="preserve">Samples are placed in the </w:t>
      </w:r>
      <w:r w:rsidR="00C12203">
        <w:t xml:space="preserve">respective </w:t>
      </w:r>
      <w:r>
        <w:t>sample receiving trays labeled with the name of departments.</w:t>
      </w:r>
    </w:p>
    <w:p w14:paraId="192FDC31" w14:textId="253BC92B" w:rsidR="005054A6" w:rsidRDefault="005054A6" w:rsidP="005054A6">
      <w:pPr>
        <w:pStyle w:val="TDPL-BodyTxt"/>
        <w:numPr>
          <w:ilvl w:val="3"/>
          <w:numId w:val="182"/>
        </w:numPr>
        <w:jc w:val="both"/>
      </w:pPr>
      <w:r>
        <w:t xml:space="preserve">If there is any discrepancy in the TRF information or Specimen, the same is informed to </w:t>
      </w:r>
      <w:r w:rsidR="00C12203">
        <w:t>the Client via CSD</w:t>
      </w:r>
      <w:r>
        <w:t xml:space="preserve"> for </w:t>
      </w:r>
      <w:r w:rsidR="00C12203">
        <w:t xml:space="preserve">procuring the </w:t>
      </w:r>
      <w:r>
        <w:t>necessary information/clarification.</w:t>
      </w:r>
    </w:p>
    <w:p w14:paraId="5C1F0716" w14:textId="739E73B1" w:rsidR="005054A6" w:rsidRDefault="005054A6" w:rsidP="005054A6">
      <w:pPr>
        <w:pStyle w:val="TDPL-BodyTxt"/>
        <w:numPr>
          <w:ilvl w:val="3"/>
          <w:numId w:val="182"/>
        </w:numPr>
        <w:jc w:val="both"/>
      </w:pPr>
      <w:r>
        <w:t xml:space="preserve">If the </w:t>
      </w:r>
      <w:r w:rsidR="00C12203">
        <w:t>sample</w:t>
      </w:r>
      <w:r>
        <w:t xml:space="preserve"> </w:t>
      </w:r>
      <w:r w:rsidR="00C12203">
        <w:t>falls under the</w:t>
      </w:r>
      <w:r>
        <w:t xml:space="preserve"> rejection criteria, information is given to the clients with complete details for the reason for rejection, and the client/</w:t>
      </w:r>
      <w:r w:rsidR="00967860">
        <w:t>salesperson</w:t>
      </w:r>
      <w:r>
        <w:t xml:space="preserve"> is requ</w:t>
      </w:r>
      <w:r w:rsidR="00D61D04">
        <w:t>ested</w:t>
      </w:r>
      <w:r>
        <w:t xml:space="preserve"> to send a fresh sample along with </w:t>
      </w:r>
      <w:r w:rsidR="00D61D04">
        <w:t>freshly</w:t>
      </w:r>
      <w:r>
        <w:t xml:space="preserve"> filled TRF.</w:t>
      </w:r>
    </w:p>
    <w:p w14:paraId="2D5FB52E" w14:textId="1F734AE8" w:rsidR="005054A6" w:rsidRDefault="005054A6" w:rsidP="005054A6">
      <w:pPr>
        <w:pStyle w:val="TDPL-BodyTxt"/>
        <w:numPr>
          <w:ilvl w:val="3"/>
          <w:numId w:val="182"/>
        </w:numPr>
        <w:jc w:val="both"/>
      </w:pPr>
      <w:r>
        <w:t xml:space="preserve">The Sr. Accession </w:t>
      </w:r>
      <w:r w:rsidR="00D61D04">
        <w:t>member</w:t>
      </w:r>
      <w:r>
        <w:t xml:space="preserve"> needs to assess the genuineness of the problem and take appropriate action for the necessary registration process flow. </w:t>
      </w:r>
    </w:p>
    <w:p w14:paraId="4BB6658D" w14:textId="36CB6C4E" w:rsidR="005054A6" w:rsidRDefault="005054A6" w:rsidP="005054A6">
      <w:pPr>
        <w:pStyle w:val="TDPL-BodyTxt"/>
        <w:numPr>
          <w:ilvl w:val="3"/>
          <w:numId w:val="182"/>
        </w:numPr>
        <w:jc w:val="both"/>
      </w:pPr>
      <w:r>
        <w:t xml:space="preserve">The TRF forms will be forwarded to the accession associate for registration in </w:t>
      </w:r>
      <w:r>
        <w:lastRenderedPageBreak/>
        <w:t>LI</w:t>
      </w:r>
      <w:r w:rsidR="00D61D04">
        <w:t>M</w:t>
      </w:r>
      <w:r>
        <w:t>S “B2B billing</w:t>
      </w:r>
      <w:r w:rsidR="004C6236">
        <w:t>”.</w:t>
      </w:r>
      <w:r>
        <w:t xml:space="preserve"> The following details need to be entered into </w:t>
      </w:r>
      <w:r w:rsidR="00D61D04">
        <w:t>LIMS</w:t>
      </w:r>
      <w:r>
        <w:t xml:space="preserve"> by the accession associate.</w:t>
      </w:r>
    </w:p>
    <w:p w14:paraId="2F62A2C6" w14:textId="77777777" w:rsidR="005054A6" w:rsidRDefault="005054A6" w:rsidP="005054A6">
      <w:pPr>
        <w:pStyle w:val="TDPL-BodyTxt"/>
        <w:numPr>
          <w:ilvl w:val="3"/>
          <w:numId w:val="182"/>
        </w:numPr>
        <w:jc w:val="both"/>
      </w:pPr>
      <w:r>
        <w:t>Name (Client Code/billing information) should be checked on the TRF.</w:t>
      </w:r>
    </w:p>
    <w:p w14:paraId="760B4385" w14:textId="77777777" w:rsidR="005054A6" w:rsidRDefault="005054A6" w:rsidP="005054A6">
      <w:pPr>
        <w:pStyle w:val="TDPL-BodyTxt"/>
        <w:numPr>
          <w:ilvl w:val="3"/>
          <w:numId w:val="182"/>
        </w:numPr>
        <w:jc w:val="both"/>
      </w:pPr>
      <w:r>
        <w:t>Name of the Patient, Mobile no., Age, Sex, Referred By and sample Collection date &amp; and time and Test with test code.</w:t>
      </w:r>
    </w:p>
    <w:p w14:paraId="292A2AFF" w14:textId="335B6AC9" w:rsidR="005054A6" w:rsidRDefault="005054A6" w:rsidP="005054A6">
      <w:pPr>
        <w:pStyle w:val="TDPL-BodyTxt"/>
        <w:numPr>
          <w:ilvl w:val="3"/>
          <w:numId w:val="182"/>
        </w:numPr>
        <w:jc w:val="both"/>
      </w:pPr>
      <w:r>
        <w:t xml:space="preserve">If the pre-generated barcode is </w:t>
      </w:r>
      <w:r w:rsidR="00D61D04">
        <w:t>affixed</w:t>
      </w:r>
      <w:r>
        <w:t xml:space="preserve"> </w:t>
      </w:r>
      <w:r w:rsidR="00D61D04">
        <w:t>to</w:t>
      </w:r>
      <w:r>
        <w:t xml:space="preserve"> the TRF</w:t>
      </w:r>
      <w:r w:rsidR="00D61D04">
        <w:t>/sample vial</w:t>
      </w:r>
      <w:r>
        <w:t xml:space="preserve">, the </w:t>
      </w:r>
      <w:r w:rsidR="004C6236">
        <w:t>barcode</w:t>
      </w:r>
      <w:r>
        <w:t xml:space="preserve"> number is captured. </w:t>
      </w:r>
    </w:p>
    <w:p w14:paraId="51C03ED8" w14:textId="3CE206CA" w:rsidR="005054A6" w:rsidRDefault="005054A6" w:rsidP="005054A6">
      <w:pPr>
        <w:pStyle w:val="TDPL-BodyTxt"/>
        <w:numPr>
          <w:ilvl w:val="3"/>
          <w:numId w:val="182"/>
        </w:numPr>
        <w:jc w:val="both"/>
      </w:pPr>
      <w:r>
        <w:t xml:space="preserve">If the pre-generated </w:t>
      </w:r>
      <w:r w:rsidR="004C6236">
        <w:t>barcode</w:t>
      </w:r>
      <w:r>
        <w:t xml:space="preserve"> is not </w:t>
      </w:r>
      <w:r w:rsidR="00D61D04">
        <w:t>affixed</w:t>
      </w:r>
      <w:r>
        <w:t xml:space="preserve"> </w:t>
      </w:r>
      <w:r w:rsidR="00D61D04">
        <w:t>to</w:t>
      </w:r>
      <w:r>
        <w:t xml:space="preserve"> the TRF, the </w:t>
      </w:r>
      <w:r w:rsidR="00D61D04">
        <w:t>A</w:t>
      </w:r>
      <w:r>
        <w:t>ccession department will paste a barcode containing the Patient name, Age, Gender, SIN No, Test name, Department, and Lab Order No. Test Description.</w:t>
      </w:r>
    </w:p>
    <w:p w14:paraId="5737C5E0" w14:textId="260AB19F" w:rsidR="005054A6" w:rsidRDefault="00D61D04" w:rsidP="005054A6">
      <w:pPr>
        <w:pStyle w:val="TDPL-BodyTxt"/>
        <w:numPr>
          <w:ilvl w:val="3"/>
          <w:numId w:val="182"/>
        </w:numPr>
        <w:jc w:val="both"/>
      </w:pPr>
      <w:r>
        <w:t xml:space="preserve">The </w:t>
      </w:r>
      <w:r w:rsidR="005054A6">
        <w:t>TRF</w:t>
      </w:r>
      <w:r>
        <w:t>,</w:t>
      </w:r>
      <w:r w:rsidR="005054A6">
        <w:t xml:space="preserve"> clinical history</w:t>
      </w:r>
      <w:r>
        <w:t>,</w:t>
      </w:r>
      <w:r w:rsidR="005054A6">
        <w:t xml:space="preserve"> old reports</w:t>
      </w:r>
      <w:r>
        <w:t xml:space="preserve">, etc. </w:t>
      </w:r>
      <w:r w:rsidR="005054A6">
        <w:t xml:space="preserve"> are scanned and uploaded into </w:t>
      </w:r>
      <w:r>
        <w:t>LIMS</w:t>
      </w:r>
      <w:r w:rsidR="005054A6">
        <w:t xml:space="preserve">. </w:t>
      </w:r>
    </w:p>
    <w:p w14:paraId="66617222" w14:textId="6A6F12E4" w:rsidR="00D61D04" w:rsidRDefault="005054A6" w:rsidP="005054A6">
      <w:pPr>
        <w:pStyle w:val="TDPL-BodyTxt"/>
        <w:numPr>
          <w:ilvl w:val="3"/>
          <w:numId w:val="182"/>
        </w:numPr>
        <w:jc w:val="both"/>
      </w:pPr>
      <w:r>
        <w:t xml:space="preserve">The Accession Associate will place the </w:t>
      </w:r>
      <w:r w:rsidR="00D61D04">
        <w:t>s</w:t>
      </w:r>
      <w:r>
        <w:t xml:space="preserve">amples in respective </w:t>
      </w:r>
      <w:r w:rsidR="0065779C">
        <w:t>Department bin</w:t>
      </w:r>
      <w:r w:rsidR="00D61D04">
        <w:t>.</w:t>
      </w:r>
    </w:p>
    <w:p w14:paraId="01D212DD" w14:textId="022AD202" w:rsidR="005054A6" w:rsidRDefault="00D61D04" w:rsidP="005054A6">
      <w:pPr>
        <w:pStyle w:val="TDPL-BodyTxt"/>
        <w:numPr>
          <w:ilvl w:val="3"/>
          <w:numId w:val="182"/>
        </w:numPr>
        <w:jc w:val="both"/>
      </w:pPr>
      <w:r>
        <w:t>The</w:t>
      </w:r>
      <w:r w:rsidR="005054A6">
        <w:t xml:space="preserve"> </w:t>
      </w:r>
      <w:r>
        <w:t>Sample Runner</w:t>
      </w:r>
      <w:r w:rsidR="005054A6">
        <w:t xml:space="preserve"> will </w:t>
      </w:r>
      <w:r>
        <w:t xml:space="preserve">periodically (~15-minute intervals) </w:t>
      </w:r>
      <w:r w:rsidR="005054A6">
        <w:t xml:space="preserve">pick up the samples and </w:t>
      </w:r>
      <w:r>
        <w:t>deliver</w:t>
      </w:r>
      <w:r w:rsidR="005054A6">
        <w:t xml:space="preserve"> them to the respective departments.</w:t>
      </w:r>
    </w:p>
    <w:p w14:paraId="393D6E77" w14:textId="59DB710F" w:rsidR="005054A6" w:rsidRDefault="005054A6" w:rsidP="005054A6">
      <w:pPr>
        <w:pStyle w:val="TDPL-BodyTxt"/>
        <w:numPr>
          <w:ilvl w:val="3"/>
          <w:numId w:val="182"/>
        </w:numPr>
        <w:jc w:val="both"/>
      </w:pPr>
      <w:r>
        <w:t xml:space="preserve">After completion of the SRA </w:t>
      </w:r>
      <w:r w:rsidR="00D61D04">
        <w:t>s</w:t>
      </w:r>
      <w:r>
        <w:t>amples should not stay for more than 30 minutes in the Accession Department.</w:t>
      </w:r>
    </w:p>
    <w:p w14:paraId="6094F5BA" w14:textId="5BFA95C3" w:rsidR="005054A6" w:rsidRDefault="005054A6" w:rsidP="005054A6">
      <w:pPr>
        <w:pStyle w:val="TDPL-BodyTxt"/>
        <w:numPr>
          <w:ilvl w:val="3"/>
          <w:numId w:val="182"/>
        </w:numPr>
        <w:jc w:val="both"/>
      </w:pPr>
      <w:r>
        <w:t xml:space="preserve">Once </w:t>
      </w:r>
      <w:r w:rsidR="00D61D04">
        <w:t>the s</w:t>
      </w:r>
      <w:r>
        <w:t xml:space="preserve">amples are handed over to the Department, </w:t>
      </w:r>
      <w:r w:rsidR="00D61D04">
        <w:t>the technician therein</w:t>
      </w:r>
      <w:r>
        <w:t xml:space="preserve"> will accept the</w:t>
      </w:r>
      <w:r w:rsidR="00D61D04">
        <w:t>m (Department Receive)</w:t>
      </w:r>
      <w:r>
        <w:t xml:space="preserve"> in LIMS.</w:t>
      </w:r>
    </w:p>
    <w:p w14:paraId="4DA3CA72" w14:textId="77777777" w:rsidR="005054A6" w:rsidRPr="005054A6" w:rsidRDefault="005054A6" w:rsidP="005054A6">
      <w:pPr>
        <w:pStyle w:val="TDPL-BodyTxt"/>
        <w:rPr>
          <w:b/>
          <w:bCs/>
        </w:rPr>
      </w:pPr>
      <w:r w:rsidRPr="005054A6">
        <w:rPr>
          <w:b/>
          <w:bCs/>
        </w:rPr>
        <w:t>Process Flow:</w:t>
      </w:r>
    </w:p>
    <w:p w14:paraId="083F7C71" w14:textId="795D4FC1" w:rsidR="005054A6" w:rsidRDefault="005054A6" w:rsidP="0065779C">
      <w:pPr>
        <w:pStyle w:val="TDPL-BodyTxt"/>
        <w:numPr>
          <w:ilvl w:val="3"/>
          <w:numId w:val="182"/>
        </w:numPr>
        <w:jc w:val="both"/>
      </w:pPr>
      <w:r>
        <w:t>After Receiving Samples, the Accession Department rechecks all the Details Entered by clients,</w:t>
      </w:r>
      <w:r w:rsidR="0065779C">
        <w:t xml:space="preserve"> and s</w:t>
      </w:r>
      <w:r>
        <w:t>ave</w:t>
      </w:r>
      <w:r w:rsidR="0065779C">
        <w:t>s</w:t>
      </w:r>
      <w:r>
        <w:t xml:space="preserve"> the details in the Sample Receiving Area (LIMS).</w:t>
      </w:r>
    </w:p>
    <w:p w14:paraId="09BBC94A" w14:textId="4838DB4D" w:rsidR="0065779C" w:rsidRDefault="005054A6" w:rsidP="005054A6">
      <w:pPr>
        <w:pStyle w:val="TDPL-BodyTxt"/>
        <w:numPr>
          <w:ilvl w:val="3"/>
          <w:numId w:val="182"/>
        </w:numPr>
        <w:jc w:val="both"/>
      </w:pPr>
      <w:r>
        <w:t xml:space="preserve">The Accession </w:t>
      </w:r>
      <w:r w:rsidR="0065779C">
        <w:t>member</w:t>
      </w:r>
      <w:r>
        <w:t xml:space="preserve"> will place the </w:t>
      </w:r>
      <w:r w:rsidR="0065779C">
        <w:t>s</w:t>
      </w:r>
      <w:r>
        <w:t xml:space="preserve">amples in </w:t>
      </w:r>
      <w:r w:rsidR="0065779C">
        <w:t xml:space="preserve">the colour-coded </w:t>
      </w:r>
      <w:r>
        <w:t>racks</w:t>
      </w:r>
      <w:r w:rsidR="0065779C">
        <w:t xml:space="preserve"> in the respective department bins.</w:t>
      </w:r>
    </w:p>
    <w:p w14:paraId="0695B1E7" w14:textId="281B0776" w:rsidR="005054A6" w:rsidRDefault="0065779C" w:rsidP="005054A6">
      <w:pPr>
        <w:pStyle w:val="TDPL-BodyTxt"/>
        <w:numPr>
          <w:ilvl w:val="3"/>
          <w:numId w:val="182"/>
        </w:numPr>
        <w:jc w:val="both"/>
      </w:pPr>
      <w:r>
        <w:t>Sample Runner</w:t>
      </w:r>
      <w:r w:rsidR="005054A6">
        <w:t xml:space="preserve"> will pick up the samples and </w:t>
      </w:r>
      <w:r>
        <w:t>deliver</w:t>
      </w:r>
      <w:r w:rsidR="005054A6">
        <w:t xml:space="preserve"> them to the respective departments.</w:t>
      </w:r>
    </w:p>
    <w:p w14:paraId="2922355D" w14:textId="77777777" w:rsidR="005054A6" w:rsidRPr="005054A6" w:rsidRDefault="005054A6" w:rsidP="005054A6">
      <w:pPr>
        <w:pStyle w:val="TDPL-BodyTxt"/>
        <w:rPr>
          <w:b/>
          <w:bCs/>
        </w:rPr>
      </w:pPr>
      <w:r w:rsidRPr="005054A6">
        <w:rPr>
          <w:b/>
          <w:bCs/>
        </w:rPr>
        <w:t>Outsource Sample Policy:</w:t>
      </w:r>
    </w:p>
    <w:p w14:paraId="02D56EC7" w14:textId="3C933CB9" w:rsidR="005054A6" w:rsidRDefault="005054A6" w:rsidP="005054A6">
      <w:pPr>
        <w:pStyle w:val="TDPL-BodyTxt"/>
        <w:numPr>
          <w:ilvl w:val="3"/>
          <w:numId w:val="182"/>
        </w:numPr>
        <w:jc w:val="both"/>
      </w:pPr>
      <w:r>
        <w:t>Outsource specimens will be identified in the accession</w:t>
      </w:r>
      <w:r w:rsidR="0065779C">
        <w:t>, and if in adequate quantity, will</w:t>
      </w:r>
      <w:r>
        <w:t xml:space="preserve"> </w:t>
      </w:r>
      <w:r w:rsidR="0065779C">
        <w:t xml:space="preserve">be </w:t>
      </w:r>
      <w:r>
        <w:t>aliquot</w:t>
      </w:r>
      <w:r w:rsidR="0065779C">
        <w:t>ed</w:t>
      </w:r>
      <w:r>
        <w:t xml:space="preserve"> to vials and labe</w:t>
      </w:r>
      <w:r w:rsidR="0065779C">
        <w:t>l</w:t>
      </w:r>
      <w:r>
        <w:t xml:space="preserve"> with patient name, age, gender, etc.</w:t>
      </w:r>
    </w:p>
    <w:p w14:paraId="29548D06" w14:textId="295518CD" w:rsidR="005054A6" w:rsidRDefault="005054A6" w:rsidP="005054A6">
      <w:pPr>
        <w:pStyle w:val="TDPL-BodyTxt"/>
        <w:numPr>
          <w:ilvl w:val="3"/>
          <w:numId w:val="182"/>
        </w:numPr>
        <w:jc w:val="both"/>
      </w:pPr>
      <w:r>
        <w:t xml:space="preserve">After sample separation distribute the samples to departments for in–house </w:t>
      </w:r>
      <w:r w:rsidR="0065779C">
        <w:t>processing</w:t>
      </w:r>
      <w:r>
        <w:t>.</w:t>
      </w:r>
    </w:p>
    <w:p w14:paraId="09F71E4A" w14:textId="6883FE1A" w:rsidR="005054A6" w:rsidRDefault="005054A6" w:rsidP="005054A6">
      <w:pPr>
        <w:pStyle w:val="TDPL-BodyTxt"/>
        <w:numPr>
          <w:ilvl w:val="3"/>
          <w:numId w:val="182"/>
        </w:numPr>
        <w:jc w:val="both"/>
      </w:pPr>
      <w:r>
        <w:t xml:space="preserve">For identifying the </w:t>
      </w:r>
      <w:r w:rsidR="0065779C">
        <w:t>adequacy</w:t>
      </w:r>
      <w:r>
        <w:t xml:space="preserve"> of sample</w:t>
      </w:r>
      <w:r w:rsidR="0065779C">
        <w:t>,</w:t>
      </w:r>
      <w:r>
        <w:t xml:space="preserve"> accessioning </w:t>
      </w:r>
      <w:r w:rsidR="0065779C">
        <w:t>team</w:t>
      </w:r>
      <w:r>
        <w:t xml:space="preserve"> may contact the Concerned department or CSD.</w:t>
      </w:r>
    </w:p>
    <w:p w14:paraId="1F7D5B64" w14:textId="7BF82B1F" w:rsidR="005054A6" w:rsidRDefault="005054A6" w:rsidP="005054A6">
      <w:pPr>
        <w:pStyle w:val="TDPL-BodyTxt"/>
        <w:numPr>
          <w:ilvl w:val="3"/>
          <w:numId w:val="182"/>
        </w:numPr>
        <w:jc w:val="both"/>
      </w:pPr>
      <w:r>
        <w:t xml:space="preserve">If the sample volume is </w:t>
      </w:r>
      <w:r w:rsidR="0065779C">
        <w:t>in</w:t>
      </w:r>
      <w:r>
        <w:t xml:space="preserve">sufficient to perform both in-house and out-sourced </w:t>
      </w:r>
      <w:r>
        <w:lastRenderedPageBreak/>
        <w:t xml:space="preserve">tests the sample is sent to the department with a note that the sample needs to be returned to </w:t>
      </w:r>
      <w:r w:rsidR="0065779C">
        <w:t>A</w:t>
      </w:r>
      <w:r>
        <w:t>ccession for out-sourcing. This process may result in delayed reports for outsource parameters, hence delay notification should be intimate</w:t>
      </w:r>
      <w:r w:rsidR="0065779C">
        <w:t>d</w:t>
      </w:r>
      <w:r>
        <w:t xml:space="preserve"> </w:t>
      </w:r>
      <w:r w:rsidR="0065779C">
        <w:t xml:space="preserve">by </w:t>
      </w:r>
      <w:r>
        <w:t xml:space="preserve">accession to CSD </w:t>
      </w:r>
      <w:r w:rsidR="0065779C">
        <w:t>whenever possible</w:t>
      </w:r>
      <w:r>
        <w:t>.</w:t>
      </w:r>
    </w:p>
    <w:p w14:paraId="324AD338" w14:textId="040C3006" w:rsidR="0065779C" w:rsidRDefault="0065779C" w:rsidP="005054A6">
      <w:pPr>
        <w:pStyle w:val="TDPL-BodyTxt"/>
        <w:numPr>
          <w:ilvl w:val="3"/>
          <w:numId w:val="182"/>
        </w:numPr>
        <w:jc w:val="both"/>
      </w:pPr>
      <w:r>
        <w:t>A pink/red sticker may be affixed to the vial of the in-house/outsource shared sample, to indicate urgency, before placing it in the white tube rack.</w:t>
      </w:r>
    </w:p>
    <w:p w14:paraId="3DD213D9" w14:textId="77777777" w:rsidR="005054A6" w:rsidRDefault="005054A6" w:rsidP="005054A6">
      <w:pPr>
        <w:pStyle w:val="TDPL-BodyTxt"/>
        <w:numPr>
          <w:ilvl w:val="3"/>
          <w:numId w:val="182"/>
        </w:numPr>
        <w:jc w:val="both"/>
      </w:pPr>
      <w:r>
        <w:t>If the sample volume is low, the accession team will coordinate with CSD to get a repeat sample and issue a delay notification.</w:t>
      </w:r>
    </w:p>
    <w:p w14:paraId="06B2DBF8" w14:textId="77777777" w:rsidR="005054A6" w:rsidRDefault="005054A6" w:rsidP="005054A6">
      <w:pPr>
        <w:pStyle w:val="TDPL-BodyTxt"/>
        <w:numPr>
          <w:ilvl w:val="3"/>
          <w:numId w:val="182"/>
        </w:numPr>
        <w:jc w:val="both"/>
      </w:pPr>
      <w:r>
        <w:t>For parameters that are routinely performed in-house and due to kit failures/equipment breakdown are being outsourced delay notification will be issued as a priority.</w:t>
      </w:r>
    </w:p>
    <w:p w14:paraId="6C7B33C1" w14:textId="77777777" w:rsidR="005054A6" w:rsidRDefault="005054A6" w:rsidP="005054A6">
      <w:pPr>
        <w:pStyle w:val="TDPL-BodyTxt"/>
        <w:numPr>
          <w:ilvl w:val="3"/>
          <w:numId w:val="182"/>
        </w:numPr>
        <w:jc w:val="both"/>
      </w:pPr>
      <w:r>
        <w:t>If delay notification is not given by Departments, this is the responsibility of the accession department to inform CSD.</w:t>
      </w:r>
    </w:p>
    <w:p w14:paraId="5FE625CC" w14:textId="77777777" w:rsidR="005054A6" w:rsidRDefault="005054A6" w:rsidP="005054A6">
      <w:pPr>
        <w:pStyle w:val="TDPL-BodyTxt"/>
        <w:numPr>
          <w:ilvl w:val="3"/>
          <w:numId w:val="182"/>
        </w:numPr>
        <w:jc w:val="both"/>
      </w:pPr>
      <w:r>
        <w:t>Accession needs to coordinate with CSD to arrange riders immediately for outsourcing samples to maintain the customer TAT, whenever the OS lab rider can’t pick up the samples including Sundays and Holidays.</w:t>
      </w:r>
    </w:p>
    <w:p w14:paraId="3C1F44FA" w14:textId="77777777" w:rsidR="005054A6" w:rsidRDefault="005054A6" w:rsidP="005054A6">
      <w:pPr>
        <w:pStyle w:val="TDPL-BodyTxt"/>
        <w:numPr>
          <w:ilvl w:val="3"/>
          <w:numId w:val="182"/>
        </w:numPr>
        <w:jc w:val="both"/>
      </w:pPr>
      <w:r>
        <w:t xml:space="preserve">It is the responsibility of the accession team, in coordination with logistics, to send the sample immediately to the outsource lab, The Accession team should not wait for the outsource lab rider to come and collect the sample. </w:t>
      </w:r>
    </w:p>
    <w:p w14:paraId="16A5F228" w14:textId="77777777" w:rsidR="005054A6" w:rsidRDefault="005054A6" w:rsidP="005054A6">
      <w:pPr>
        <w:pStyle w:val="TDPL-BodyTxt"/>
        <w:numPr>
          <w:ilvl w:val="3"/>
          <w:numId w:val="182"/>
        </w:numPr>
        <w:jc w:val="both"/>
      </w:pPr>
      <w:r>
        <w:t>After the sample is handed over to the outsource rider it is the responsibility of the CSD team to check if the sample is received, registered, and processed at the outsourced lab in time.</w:t>
      </w:r>
    </w:p>
    <w:p w14:paraId="77479902" w14:textId="01CD8903" w:rsidR="005054A6" w:rsidRDefault="005054A6" w:rsidP="005054A6">
      <w:pPr>
        <w:pStyle w:val="TDPL-BodyTxt"/>
        <w:numPr>
          <w:ilvl w:val="3"/>
          <w:numId w:val="182"/>
        </w:numPr>
        <w:jc w:val="both"/>
      </w:pPr>
      <w:r>
        <w:t>Based on the outsource lab</w:t>
      </w:r>
      <w:r w:rsidR="0065779C">
        <w:t>’s</w:t>
      </w:r>
      <w:r>
        <w:t xml:space="preserve"> TAT CSD team needs to coordinate with the outsource lab 30 minutes before </w:t>
      </w:r>
      <w:r w:rsidR="0065779C">
        <w:t xml:space="preserve">maturation of </w:t>
      </w:r>
      <w:r>
        <w:t>the outsource lab</w:t>
      </w:r>
      <w:r w:rsidR="0065779C">
        <w:t xml:space="preserve"> TAT</w:t>
      </w:r>
      <w:r>
        <w:t>.</w:t>
      </w:r>
    </w:p>
    <w:p w14:paraId="0FB8F8F9" w14:textId="77777777" w:rsidR="005054A6" w:rsidRDefault="005054A6" w:rsidP="005054A6">
      <w:pPr>
        <w:pStyle w:val="TDPL-BodyTxt"/>
        <w:numPr>
          <w:ilvl w:val="3"/>
          <w:numId w:val="182"/>
        </w:numPr>
        <w:jc w:val="both"/>
      </w:pPr>
      <w:r>
        <w:t>For tests with more than one day TAT CSD will note down the expected date/time of report release from the outsourced lab and coordinate to get the report released on the expected date.</w:t>
      </w:r>
    </w:p>
    <w:p w14:paraId="46340F45" w14:textId="77777777" w:rsidR="005054A6" w:rsidRDefault="005054A6" w:rsidP="005054A6">
      <w:pPr>
        <w:pStyle w:val="TDPL-BodyTxt"/>
        <w:numPr>
          <w:ilvl w:val="3"/>
          <w:numId w:val="182"/>
        </w:numPr>
        <w:jc w:val="both"/>
      </w:pPr>
      <w:r>
        <w:t>Once the report is released from the outsourced lab, CSD Should send reports to the departments.</w:t>
      </w:r>
    </w:p>
    <w:p w14:paraId="41245616" w14:textId="110C68B3" w:rsidR="0065779C" w:rsidRDefault="0065779C" w:rsidP="005054A6">
      <w:pPr>
        <w:pStyle w:val="TDPL-BodyTxt"/>
        <w:numPr>
          <w:ilvl w:val="3"/>
          <w:numId w:val="182"/>
        </w:numPr>
        <w:jc w:val="both"/>
      </w:pPr>
      <w:r>
        <w:t xml:space="preserve">Outsourcing procedures are defined in detail in </w:t>
      </w:r>
      <w:r w:rsidR="004C502D" w:rsidRPr="004C502D">
        <w:rPr>
          <w:b/>
          <w:bCs/>
        </w:rPr>
        <w:t xml:space="preserve">TDPL/QA/MAN-002; </w:t>
      </w:r>
      <w:r w:rsidRPr="004C502D">
        <w:rPr>
          <w:b/>
          <w:bCs/>
        </w:rPr>
        <w:t xml:space="preserve">MSP-010: </w:t>
      </w:r>
      <w:r w:rsidRPr="004C502D">
        <w:rPr>
          <w:b/>
          <w:bCs/>
          <w:i/>
          <w:iCs/>
        </w:rPr>
        <w:t>Procedure for Outsourcing Samples</w:t>
      </w:r>
      <w:r w:rsidRPr="004C502D">
        <w:rPr>
          <w:b/>
          <w:bCs/>
        </w:rPr>
        <w:t>.</w:t>
      </w:r>
    </w:p>
    <w:p w14:paraId="77A08CFF" w14:textId="77777777" w:rsidR="005054A6" w:rsidRPr="004C6236" w:rsidRDefault="005054A6" w:rsidP="005054A6">
      <w:pPr>
        <w:pStyle w:val="TDPL-BodyTxt"/>
        <w:rPr>
          <w:b/>
          <w:bCs/>
        </w:rPr>
      </w:pPr>
      <w:r w:rsidRPr="004C6236">
        <w:rPr>
          <w:b/>
          <w:bCs/>
        </w:rPr>
        <w:t xml:space="preserve">Add-on test request </w:t>
      </w:r>
      <w:r w:rsidRPr="005054A6">
        <w:rPr>
          <w:b/>
          <w:bCs/>
        </w:rPr>
        <w:t>received</w:t>
      </w:r>
      <w:r w:rsidRPr="004C6236">
        <w:rPr>
          <w:b/>
          <w:bCs/>
        </w:rPr>
        <w:t xml:space="preserve"> after registration or reporting:</w:t>
      </w:r>
    </w:p>
    <w:p w14:paraId="654E1875" w14:textId="77777777" w:rsidR="005054A6" w:rsidRDefault="005054A6" w:rsidP="005054A6">
      <w:pPr>
        <w:pStyle w:val="TDPL-BodyTxt"/>
        <w:numPr>
          <w:ilvl w:val="3"/>
          <w:numId w:val="182"/>
        </w:numPr>
        <w:jc w:val="both"/>
      </w:pPr>
      <w:r>
        <w:t>Add-on test request received from client/sales by email.</w:t>
      </w:r>
    </w:p>
    <w:p w14:paraId="000D2A3B" w14:textId="77777777" w:rsidR="005054A6" w:rsidRDefault="005054A6" w:rsidP="005054A6">
      <w:pPr>
        <w:pStyle w:val="TDPL-BodyTxt"/>
        <w:numPr>
          <w:ilvl w:val="3"/>
          <w:numId w:val="182"/>
        </w:numPr>
        <w:jc w:val="both"/>
      </w:pPr>
      <w:r>
        <w:t xml:space="preserve">The Customer Support team will confirm the sample quantity, and sample </w:t>
      </w:r>
      <w:r>
        <w:lastRenderedPageBreak/>
        <w:t>stability as per analytes from the department and hand over the “Add-on Requisition form” to respective departments.</w:t>
      </w:r>
    </w:p>
    <w:p w14:paraId="1419D83A" w14:textId="72592FD7" w:rsidR="005054A6" w:rsidRDefault="005054A6" w:rsidP="005054A6">
      <w:pPr>
        <w:pStyle w:val="TDPL-BodyTxt"/>
        <w:numPr>
          <w:ilvl w:val="3"/>
          <w:numId w:val="182"/>
        </w:numPr>
        <w:jc w:val="both"/>
      </w:pPr>
      <w:r>
        <w:t xml:space="preserve">Department staff will register in </w:t>
      </w:r>
      <w:r w:rsidR="00D61D04">
        <w:t>LIMS</w:t>
      </w:r>
      <w:r>
        <w:t xml:space="preserve"> as per the Add-On process.</w:t>
      </w:r>
    </w:p>
    <w:p w14:paraId="3E88E4CA" w14:textId="77777777" w:rsidR="005054A6" w:rsidRDefault="005054A6" w:rsidP="005054A6">
      <w:pPr>
        <w:pStyle w:val="TDPL-BodyTxt"/>
        <w:numPr>
          <w:ilvl w:val="3"/>
          <w:numId w:val="182"/>
        </w:numPr>
        <w:jc w:val="both"/>
      </w:pPr>
      <w:r>
        <w:t>After registration Department staff will inform the Customer Support Team through Email</w:t>
      </w:r>
    </w:p>
    <w:p w14:paraId="24BDF7F7" w14:textId="77777777" w:rsidR="005054A6" w:rsidRDefault="005054A6" w:rsidP="005054A6">
      <w:pPr>
        <w:pStyle w:val="TDPL-BodyTxt"/>
        <w:numPr>
          <w:ilvl w:val="3"/>
          <w:numId w:val="182"/>
        </w:numPr>
        <w:jc w:val="both"/>
      </w:pPr>
      <w:r>
        <w:t>Customer Support will revert to client/marketing confirming the acceptance of the Add-on request.</w:t>
      </w:r>
    </w:p>
    <w:p w14:paraId="3EF58B3F" w14:textId="77777777" w:rsidR="005054A6" w:rsidRPr="004C6236" w:rsidRDefault="005054A6" w:rsidP="005054A6">
      <w:pPr>
        <w:pStyle w:val="TDPL-BodyTxt"/>
        <w:rPr>
          <w:b/>
          <w:bCs/>
        </w:rPr>
      </w:pPr>
      <w:r w:rsidRPr="004C6236">
        <w:rPr>
          <w:b/>
          <w:bCs/>
        </w:rPr>
        <w:t xml:space="preserve">Add-On Test Sample Accession </w:t>
      </w:r>
      <w:r w:rsidRPr="005054A6">
        <w:rPr>
          <w:b/>
          <w:bCs/>
        </w:rPr>
        <w:t>Process</w:t>
      </w:r>
      <w:r w:rsidRPr="004C6236">
        <w:rPr>
          <w:b/>
          <w:bCs/>
        </w:rPr>
        <w:t>:</w:t>
      </w:r>
    </w:p>
    <w:p w14:paraId="6CEBBA10" w14:textId="77777777" w:rsidR="005054A6" w:rsidRDefault="005054A6" w:rsidP="005054A6">
      <w:pPr>
        <w:pStyle w:val="TDPL-BodyTxt"/>
        <w:numPr>
          <w:ilvl w:val="3"/>
          <w:numId w:val="182"/>
        </w:numPr>
        <w:jc w:val="both"/>
      </w:pPr>
      <w:r>
        <w:t xml:space="preserve">Click on B2B Billing </w:t>
      </w:r>
    </w:p>
    <w:p w14:paraId="2A4DF146" w14:textId="77777777" w:rsidR="005054A6" w:rsidRDefault="005054A6" w:rsidP="005054A6">
      <w:pPr>
        <w:pStyle w:val="TDPL-BodyTxt"/>
        <w:numPr>
          <w:ilvl w:val="3"/>
          <w:numId w:val="182"/>
        </w:numPr>
        <w:jc w:val="both"/>
      </w:pPr>
      <w:r>
        <w:t xml:space="preserve">Enter the SIN/UHID/VISIT no for which the add-on request is received. </w:t>
      </w:r>
    </w:p>
    <w:p w14:paraId="0B2DCED8" w14:textId="77777777" w:rsidR="005054A6" w:rsidRDefault="005054A6" w:rsidP="005054A6">
      <w:pPr>
        <w:pStyle w:val="TDPL-BodyTxt"/>
        <w:numPr>
          <w:ilvl w:val="3"/>
          <w:numId w:val="182"/>
        </w:numPr>
        <w:jc w:val="both"/>
      </w:pPr>
      <w:r>
        <w:t xml:space="preserve">Complete patient demography will reflect on the B2B screen as per the previous registration details. </w:t>
      </w:r>
    </w:p>
    <w:p w14:paraId="7764E1B9" w14:textId="77777777" w:rsidR="005054A6" w:rsidRDefault="005054A6" w:rsidP="005054A6">
      <w:pPr>
        <w:pStyle w:val="TDPL-BodyTxt"/>
        <w:numPr>
          <w:ilvl w:val="3"/>
          <w:numId w:val="182"/>
        </w:numPr>
        <w:jc w:val="both"/>
      </w:pPr>
      <w:r>
        <w:t xml:space="preserve">Enter the Referral Dr. Name, and client name. </w:t>
      </w:r>
    </w:p>
    <w:p w14:paraId="74346B51" w14:textId="77777777" w:rsidR="005054A6" w:rsidRDefault="005054A6" w:rsidP="005054A6">
      <w:pPr>
        <w:pStyle w:val="TDPL-BodyTxt"/>
        <w:numPr>
          <w:ilvl w:val="3"/>
          <w:numId w:val="182"/>
        </w:numPr>
        <w:jc w:val="both"/>
      </w:pPr>
      <w:r>
        <w:t xml:space="preserve">Select “Add Services” as per the Add-on test requested and click on ‘Save’ to generate the order. </w:t>
      </w:r>
    </w:p>
    <w:p w14:paraId="1A05FF09" w14:textId="1588B0F4" w:rsidR="005054A6" w:rsidRDefault="005054A6" w:rsidP="005054A6">
      <w:pPr>
        <w:pStyle w:val="TDPL-BodyTxt"/>
        <w:numPr>
          <w:ilvl w:val="3"/>
          <w:numId w:val="182"/>
        </w:numPr>
        <w:jc w:val="both"/>
      </w:pPr>
      <w:r>
        <w:t xml:space="preserve">After completion of registration in </w:t>
      </w:r>
      <w:r w:rsidR="00D61D04">
        <w:t>LIMS</w:t>
      </w:r>
      <w:r>
        <w:t xml:space="preserve">, the department-wise barcode is checked. The Accession executive will hand over the barcode to the </w:t>
      </w:r>
      <w:r w:rsidR="004C502D">
        <w:t>department concerned,</w:t>
      </w:r>
      <w:r>
        <w:t xml:space="preserve"> after informing them about the add-on test </w:t>
      </w:r>
    </w:p>
    <w:p w14:paraId="226B7F68" w14:textId="77777777" w:rsidR="005054A6" w:rsidRPr="004C6236" w:rsidRDefault="005054A6" w:rsidP="005054A6">
      <w:pPr>
        <w:pStyle w:val="TDPL-BodyTxt"/>
        <w:rPr>
          <w:b/>
          <w:bCs/>
        </w:rPr>
      </w:pPr>
      <w:r w:rsidRPr="004C6236">
        <w:rPr>
          <w:b/>
          <w:bCs/>
        </w:rPr>
        <w:t>Repeat Samples Processing:</w:t>
      </w:r>
    </w:p>
    <w:p w14:paraId="1103710E" w14:textId="77777777" w:rsidR="005054A6" w:rsidRDefault="005054A6" w:rsidP="005054A6">
      <w:pPr>
        <w:pStyle w:val="TDPL-BodyTxt"/>
        <w:numPr>
          <w:ilvl w:val="3"/>
          <w:numId w:val="182"/>
        </w:numPr>
        <w:jc w:val="both"/>
      </w:pPr>
      <w:r>
        <w:t>Repeat sample test request received from the client along with sample and TRF.</w:t>
      </w:r>
    </w:p>
    <w:p w14:paraId="4C14E95F" w14:textId="77777777" w:rsidR="005054A6" w:rsidRDefault="005054A6" w:rsidP="005054A6">
      <w:pPr>
        <w:pStyle w:val="TDPL-BodyTxt"/>
        <w:numPr>
          <w:ilvl w:val="3"/>
          <w:numId w:val="182"/>
        </w:numPr>
        <w:jc w:val="both"/>
      </w:pPr>
      <w:r>
        <w:t xml:space="preserve">Indication of repeat samples will be mentioned by the client mentioning “REPEAT SAMPLE” and mentioning previous details against which repeat tests are to be performed. </w:t>
      </w:r>
    </w:p>
    <w:p w14:paraId="5949BFB2" w14:textId="77777777" w:rsidR="005054A6" w:rsidRDefault="005054A6" w:rsidP="005054A6">
      <w:pPr>
        <w:pStyle w:val="TDPL-BodyTxt"/>
        <w:numPr>
          <w:ilvl w:val="3"/>
          <w:numId w:val="182"/>
        </w:numPr>
        <w:jc w:val="both"/>
      </w:pPr>
      <w:r>
        <w:t xml:space="preserve">Sr. Accession associate needs to assess whether it is Repeat samples or routine samples. </w:t>
      </w:r>
    </w:p>
    <w:p w14:paraId="7D4BF5DD" w14:textId="22E75DE1" w:rsidR="005054A6" w:rsidRDefault="005054A6" w:rsidP="004C502D">
      <w:pPr>
        <w:pStyle w:val="TDPL-BodyTxt"/>
        <w:numPr>
          <w:ilvl w:val="3"/>
          <w:numId w:val="182"/>
        </w:numPr>
        <w:jc w:val="both"/>
      </w:pPr>
      <w:r>
        <w:t xml:space="preserve">The Accession executive will check in </w:t>
      </w:r>
      <w:r w:rsidR="00D61D04">
        <w:t>LIMS</w:t>
      </w:r>
      <w:r>
        <w:t xml:space="preserve"> with the previous SIN number, report status, and cancel it and a fresh SIN is generated. </w:t>
      </w:r>
    </w:p>
    <w:p w14:paraId="66241632" w14:textId="70EC1690" w:rsidR="005054A6" w:rsidRDefault="005054A6" w:rsidP="004C502D">
      <w:pPr>
        <w:pStyle w:val="TDPL-BodyTxt"/>
        <w:numPr>
          <w:ilvl w:val="3"/>
          <w:numId w:val="182"/>
        </w:numPr>
        <w:jc w:val="both"/>
      </w:pPr>
      <w:r>
        <w:t>If the test is not reported due to QNS, HEMOLYSED, etc., and the order is not canceled/rejected below process is followed:</w:t>
      </w:r>
    </w:p>
    <w:p w14:paraId="11746032" w14:textId="77777777" w:rsidR="005054A6" w:rsidRDefault="005054A6" w:rsidP="004C502D">
      <w:pPr>
        <w:pStyle w:val="TDPL-BodyTxt"/>
        <w:numPr>
          <w:ilvl w:val="4"/>
          <w:numId w:val="182"/>
        </w:numPr>
        <w:jc w:val="both"/>
      </w:pPr>
      <w:r>
        <w:t>Ticket raised to concern dept with details.</w:t>
      </w:r>
    </w:p>
    <w:p w14:paraId="32D211CA" w14:textId="77777777" w:rsidR="005054A6" w:rsidRPr="004C6236" w:rsidRDefault="005054A6" w:rsidP="004C502D">
      <w:pPr>
        <w:pStyle w:val="TDPL-BodyTxt"/>
        <w:numPr>
          <w:ilvl w:val="4"/>
          <w:numId w:val="182"/>
        </w:numPr>
        <w:jc w:val="both"/>
        <w:rPr>
          <w:b/>
          <w:bCs/>
        </w:rPr>
      </w:pPr>
      <w:r w:rsidRPr="004C6236">
        <w:rPr>
          <w:b/>
          <w:bCs/>
        </w:rPr>
        <w:t>Cancellation Request Received Before Sample Received in Lab:</w:t>
      </w:r>
    </w:p>
    <w:p w14:paraId="40014D32" w14:textId="77777777" w:rsidR="005054A6" w:rsidRDefault="005054A6" w:rsidP="004C502D">
      <w:pPr>
        <w:pStyle w:val="TDPL-BodyTxt"/>
        <w:numPr>
          <w:ilvl w:val="5"/>
          <w:numId w:val="182"/>
        </w:numPr>
        <w:jc w:val="both"/>
      </w:pPr>
      <w:r>
        <w:t xml:space="preserve">Cancellation Test / Order request received from the client by email only </w:t>
      </w:r>
      <w:r>
        <w:lastRenderedPageBreak/>
        <w:t xml:space="preserve">no other mode is accepted </w:t>
      </w:r>
    </w:p>
    <w:p w14:paraId="0CFB56B3" w14:textId="35E72910" w:rsidR="005054A6" w:rsidRDefault="004C502D" w:rsidP="004C502D">
      <w:pPr>
        <w:pStyle w:val="TDPL-BodyTxt"/>
        <w:numPr>
          <w:ilvl w:val="5"/>
          <w:numId w:val="182"/>
        </w:numPr>
        <w:jc w:val="both"/>
      </w:pPr>
      <w:r>
        <w:t>CSD</w:t>
      </w:r>
      <w:r w:rsidR="005054A6">
        <w:t xml:space="preserve"> will inform the Accession Department through a ticket to track the shipment and cancel the test requested by the client. </w:t>
      </w:r>
    </w:p>
    <w:p w14:paraId="2139DB35" w14:textId="77777777" w:rsidR="005054A6" w:rsidRDefault="005054A6" w:rsidP="004C502D">
      <w:pPr>
        <w:pStyle w:val="TDPL-BodyTxt"/>
        <w:numPr>
          <w:ilvl w:val="5"/>
          <w:numId w:val="182"/>
        </w:numPr>
        <w:jc w:val="both"/>
      </w:pPr>
      <w:r>
        <w:t xml:space="preserve">After resolution Accession will reply to confirm cancellation request. </w:t>
      </w:r>
    </w:p>
    <w:p w14:paraId="38D96808" w14:textId="77777777" w:rsidR="005054A6" w:rsidRPr="004C6236" w:rsidRDefault="005054A6" w:rsidP="004C502D">
      <w:pPr>
        <w:pStyle w:val="TDPL-BodyTxt"/>
        <w:numPr>
          <w:ilvl w:val="4"/>
          <w:numId w:val="182"/>
        </w:numPr>
        <w:jc w:val="both"/>
        <w:rPr>
          <w:b/>
          <w:bCs/>
        </w:rPr>
      </w:pPr>
      <w:r w:rsidRPr="004C6236">
        <w:rPr>
          <w:b/>
          <w:bCs/>
        </w:rPr>
        <w:t xml:space="preserve">Cancellation Request Received After Registration in Lab: </w:t>
      </w:r>
    </w:p>
    <w:p w14:paraId="0778C790" w14:textId="77777777" w:rsidR="005054A6" w:rsidRDefault="005054A6" w:rsidP="004C502D">
      <w:pPr>
        <w:pStyle w:val="TDPL-BodyTxt"/>
        <w:numPr>
          <w:ilvl w:val="5"/>
          <w:numId w:val="182"/>
        </w:numPr>
        <w:jc w:val="both"/>
      </w:pPr>
      <w:r>
        <w:t xml:space="preserve">Cancellation test / Order request received from the client by email only no other mode is accepted. </w:t>
      </w:r>
    </w:p>
    <w:p w14:paraId="3F8C8BD2" w14:textId="4477DBBB" w:rsidR="005054A6" w:rsidRDefault="004C502D" w:rsidP="004C502D">
      <w:pPr>
        <w:pStyle w:val="TDPL-BodyTxt"/>
        <w:numPr>
          <w:ilvl w:val="5"/>
          <w:numId w:val="182"/>
        </w:numPr>
        <w:jc w:val="both"/>
      </w:pPr>
      <w:r>
        <w:t>CSD</w:t>
      </w:r>
      <w:r w:rsidR="005054A6">
        <w:t xml:space="preserve"> will inform the Department to cancel the test requested by the client. </w:t>
      </w:r>
    </w:p>
    <w:p w14:paraId="0DDCCD16" w14:textId="77777777" w:rsidR="005054A6" w:rsidRDefault="005054A6" w:rsidP="004C502D">
      <w:pPr>
        <w:pStyle w:val="TDPL-BodyTxt"/>
        <w:numPr>
          <w:ilvl w:val="5"/>
          <w:numId w:val="182"/>
        </w:numPr>
        <w:jc w:val="both"/>
      </w:pPr>
      <w:r>
        <w:t xml:space="preserve">If the test is processed, the test cancellation request will not be done and if the test is not processed the test will be cancelled. </w:t>
      </w:r>
    </w:p>
    <w:p w14:paraId="6AB477A4" w14:textId="2C97311F" w:rsidR="005054A6" w:rsidRDefault="005054A6" w:rsidP="004C502D">
      <w:pPr>
        <w:pStyle w:val="TDPL-BodyTxt"/>
        <w:numPr>
          <w:ilvl w:val="5"/>
          <w:numId w:val="182"/>
        </w:numPr>
        <w:jc w:val="both"/>
      </w:pPr>
      <w:r>
        <w:t xml:space="preserve">The Department will reply accordingly to </w:t>
      </w:r>
      <w:r w:rsidR="004C502D">
        <w:t>CSD</w:t>
      </w:r>
      <w:r>
        <w:t>.</w:t>
      </w:r>
    </w:p>
    <w:p w14:paraId="56F92E4B" w14:textId="77777777" w:rsidR="005054A6" w:rsidRPr="004C6236" w:rsidRDefault="005054A6" w:rsidP="004C502D">
      <w:pPr>
        <w:pStyle w:val="TDPL-BodyTxt"/>
        <w:numPr>
          <w:ilvl w:val="4"/>
          <w:numId w:val="182"/>
        </w:numPr>
        <w:jc w:val="both"/>
        <w:rPr>
          <w:b/>
          <w:bCs/>
        </w:rPr>
      </w:pPr>
      <w:r w:rsidRPr="004C6236">
        <w:rPr>
          <w:b/>
          <w:bCs/>
        </w:rPr>
        <w:t>Samples with Incomplete Details:</w:t>
      </w:r>
    </w:p>
    <w:p w14:paraId="3071E3B7" w14:textId="03B990B5" w:rsidR="005054A6" w:rsidRDefault="005054A6" w:rsidP="004C502D">
      <w:pPr>
        <w:pStyle w:val="TDPL-BodyTxt"/>
        <w:numPr>
          <w:ilvl w:val="5"/>
          <w:numId w:val="182"/>
        </w:numPr>
        <w:jc w:val="both"/>
      </w:pPr>
      <w:r>
        <w:t xml:space="preserve">When Accession </w:t>
      </w:r>
      <w:r w:rsidR="004C502D">
        <w:t>member</w:t>
      </w:r>
      <w:r>
        <w:t xml:space="preserve"> is receiving the samples and in case the client has not provided the mandatory information like and limited to: </w:t>
      </w:r>
    </w:p>
    <w:p w14:paraId="1C39AF9C" w14:textId="77777777" w:rsidR="005054A6" w:rsidRDefault="005054A6" w:rsidP="004C502D">
      <w:pPr>
        <w:pStyle w:val="TDPL-BodyTxt"/>
        <w:numPr>
          <w:ilvl w:val="5"/>
          <w:numId w:val="182"/>
        </w:numPr>
        <w:jc w:val="both"/>
      </w:pPr>
      <w:r>
        <w:t xml:space="preserve">Patient name, age, gender, name discrepancy, incomplete test name, no client information, collection date, time. </w:t>
      </w:r>
    </w:p>
    <w:p w14:paraId="6C12BC20" w14:textId="77777777" w:rsidR="005054A6" w:rsidRDefault="005054A6" w:rsidP="004C502D">
      <w:pPr>
        <w:pStyle w:val="TDPL-BodyTxt"/>
        <w:numPr>
          <w:ilvl w:val="5"/>
          <w:numId w:val="182"/>
        </w:numPr>
        <w:jc w:val="both"/>
      </w:pPr>
      <w:r>
        <w:t>Sample leaked out; incorrect specimen received for the test requested.</w:t>
      </w:r>
    </w:p>
    <w:p w14:paraId="2CEFA7DC" w14:textId="3920158C" w:rsidR="005054A6" w:rsidRDefault="005054A6" w:rsidP="005054A6">
      <w:pPr>
        <w:pStyle w:val="TDPL-BodyTxt"/>
      </w:pPr>
      <w:r w:rsidRPr="004C6236">
        <w:rPr>
          <w:b/>
          <w:bCs/>
        </w:rPr>
        <w:t xml:space="preserve">The process flow followed for such samples </w:t>
      </w:r>
      <w:r w:rsidR="004C502D">
        <w:rPr>
          <w:b/>
          <w:bCs/>
        </w:rPr>
        <w:t>is</w:t>
      </w:r>
      <w:r>
        <w:t>:</w:t>
      </w:r>
    </w:p>
    <w:tbl>
      <w:tblPr>
        <w:tblW w:w="7938"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4"/>
        <w:gridCol w:w="5724"/>
      </w:tblGrid>
      <w:tr w:rsidR="004C6236" w:rsidRPr="009A3C35" w14:paraId="69892619" w14:textId="77777777" w:rsidTr="007D2190">
        <w:trPr>
          <w:trHeight w:val="279"/>
          <w:tblHeader/>
        </w:trPr>
        <w:tc>
          <w:tcPr>
            <w:tcW w:w="2214" w:type="dxa"/>
            <w:shd w:val="clear" w:color="auto" w:fill="BFBFBF"/>
            <w:vAlign w:val="center"/>
          </w:tcPr>
          <w:p w14:paraId="25733A3C" w14:textId="77777777" w:rsidR="004C6236" w:rsidRPr="00F616AD" w:rsidRDefault="004C6236" w:rsidP="004C502D">
            <w:pPr>
              <w:tabs>
                <w:tab w:val="left" w:pos="840"/>
              </w:tabs>
              <w:jc w:val="center"/>
              <w:rPr>
                <w:b/>
                <w:bCs/>
              </w:rPr>
            </w:pPr>
            <w:r w:rsidRPr="00F616AD">
              <w:rPr>
                <w:b/>
                <w:bCs/>
              </w:rPr>
              <w:t>Problem sample type</w:t>
            </w:r>
          </w:p>
        </w:tc>
        <w:tc>
          <w:tcPr>
            <w:tcW w:w="5724" w:type="dxa"/>
            <w:shd w:val="clear" w:color="auto" w:fill="BFBFBF"/>
            <w:vAlign w:val="center"/>
          </w:tcPr>
          <w:p w14:paraId="508DC346" w14:textId="77777777" w:rsidR="004C6236" w:rsidRPr="00F616AD" w:rsidRDefault="004C6236" w:rsidP="004C502D">
            <w:pPr>
              <w:tabs>
                <w:tab w:val="left" w:pos="840"/>
              </w:tabs>
              <w:jc w:val="center"/>
              <w:rPr>
                <w:b/>
                <w:bCs/>
              </w:rPr>
            </w:pPr>
            <w:r w:rsidRPr="00F616AD">
              <w:rPr>
                <w:b/>
                <w:bCs/>
              </w:rPr>
              <w:t>Action to be taken</w:t>
            </w:r>
          </w:p>
        </w:tc>
      </w:tr>
      <w:tr w:rsidR="004C6236" w:rsidRPr="009A3C35" w14:paraId="0B9524D0" w14:textId="77777777" w:rsidTr="004C502D">
        <w:trPr>
          <w:trHeight w:val="940"/>
        </w:trPr>
        <w:tc>
          <w:tcPr>
            <w:tcW w:w="2214" w:type="dxa"/>
            <w:vAlign w:val="center"/>
          </w:tcPr>
          <w:p w14:paraId="4D878CD6" w14:textId="77777777" w:rsidR="004C6236" w:rsidRPr="009A3C35" w:rsidRDefault="004C6236" w:rsidP="004C502D">
            <w:pPr>
              <w:tabs>
                <w:tab w:val="left" w:pos="840"/>
              </w:tabs>
              <w:rPr>
                <w:highlight w:val="yellow"/>
              </w:rPr>
            </w:pPr>
            <w:r w:rsidRPr="009A3C35">
              <w:t>Age &amp; Gender not specified</w:t>
            </w:r>
          </w:p>
        </w:tc>
        <w:tc>
          <w:tcPr>
            <w:tcW w:w="5724" w:type="dxa"/>
            <w:vAlign w:val="center"/>
          </w:tcPr>
          <w:p w14:paraId="6432BBF7" w14:textId="7E01BCBA" w:rsidR="004C6236" w:rsidRPr="009A3C35" w:rsidRDefault="004C6236" w:rsidP="004C502D">
            <w:pPr>
              <w:tabs>
                <w:tab w:val="left" w:pos="840"/>
              </w:tabs>
            </w:pPr>
            <w:r w:rsidRPr="009A3C35">
              <w:t xml:space="preserve">The ticket was sent to </w:t>
            </w:r>
            <w:r w:rsidR="004C502D">
              <w:t>CSD</w:t>
            </w:r>
            <w:r w:rsidRPr="009A3C35">
              <w:t xml:space="preserve"> for confirmation from the </w:t>
            </w:r>
            <w:r w:rsidR="004C502D">
              <w:t>client/salesperson</w:t>
            </w:r>
            <w:r w:rsidRPr="009A3C35">
              <w:t>.</w:t>
            </w:r>
          </w:p>
          <w:p w14:paraId="0961E4DA" w14:textId="77777777" w:rsidR="004C6236" w:rsidRPr="009A3C35" w:rsidRDefault="004C6236" w:rsidP="004C502D">
            <w:pPr>
              <w:tabs>
                <w:tab w:val="left" w:pos="840"/>
              </w:tabs>
            </w:pPr>
            <w:r w:rsidRPr="009A3C35">
              <w:t>On confirmation order shall be raised and information will be given to dept. to release the report.</w:t>
            </w:r>
          </w:p>
        </w:tc>
      </w:tr>
      <w:tr w:rsidR="004C6236" w:rsidRPr="009A3C35" w14:paraId="114BA373" w14:textId="77777777" w:rsidTr="004C502D">
        <w:trPr>
          <w:trHeight w:val="825"/>
        </w:trPr>
        <w:tc>
          <w:tcPr>
            <w:tcW w:w="2214" w:type="dxa"/>
            <w:vAlign w:val="center"/>
          </w:tcPr>
          <w:p w14:paraId="73B1FA14" w14:textId="77777777" w:rsidR="004C6236" w:rsidRPr="009A3C35" w:rsidRDefault="004C6236" w:rsidP="004C502D">
            <w:pPr>
              <w:tabs>
                <w:tab w:val="left" w:pos="840"/>
              </w:tabs>
            </w:pPr>
            <w:r w:rsidRPr="009A3C35">
              <w:t>TRF not received</w:t>
            </w:r>
          </w:p>
        </w:tc>
        <w:tc>
          <w:tcPr>
            <w:tcW w:w="5724" w:type="dxa"/>
            <w:vAlign w:val="center"/>
          </w:tcPr>
          <w:p w14:paraId="0DD3CC27" w14:textId="3F19039F" w:rsidR="004C6236" w:rsidRPr="009A3C35" w:rsidRDefault="004C502D" w:rsidP="004C502D">
            <w:pPr>
              <w:tabs>
                <w:tab w:val="left" w:pos="840"/>
              </w:tabs>
            </w:pPr>
            <w:r>
              <w:t>Ticket</w:t>
            </w:r>
            <w:r w:rsidR="004C6236" w:rsidRPr="009A3C35">
              <w:t xml:space="preserve"> will be </w:t>
            </w:r>
            <w:r>
              <w:t>raised</w:t>
            </w:r>
            <w:r w:rsidR="004C6236" w:rsidRPr="009A3C35">
              <w:t xml:space="preserve"> to </w:t>
            </w:r>
            <w:r>
              <w:t>CSD</w:t>
            </w:r>
            <w:r w:rsidR="004C6236" w:rsidRPr="009A3C35">
              <w:t xml:space="preserve"> </w:t>
            </w:r>
            <w:r w:rsidRPr="009A3C35">
              <w:t>to inform</w:t>
            </w:r>
            <w:r>
              <w:t xml:space="preserve"> the respective area’s</w:t>
            </w:r>
            <w:r w:rsidR="004C6236" w:rsidRPr="009A3C35">
              <w:t xml:space="preserve"> </w:t>
            </w:r>
            <w:r>
              <w:t>salesperson</w:t>
            </w:r>
            <w:r w:rsidR="004C6236" w:rsidRPr="009A3C35">
              <w:t>. The sample will be stored as per the protocol</w:t>
            </w:r>
            <w:r>
              <w:t>.</w:t>
            </w:r>
          </w:p>
        </w:tc>
      </w:tr>
      <w:tr w:rsidR="004C6236" w:rsidRPr="009A3C35" w14:paraId="77EDDE77" w14:textId="77777777" w:rsidTr="004C502D">
        <w:trPr>
          <w:trHeight w:val="279"/>
        </w:trPr>
        <w:tc>
          <w:tcPr>
            <w:tcW w:w="2214" w:type="dxa"/>
            <w:vAlign w:val="center"/>
          </w:tcPr>
          <w:p w14:paraId="1DCA3DDC" w14:textId="77777777" w:rsidR="004C6236" w:rsidRPr="009A3C35" w:rsidRDefault="004C6236" w:rsidP="004C502D">
            <w:pPr>
              <w:tabs>
                <w:tab w:val="left" w:pos="840"/>
              </w:tabs>
            </w:pPr>
            <w:r w:rsidRPr="009A3C35">
              <w:t>Patient &amp; Dr’s. name not legible</w:t>
            </w:r>
          </w:p>
        </w:tc>
        <w:tc>
          <w:tcPr>
            <w:tcW w:w="5724" w:type="dxa"/>
            <w:vAlign w:val="center"/>
          </w:tcPr>
          <w:p w14:paraId="72B3D48B" w14:textId="030456C0" w:rsidR="004C6236" w:rsidRPr="009A3C35" w:rsidRDefault="004C6236" w:rsidP="004C502D">
            <w:pPr>
              <w:tabs>
                <w:tab w:val="left" w:pos="840"/>
              </w:tabs>
            </w:pPr>
            <w:r w:rsidRPr="009A3C35">
              <w:t xml:space="preserve">Deficiency </w:t>
            </w:r>
            <w:r w:rsidR="004C502D">
              <w:t>informed</w:t>
            </w:r>
            <w:r w:rsidRPr="009A3C35">
              <w:t xml:space="preserve"> to </w:t>
            </w:r>
            <w:r w:rsidR="004C502D">
              <w:t>CSD</w:t>
            </w:r>
            <w:r w:rsidRPr="009A3C35">
              <w:t xml:space="preserve"> for confirmation from </w:t>
            </w:r>
            <w:r w:rsidR="004C502D">
              <w:t>client/salesperson</w:t>
            </w:r>
            <w:r w:rsidRPr="009A3C35">
              <w:t>.</w:t>
            </w:r>
          </w:p>
        </w:tc>
      </w:tr>
      <w:tr w:rsidR="004C6236" w:rsidRPr="009A3C35" w14:paraId="7C9E4EA7" w14:textId="77777777" w:rsidTr="004C502D">
        <w:trPr>
          <w:trHeight w:val="558"/>
        </w:trPr>
        <w:tc>
          <w:tcPr>
            <w:tcW w:w="2214" w:type="dxa"/>
            <w:vAlign w:val="center"/>
          </w:tcPr>
          <w:p w14:paraId="7B7C72BD" w14:textId="77777777" w:rsidR="004C6236" w:rsidRPr="009A3C35" w:rsidRDefault="004C6236" w:rsidP="004C502D">
            <w:pPr>
              <w:tabs>
                <w:tab w:val="left" w:pos="840"/>
              </w:tabs>
            </w:pPr>
            <w:r w:rsidRPr="009A3C35">
              <w:t>Discrepancy between the Name on the vial &amp; name on the TRF</w:t>
            </w:r>
          </w:p>
        </w:tc>
        <w:tc>
          <w:tcPr>
            <w:tcW w:w="5724" w:type="dxa"/>
            <w:vAlign w:val="center"/>
          </w:tcPr>
          <w:p w14:paraId="704AB212" w14:textId="5CAEA17E" w:rsidR="004C6236" w:rsidRPr="009A3C35" w:rsidRDefault="004C6236" w:rsidP="004C502D">
            <w:pPr>
              <w:tabs>
                <w:tab w:val="left" w:pos="840"/>
              </w:tabs>
            </w:pPr>
            <w:r w:rsidRPr="009A3C35">
              <w:t>Deficiency</w:t>
            </w:r>
            <w:r w:rsidR="004C502D">
              <w:t xml:space="preserve"> is</w:t>
            </w:r>
            <w:r w:rsidRPr="009A3C35">
              <w:t xml:space="preserve"> </w:t>
            </w:r>
            <w:r w:rsidR="004C502D">
              <w:t>informed</w:t>
            </w:r>
            <w:r w:rsidRPr="009A3C35">
              <w:t xml:space="preserve"> to </w:t>
            </w:r>
            <w:r w:rsidR="004C502D">
              <w:t>CSD</w:t>
            </w:r>
            <w:r w:rsidRPr="009A3C35">
              <w:t xml:space="preserve"> for confirmation from </w:t>
            </w:r>
            <w:r w:rsidR="004C502D">
              <w:t>client/salesperson</w:t>
            </w:r>
            <w:r w:rsidRPr="009A3C35">
              <w:t>. The sample will be stored as per the protocol</w:t>
            </w:r>
          </w:p>
        </w:tc>
      </w:tr>
      <w:tr w:rsidR="004C502D" w:rsidRPr="009A3C35" w14:paraId="5891DEF3" w14:textId="77777777" w:rsidTr="004C502D">
        <w:trPr>
          <w:trHeight w:val="837"/>
        </w:trPr>
        <w:tc>
          <w:tcPr>
            <w:tcW w:w="2214" w:type="dxa"/>
            <w:vAlign w:val="center"/>
          </w:tcPr>
          <w:p w14:paraId="603C4F15" w14:textId="77777777" w:rsidR="004C502D" w:rsidRPr="009A3C35" w:rsidRDefault="004C502D" w:rsidP="004C502D">
            <w:pPr>
              <w:tabs>
                <w:tab w:val="left" w:pos="840"/>
              </w:tabs>
            </w:pPr>
            <w:r w:rsidRPr="009A3C35">
              <w:lastRenderedPageBreak/>
              <w:t>Client name not mentioned</w:t>
            </w:r>
          </w:p>
        </w:tc>
        <w:tc>
          <w:tcPr>
            <w:tcW w:w="5724" w:type="dxa"/>
            <w:vAlign w:val="center"/>
          </w:tcPr>
          <w:p w14:paraId="04B2C08F" w14:textId="294F6A7D" w:rsidR="004C502D" w:rsidRPr="009A3C35" w:rsidRDefault="004C502D" w:rsidP="004C502D">
            <w:pPr>
              <w:tabs>
                <w:tab w:val="left" w:pos="840"/>
              </w:tabs>
            </w:pPr>
            <w:r>
              <w:t>Ticket</w:t>
            </w:r>
            <w:r w:rsidRPr="009A3C35">
              <w:t xml:space="preserve"> will be </w:t>
            </w:r>
            <w:r>
              <w:t>raised</w:t>
            </w:r>
            <w:r w:rsidRPr="009A3C35">
              <w:t xml:space="preserve"> to </w:t>
            </w:r>
            <w:r>
              <w:t>CSD</w:t>
            </w:r>
            <w:r w:rsidRPr="009A3C35">
              <w:t xml:space="preserve"> to inform</w:t>
            </w:r>
            <w:r>
              <w:t xml:space="preserve"> the respective area’s</w:t>
            </w:r>
            <w:r w:rsidRPr="009A3C35">
              <w:t xml:space="preserve"> </w:t>
            </w:r>
            <w:r>
              <w:t>salesperson</w:t>
            </w:r>
            <w:r w:rsidRPr="009A3C35">
              <w:t>. The sample will be stored as per the protocol</w:t>
            </w:r>
            <w:r>
              <w:t>.</w:t>
            </w:r>
          </w:p>
        </w:tc>
      </w:tr>
      <w:tr w:rsidR="004C6236" w:rsidRPr="009A3C35" w14:paraId="0524740B" w14:textId="77777777" w:rsidTr="004C502D">
        <w:trPr>
          <w:trHeight w:val="558"/>
        </w:trPr>
        <w:tc>
          <w:tcPr>
            <w:tcW w:w="2214" w:type="dxa"/>
            <w:vAlign w:val="center"/>
          </w:tcPr>
          <w:p w14:paraId="6F230889" w14:textId="77777777" w:rsidR="004C6236" w:rsidRPr="009A3C35" w:rsidRDefault="004C6236" w:rsidP="004C502D">
            <w:pPr>
              <w:tabs>
                <w:tab w:val="left" w:pos="840"/>
              </w:tabs>
            </w:pPr>
            <w:r w:rsidRPr="009A3C35">
              <w:t>Discrepancy between test code and test name</w:t>
            </w:r>
          </w:p>
        </w:tc>
        <w:tc>
          <w:tcPr>
            <w:tcW w:w="5724" w:type="dxa"/>
            <w:vAlign w:val="center"/>
          </w:tcPr>
          <w:p w14:paraId="2E0B5E11" w14:textId="00718227" w:rsidR="004C6236" w:rsidRPr="009A3C35" w:rsidRDefault="004C6236" w:rsidP="004C502D">
            <w:pPr>
              <w:tabs>
                <w:tab w:val="left" w:pos="840"/>
              </w:tabs>
            </w:pPr>
            <w:r w:rsidRPr="009A3C35">
              <w:t xml:space="preserve">Deficiency </w:t>
            </w:r>
            <w:r w:rsidR="004C502D">
              <w:t>is informed</w:t>
            </w:r>
            <w:r w:rsidRPr="009A3C35">
              <w:t xml:space="preserve"> to </w:t>
            </w:r>
            <w:r w:rsidR="004C502D">
              <w:t>CSD</w:t>
            </w:r>
            <w:r w:rsidRPr="009A3C35">
              <w:t xml:space="preserve"> for confirmation from </w:t>
            </w:r>
            <w:r w:rsidR="004C502D">
              <w:t>client/salesperson</w:t>
            </w:r>
            <w:r w:rsidRPr="009A3C35">
              <w:t>. The sample will be stored as per the protocol</w:t>
            </w:r>
          </w:p>
        </w:tc>
      </w:tr>
      <w:tr w:rsidR="004C6236" w:rsidRPr="009A3C35" w14:paraId="752ED6CA" w14:textId="77777777" w:rsidTr="004C502D">
        <w:trPr>
          <w:trHeight w:val="558"/>
        </w:trPr>
        <w:tc>
          <w:tcPr>
            <w:tcW w:w="2214" w:type="dxa"/>
            <w:vAlign w:val="center"/>
          </w:tcPr>
          <w:p w14:paraId="62847082" w14:textId="77777777" w:rsidR="004C6236" w:rsidRPr="009A3C35" w:rsidRDefault="004C6236" w:rsidP="004C502D">
            <w:pPr>
              <w:tabs>
                <w:tab w:val="left" w:pos="840"/>
              </w:tabs>
            </w:pPr>
            <w:r w:rsidRPr="009A3C35">
              <w:t>The complete test name is not mentioned</w:t>
            </w:r>
          </w:p>
        </w:tc>
        <w:tc>
          <w:tcPr>
            <w:tcW w:w="5724" w:type="dxa"/>
            <w:vAlign w:val="center"/>
          </w:tcPr>
          <w:p w14:paraId="0DDD1301" w14:textId="576EC7AA" w:rsidR="004C6236" w:rsidRPr="009A3C35" w:rsidRDefault="004C6236" w:rsidP="004C502D">
            <w:pPr>
              <w:tabs>
                <w:tab w:val="left" w:pos="840"/>
              </w:tabs>
            </w:pPr>
            <w:r w:rsidRPr="009A3C35">
              <w:t xml:space="preserve">Deficiency </w:t>
            </w:r>
            <w:r w:rsidR="004C502D">
              <w:t>is informed</w:t>
            </w:r>
            <w:r w:rsidRPr="009A3C35">
              <w:t xml:space="preserve"> to </w:t>
            </w:r>
            <w:r w:rsidR="004C502D">
              <w:t>CSD</w:t>
            </w:r>
            <w:r w:rsidRPr="009A3C35">
              <w:t xml:space="preserve"> for confirmation from </w:t>
            </w:r>
            <w:r w:rsidR="004C502D">
              <w:t>client/salesperson</w:t>
            </w:r>
            <w:r w:rsidRPr="009A3C35">
              <w:t>. The sample will be stored as per protocol.</w:t>
            </w:r>
          </w:p>
        </w:tc>
      </w:tr>
      <w:tr w:rsidR="004C6236" w:rsidRPr="009A3C35" w14:paraId="724EA314" w14:textId="77777777" w:rsidTr="004C502D">
        <w:trPr>
          <w:trHeight w:val="825"/>
        </w:trPr>
        <w:tc>
          <w:tcPr>
            <w:tcW w:w="2214" w:type="dxa"/>
            <w:vAlign w:val="center"/>
          </w:tcPr>
          <w:p w14:paraId="20F303E3" w14:textId="77777777" w:rsidR="004C6236" w:rsidRPr="009A3C35" w:rsidRDefault="004C6236" w:rsidP="004C502D">
            <w:pPr>
              <w:tabs>
                <w:tab w:val="left" w:pos="840"/>
              </w:tabs>
            </w:pPr>
            <w:r w:rsidRPr="009A3C35">
              <w:t>The sample volume is not sufficient for two or more analytes.</w:t>
            </w:r>
          </w:p>
        </w:tc>
        <w:tc>
          <w:tcPr>
            <w:tcW w:w="5724" w:type="dxa"/>
            <w:vAlign w:val="center"/>
          </w:tcPr>
          <w:p w14:paraId="25E8E2B9" w14:textId="0A9E0941" w:rsidR="004C6236" w:rsidRPr="009A3C35" w:rsidRDefault="004C6236" w:rsidP="004C502D">
            <w:pPr>
              <w:tabs>
                <w:tab w:val="left" w:pos="840"/>
              </w:tabs>
            </w:pPr>
            <w:r w:rsidRPr="009A3C35">
              <w:t xml:space="preserve">Deficiency </w:t>
            </w:r>
            <w:r w:rsidR="004C502D">
              <w:t>is informed</w:t>
            </w:r>
            <w:r w:rsidRPr="009A3C35">
              <w:t xml:space="preserve"> to </w:t>
            </w:r>
            <w:r w:rsidR="004C502D">
              <w:t>CSD</w:t>
            </w:r>
            <w:r w:rsidRPr="009A3C35">
              <w:t xml:space="preserve"> for confirmation for priority of the test to be processed. The sample will be stored as per protocol.</w:t>
            </w:r>
          </w:p>
        </w:tc>
      </w:tr>
      <w:tr w:rsidR="004C6236" w:rsidRPr="009A3C35" w14:paraId="032931BE" w14:textId="77777777" w:rsidTr="004C502D">
        <w:trPr>
          <w:trHeight w:val="558"/>
        </w:trPr>
        <w:tc>
          <w:tcPr>
            <w:tcW w:w="2214" w:type="dxa"/>
            <w:vAlign w:val="center"/>
          </w:tcPr>
          <w:p w14:paraId="4DD3283B" w14:textId="77777777" w:rsidR="004C6236" w:rsidRPr="009A3C35" w:rsidRDefault="004C6236" w:rsidP="004C502D">
            <w:pPr>
              <w:tabs>
                <w:tab w:val="left" w:pos="840"/>
              </w:tabs>
            </w:pPr>
            <w:r w:rsidRPr="009A3C35">
              <w:t>Extra sample received</w:t>
            </w:r>
          </w:p>
        </w:tc>
        <w:tc>
          <w:tcPr>
            <w:tcW w:w="5724" w:type="dxa"/>
            <w:vAlign w:val="center"/>
          </w:tcPr>
          <w:p w14:paraId="38BB43EA" w14:textId="0F9EFCDC"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The sample will be stored as per protocol.</w:t>
            </w:r>
          </w:p>
        </w:tc>
      </w:tr>
      <w:tr w:rsidR="004C6236" w:rsidRPr="009A3C35" w14:paraId="407EF7D2" w14:textId="77777777" w:rsidTr="004C502D">
        <w:trPr>
          <w:trHeight w:val="1116"/>
        </w:trPr>
        <w:tc>
          <w:tcPr>
            <w:tcW w:w="2214" w:type="dxa"/>
            <w:vAlign w:val="center"/>
          </w:tcPr>
          <w:p w14:paraId="5E65EF4F" w14:textId="77777777" w:rsidR="004C6236" w:rsidRPr="009A3C35" w:rsidRDefault="004C6236" w:rsidP="004C502D">
            <w:pPr>
              <w:tabs>
                <w:tab w:val="left" w:pos="840"/>
              </w:tabs>
            </w:pPr>
            <w:r w:rsidRPr="009A3C35">
              <w:t>Double Markers Test: Risk Assessment not possible. Triple / Quadruple markers can be processed</w:t>
            </w:r>
          </w:p>
        </w:tc>
        <w:tc>
          <w:tcPr>
            <w:tcW w:w="5724" w:type="dxa"/>
            <w:vAlign w:val="center"/>
          </w:tcPr>
          <w:p w14:paraId="079A86C4" w14:textId="6C0BBDAB"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xml:space="preserve">. </w:t>
            </w:r>
          </w:p>
          <w:p w14:paraId="4E30C83F" w14:textId="77777777" w:rsidR="004C6236" w:rsidRPr="009A3C35" w:rsidRDefault="004C6236" w:rsidP="004C502D">
            <w:pPr>
              <w:tabs>
                <w:tab w:val="left" w:pos="840"/>
              </w:tabs>
            </w:pPr>
            <w:r w:rsidRPr="009A3C35">
              <w:t>The sample will be stored as per the protocol</w:t>
            </w:r>
          </w:p>
        </w:tc>
      </w:tr>
      <w:tr w:rsidR="004C6236" w:rsidRPr="009A3C35" w14:paraId="429A83A4" w14:textId="77777777" w:rsidTr="004C502D">
        <w:trPr>
          <w:trHeight w:val="1104"/>
        </w:trPr>
        <w:tc>
          <w:tcPr>
            <w:tcW w:w="2214" w:type="dxa"/>
            <w:vAlign w:val="center"/>
          </w:tcPr>
          <w:p w14:paraId="61F61272" w14:textId="77777777" w:rsidR="004C6236" w:rsidRPr="009A3C35" w:rsidRDefault="004C6236" w:rsidP="004C502D">
            <w:pPr>
              <w:tabs>
                <w:tab w:val="left" w:pos="840"/>
              </w:tabs>
            </w:pPr>
            <w:r w:rsidRPr="009A3C35">
              <w:t>Triple, Quadruple Markers Test: Risk Assessment not possible. A double marker test can be processed.</w:t>
            </w:r>
          </w:p>
        </w:tc>
        <w:tc>
          <w:tcPr>
            <w:tcW w:w="5724" w:type="dxa"/>
            <w:vAlign w:val="center"/>
          </w:tcPr>
          <w:p w14:paraId="382E937B" w14:textId="36AD4662"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xml:space="preserve">. </w:t>
            </w:r>
          </w:p>
          <w:p w14:paraId="6DDC9705" w14:textId="77777777" w:rsidR="004C6236" w:rsidRPr="009A3C35" w:rsidRDefault="004C6236" w:rsidP="004C502D">
            <w:pPr>
              <w:tabs>
                <w:tab w:val="left" w:pos="840"/>
              </w:tabs>
            </w:pPr>
            <w:r w:rsidRPr="009A3C35">
              <w:t>The sample will be stored as per the protocol</w:t>
            </w:r>
          </w:p>
        </w:tc>
      </w:tr>
      <w:tr w:rsidR="004C6236" w:rsidRPr="009A3C35" w14:paraId="56B1D553" w14:textId="77777777" w:rsidTr="004C502D">
        <w:trPr>
          <w:trHeight w:val="558"/>
        </w:trPr>
        <w:tc>
          <w:tcPr>
            <w:tcW w:w="2214" w:type="dxa"/>
            <w:vAlign w:val="center"/>
          </w:tcPr>
          <w:p w14:paraId="3CB908EA" w14:textId="77777777" w:rsidR="004C6236" w:rsidRPr="009A3C35" w:rsidRDefault="004C6236" w:rsidP="004C502D">
            <w:pPr>
              <w:tabs>
                <w:tab w:val="left" w:pos="840"/>
              </w:tabs>
            </w:pPr>
            <w:r w:rsidRPr="009A3C35">
              <w:t>The specimen site is not mentioned</w:t>
            </w:r>
          </w:p>
        </w:tc>
        <w:tc>
          <w:tcPr>
            <w:tcW w:w="5724" w:type="dxa"/>
            <w:vAlign w:val="center"/>
          </w:tcPr>
          <w:p w14:paraId="2197C6C9" w14:textId="1DB02CED"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The sample will be stored as per the protocol</w:t>
            </w:r>
          </w:p>
        </w:tc>
      </w:tr>
      <w:tr w:rsidR="004C6236" w:rsidRPr="009A3C35" w14:paraId="17954E87" w14:textId="77777777" w:rsidTr="004C502D">
        <w:trPr>
          <w:trHeight w:val="558"/>
        </w:trPr>
        <w:tc>
          <w:tcPr>
            <w:tcW w:w="2214" w:type="dxa"/>
            <w:vAlign w:val="center"/>
          </w:tcPr>
          <w:p w14:paraId="7F51B5DA" w14:textId="77777777" w:rsidR="004C6236" w:rsidRPr="009A3C35" w:rsidRDefault="004C6236" w:rsidP="004C502D">
            <w:pPr>
              <w:tabs>
                <w:tab w:val="left" w:pos="840"/>
              </w:tabs>
            </w:pPr>
            <w:r w:rsidRPr="009A3C35">
              <w:t>Plasma / Serum specimen type not mentioned on vial</w:t>
            </w:r>
          </w:p>
        </w:tc>
        <w:tc>
          <w:tcPr>
            <w:tcW w:w="5724" w:type="dxa"/>
            <w:vAlign w:val="center"/>
          </w:tcPr>
          <w:p w14:paraId="7CBA7131" w14:textId="5934ADD7"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The sample will be stored as per the protocol</w:t>
            </w:r>
          </w:p>
        </w:tc>
      </w:tr>
      <w:tr w:rsidR="004C6236" w:rsidRPr="009A3C35" w14:paraId="5FAC69AE" w14:textId="77777777" w:rsidTr="004C502D">
        <w:trPr>
          <w:trHeight w:val="558"/>
        </w:trPr>
        <w:tc>
          <w:tcPr>
            <w:tcW w:w="2214" w:type="dxa"/>
            <w:vAlign w:val="center"/>
          </w:tcPr>
          <w:p w14:paraId="55F24FE8" w14:textId="77777777" w:rsidR="004C6236" w:rsidRPr="009A3C35" w:rsidRDefault="004C6236" w:rsidP="004C502D">
            <w:pPr>
              <w:tabs>
                <w:tab w:val="left" w:pos="840"/>
              </w:tabs>
            </w:pPr>
            <w:r w:rsidRPr="009A3C35">
              <w:t>Repeat Test requested for the test reported earlier.</w:t>
            </w:r>
          </w:p>
        </w:tc>
        <w:tc>
          <w:tcPr>
            <w:tcW w:w="5724" w:type="dxa"/>
            <w:vAlign w:val="center"/>
          </w:tcPr>
          <w:p w14:paraId="4BF06055" w14:textId="2B424210"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client/</w:t>
            </w:r>
            <w:r w:rsidR="004C502D">
              <w:t>salesperson</w:t>
            </w:r>
            <w:r w:rsidRPr="009A3C35">
              <w:t>. The sample will be stored as per the protocol</w:t>
            </w:r>
            <w:r w:rsidR="004C502D">
              <w:t>.</w:t>
            </w:r>
          </w:p>
        </w:tc>
      </w:tr>
      <w:tr w:rsidR="004C6236" w:rsidRPr="009A3C35" w14:paraId="2D14C9FD" w14:textId="77777777" w:rsidTr="004C502D">
        <w:trPr>
          <w:trHeight w:val="837"/>
        </w:trPr>
        <w:tc>
          <w:tcPr>
            <w:tcW w:w="2214" w:type="dxa"/>
            <w:vAlign w:val="center"/>
          </w:tcPr>
          <w:p w14:paraId="745F1904" w14:textId="77777777" w:rsidR="004C6236" w:rsidRPr="009A3C35" w:rsidRDefault="004C6236" w:rsidP="004C502D">
            <w:pPr>
              <w:tabs>
                <w:tab w:val="left" w:pos="840"/>
              </w:tabs>
            </w:pPr>
            <w:r w:rsidRPr="009A3C35">
              <w:lastRenderedPageBreak/>
              <w:t>Unlabeled sample</w:t>
            </w:r>
          </w:p>
        </w:tc>
        <w:tc>
          <w:tcPr>
            <w:tcW w:w="5724" w:type="dxa"/>
            <w:vAlign w:val="center"/>
          </w:tcPr>
          <w:p w14:paraId="7F4FA25D" w14:textId="510081E7"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circulating mail as per the identified zone (Location) to </w:t>
            </w:r>
            <w:r w:rsidR="004C502D">
              <w:t>salesperson</w:t>
            </w:r>
            <w:r w:rsidRPr="009A3C35">
              <w:t>. The sample will be stored as per the protocol</w:t>
            </w:r>
            <w:r w:rsidR="004C502D">
              <w:t>.</w:t>
            </w:r>
          </w:p>
        </w:tc>
      </w:tr>
      <w:tr w:rsidR="004C6236" w:rsidRPr="009A3C35" w14:paraId="3B303F6F" w14:textId="77777777" w:rsidTr="004C502D">
        <w:trPr>
          <w:trHeight w:val="546"/>
        </w:trPr>
        <w:tc>
          <w:tcPr>
            <w:tcW w:w="2214" w:type="dxa"/>
            <w:vAlign w:val="center"/>
          </w:tcPr>
          <w:p w14:paraId="1195C0A9" w14:textId="77777777" w:rsidR="004C6236" w:rsidRPr="009A3C35" w:rsidRDefault="004C6236" w:rsidP="004C502D">
            <w:pPr>
              <w:tabs>
                <w:tab w:val="left" w:pos="840"/>
              </w:tabs>
            </w:pPr>
            <w:r w:rsidRPr="009A3C35">
              <w:t>Type of Specimen not specified</w:t>
            </w:r>
          </w:p>
        </w:tc>
        <w:tc>
          <w:tcPr>
            <w:tcW w:w="5724" w:type="dxa"/>
            <w:vAlign w:val="center"/>
          </w:tcPr>
          <w:p w14:paraId="390CCD64" w14:textId="5CD41744" w:rsidR="004C6236" w:rsidRPr="009A3C35" w:rsidRDefault="004C6236" w:rsidP="004C502D">
            <w:pPr>
              <w:tabs>
                <w:tab w:val="left" w:pos="840"/>
              </w:tabs>
            </w:pPr>
            <w:r w:rsidRPr="009A3C35">
              <w:t xml:space="preserve">Deficiency </w:t>
            </w:r>
            <w:r w:rsidR="004C502D">
              <w:t>is informed</w:t>
            </w:r>
            <w:r w:rsidR="004C502D" w:rsidRPr="009A3C35">
              <w:t xml:space="preserve"> </w:t>
            </w:r>
            <w:r w:rsidRPr="009A3C35">
              <w:t xml:space="preserve">to </w:t>
            </w:r>
            <w:r w:rsidR="004C502D">
              <w:t>CSD</w:t>
            </w:r>
            <w:r w:rsidRPr="009A3C35">
              <w:t xml:space="preserve"> for confirmation from </w:t>
            </w:r>
            <w:r w:rsidR="004C502D">
              <w:t>client/salesperson</w:t>
            </w:r>
            <w:r w:rsidRPr="009A3C35">
              <w:t>. The sample will be stored as per the protocol</w:t>
            </w:r>
            <w:r w:rsidR="004C502D">
              <w:t>.</w:t>
            </w:r>
          </w:p>
        </w:tc>
      </w:tr>
    </w:tbl>
    <w:p w14:paraId="71289BA1" w14:textId="77777777" w:rsidR="005054A6" w:rsidRDefault="005054A6" w:rsidP="004C6236">
      <w:pPr>
        <w:pStyle w:val="TDPL-BodyTxt"/>
        <w:numPr>
          <w:ilvl w:val="0"/>
          <w:numId w:val="0"/>
        </w:numPr>
        <w:ind w:left="1531"/>
        <w:jc w:val="both"/>
      </w:pPr>
    </w:p>
    <w:p w14:paraId="3DE762F4" w14:textId="77777777" w:rsidR="005054A6" w:rsidRPr="004C6236" w:rsidRDefault="005054A6" w:rsidP="004C6236">
      <w:pPr>
        <w:pStyle w:val="TDPL-BodyTxt"/>
        <w:rPr>
          <w:b/>
          <w:bCs/>
        </w:rPr>
      </w:pPr>
      <w:r w:rsidRPr="004C6236">
        <w:rPr>
          <w:b/>
          <w:bCs/>
        </w:rPr>
        <w:t>Common Process Flow for Problem Sample Handling:</w:t>
      </w:r>
    </w:p>
    <w:p w14:paraId="70CC0108" w14:textId="5DA44DD5" w:rsidR="005054A6" w:rsidRDefault="005054A6" w:rsidP="005054A6">
      <w:pPr>
        <w:pStyle w:val="TDPL-BodyTxt"/>
        <w:numPr>
          <w:ilvl w:val="3"/>
          <w:numId w:val="182"/>
        </w:numPr>
        <w:jc w:val="both"/>
      </w:pPr>
      <w:r>
        <w:t xml:space="preserve"> Ticket raised to </w:t>
      </w:r>
      <w:r w:rsidR="00967860">
        <w:t>CSD</w:t>
      </w:r>
      <w:r>
        <w:t xml:space="preserve">. </w:t>
      </w:r>
    </w:p>
    <w:p w14:paraId="5D507A4E" w14:textId="7FB42F65" w:rsidR="005054A6" w:rsidRDefault="005054A6" w:rsidP="005054A6">
      <w:pPr>
        <w:pStyle w:val="TDPL-BodyTxt"/>
        <w:numPr>
          <w:ilvl w:val="3"/>
          <w:numId w:val="182"/>
        </w:numPr>
        <w:jc w:val="both"/>
      </w:pPr>
      <w:r>
        <w:t xml:space="preserve"> After resolution, </w:t>
      </w:r>
      <w:r w:rsidR="004C502D">
        <w:t>CSD</w:t>
      </w:r>
      <w:r>
        <w:t xml:space="preserve"> will revert with confirming processing or rejection with the details mentioned.</w:t>
      </w:r>
    </w:p>
    <w:p w14:paraId="7370D97A" w14:textId="7D6BA643" w:rsidR="005054A6" w:rsidRDefault="005054A6" w:rsidP="005054A6">
      <w:pPr>
        <w:pStyle w:val="TDPL-BodyTxt"/>
        <w:numPr>
          <w:ilvl w:val="3"/>
          <w:numId w:val="182"/>
        </w:numPr>
        <w:jc w:val="both"/>
      </w:pPr>
      <w:r>
        <w:t xml:space="preserve">On receipt of confirmation mail from client/sales, </w:t>
      </w:r>
      <w:r w:rsidR="004C502D">
        <w:t>CSD</w:t>
      </w:r>
      <w:r>
        <w:t xml:space="preserve"> will forward the mail to Accession for processing or rejection.</w:t>
      </w:r>
    </w:p>
    <w:p w14:paraId="4B5400AD" w14:textId="2375AA4B" w:rsidR="005054A6" w:rsidRDefault="005054A6" w:rsidP="005054A6">
      <w:pPr>
        <w:pStyle w:val="TDPL-BodyTxt"/>
        <w:numPr>
          <w:ilvl w:val="3"/>
          <w:numId w:val="182"/>
        </w:numPr>
        <w:jc w:val="both"/>
      </w:pPr>
      <w:r>
        <w:t>If the query is unresolved the next day</w:t>
      </w:r>
      <w:r w:rsidR="00967860">
        <w:t>,</w:t>
      </w:r>
      <w:r>
        <w:t xml:space="preserve"> </w:t>
      </w:r>
      <w:r w:rsidR="00967860">
        <w:t>a r</w:t>
      </w:r>
      <w:r>
        <w:t xml:space="preserve">eminder mail is sent to </w:t>
      </w:r>
      <w:r w:rsidR="004C502D">
        <w:t>CSD</w:t>
      </w:r>
      <w:r>
        <w:t>.</w:t>
      </w:r>
    </w:p>
    <w:p w14:paraId="70AAC14A" w14:textId="0B773341" w:rsidR="005054A6" w:rsidRDefault="005054A6" w:rsidP="005054A6">
      <w:pPr>
        <w:pStyle w:val="TDPL-BodyTxt"/>
        <w:numPr>
          <w:ilvl w:val="3"/>
          <w:numId w:val="182"/>
        </w:numPr>
        <w:jc w:val="both"/>
      </w:pPr>
      <w:r>
        <w:t>All problem</w:t>
      </w:r>
      <w:r w:rsidR="002A3956">
        <w:t>atic</w:t>
      </w:r>
      <w:r>
        <w:t xml:space="preserve"> samples are stored as per the stability specified in </w:t>
      </w:r>
      <w:r w:rsidR="002A3956">
        <w:t>Sample Handling Manual,</w:t>
      </w:r>
      <w:r>
        <w:t xml:space="preserve"> until resolution. Samples are discarded as per </w:t>
      </w:r>
      <w:r w:rsidR="002A3956">
        <w:t>laboratory</w:t>
      </w:r>
      <w:r>
        <w:t xml:space="preserve"> policy</w:t>
      </w:r>
      <w:r w:rsidR="002A3956">
        <w:t>,</w:t>
      </w:r>
      <w:r>
        <w:t xml:space="preserve"> if the query </w:t>
      </w:r>
      <w:r w:rsidR="002A3956">
        <w:t>remains</w:t>
      </w:r>
      <w:r>
        <w:t xml:space="preserve"> </w:t>
      </w:r>
      <w:r w:rsidR="002A3956">
        <w:t>un</w:t>
      </w:r>
      <w:r>
        <w:t>resolved</w:t>
      </w:r>
      <w:r w:rsidR="002A3956">
        <w:t xml:space="preserve"> by the end of the retention period</w:t>
      </w:r>
      <w:r>
        <w:t>.</w:t>
      </w:r>
    </w:p>
    <w:p w14:paraId="61C628EB" w14:textId="68EBE09A" w:rsidR="005054A6" w:rsidRDefault="005054A6" w:rsidP="005054A6">
      <w:pPr>
        <w:pStyle w:val="TDPL-BodyTxt"/>
        <w:numPr>
          <w:ilvl w:val="3"/>
          <w:numId w:val="182"/>
        </w:numPr>
        <w:jc w:val="both"/>
      </w:pPr>
      <w:r>
        <w:t>The serum sample will be stored in 2-8</w:t>
      </w:r>
      <w:r w:rsidR="00967860">
        <w:rPr>
          <w:rFonts w:ascii="Arial" w:hAnsi="Arial" w:cs="Arial"/>
        </w:rPr>
        <w:t>°</w:t>
      </w:r>
      <w:r>
        <w:t>C.</w:t>
      </w:r>
    </w:p>
    <w:p w14:paraId="0A5BCE2F" w14:textId="77777777" w:rsidR="005054A6" w:rsidRPr="004C6236" w:rsidRDefault="005054A6" w:rsidP="004C6236">
      <w:pPr>
        <w:pStyle w:val="TDPL-BodyTxt"/>
        <w:rPr>
          <w:b/>
          <w:bCs/>
        </w:rPr>
      </w:pPr>
      <w:r w:rsidRPr="004C6236">
        <w:rPr>
          <w:b/>
          <w:bCs/>
        </w:rPr>
        <w:t>Sample Discard Policy:</w:t>
      </w:r>
    </w:p>
    <w:p w14:paraId="7F019598" w14:textId="0722496F" w:rsidR="005054A6" w:rsidRDefault="005054A6" w:rsidP="00967860">
      <w:pPr>
        <w:pStyle w:val="TDPL-BodyTxt"/>
        <w:numPr>
          <w:ilvl w:val="3"/>
          <w:numId w:val="182"/>
        </w:numPr>
        <w:spacing w:after="240"/>
        <w:jc w:val="both"/>
      </w:pPr>
      <w:r>
        <w:t>Samples that are kept on hold for test confirmation, extra samples will be discarded by accession as per the below defined period</w:t>
      </w:r>
      <w:r w:rsidR="00967860">
        <w:t>:</w:t>
      </w:r>
    </w:p>
    <w:tbl>
      <w:tblPr>
        <w:tblW w:w="907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1276"/>
        <w:gridCol w:w="1843"/>
        <w:gridCol w:w="1418"/>
        <w:gridCol w:w="1417"/>
        <w:gridCol w:w="851"/>
        <w:gridCol w:w="1417"/>
      </w:tblGrid>
      <w:tr w:rsidR="004C6236" w:rsidRPr="009A3C35" w14:paraId="4C7B606B" w14:textId="77777777" w:rsidTr="002A3956">
        <w:trPr>
          <w:cantSplit/>
          <w:trHeight w:val="454"/>
          <w:jc w:val="right"/>
        </w:trPr>
        <w:tc>
          <w:tcPr>
            <w:tcW w:w="9073" w:type="dxa"/>
            <w:gridSpan w:val="7"/>
            <w:shd w:val="clear" w:color="auto" w:fill="FFE699"/>
            <w:vAlign w:val="center"/>
          </w:tcPr>
          <w:p w14:paraId="77106EE6" w14:textId="77777777" w:rsidR="004C6236" w:rsidRPr="00F616AD" w:rsidRDefault="004C6236" w:rsidP="002A3956">
            <w:pPr>
              <w:keepNext/>
              <w:keepLines/>
              <w:jc w:val="center"/>
              <w:textAlignment w:val="center"/>
              <w:rPr>
                <w:b/>
                <w:color w:val="000000"/>
              </w:rPr>
            </w:pPr>
            <w:r w:rsidRPr="00F616AD">
              <w:rPr>
                <w:b/>
                <w:color w:val="000000"/>
                <w:lang w:eastAsia="zh-CN" w:bidi="ar"/>
              </w:rPr>
              <w:t>Retention Period of Specimens withheld at Accession</w:t>
            </w:r>
          </w:p>
        </w:tc>
      </w:tr>
      <w:tr w:rsidR="002A3956" w:rsidRPr="009A3C35" w14:paraId="220F6AA4" w14:textId="77777777" w:rsidTr="002A3956">
        <w:trPr>
          <w:cantSplit/>
          <w:trHeight w:val="373"/>
          <w:jc w:val="right"/>
        </w:trPr>
        <w:tc>
          <w:tcPr>
            <w:tcW w:w="851" w:type="dxa"/>
            <w:shd w:val="clear" w:color="auto" w:fill="FFE699"/>
            <w:vAlign w:val="center"/>
          </w:tcPr>
          <w:p w14:paraId="342ED43F" w14:textId="77777777" w:rsidR="004C6236" w:rsidRPr="009A3C35" w:rsidRDefault="004C6236" w:rsidP="002A3956">
            <w:pPr>
              <w:keepNext/>
              <w:keepLines/>
              <w:jc w:val="center"/>
              <w:textAlignment w:val="center"/>
              <w:rPr>
                <w:b/>
                <w:color w:val="000000"/>
              </w:rPr>
            </w:pPr>
            <w:r w:rsidRPr="009A3C35">
              <w:rPr>
                <w:b/>
                <w:color w:val="000000"/>
                <w:lang w:eastAsia="zh-CN" w:bidi="ar"/>
              </w:rPr>
              <w:t>Urine</w:t>
            </w:r>
          </w:p>
        </w:tc>
        <w:tc>
          <w:tcPr>
            <w:tcW w:w="1276" w:type="dxa"/>
            <w:shd w:val="clear" w:color="auto" w:fill="FFE699"/>
            <w:vAlign w:val="center"/>
          </w:tcPr>
          <w:p w14:paraId="03913388" w14:textId="77777777" w:rsidR="004C6236" w:rsidRPr="009A3C35" w:rsidRDefault="004C6236" w:rsidP="002A3956">
            <w:pPr>
              <w:keepNext/>
              <w:keepLines/>
              <w:jc w:val="center"/>
              <w:textAlignment w:val="center"/>
              <w:rPr>
                <w:b/>
                <w:color w:val="000000"/>
              </w:rPr>
            </w:pPr>
            <w:r w:rsidRPr="009A3C35">
              <w:rPr>
                <w:b/>
                <w:color w:val="000000"/>
                <w:lang w:eastAsia="zh-CN" w:bidi="ar"/>
              </w:rPr>
              <w:t>Fluids / CSF</w:t>
            </w:r>
          </w:p>
        </w:tc>
        <w:tc>
          <w:tcPr>
            <w:tcW w:w="1843" w:type="dxa"/>
            <w:shd w:val="clear" w:color="auto" w:fill="FFE699"/>
            <w:vAlign w:val="center"/>
          </w:tcPr>
          <w:p w14:paraId="7472962F" w14:textId="77777777" w:rsidR="004C6236" w:rsidRPr="009A3C35" w:rsidRDefault="004C6236" w:rsidP="002A3956">
            <w:pPr>
              <w:keepNext/>
              <w:keepLines/>
              <w:jc w:val="center"/>
              <w:textAlignment w:val="center"/>
              <w:rPr>
                <w:b/>
                <w:color w:val="000000"/>
              </w:rPr>
            </w:pPr>
            <w:r w:rsidRPr="009A3C35">
              <w:rPr>
                <w:b/>
                <w:color w:val="000000"/>
                <w:lang w:eastAsia="zh-CN" w:bidi="ar"/>
              </w:rPr>
              <w:t>Serum/ Plasma</w:t>
            </w:r>
          </w:p>
        </w:tc>
        <w:tc>
          <w:tcPr>
            <w:tcW w:w="1418" w:type="dxa"/>
            <w:shd w:val="clear" w:color="auto" w:fill="FFE699"/>
            <w:vAlign w:val="center"/>
          </w:tcPr>
          <w:p w14:paraId="6AF8889A" w14:textId="4967CBE4" w:rsidR="004C6236" w:rsidRPr="009A3C35" w:rsidRDefault="004C6236" w:rsidP="002A3956">
            <w:pPr>
              <w:keepNext/>
              <w:keepLines/>
              <w:jc w:val="center"/>
              <w:textAlignment w:val="center"/>
              <w:rPr>
                <w:b/>
                <w:color w:val="000000"/>
              </w:rPr>
            </w:pPr>
            <w:r w:rsidRPr="009A3C35">
              <w:rPr>
                <w:b/>
                <w:color w:val="000000"/>
                <w:lang w:eastAsia="zh-CN" w:bidi="ar"/>
              </w:rPr>
              <w:t>Tissue</w:t>
            </w:r>
          </w:p>
        </w:tc>
        <w:tc>
          <w:tcPr>
            <w:tcW w:w="1417" w:type="dxa"/>
            <w:shd w:val="clear" w:color="auto" w:fill="FFE699"/>
            <w:vAlign w:val="center"/>
          </w:tcPr>
          <w:p w14:paraId="5B9D5BC7" w14:textId="2E05B5E2" w:rsidR="004C6236" w:rsidRPr="009A3C35" w:rsidRDefault="004C6236" w:rsidP="002A3956">
            <w:pPr>
              <w:keepNext/>
              <w:keepLines/>
              <w:jc w:val="center"/>
              <w:textAlignment w:val="center"/>
              <w:rPr>
                <w:b/>
                <w:color w:val="000000"/>
              </w:rPr>
            </w:pPr>
            <w:r w:rsidRPr="009A3C35">
              <w:rPr>
                <w:b/>
                <w:color w:val="000000"/>
                <w:lang w:eastAsia="zh-CN" w:bidi="ar"/>
              </w:rPr>
              <w:t>Bone marrow</w:t>
            </w:r>
          </w:p>
        </w:tc>
        <w:tc>
          <w:tcPr>
            <w:tcW w:w="851" w:type="dxa"/>
            <w:shd w:val="clear" w:color="auto" w:fill="FFE699"/>
            <w:vAlign w:val="center"/>
          </w:tcPr>
          <w:p w14:paraId="3ED6C76C" w14:textId="77777777" w:rsidR="004C6236" w:rsidRPr="009A3C35" w:rsidRDefault="004C6236" w:rsidP="002A3956">
            <w:pPr>
              <w:keepNext/>
              <w:keepLines/>
              <w:jc w:val="center"/>
              <w:textAlignment w:val="center"/>
              <w:rPr>
                <w:b/>
                <w:color w:val="000000"/>
              </w:rPr>
            </w:pPr>
            <w:r w:rsidRPr="009A3C35">
              <w:rPr>
                <w:b/>
                <w:color w:val="000000"/>
                <w:lang w:eastAsia="zh-CN" w:bidi="ar"/>
              </w:rPr>
              <w:t>Stool</w:t>
            </w:r>
          </w:p>
        </w:tc>
        <w:tc>
          <w:tcPr>
            <w:tcW w:w="1417" w:type="dxa"/>
            <w:shd w:val="clear" w:color="auto" w:fill="FFE699"/>
            <w:vAlign w:val="center"/>
          </w:tcPr>
          <w:p w14:paraId="50AD43D0" w14:textId="2C1F6097" w:rsidR="004C6236" w:rsidRPr="009A3C35" w:rsidRDefault="004C6236" w:rsidP="002A3956">
            <w:pPr>
              <w:keepNext/>
              <w:keepLines/>
              <w:jc w:val="center"/>
              <w:textAlignment w:val="center"/>
              <w:rPr>
                <w:b/>
                <w:color w:val="000000"/>
              </w:rPr>
            </w:pPr>
            <w:r w:rsidRPr="009A3C35">
              <w:rPr>
                <w:b/>
                <w:color w:val="000000"/>
                <w:lang w:eastAsia="zh-CN" w:bidi="ar"/>
              </w:rPr>
              <w:t>Whole blood</w:t>
            </w:r>
          </w:p>
        </w:tc>
      </w:tr>
      <w:tr w:rsidR="004C6236" w:rsidRPr="009A3C35" w14:paraId="4A3784DE" w14:textId="77777777" w:rsidTr="002A3956">
        <w:trPr>
          <w:cantSplit/>
          <w:trHeight w:val="315"/>
          <w:jc w:val="right"/>
        </w:trPr>
        <w:tc>
          <w:tcPr>
            <w:tcW w:w="851" w:type="dxa"/>
            <w:shd w:val="clear" w:color="auto" w:fill="auto"/>
            <w:vAlign w:val="center"/>
          </w:tcPr>
          <w:p w14:paraId="447AD485" w14:textId="77777777" w:rsidR="004C6236" w:rsidRPr="00316CDC" w:rsidRDefault="004C6236" w:rsidP="002A3956">
            <w:pPr>
              <w:keepNext/>
              <w:keepLines/>
              <w:jc w:val="center"/>
              <w:textAlignment w:val="center"/>
              <w:rPr>
                <w:color w:val="000000"/>
              </w:rPr>
            </w:pPr>
            <w:r w:rsidRPr="00316CDC">
              <w:rPr>
                <w:color w:val="000000"/>
                <w:lang w:eastAsia="zh-CN" w:bidi="ar"/>
              </w:rPr>
              <w:t>1 Day</w:t>
            </w:r>
          </w:p>
        </w:tc>
        <w:tc>
          <w:tcPr>
            <w:tcW w:w="1276" w:type="dxa"/>
            <w:shd w:val="clear" w:color="auto" w:fill="auto"/>
            <w:vAlign w:val="center"/>
          </w:tcPr>
          <w:p w14:paraId="3737BBF9" w14:textId="51B72719" w:rsidR="00EB45F7" w:rsidRPr="00316CDC" w:rsidRDefault="004C6236" w:rsidP="00EB45F7">
            <w:pPr>
              <w:keepNext/>
              <w:keepLines/>
              <w:jc w:val="center"/>
              <w:textAlignment w:val="center"/>
              <w:rPr>
                <w:color w:val="000000"/>
                <w:lang w:eastAsia="zh-CN" w:bidi="ar"/>
              </w:rPr>
            </w:pPr>
            <w:r w:rsidRPr="00316CDC">
              <w:rPr>
                <w:color w:val="000000"/>
                <w:lang w:eastAsia="zh-CN" w:bidi="ar"/>
              </w:rPr>
              <w:t xml:space="preserve">1 </w:t>
            </w:r>
            <w:r w:rsidR="00EB45F7">
              <w:rPr>
                <w:color w:val="000000"/>
                <w:lang w:eastAsia="zh-CN" w:bidi="ar"/>
              </w:rPr>
              <w:t>Day</w:t>
            </w:r>
          </w:p>
        </w:tc>
        <w:tc>
          <w:tcPr>
            <w:tcW w:w="1843" w:type="dxa"/>
            <w:shd w:val="clear" w:color="auto" w:fill="auto"/>
            <w:vAlign w:val="center"/>
          </w:tcPr>
          <w:p w14:paraId="78B17A18" w14:textId="239371EC" w:rsidR="00967860" w:rsidRPr="00110472" w:rsidRDefault="007D2190" w:rsidP="002A3956">
            <w:pPr>
              <w:keepNext/>
              <w:keepLines/>
              <w:jc w:val="center"/>
              <w:textAlignment w:val="center"/>
            </w:pPr>
            <w:r w:rsidRPr="00110472">
              <w:t xml:space="preserve">3 </w:t>
            </w:r>
            <w:r w:rsidR="004C6236" w:rsidRPr="00110472">
              <w:t>Day</w:t>
            </w:r>
            <w:r w:rsidRPr="00110472">
              <w:t>s</w:t>
            </w:r>
            <w:r w:rsidR="00967860" w:rsidRPr="00110472">
              <w:t>;</w:t>
            </w:r>
          </w:p>
          <w:p w14:paraId="70330823" w14:textId="70293A60" w:rsidR="004C6236" w:rsidRPr="00A32C15" w:rsidRDefault="004C6236" w:rsidP="002A3956">
            <w:pPr>
              <w:keepNext/>
              <w:keepLines/>
              <w:jc w:val="center"/>
              <w:textAlignment w:val="center"/>
              <w:rPr>
                <w:color w:val="000000"/>
                <w:highlight w:val="yellow"/>
              </w:rPr>
            </w:pPr>
            <w:r w:rsidRPr="00316CDC">
              <w:t>For HIV- 7 days</w:t>
            </w:r>
          </w:p>
        </w:tc>
        <w:tc>
          <w:tcPr>
            <w:tcW w:w="1418" w:type="dxa"/>
            <w:shd w:val="clear" w:color="auto" w:fill="auto"/>
            <w:vAlign w:val="center"/>
          </w:tcPr>
          <w:p w14:paraId="5E57CCA8" w14:textId="775805EB" w:rsidR="004C6236" w:rsidRPr="00316CDC" w:rsidRDefault="00316CDC" w:rsidP="002A3956">
            <w:pPr>
              <w:keepNext/>
              <w:keepLines/>
              <w:jc w:val="center"/>
              <w:textAlignment w:val="center"/>
              <w:rPr>
                <w:color w:val="000000"/>
                <w:lang w:eastAsia="zh-CN" w:bidi="ar"/>
              </w:rPr>
            </w:pPr>
            <w:r w:rsidRPr="00316CDC">
              <w:rPr>
                <w:color w:val="000000"/>
                <w:lang w:eastAsia="zh-CN" w:bidi="ar"/>
              </w:rPr>
              <w:t>30 Days</w:t>
            </w:r>
          </w:p>
        </w:tc>
        <w:tc>
          <w:tcPr>
            <w:tcW w:w="1417" w:type="dxa"/>
            <w:shd w:val="clear" w:color="auto" w:fill="auto"/>
            <w:vAlign w:val="center"/>
          </w:tcPr>
          <w:p w14:paraId="69533B98" w14:textId="77777777" w:rsidR="004C6236" w:rsidRPr="00A32C15" w:rsidRDefault="004C6236" w:rsidP="002A3956">
            <w:pPr>
              <w:keepNext/>
              <w:keepLines/>
              <w:jc w:val="center"/>
              <w:textAlignment w:val="center"/>
              <w:rPr>
                <w:color w:val="000000"/>
                <w:highlight w:val="yellow"/>
              </w:rPr>
            </w:pPr>
            <w:r w:rsidRPr="00316CDC">
              <w:rPr>
                <w:color w:val="000000"/>
                <w:lang w:eastAsia="zh-CN" w:bidi="ar"/>
              </w:rPr>
              <w:t>7 Days</w:t>
            </w:r>
          </w:p>
        </w:tc>
        <w:tc>
          <w:tcPr>
            <w:tcW w:w="851" w:type="dxa"/>
            <w:shd w:val="clear" w:color="auto" w:fill="auto"/>
            <w:vAlign w:val="center"/>
          </w:tcPr>
          <w:p w14:paraId="39222C02" w14:textId="77777777" w:rsidR="004C6236" w:rsidRPr="00110472" w:rsidRDefault="004C6236" w:rsidP="002A3956">
            <w:pPr>
              <w:keepNext/>
              <w:keepLines/>
              <w:jc w:val="center"/>
              <w:textAlignment w:val="center"/>
              <w:rPr>
                <w:color w:val="000000"/>
              </w:rPr>
            </w:pPr>
            <w:r w:rsidRPr="00110472">
              <w:rPr>
                <w:color w:val="000000"/>
                <w:lang w:eastAsia="zh-CN" w:bidi="ar"/>
              </w:rPr>
              <w:t>12 hrs.</w:t>
            </w:r>
          </w:p>
        </w:tc>
        <w:tc>
          <w:tcPr>
            <w:tcW w:w="1417" w:type="dxa"/>
            <w:shd w:val="clear" w:color="auto" w:fill="auto"/>
            <w:vAlign w:val="center"/>
          </w:tcPr>
          <w:p w14:paraId="6EFF10E1" w14:textId="77777777" w:rsidR="004C6236" w:rsidRPr="00A32C15" w:rsidRDefault="004C6236" w:rsidP="002A3956">
            <w:pPr>
              <w:keepNext/>
              <w:keepLines/>
              <w:jc w:val="center"/>
              <w:textAlignment w:val="center"/>
              <w:rPr>
                <w:color w:val="000000"/>
                <w:highlight w:val="yellow"/>
              </w:rPr>
            </w:pPr>
            <w:r w:rsidRPr="00316CDC">
              <w:rPr>
                <w:color w:val="000000"/>
                <w:lang w:eastAsia="zh-CN" w:bidi="ar"/>
              </w:rPr>
              <w:t>1 Day</w:t>
            </w:r>
          </w:p>
        </w:tc>
      </w:tr>
    </w:tbl>
    <w:p w14:paraId="2359E40C" w14:textId="77777777" w:rsidR="005054A6" w:rsidRPr="004C6236" w:rsidRDefault="005054A6" w:rsidP="00967860">
      <w:pPr>
        <w:pStyle w:val="TDPL-BodyTxt"/>
        <w:spacing w:before="240"/>
        <w:rPr>
          <w:b/>
          <w:bCs/>
        </w:rPr>
      </w:pPr>
      <w:r w:rsidRPr="004C6236">
        <w:rPr>
          <w:b/>
          <w:bCs/>
        </w:rPr>
        <w:t>Primary Specimen Rejection Criteria:</w:t>
      </w:r>
    </w:p>
    <w:p w14:paraId="4A8E5AE1" w14:textId="12593393" w:rsidR="005054A6" w:rsidRDefault="005054A6" w:rsidP="005054A6">
      <w:pPr>
        <w:pStyle w:val="TDPL-BodyTxt"/>
        <w:numPr>
          <w:ilvl w:val="3"/>
          <w:numId w:val="182"/>
        </w:numPr>
        <w:jc w:val="both"/>
      </w:pPr>
      <w:r>
        <w:t>Improperly labeled specimen e.g. labeled with the wrong patient’s name or with a different patient’s ID number.</w:t>
      </w:r>
    </w:p>
    <w:p w14:paraId="52413E42" w14:textId="77777777" w:rsidR="005054A6" w:rsidRDefault="005054A6" w:rsidP="005054A6">
      <w:pPr>
        <w:pStyle w:val="TDPL-BodyTxt"/>
        <w:numPr>
          <w:ilvl w:val="3"/>
          <w:numId w:val="182"/>
        </w:numPr>
        <w:jc w:val="both"/>
      </w:pPr>
      <w:r>
        <w:t>Specimens received in the wrong vial. e.g. WB. EDTA sample received in plain tube (Multipurpose vial)</w:t>
      </w:r>
    </w:p>
    <w:p w14:paraId="2BFE3F9F" w14:textId="77777777" w:rsidR="005054A6" w:rsidRDefault="005054A6" w:rsidP="005054A6">
      <w:pPr>
        <w:pStyle w:val="TDPL-BodyTxt"/>
        <w:numPr>
          <w:ilvl w:val="3"/>
          <w:numId w:val="182"/>
        </w:numPr>
        <w:jc w:val="both"/>
      </w:pPr>
      <w:r>
        <w:lastRenderedPageBreak/>
        <w:t>The specimen container is broken, leaking, or empty.</w:t>
      </w:r>
    </w:p>
    <w:p w14:paraId="53DB81D7" w14:textId="031C3B10" w:rsidR="005054A6" w:rsidRDefault="005054A6" w:rsidP="005054A6">
      <w:pPr>
        <w:pStyle w:val="TDPL-BodyTxt"/>
        <w:numPr>
          <w:ilvl w:val="3"/>
          <w:numId w:val="182"/>
        </w:numPr>
        <w:jc w:val="both"/>
      </w:pPr>
      <w:r>
        <w:t>Clotted specimens</w:t>
      </w:r>
      <w:r w:rsidR="00967860">
        <w:t>.</w:t>
      </w:r>
    </w:p>
    <w:p w14:paraId="2710EF19" w14:textId="77777777" w:rsidR="005054A6" w:rsidRDefault="005054A6" w:rsidP="005054A6">
      <w:pPr>
        <w:pStyle w:val="TDPL-BodyTxt"/>
        <w:numPr>
          <w:ilvl w:val="3"/>
          <w:numId w:val="182"/>
        </w:numPr>
        <w:jc w:val="both"/>
      </w:pPr>
      <w:r>
        <w:t>Transport of samples in inappropriate temperature conditions.</w:t>
      </w:r>
    </w:p>
    <w:p w14:paraId="4FB14B54" w14:textId="77777777" w:rsidR="005054A6" w:rsidRDefault="005054A6" w:rsidP="005054A6">
      <w:pPr>
        <w:pStyle w:val="TDPL-BodyTxt"/>
        <w:numPr>
          <w:ilvl w:val="3"/>
          <w:numId w:val="182"/>
        </w:numPr>
        <w:jc w:val="both"/>
      </w:pPr>
      <w:r>
        <w:t>Hemolyzed or Lipemic samples directly affect the test results. Such samples are not suitable for testing.</w:t>
      </w:r>
    </w:p>
    <w:p w14:paraId="5FA3A6A9" w14:textId="77777777" w:rsidR="005054A6" w:rsidRDefault="005054A6" w:rsidP="005054A6">
      <w:pPr>
        <w:pStyle w:val="TDPL-BodyTxt"/>
        <w:numPr>
          <w:ilvl w:val="3"/>
          <w:numId w:val="182"/>
        </w:numPr>
        <w:jc w:val="both"/>
      </w:pPr>
      <w:r>
        <w:t>Any sample type received in formalin for culture and sensitivity.</w:t>
      </w:r>
    </w:p>
    <w:p w14:paraId="243D96BC" w14:textId="77777777" w:rsidR="005054A6" w:rsidRDefault="005054A6" w:rsidP="005054A6">
      <w:pPr>
        <w:pStyle w:val="TDPL-BodyTxt"/>
        <w:numPr>
          <w:ilvl w:val="3"/>
          <w:numId w:val="182"/>
        </w:numPr>
        <w:jc w:val="both"/>
      </w:pPr>
      <w:r>
        <w:t>The slide is broken beyond repair.</w:t>
      </w:r>
    </w:p>
    <w:p w14:paraId="69CC6F01" w14:textId="77777777" w:rsidR="005054A6" w:rsidRDefault="005054A6" w:rsidP="005054A6">
      <w:pPr>
        <w:pStyle w:val="TDPL-BodyTxt"/>
        <w:numPr>
          <w:ilvl w:val="3"/>
          <w:numId w:val="182"/>
        </w:numPr>
        <w:jc w:val="both"/>
      </w:pPr>
      <w:r>
        <w:t xml:space="preserve">Whole Blood Citrate/anticoagulant sample overfilled or underfilled. </w:t>
      </w:r>
    </w:p>
    <w:p w14:paraId="5A290637" w14:textId="75D0680D" w:rsidR="005054A6" w:rsidRPr="004C6236" w:rsidRDefault="005054A6" w:rsidP="004C6236">
      <w:pPr>
        <w:pStyle w:val="TDPL-BodyTxt"/>
        <w:rPr>
          <w:b/>
          <w:bCs/>
        </w:rPr>
      </w:pPr>
      <w:r w:rsidRPr="004C6236">
        <w:rPr>
          <w:b/>
          <w:bCs/>
        </w:rPr>
        <w:t xml:space="preserve">Revision </w:t>
      </w:r>
      <w:r w:rsidR="00967860" w:rsidRPr="004C6236">
        <w:rPr>
          <w:b/>
          <w:bCs/>
        </w:rPr>
        <w:t>of</w:t>
      </w:r>
      <w:r w:rsidRPr="004C6236">
        <w:rPr>
          <w:b/>
          <w:bCs/>
        </w:rPr>
        <w:t xml:space="preserve"> Test </w:t>
      </w:r>
      <w:r w:rsidR="00967860">
        <w:rPr>
          <w:b/>
          <w:bCs/>
        </w:rPr>
        <w:t>R</w:t>
      </w:r>
      <w:r w:rsidRPr="004C6236">
        <w:rPr>
          <w:b/>
          <w:bCs/>
        </w:rPr>
        <w:t>equest:</w:t>
      </w:r>
    </w:p>
    <w:p w14:paraId="135D2076" w14:textId="77777777" w:rsidR="007D2190" w:rsidRDefault="005054A6" w:rsidP="005054A6">
      <w:pPr>
        <w:pStyle w:val="TDPL-BodyTxt"/>
        <w:numPr>
          <w:ilvl w:val="3"/>
          <w:numId w:val="182"/>
        </w:numPr>
        <w:jc w:val="both"/>
      </w:pPr>
      <w:r>
        <w:t xml:space="preserve">Any request by the patient or referring doctor for amendment of the contents of the </w:t>
      </w:r>
      <w:r w:rsidR="007D2190">
        <w:t>TRF</w:t>
      </w:r>
      <w:r>
        <w:t xml:space="preserve"> is </w:t>
      </w:r>
      <w:r w:rsidR="007D2190">
        <w:t xml:space="preserve">raised </w:t>
      </w:r>
      <w:r w:rsidR="00967860">
        <w:t>via CSD</w:t>
      </w:r>
      <w:r w:rsidR="007D2190">
        <w:t>.</w:t>
      </w:r>
    </w:p>
    <w:p w14:paraId="1DF27B54" w14:textId="3A352BF7" w:rsidR="00967860" w:rsidRDefault="007D2190" w:rsidP="005054A6">
      <w:pPr>
        <w:pStyle w:val="TDPL-BodyTxt"/>
        <w:numPr>
          <w:ilvl w:val="3"/>
          <w:numId w:val="182"/>
        </w:numPr>
        <w:jc w:val="both"/>
      </w:pPr>
      <w:r>
        <w:t>A</w:t>
      </w:r>
      <w:r w:rsidR="005054A6">
        <w:t xml:space="preserve">pproval </w:t>
      </w:r>
      <w:r>
        <w:t>is required from</w:t>
      </w:r>
      <w:r w:rsidR="005054A6">
        <w:t xml:space="preserve"> the QM/HOD/</w:t>
      </w:r>
      <w:r w:rsidR="00967860">
        <w:t>Lab Manager</w:t>
      </w:r>
      <w:r w:rsidR="005054A6">
        <w:t>.</w:t>
      </w:r>
    </w:p>
    <w:p w14:paraId="217BB41C" w14:textId="5045F8D8" w:rsidR="005054A6" w:rsidRDefault="005054A6" w:rsidP="005054A6">
      <w:pPr>
        <w:pStyle w:val="TDPL-BodyTxt"/>
        <w:numPr>
          <w:ilvl w:val="3"/>
          <w:numId w:val="182"/>
        </w:numPr>
        <w:jc w:val="both"/>
      </w:pPr>
      <w:r>
        <w:t xml:space="preserve">The </w:t>
      </w:r>
      <w:r w:rsidR="007D2190">
        <w:t>t</w:t>
      </w:r>
      <w:r>
        <w:t xml:space="preserve">est </w:t>
      </w:r>
      <w:r w:rsidR="007D2190">
        <w:t xml:space="preserve">revision </w:t>
      </w:r>
      <w:r>
        <w:t>request is approved after considering the following:</w:t>
      </w:r>
    </w:p>
    <w:p w14:paraId="21B9550A" w14:textId="2DD7F9DB" w:rsidR="005054A6" w:rsidRDefault="005054A6" w:rsidP="00A32C15">
      <w:pPr>
        <w:pStyle w:val="TDPL-BodyTxt"/>
        <w:numPr>
          <w:ilvl w:val="4"/>
          <w:numId w:val="182"/>
        </w:numPr>
        <w:jc w:val="both"/>
      </w:pPr>
      <w:r>
        <w:t xml:space="preserve">The </w:t>
      </w:r>
      <w:r w:rsidR="002A3956">
        <w:t xml:space="preserve">requested </w:t>
      </w:r>
      <w:r>
        <w:t xml:space="preserve">test and test method is within the scope of testing of the laboratory or not. </w:t>
      </w:r>
    </w:p>
    <w:p w14:paraId="5E002351" w14:textId="77777777" w:rsidR="005054A6" w:rsidRDefault="005054A6" w:rsidP="00A32C15">
      <w:pPr>
        <w:pStyle w:val="TDPL-BodyTxt"/>
        <w:numPr>
          <w:ilvl w:val="4"/>
          <w:numId w:val="182"/>
        </w:numPr>
        <w:jc w:val="both"/>
      </w:pPr>
      <w:r>
        <w:t>The required resources for the requested test(s) are available in the laboratory.</w:t>
      </w:r>
    </w:p>
    <w:p w14:paraId="4657CD97" w14:textId="77777777" w:rsidR="005054A6" w:rsidRDefault="005054A6" w:rsidP="00A32C15">
      <w:pPr>
        <w:pStyle w:val="TDPL-BodyTxt"/>
        <w:numPr>
          <w:ilvl w:val="4"/>
          <w:numId w:val="182"/>
        </w:numPr>
        <w:jc w:val="both"/>
      </w:pPr>
      <w:r>
        <w:t>Existing workload of the laboratory.</w:t>
      </w:r>
    </w:p>
    <w:p w14:paraId="3176FAAA" w14:textId="1E4137BC" w:rsidR="005054A6" w:rsidRDefault="005054A6" w:rsidP="00A32C15">
      <w:pPr>
        <w:pStyle w:val="TDPL-BodyTxt"/>
        <w:numPr>
          <w:ilvl w:val="4"/>
          <w:numId w:val="182"/>
        </w:numPr>
        <w:jc w:val="both"/>
      </w:pPr>
      <w:r>
        <w:t xml:space="preserve">The </w:t>
      </w:r>
      <w:r w:rsidR="002A3956">
        <w:t xml:space="preserve">requested </w:t>
      </w:r>
      <w:r>
        <w:t>test method is capable of meeting customer requirements, wherever applicable.</w:t>
      </w:r>
    </w:p>
    <w:p w14:paraId="3C7B194F" w14:textId="2E18B00D" w:rsidR="005054A6" w:rsidRDefault="005054A6" w:rsidP="00A32C15">
      <w:pPr>
        <w:pStyle w:val="TDPL-BodyTxt"/>
        <w:numPr>
          <w:ilvl w:val="4"/>
          <w:numId w:val="182"/>
        </w:numPr>
        <w:jc w:val="both"/>
      </w:pPr>
      <w:r>
        <w:t>Laborator</w:t>
      </w:r>
      <w:r w:rsidR="002A3956">
        <w:t>y’s ability</w:t>
      </w:r>
      <w:r>
        <w:t xml:space="preserve"> to release the report </w:t>
      </w:r>
      <w:r w:rsidR="002A3956">
        <w:t>by</w:t>
      </w:r>
      <w:r>
        <w:t xml:space="preserve"> the time requested by the customer, in consultation with the </w:t>
      </w:r>
      <w:r w:rsidR="00A32C15">
        <w:t>department concerned</w:t>
      </w:r>
      <w:r>
        <w:t>.</w:t>
      </w:r>
    </w:p>
    <w:p w14:paraId="5986C576" w14:textId="0839A0E2" w:rsidR="005054A6" w:rsidRDefault="00A32C15" w:rsidP="00A32C15">
      <w:pPr>
        <w:pStyle w:val="TDPL-BodyTxt"/>
        <w:numPr>
          <w:ilvl w:val="4"/>
          <w:numId w:val="182"/>
        </w:numPr>
        <w:jc w:val="both"/>
      </w:pPr>
      <w:r>
        <w:t>Readiness</w:t>
      </w:r>
      <w:r w:rsidR="005054A6">
        <w:t xml:space="preserve"> of </w:t>
      </w:r>
      <w:r>
        <w:t xml:space="preserve">the </w:t>
      </w:r>
      <w:r w:rsidR="005054A6">
        <w:t>patient.</w:t>
      </w:r>
    </w:p>
    <w:p w14:paraId="155AFEC1" w14:textId="6FE01DEC" w:rsidR="00A32C15" w:rsidRDefault="005054A6" w:rsidP="005054A6">
      <w:pPr>
        <w:pStyle w:val="TDPL-BodyTxt"/>
        <w:numPr>
          <w:ilvl w:val="3"/>
          <w:numId w:val="182"/>
        </w:numPr>
        <w:jc w:val="both"/>
      </w:pPr>
      <w:r>
        <w:t xml:space="preserve">Once such a revision is accepted, </w:t>
      </w:r>
      <w:r w:rsidR="00A32C15">
        <w:t>Accession via CSD</w:t>
      </w:r>
      <w:r>
        <w:t xml:space="preserve"> informs the department </w:t>
      </w:r>
      <w:r w:rsidR="00A32C15">
        <w:t xml:space="preserve">concerned </w:t>
      </w:r>
      <w:r>
        <w:t>to facilitate necessary changes.</w:t>
      </w:r>
    </w:p>
    <w:p w14:paraId="1B652DDA" w14:textId="008C5A6D" w:rsidR="005054A6" w:rsidRDefault="005054A6" w:rsidP="005054A6">
      <w:pPr>
        <w:pStyle w:val="TDPL-BodyTxt"/>
        <w:numPr>
          <w:ilvl w:val="3"/>
          <w:numId w:val="182"/>
        </w:numPr>
        <w:jc w:val="both"/>
      </w:pPr>
      <w:r>
        <w:t>No amendments are accepted after commencement of work</w:t>
      </w:r>
      <w:r w:rsidR="002A3956">
        <w:t>,</w:t>
      </w:r>
      <w:r>
        <w:t xml:space="preserve"> and any such amendment </w:t>
      </w:r>
      <w:r w:rsidR="00A32C15">
        <w:t xml:space="preserve">(if necessary) </w:t>
      </w:r>
      <w:r>
        <w:t xml:space="preserve">is </w:t>
      </w:r>
      <w:r w:rsidR="00A32C15">
        <w:t>deemed</w:t>
      </w:r>
      <w:r>
        <w:t xml:space="preserve"> as a new requisition</w:t>
      </w:r>
      <w:r w:rsidR="002A3956">
        <w:t xml:space="preserve"> with additional billing</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18" w:name="_Toc199193638"/>
      <w:r w:rsidRPr="001608C0">
        <w:rPr>
          <w:szCs w:val="28"/>
        </w:rPr>
        <w:t>Re</w:t>
      </w:r>
      <w:r w:rsidR="00501254">
        <w:rPr>
          <w:szCs w:val="28"/>
        </w:rPr>
        <w:t>ferences</w:t>
      </w:r>
      <w:bookmarkEnd w:id="18"/>
    </w:p>
    <w:p w14:paraId="5238C1F2" w14:textId="160AECFE" w:rsidR="002D4550" w:rsidRDefault="00005B8D" w:rsidP="007F6E71">
      <w:pPr>
        <w:pStyle w:val="TDPL-BodyTxt"/>
        <w:numPr>
          <w:ilvl w:val="3"/>
          <w:numId w:val="182"/>
        </w:numPr>
        <w:jc w:val="both"/>
      </w:pPr>
      <w:r w:rsidRPr="00005B8D">
        <w:t xml:space="preserve">Specimen Collection, Storage &amp; Transportation Manual </w:t>
      </w:r>
      <w:r w:rsidR="002D4550" w:rsidRPr="002D4550">
        <w:t>(</w:t>
      </w:r>
      <w:r w:rsidRPr="00005B8D">
        <w:t>TDPL/QA/MAN-003</w:t>
      </w:r>
      <w:r w:rsidR="002D4550" w:rsidRPr="002D4550">
        <w:t>).</w:t>
      </w:r>
    </w:p>
    <w:p w14:paraId="6C2CBFCB" w14:textId="266DEED3" w:rsidR="004C502D" w:rsidRPr="004C502D" w:rsidRDefault="004C502D" w:rsidP="007F6E71">
      <w:pPr>
        <w:pStyle w:val="TDPL-BodyTxt"/>
        <w:numPr>
          <w:ilvl w:val="3"/>
          <w:numId w:val="182"/>
        </w:numPr>
        <w:jc w:val="both"/>
      </w:pPr>
      <w:r w:rsidRPr="004C502D">
        <w:t>MSP-010: Procedure for Outsourcing Samples (TDPL/QA/MAN-002)</w:t>
      </w:r>
    </w:p>
    <w:sectPr w:rsidR="004C502D" w:rsidRPr="004C502D" w:rsidSect="00B70912">
      <w:headerReference w:type="even" r:id="rId29"/>
      <w:headerReference w:type="default" r:id="rId30"/>
      <w:headerReference w:type="first" r:id="rId3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B829" w14:textId="77777777" w:rsidR="003B4D30" w:rsidRDefault="003B4D30" w:rsidP="008072D6">
      <w:pPr>
        <w:spacing w:after="0"/>
      </w:pPr>
      <w:r>
        <w:separator/>
      </w:r>
    </w:p>
  </w:endnote>
  <w:endnote w:type="continuationSeparator" w:id="0">
    <w:p w14:paraId="1E2E331F" w14:textId="77777777" w:rsidR="003B4D30" w:rsidRDefault="003B4D30" w:rsidP="008072D6">
      <w:pPr>
        <w:spacing w:after="0"/>
      </w:pPr>
      <w:r>
        <w:continuationSeparator/>
      </w:r>
    </w:p>
  </w:endnote>
  <w:endnote w:type="continuationNotice" w:id="1">
    <w:p w14:paraId="5FB518D9" w14:textId="77777777" w:rsidR="003B4D30" w:rsidRDefault="003B4D3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39952D14" w:rsidR="00455F81" w:rsidRPr="00A047D5" w:rsidRDefault="008A62DB"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1E48F6C" wp14:editId="2205CEF9">
          <wp:simplePos x="0" y="0"/>
          <wp:positionH relativeFrom="column">
            <wp:posOffset>-280670</wp:posOffset>
          </wp:positionH>
          <wp:positionV relativeFrom="page">
            <wp:posOffset>9933940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291E1339" w14:textId="53E1E180"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A08526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6306" w14:textId="77777777" w:rsidR="003B4D30" w:rsidRDefault="003B4D30" w:rsidP="008072D6">
      <w:pPr>
        <w:spacing w:after="0"/>
      </w:pPr>
      <w:r>
        <w:separator/>
      </w:r>
    </w:p>
  </w:footnote>
  <w:footnote w:type="continuationSeparator" w:id="0">
    <w:p w14:paraId="13C311C7" w14:textId="77777777" w:rsidR="003B4D30" w:rsidRDefault="003B4D30" w:rsidP="008072D6">
      <w:pPr>
        <w:spacing w:after="0"/>
      </w:pPr>
      <w:r>
        <w:continuationSeparator/>
      </w:r>
    </w:p>
  </w:footnote>
  <w:footnote w:type="continuationNotice" w:id="1">
    <w:p w14:paraId="0151F2C2" w14:textId="77777777" w:rsidR="003B4D30" w:rsidRDefault="003B4D3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6934E87" w:rsidR="00C2562C" w:rsidRPr="004B4A99" w:rsidRDefault="00EB45F7" w:rsidP="00C2562C">
          <w:pPr>
            <w:pStyle w:val="TableParagraph"/>
            <w:jc w:val="center"/>
            <w:rPr>
              <w:rFonts w:ascii="Palatino Linotype" w:hAnsi="Palatino Linotype"/>
              <w:b/>
              <w:bCs/>
              <w:sz w:val="16"/>
              <w:szCs w:val="16"/>
            </w:rPr>
          </w:pPr>
          <w:r>
            <w:rPr>
              <w:rFonts w:ascii="Palatino Linotype" w:hAnsi="Palatino Linotype"/>
              <w:b/>
              <w:bCs/>
              <w:sz w:val="16"/>
              <w:szCs w:val="16"/>
            </w:rPr>
            <w:t>Assistant</w:t>
          </w:r>
          <w:r w:rsidR="00490F5B">
            <w:rPr>
              <w:rFonts w:ascii="Palatino Linotype" w:hAnsi="Palatino Linotype"/>
              <w:b/>
              <w:bCs/>
              <w:sz w:val="16"/>
              <w:szCs w:val="16"/>
            </w:rPr>
            <w:t xml:space="preserve"> Manager</w:t>
          </w:r>
          <w:r>
            <w:rPr>
              <w:rFonts w:ascii="Palatino Linotype" w:hAnsi="Palatino Linotype"/>
              <w:b/>
              <w:bCs/>
              <w:sz w:val="16"/>
              <w:szCs w:val="16"/>
            </w:rPr>
            <w:t xml:space="preserve"> - Accession</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A41706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90F5B">
            <w:rPr>
              <w:rFonts w:ascii="Palatino Linotype" w:hAnsi="Palatino Linotype"/>
              <w:b/>
              <w:bCs/>
              <w:sz w:val="16"/>
              <w:szCs w:val="16"/>
            </w:rPr>
            <w:t>AS</w:t>
          </w:r>
          <w:r w:rsidRPr="004B4A99">
            <w:rPr>
              <w:rFonts w:ascii="Palatino Linotype" w:hAnsi="Palatino Linotype"/>
              <w:b/>
              <w:bCs/>
              <w:sz w:val="16"/>
              <w:szCs w:val="16"/>
            </w:rPr>
            <w:t>/</w:t>
          </w:r>
          <w:r w:rsidR="0041308E">
            <w:rPr>
              <w:rFonts w:ascii="Palatino Linotype" w:hAnsi="Palatino Linotype"/>
              <w:b/>
              <w:bCs/>
              <w:sz w:val="16"/>
              <w:szCs w:val="16"/>
            </w:rPr>
            <w:t>SOP-00</w:t>
          </w:r>
          <w:r w:rsidR="00CA4A85">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4D8F20B7" w:rsidR="00C2562C" w:rsidRPr="004B4A99" w:rsidRDefault="00490F5B" w:rsidP="00AE7DF8">
          <w:pPr>
            <w:pStyle w:val="TableParagraph"/>
            <w:jc w:val="center"/>
            <w:rPr>
              <w:rFonts w:ascii="Palatino Linotype" w:hAnsi="Palatino Linotype"/>
              <w:b/>
              <w:bCs/>
              <w:sz w:val="16"/>
              <w:szCs w:val="16"/>
            </w:rPr>
          </w:pPr>
          <w:r>
            <w:rPr>
              <w:rFonts w:ascii="Palatino Linotype" w:hAnsi="Palatino Linotype"/>
              <w:b/>
              <w:bCs/>
              <w:sz w:val="16"/>
              <w:szCs w:val="16"/>
            </w:rPr>
            <w:t>ACCESSION</w:t>
          </w:r>
          <w:r w:rsidR="002C5323">
            <w:rPr>
              <w:rFonts w:ascii="Palatino Linotype" w:hAnsi="Palatino Linotype"/>
              <w:b/>
              <w:bCs/>
              <w:sz w:val="16"/>
              <w:szCs w:val="16"/>
            </w:rPr>
            <w:t>ING</w:t>
          </w:r>
          <w:r>
            <w:rPr>
              <w:rFonts w:ascii="Palatino Linotype" w:hAnsi="Palatino Linotype"/>
              <w:b/>
              <w:bCs/>
              <w:sz w:val="16"/>
              <w:szCs w:val="16"/>
            </w:rPr>
            <w:t xml:space="preserve"> PROCEDURES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4ACCE144"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507B" w14:textId="3CF84E82" w:rsidR="001365E6" w:rsidRDefault="001365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3A078B58" w14:textId="77777777" w:rsidTr="00FF227F">
      <w:trPr>
        <w:cantSplit/>
        <w:trHeight w:val="340"/>
        <w:jc w:val="center"/>
      </w:trPr>
      <w:tc>
        <w:tcPr>
          <w:tcW w:w="1300" w:type="pct"/>
          <w:vMerge w:val="restart"/>
          <w:vAlign w:val="center"/>
        </w:tcPr>
        <w:p w14:paraId="3E8D80B9"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58FFF0A"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6FED14D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CBC2FF2"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5292651C" w14:textId="77777777" w:rsidTr="00FF227F">
      <w:trPr>
        <w:cantSplit/>
        <w:trHeight w:val="340"/>
        <w:jc w:val="center"/>
      </w:trPr>
      <w:tc>
        <w:tcPr>
          <w:tcW w:w="1300" w:type="pct"/>
          <w:vMerge/>
          <w:vAlign w:val="center"/>
        </w:tcPr>
        <w:p w14:paraId="4E798848"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276E1FC7"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0AD975B3" w14:textId="77777777" w:rsidTr="00FF227F">
      <w:trPr>
        <w:cantSplit/>
        <w:trHeight w:val="340"/>
        <w:jc w:val="center"/>
      </w:trPr>
      <w:tc>
        <w:tcPr>
          <w:tcW w:w="1300" w:type="pct"/>
          <w:vMerge w:val="restart"/>
          <w:vAlign w:val="center"/>
        </w:tcPr>
        <w:p w14:paraId="5385F8F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09129753" w14:textId="77777777" w:rsidTr="00FF227F">
      <w:trPr>
        <w:cantSplit/>
        <w:trHeight w:val="340"/>
        <w:jc w:val="center"/>
      </w:trPr>
      <w:tc>
        <w:tcPr>
          <w:tcW w:w="1300" w:type="pct"/>
          <w:vMerge/>
          <w:vAlign w:val="center"/>
        </w:tcPr>
        <w:p w14:paraId="53850D0C"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325267F7"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7C5BB1D7" w14:textId="77777777" w:rsidTr="00FF227F">
      <w:trPr>
        <w:cantSplit/>
        <w:trHeight w:val="340"/>
        <w:jc w:val="center"/>
      </w:trPr>
      <w:tc>
        <w:tcPr>
          <w:tcW w:w="1300" w:type="pct"/>
          <w:vAlign w:val="center"/>
        </w:tcPr>
        <w:p w14:paraId="2943FA8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2B0B4EC6"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5D32964C"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313C78B7" w14:textId="77777777" w:rsidTr="00FF227F">
      <w:trPr>
        <w:cantSplit/>
        <w:trHeight w:val="369"/>
        <w:jc w:val="center"/>
      </w:trPr>
      <w:tc>
        <w:tcPr>
          <w:tcW w:w="1300" w:type="pct"/>
          <w:vAlign w:val="center"/>
        </w:tcPr>
        <w:p w14:paraId="64C28C3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1CE8B2B6"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AD5" w14:textId="30EADBA0" w:rsidR="001365E6" w:rsidRDefault="001365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7FF" w14:textId="358B9B12" w:rsidR="001365E6" w:rsidRDefault="001365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2F2DBE48" w14:textId="77777777" w:rsidTr="00FF227F">
      <w:trPr>
        <w:cantSplit/>
        <w:trHeight w:val="340"/>
        <w:jc w:val="center"/>
      </w:trPr>
      <w:tc>
        <w:tcPr>
          <w:tcW w:w="1300" w:type="pct"/>
          <w:vMerge w:val="restart"/>
          <w:vAlign w:val="center"/>
        </w:tcPr>
        <w:p w14:paraId="7D4916EB"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80132F3"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683F62F7"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6E85DED"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7E480127" w14:textId="77777777" w:rsidTr="00FF227F">
      <w:trPr>
        <w:cantSplit/>
        <w:trHeight w:val="340"/>
        <w:jc w:val="center"/>
      </w:trPr>
      <w:tc>
        <w:tcPr>
          <w:tcW w:w="1300" w:type="pct"/>
          <w:vMerge/>
          <w:vAlign w:val="center"/>
        </w:tcPr>
        <w:p w14:paraId="08E996F8"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04514E29"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244CC1DE" w14:textId="77777777" w:rsidTr="00FF227F">
      <w:trPr>
        <w:cantSplit/>
        <w:trHeight w:val="340"/>
        <w:jc w:val="center"/>
      </w:trPr>
      <w:tc>
        <w:tcPr>
          <w:tcW w:w="1300" w:type="pct"/>
          <w:vMerge w:val="restart"/>
          <w:vAlign w:val="center"/>
        </w:tcPr>
        <w:p w14:paraId="19088C28"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1431D515" w14:textId="77777777" w:rsidTr="00FF227F">
      <w:trPr>
        <w:cantSplit/>
        <w:trHeight w:val="340"/>
        <w:jc w:val="center"/>
      </w:trPr>
      <w:tc>
        <w:tcPr>
          <w:tcW w:w="1300" w:type="pct"/>
          <w:vMerge/>
          <w:vAlign w:val="center"/>
        </w:tcPr>
        <w:p w14:paraId="2FB6339F"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7BE729A8"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41C9FDC6" w14:textId="77777777" w:rsidTr="00FF227F">
      <w:trPr>
        <w:cantSplit/>
        <w:trHeight w:val="340"/>
        <w:jc w:val="center"/>
      </w:trPr>
      <w:tc>
        <w:tcPr>
          <w:tcW w:w="1300" w:type="pct"/>
          <w:vAlign w:val="center"/>
        </w:tcPr>
        <w:p w14:paraId="56C8426C"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6A7B7D8A"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7D9D04EF"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31E3915D" w14:textId="77777777" w:rsidTr="00FF227F">
      <w:trPr>
        <w:cantSplit/>
        <w:trHeight w:val="369"/>
        <w:jc w:val="center"/>
      </w:trPr>
      <w:tc>
        <w:tcPr>
          <w:tcW w:w="1300" w:type="pct"/>
          <w:vAlign w:val="center"/>
        </w:tcPr>
        <w:p w14:paraId="7D19767C"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47C8CF9D"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B618" w14:textId="261CAFA9" w:rsidR="001365E6" w:rsidRDefault="001365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31ED" w14:textId="6DAF7833" w:rsidR="001365E6" w:rsidRDefault="001365E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3916B46D" w14:textId="77777777" w:rsidTr="00FF227F">
      <w:trPr>
        <w:cantSplit/>
        <w:trHeight w:val="340"/>
        <w:jc w:val="center"/>
      </w:trPr>
      <w:tc>
        <w:tcPr>
          <w:tcW w:w="1300" w:type="pct"/>
          <w:vMerge w:val="restart"/>
          <w:vAlign w:val="center"/>
        </w:tcPr>
        <w:p w14:paraId="6B538E0F"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F7DD31A"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64DC5CD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C03C6A5"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13720DA9" w14:textId="77777777" w:rsidTr="00FF227F">
      <w:trPr>
        <w:cantSplit/>
        <w:trHeight w:val="340"/>
        <w:jc w:val="center"/>
      </w:trPr>
      <w:tc>
        <w:tcPr>
          <w:tcW w:w="1300" w:type="pct"/>
          <w:vMerge/>
          <w:vAlign w:val="center"/>
        </w:tcPr>
        <w:p w14:paraId="37148520"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2943FA10"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5737AB9A" w14:textId="77777777" w:rsidTr="00FF227F">
      <w:trPr>
        <w:cantSplit/>
        <w:trHeight w:val="340"/>
        <w:jc w:val="center"/>
      </w:trPr>
      <w:tc>
        <w:tcPr>
          <w:tcW w:w="1300" w:type="pct"/>
          <w:vMerge w:val="restart"/>
          <w:vAlign w:val="center"/>
        </w:tcPr>
        <w:p w14:paraId="4E72BDB6"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0813DEE3" w14:textId="77777777" w:rsidTr="00FF227F">
      <w:trPr>
        <w:cantSplit/>
        <w:trHeight w:val="340"/>
        <w:jc w:val="center"/>
      </w:trPr>
      <w:tc>
        <w:tcPr>
          <w:tcW w:w="1300" w:type="pct"/>
          <w:vMerge/>
          <w:vAlign w:val="center"/>
        </w:tcPr>
        <w:p w14:paraId="0DBF06F1"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747A16C7"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467E5DE5" w14:textId="77777777" w:rsidTr="00FF227F">
      <w:trPr>
        <w:cantSplit/>
        <w:trHeight w:val="340"/>
        <w:jc w:val="center"/>
      </w:trPr>
      <w:tc>
        <w:tcPr>
          <w:tcW w:w="1300" w:type="pct"/>
          <w:vAlign w:val="center"/>
        </w:tcPr>
        <w:p w14:paraId="7D5A6E46"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532F4A63"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2CE8684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7076EC4D" w14:textId="77777777" w:rsidTr="00FF227F">
      <w:trPr>
        <w:cantSplit/>
        <w:trHeight w:val="369"/>
        <w:jc w:val="center"/>
      </w:trPr>
      <w:tc>
        <w:tcPr>
          <w:tcW w:w="1300" w:type="pct"/>
          <w:vAlign w:val="center"/>
        </w:tcPr>
        <w:p w14:paraId="78E4E2CB"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FA31CA8" w:rsidR="006B48BF" w:rsidRDefault="006B48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FB98" w14:textId="7DD19E36" w:rsidR="001365E6" w:rsidRDefault="001365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D186" w14:textId="29A42171" w:rsidR="001365E6" w:rsidRDefault="001365E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70F16FC8" w14:textId="77777777" w:rsidTr="00FF227F">
      <w:trPr>
        <w:cantSplit/>
        <w:trHeight w:val="340"/>
        <w:jc w:val="center"/>
      </w:trPr>
      <w:tc>
        <w:tcPr>
          <w:tcW w:w="1300" w:type="pct"/>
          <w:vMerge w:val="restart"/>
          <w:vAlign w:val="center"/>
        </w:tcPr>
        <w:p w14:paraId="021748C9"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24FF26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51DE755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ED840ED"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615C5189" w14:textId="77777777" w:rsidTr="00FF227F">
      <w:trPr>
        <w:cantSplit/>
        <w:trHeight w:val="340"/>
        <w:jc w:val="center"/>
      </w:trPr>
      <w:tc>
        <w:tcPr>
          <w:tcW w:w="1300" w:type="pct"/>
          <w:vMerge/>
          <w:vAlign w:val="center"/>
        </w:tcPr>
        <w:p w14:paraId="795A3454"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14967148"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053B4F16" w14:textId="77777777" w:rsidTr="00FF227F">
      <w:trPr>
        <w:cantSplit/>
        <w:trHeight w:val="340"/>
        <w:jc w:val="center"/>
      </w:trPr>
      <w:tc>
        <w:tcPr>
          <w:tcW w:w="1300" w:type="pct"/>
          <w:vMerge w:val="restart"/>
          <w:vAlign w:val="center"/>
        </w:tcPr>
        <w:p w14:paraId="525835BE"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6EB4168F" w14:textId="77777777" w:rsidTr="00FF227F">
      <w:trPr>
        <w:cantSplit/>
        <w:trHeight w:val="340"/>
        <w:jc w:val="center"/>
      </w:trPr>
      <w:tc>
        <w:tcPr>
          <w:tcW w:w="1300" w:type="pct"/>
          <w:vMerge/>
          <w:vAlign w:val="center"/>
        </w:tcPr>
        <w:p w14:paraId="4F55C041"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27BD5F79"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59FDD851" w14:textId="77777777" w:rsidTr="00FF227F">
      <w:trPr>
        <w:cantSplit/>
        <w:trHeight w:val="340"/>
        <w:jc w:val="center"/>
      </w:trPr>
      <w:tc>
        <w:tcPr>
          <w:tcW w:w="1300" w:type="pct"/>
          <w:vAlign w:val="center"/>
        </w:tcPr>
        <w:p w14:paraId="0DD264F6"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950DB1E"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23986CD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1346FD4B" w14:textId="77777777" w:rsidTr="00FF227F">
      <w:trPr>
        <w:cantSplit/>
        <w:trHeight w:val="369"/>
        <w:jc w:val="center"/>
      </w:trPr>
      <w:tc>
        <w:tcPr>
          <w:tcW w:w="1300" w:type="pct"/>
          <w:vAlign w:val="center"/>
        </w:tcPr>
        <w:p w14:paraId="7A60797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08647045"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DISTRIBUTION LIMST</w:t>
          </w:r>
        </w:p>
      </w:tc>
    </w:tr>
  </w:tbl>
  <w:p w14:paraId="256FF107" w14:textId="18A3B63C" w:rsidR="006B48BF" w:rsidRDefault="006B48B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8A3C" w14:textId="2F8F5B08" w:rsidR="001365E6" w:rsidRDefault="001365E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E09F" w14:textId="2923CDBE" w:rsidR="001365E6" w:rsidRDefault="001365E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3FE71133" w14:textId="77777777" w:rsidTr="00FF227F">
      <w:trPr>
        <w:cantSplit/>
        <w:trHeight w:val="340"/>
        <w:jc w:val="center"/>
      </w:trPr>
      <w:tc>
        <w:tcPr>
          <w:tcW w:w="1300" w:type="pct"/>
          <w:vMerge w:val="restart"/>
          <w:vAlign w:val="center"/>
        </w:tcPr>
        <w:p w14:paraId="63E1E70E"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69FDD8"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0313B164"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A40A76A"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7F8F7B66" w14:textId="77777777" w:rsidTr="00FF227F">
      <w:trPr>
        <w:cantSplit/>
        <w:trHeight w:val="340"/>
        <w:jc w:val="center"/>
      </w:trPr>
      <w:tc>
        <w:tcPr>
          <w:tcW w:w="1300" w:type="pct"/>
          <w:vMerge/>
          <w:vAlign w:val="center"/>
        </w:tcPr>
        <w:p w14:paraId="1E8BB389"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707358B9"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38BD2163" w14:textId="77777777" w:rsidTr="00FF227F">
      <w:trPr>
        <w:cantSplit/>
        <w:trHeight w:val="340"/>
        <w:jc w:val="center"/>
      </w:trPr>
      <w:tc>
        <w:tcPr>
          <w:tcW w:w="1300" w:type="pct"/>
          <w:vMerge w:val="restart"/>
          <w:vAlign w:val="center"/>
        </w:tcPr>
        <w:p w14:paraId="6D9E4B5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744F1841" w14:textId="77777777" w:rsidTr="00FF227F">
      <w:trPr>
        <w:cantSplit/>
        <w:trHeight w:val="340"/>
        <w:jc w:val="center"/>
      </w:trPr>
      <w:tc>
        <w:tcPr>
          <w:tcW w:w="1300" w:type="pct"/>
          <w:vMerge/>
          <w:vAlign w:val="center"/>
        </w:tcPr>
        <w:p w14:paraId="4AB6AE4D"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5D49A9EB"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590F5EEA" w14:textId="77777777" w:rsidTr="00FF227F">
      <w:trPr>
        <w:cantSplit/>
        <w:trHeight w:val="340"/>
        <w:jc w:val="center"/>
      </w:trPr>
      <w:tc>
        <w:tcPr>
          <w:tcW w:w="1300" w:type="pct"/>
          <w:vAlign w:val="center"/>
        </w:tcPr>
        <w:p w14:paraId="196271D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5432756F"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1C7F2E8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2C0BB8AD" w14:textId="77777777" w:rsidTr="00FF227F">
      <w:trPr>
        <w:cantSplit/>
        <w:trHeight w:val="369"/>
        <w:jc w:val="center"/>
      </w:trPr>
      <w:tc>
        <w:tcPr>
          <w:tcW w:w="1300" w:type="pct"/>
          <w:vAlign w:val="center"/>
        </w:tcPr>
        <w:p w14:paraId="3DB92BF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2BC49574"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LIMST OF ABBREVIATIONS</w:t>
          </w:r>
        </w:p>
      </w:tc>
    </w:tr>
  </w:tbl>
  <w:p w14:paraId="58B8813D" w14:textId="5D98BEAC" w:rsidR="006B48BF" w:rsidRDefault="006B48B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89C1" w14:textId="5B92C887" w:rsidR="001365E6" w:rsidRDefault="001365E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A899" w14:textId="3BC8F9A3" w:rsidR="001365E6" w:rsidRDefault="001365E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B45F7" w:rsidRPr="004B4A99" w14:paraId="40405EE2" w14:textId="77777777" w:rsidTr="00FF227F">
      <w:trPr>
        <w:cantSplit/>
        <w:trHeight w:val="340"/>
        <w:jc w:val="center"/>
      </w:trPr>
      <w:tc>
        <w:tcPr>
          <w:tcW w:w="1300" w:type="pct"/>
          <w:vMerge w:val="restart"/>
          <w:vAlign w:val="center"/>
        </w:tcPr>
        <w:p w14:paraId="3DB1462A" w14:textId="77777777" w:rsidR="00EB45F7"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54DD9438"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Assistant Manager - Accession</w:t>
          </w:r>
        </w:p>
      </w:tc>
      <w:tc>
        <w:tcPr>
          <w:tcW w:w="2162" w:type="pct"/>
          <w:vMerge w:val="restart"/>
          <w:vAlign w:val="center"/>
        </w:tcPr>
        <w:p w14:paraId="0CFE7C90"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97C9474"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AS</w:t>
          </w:r>
          <w:r w:rsidRPr="004B4A99">
            <w:rPr>
              <w:rFonts w:ascii="Palatino Linotype" w:hAnsi="Palatino Linotype"/>
              <w:b/>
              <w:bCs/>
              <w:sz w:val="16"/>
              <w:szCs w:val="16"/>
            </w:rPr>
            <w:t>/</w:t>
          </w:r>
          <w:r>
            <w:rPr>
              <w:rFonts w:ascii="Palatino Linotype" w:hAnsi="Palatino Linotype"/>
              <w:b/>
              <w:bCs/>
              <w:sz w:val="16"/>
              <w:szCs w:val="16"/>
            </w:rPr>
            <w:t>SOP-001</w:t>
          </w:r>
        </w:p>
      </w:tc>
    </w:tr>
    <w:tr w:rsidR="00EB45F7" w:rsidRPr="004B4A99" w14:paraId="75F3ABD9" w14:textId="77777777" w:rsidTr="00FF227F">
      <w:trPr>
        <w:cantSplit/>
        <w:trHeight w:val="340"/>
        <w:jc w:val="center"/>
      </w:trPr>
      <w:tc>
        <w:tcPr>
          <w:tcW w:w="1300" w:type="pct"/>
          <w:vMerge/>
          <w:vAlign w:val="center"/>
        </w:tcPr>
        <w:p w14:paraId="0084CA17"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01497A80"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B45F7" w:rsidRPr="004B4A99" w14:paraId="60570D8E" w14:textId="77777777" w:rsidTr="00FF227F">
      <w:trPr>
        <w:cantSplit/>
        <w:trHeight w:val="340"/>
        <w:jc w:val="center"/>
      </w:trPr>
      <w:tc>
        <w:tcPr>
          <w:tcW w:w="1300" w:type="pct"/>
          <w:vMerge w:val="restart"/>
          <w:vAlign w:val="center"/>
        </w:tcPr>
        <w:p w14:paraId="20149CD8"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B45F7" w:rsidRPr="004B4A99" w14:paraId="5CD64991" w14:textId="77777777" w:rsidTr="00FF227F">
      <w:trPr>
        <w:cantSplit/>
        <w:trHeight w:val="340"/>
        <w:jc w:val="center"/>
      </w:trPr>
      <w:tc>
        <w:tcPr>
          <w:tcW w:w="1300" w:type="pct"/>
          <w:vMerge/>
          <w:vAlign w:val="center"/>
        </w:tcPr>
        <w:p w14:paraId="06AFFB19" w14:textId="77777777" w:rsidR="00EB45F7" w:rsidRPr="004B4A99" w:rsidRDefault="00EB45F7" w:rsidP="00EB45F7">
          <w:pPr>
            <w:pStyle w:val="TableParagraph"/>
            <w:jc w:val="center"/>
            <w:rPr>
              <w:rFonts w:ascii="Palatino Linotype" w:hAnsi="Palatino Linotype"/>
              <w:b/>
              <w:bCs/>
              <w:sz w:val="16"/>
              <w:szCs w:val="16"/>
            </w:rPr>
          </w:pPr>
        </w:p>
      </w:tc>
      <w:tc>
        <w:tcPr>
          <w:tcW w:w="2162" w:type="pct"/>
          <w:vMerge/>
          <w:vAlign w:val="center"/>
        </w:tcPr>
        <w:p w14:paraId="2840A0E3" w14:textId="77777777" w:rsidR="00EB45F7" w:rsidRPr="004B4A99" w:rsidRDefault="00EB45F7" w:rsidP="00EB45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B45F7" w:rsidRPr="004B4A99" w14:paraId="6644EF38" w14:textId="77777777" w:rsidTr="00FF227F">
      <w:trPr>
        <w:cantSplit/>
        <w:trHeight w:val="340"/>
        <w:jc w:val="center"/>
      </w:trPr>
      <w:tc>
        <w:tcPr>
          <w:tcW w:w="1300" w:type="pct"/>
          <w:vAlign w:val="center"/>
        </w:tcPr>
        <w:p w14:paraId="23D12B20"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F73DD2" w14:textId="5C8C0C2F"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ACCESSIONING PROCEDURES</w:t>
          </w:r>
        </w:p>
      </w:tc>
      <w:tc>
        <w:tcPr>
          <w:tcW w:w="737" w:type="pct"/>
          <w:vAlign w:val="center"/>
        </w:tcPr>
        <w:p w14:paraId="240B7AD5"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B45F7" w:rsidRPr="004B4A99" w14:paraId="1A3E2302" w14:textId="77777777" w:rsidTr="00FF227F">
      <w:trPr>
        <w:cantSplit/>
        <w:trHeight w:val="369"/>
        <w:jc w:val="center"/>
      </w:trPr>
      <w:tc>
        <w:tcPr>
          <w:tcW w:w="1300" w:type="pct"/>
          <w:vAlign w:val="center"/>
        </w:tcPr>
        <w:p w14:paraId="7D9A2A6E" w14:textId="77777777" w:rsidR="00EB45F7" w:rsidRPr="004B4A99" w:rsidRDefault="00EB45F7" w:rsidP="00EB45F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EB45F7" w:rsidRPr="004B4A99" w:rsidRDefault="00EB45F7" w:rsidP="00EB45F7">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281DBB3B" w:rsidR="00D268DB" w:rsidRDefault="00D268D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B0B1" w14:textId="47D7C5B8" w:rsidR="001365E6" w:rsidRDefault="0013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1387753312">
    <w:abstractNumId w:val="6"/>
  </w:num>
  <w:num w:numId="309" w16cid:durableId="545992333">
    <w:abstractNumId w:val="6"/>
  </w:num>
  <w:num w:numId="310" w16cid:durableId="1394356128">
    <w:abstractNumId w:val="6"/>
  </w:num>
  <w:num w:numId="311" w16cid:durableId="745998381">
    <w:abstractNumId w:val="6"/>
  </w:num>
  <w:num w:numId="312" w16cid:durableId="1503281111">
    <w:abstractNumId w:val="6"/>
  </w:num>
  <w:num w:numId="313" w16cid:durableId="420566092">
    <w:abstractNumId w:val="6"/>
  </w:num>
  <w:num w:numId="314" w16cid:durableId="2114932738">
    <w:abstractNumId w:val="6"/>
  </w:num>
  <w:num w:numId="315" w16cid:durableId="1387602887">
    <w:abstractNumId w:val="6"/>
  </w:num>
  <w:num w:numId="316" w16cid:durableId="93597916">
    <w:abstractNumId w:val="6"/>
  </w:num>
  <w:num w:numId="317" w16cid:durableId="849373626">
    <w:abstractNumId w:val="6"/>
  </w:num>
  <w:num w:numId="318" w16cid:durableId="2076853877">
    <w:abstractNumId w:val="6"/>
  </w:num>
  <w:num w:numId="319" w16cid:durableId="1651865847">
    <w:abstractNumId w:val="6"/>
  </w:num>
  <w:num w:numId="320" w16cid:durableId="1522353909">
    <w:abstractNumId w:val="6"/>
  </w:num>
  <w:num w:numId="321" w16cid:durableId="1203132207">
    <w:abstractNumId w:val="6"/>
  </w:num>
  <w:num w:numId="322" w16cid:durableId="1264260378">
    <w:abstractNumId w:val="6"/>
  </w:num>
  <w:num w:numId="323" w16cid:durableId="1934897692">
    <w:abstractNumId w:val="6"/>
  </w:num>
  <w:num w:numId="324" w16cid:durableId="2012176068">
    <w:abstractNumId w:val="6"/>
  </w:num>
  <w:num w:numId="325" w16cid:durableId="1908415208">
    <w:abstractNumId w:val="6"/>
  </w:num>
  <w:num w:numId="326" w16cid:durableId="2044747076">
    <w:abstractNumId w:val="6"/>
  </w:num>
  <w:num w:numId="327" w16cid:durableId="1241065224">
    <w:abstractNumId w:val="6"/>
  </w:num>
  <w:num w:numId="328" w16cid:durableId="314838310">
    <w:abstractNumId w:val="6"/>
  </w:num>
  <w:num w:numId="329" w16cid:durableId="1489243800">
    <w:abstractNumId w:val="6"/>
  </w:num>
  <w:num w:numId="330" w16cid:durableId="43020475">
    <w:abstractNumId w:val="6"/>
  </w:num>
  <w:num w:numId="331" w16cid:durableId="1370106887">
    <w:abstractNumId w:val="6"/>
  </w:num>
  <w:num w:numId="332" w16cid:durableId="381365894">
    <w:abstractNumId w:val="6"/>
  </w:num>
  <w:num w:numId="333" w16cid:durableId="1725181266">
    <w:abstractNumId w:val="6"/>
  </w:num>
  <w:num w:numId="334" w16cid:durableId="283775854">
    <w:abstractNumId w:val="6"/>
  </w:num>
  <w:num w:numId="335" w16cid:durableId="426463124">
    <w:abstractNumId w:val="6"/>
  </w:num>
  <w:num w:numId="336" w16cid:durableId="555238312">
    <w:abstractNumId w:val="6"/>
  </w:num>
  <w:num w:numId="337" w16cid:durableId="1551187564">
    <w:abstractNumId w:val="6"/>
  </w:num>
  <w:num w:numId="338" w16cid:durableId="1644777575">
    <w:abstractNumId w:val="6"/>
  </w:num>
  <w:num w:numId="339" w16cid:durableId="1141580416">
    <w:abstractNumId w:val="6"/>
  </w:num>
  <w:num w:numId="340" w16cid:durableId="864753861">
    <w:abstractNumId w:val="6"/>
  </w:num>
  <w:num w:numId="341" w16cid:durableId="599140088">
    <w:abstractNumId w:val="6"/>
  </w:num>
  <w:num w:numId="342" w16cid:durableId="1066224910">
    <w:abstractNumId w:val="6"/>
  </w:num>
  <w:num w:numId="343" w16cid:durableId="462307994">
    <w:abstractNumId w:val="6"/>
  </w:num>
  <w:numIdMacAtCleanup w:val="3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B8D"/>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417C"/>
    <w:rsid w:val="00077444"/>
    <w:rsid w:val="00077DEE"/>
    <w:rsid w:val="00081BB7"/>
    <w:rsid w:val="000840DD"/>
    <w:rsid w:val="00084A3D"/>
    <w:rsid w:val="00084D05"/>
    <w:rsid w:val="000859D3"/>
    <w:rsid w:val="0008667E"/>
    <w:rsid w:val="00086D0C"/>
    <w:rsid w:val="00090188"/>
    <w:rsid w:val="000918C0"/>
    <w:rsid w:val="00093114"/>
    <w:rsid w:val="000A0425"/>
    <w:rsid w:val="000A17D5"/>
    <w:rsid w:val="000A2898"/>
    <w:rsid w:val="000A292E"/>
    <w:rsid w:val="000A2ADA"/>
    <w:rsid w:val="000A440E"/>
    <w:rsid w:val="000A4E7C"/>
    <w:rsid w:val="000A5620"/>
    <w:rsid w:val="000A64FC"/>
    <w:rsid w:val="000A6743"/>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472"/>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65E6"/>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3B21"/>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3AD"/>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956"/>
    <w:rsid w:val="002A3A4B"/>
    <w:rsid w:val="002A535F"/>
    <w:rsid w:val="002A62D3"/>
    <w:rsid w:val="002A7396"/>
    <w:rsid w:val="002A7431"/>
    <w:rsid w:val="002B09FE"/>
    <w:rsid w:val="002B2919"/>
    <w:rsid w:val="002B2EAF"/>
    <w:rsid w:val="002B5A3C"/>
    <w:rsid w:val="002B7A89"/>
    <w:rsid w:val="002C5057"/>
    <w:rsid w:val="002C5323"/>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CDC"/>
    <w:rsid w:val="00316F51"/>
    <w:rsid w:val="00316FAA"/>
    <w:rsid w:val="00316FF9"/>
    <w:rsid w:val="0031719E"/>
    <w:rsid w:val="00322D7D"/>
    <w:rsid w:val="003274B8"/>
    <w:rsid w:val="00327685"/>
    <w:rsid w:val="00327A58"/>
    <w:rsid w:val="00330115"/>
    <w:rsid w:val="0033084D"/>
    <w:rsid w:val="00330D4B"/>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4D30"/>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731F"/>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0F5B"/>
    <w:rsid w:val="0049303E"/>
    <w:rsid w:val="00493CF8"/>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502D"/>
    <w:rsid w:val="004C6236"/>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054A6"/>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5F7DF4"/>
    <w:rsid w:val="006022A4"/>
    <w:rsid w:val="006033A0"/>
    <w:rsid w:val="006046E2"/>
    <w:rsid w:val="006057A9"/>
    <w:rsid w:val="0060655E"/>
    <w:rsid w:val="00607D9B"/>
    <w:rsid w:val="00610D52"/>
    <w:rsid w:val="006113D8"/>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79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1E32"/>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2190"/>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1FC4"/>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2DB"/>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67860"/>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2C15"/>
    <w:rsid w:val="00A3482B"/>
    <w:rsid w:val="00A35553"/>
    <w:rsid w:val="00A35A80"/>
    <w:rsid w:val="00A366E2"/>
    <w:rsid w:val="00A36F71"/>
    <w:rsid w:val="00A3722F"/>
    <w:rsid w:val="00A37343"/>
    <w:rsid w:val="00A37572"/>
    <w:rsid w:val="00A37B12"/>
    <w:rsid w:val="00A40B6E"/>
    <w:rsid w:val="00A41804"/>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7BB"/>
    <w:rsid w:val="00A61E31"/>
    <w:rsid w:val="00A626B9"/>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7A2F"/>
    <w:rsid w:val="00AA0498"/>
    <w:rsid w:val="00AA0FE1"/>
    <w:rsid w:val="00AA2277"/>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07F10"/>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C489E"/>
    <w:rsid w:val="00BD2AC0"/>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2203"/>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25F7"/>
    <w:rsid w:val="00D35264"/>
    <w:rsid w:val="00D43F37"/>
    <w:rsid w:val="00D4530C"/>
    <w:rsid w:val="00D466E1"/>
    <w:rsid w:val="00D46F8B"/>
    <w:rsid w:val="00D503A8"/>
    <w:rsid w:val="00D61D04"/>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84"/>
    <w:rsid w:val="00DD16EF"/>
    <w:rsid w:val="00DD2880"/>
    <w:rsid w:val="00DD2DCE"/>
    <w:rsid w:val="00DD5D02"/>
    <w:rsid w:val="00DE0D9D"/>
    <w:rsid w:val="00DE4703"/>
    <w:rsid w:val="00DE4D98"/>
    <w:rsid w:val="00DE58C0"/>
    <w:rsid w:val="00DF08EE"/>
    <w:rsid w:val="00DF14F8"/>
    <w:rsid w:val="00DF6E61"/>
    <w:rsid w:val="00DF6F99"/>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5F7"/>
    <w:rsid w:val="00EB4DCE"/>
    <w:rsid w:val="00EB526C"/>
    <w:rsid w:val="00EB570D"/>
    <w:rsid w:val="00EB7505"/>
    <w:rsid w:val="00EB75CD"/>
    <w:rsid w:val="00EB7E7E"/>
    <w:rsid w:val="00EC0033"/>
    <w:rsid w:val="00EC0710"/>
    <w:rsid w:val="00EC3213"/>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0F4D"/>
    <w:rsid w:val="00FC29F4"/>
    <w:rsid w:val="00FC3157"/>
    <w:rsid w:val="00FC3B02"/>
    <w:rsid w:val="00FC59F7"/>
    <w:rsid w:val="00FC5A2A"/>
    <w:rsid w:val="00FC778E"/>
    <w:rsid w:val="00FD14D8"/>
    <w:rsid w:val="00FD1A4D"/>
    <w:rsid w:val="00FD1E6C"/>
    <w:rsid w:val="00FD203A"/>
    <w:rsid w:val="00FD2C66"/>
    <w:rsid w:val="00FD3570"/>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 w:type="paragraph" w:styleId="BodyTextIndent">
    <w:name w:val="Body Text Indent"/>
    <w:basedOn w:val="Normal"/>
    <w:link w:val="BodyTextIndentChar"/>
    <w:uiPriority w:val="99"/>
    <w:semiHidden/>
    <w:unhideWhenUsed/>
    <w:rsid w:val="005054A6"/>
    <w:pPr>
      <w:spacing w:after="120"/>
      <w:ind w:left="283"/>
    </w:pPr>
  </w:style>
  <w:style w:type="character" w:customStyle="1" w:styleId="BodyTextIndentChar">
    <w:name w:val="Body Text Indent Char"/>
    <w:basedOn w:val="DefaultParagraphFont"/>
    <w:link w:val="BodyTextIndent"/>
    <w:uiPriority w:val="99"/>
    <w:semiHidden/>
    <w:rsid w:val="005054A6"/>
    <w:rPr>
      <w:rFonts w:ascii="Cambria" w:eastAsia="Cambria" w:hAnsi="Cambria" w:cs="Cambr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80779000">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81482299">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3.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header18.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223</TotalTime>
  <Pages>16</Pages>
  <Words>3083</Words>
  <Characters>17577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2025-05-27T19:40:00Z</cp:lastPrinted>
  <dcterms:created xsi:type="dcterms:W3CDTF">2025-05-26T16:35:00Z</dcterms:created>
  <dcterms:modified xsi:type="dcterms:W3CDTF">2025-05-30T12:12:00Z</dcterms:modified>
</cp:coreProperties>
</file>