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BC7C" w14:textId="01900608" w:rsidR="00185D94" w:rsidRDefault="00026F79" w:rsidP="00323DE3">
      <w:proofErr w:type="spellStart"/>
      <w:r>
        <w:t>M.</w:t>
      </w:r>
      <w:r w:rsidR="006F2B3C">
        <w:t>Pavan</w:t>
      </w:r>
      <w:proofErr w:type="spellEnd"/>
      <w:r w:rsidR="00185D94">
        <w:t xml:space="preserve"> kumar</w:t>
      </w:r>
      <w:r w:rsidR="006F0D09">
        <w:tab/>
      </w:r>
      <w:r w:rsidR="006F0D09">
        <w:tab/>
      </w:r>
      <w:r w:rsidR="006F0D09">
        <w:tab/>
      </w:r>
      <w:r w:rsidR="006F0D09">
        <w:tab/>
      </w:r>
      <w:r w:rsidR="006F0D09">
        <w:tab/>
      </w:r>
      <w:r w:rsidR="006F0D09">
        <w:tab/>
      </w:r>
      <w:r w:rsidR="006F0D09">
        <w:tab/>
      </w:r>
      <w:r w:rsidR="00185D94">
        <w:t>192312142</w:t>
      </w:r>
    </w:p>
    <w:p w14:paraId="3FBC8799" w14:textId="539F3968" w:rsidR="003E73EE" w:rsidRDefault="003E73EE" w:rsidP="00323DE3">
      <w:r>
        <w:t>Nanoelectronics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437F8">
        <w:t>ECA3101</w:t>
      </w:r>
    </w:p>
    <w:p w14:paraId="303C8828" w14:textId="77777777" w:rsidR="006F0D09" w:rsidRDefault="006F0D09" w:rsidP="00323DE3"/>
    <w:p w14:paraId="29D22275" w14:textId="1E6A357B" w:rsidR="00323DE3" w:rsidRPr="00D57520" w:rsidRDefault="00323DE3" w:rsidP="00323DE3">
      <w:pPr>
        <w:rPr>
          <w:b/>
          <w:bCs/>
        </w:rPr>
      </w:pPr>
      <w:r w:rsidRPr="00D57520">
        <w:rPr>
          <w:b/>
          <w:bCs/>
        </w:rPr>
        <w:t>Exp. 1. Simulation of scattering and absorption of Multi-layer Sphere and Core-Shell Nanoparticle using Mie-Plot tool</w:t>
      </w:r>
      <w:r w:rsidR="00C437F8" w:rsidRPr="00D57520">
        <w:rPr>
          <w:b/>
          <w:bCs/>
        </w:rPr>
        <w:t>.</w:t>
      </w:r>
    </w:p>
    <w:p w14:paraId="4CA21F1F" w14:textId="77777777" w:rsidR="005B6609" w:rsidRPr="005B6609" w:rsidRDefault="005B6609" w:rsidP="005B6609">
      <w:r w:rsidRPr="005B6609">
        <w:rPr>
          <w:b/>
          <w:bCs/>
        </w:rPr>
        <w:t>Aim: </w:t>
      </w:r>
    </w:p>
    <w:p w14:paraId="0290BB5C" w14:textId="77777777" w:rsidR="005B6609" w:rsidRPr="005B6609" w:rsidRDefault="005B6609" w:rsidP="005B6609">
      <w:pPr>
        <w:rPr>
          <w:rFonts w:ascii="Times New Roman" w:hAnsi="Times New Roman" w:cs="Times New Roman"/>
        </w:rPr>
      </w:pPr>
      <w:r w:rsidRPr="005B6609">
        <w:rPr>
          <w:rFonts w:ascii="Times New Roman" w:hAnsi="Times New Roman" w:cs="Times New Roman"/>
        </w:rPr>
        <w:t xml:space="preserve">To simulate and </w:t>
      </w:r>
      <w:proofErr w:type="spellStart"/>
      <w:r w:rsidRPr="005B6609">
        <w:rPr>
          <w:rFonts w:ascii="Times New Roman" w:hAnsi="Times New Roman" w:cs="Times New Roman"/>
        </w:rPr>
        <w:t>analyze</w:t>
      </w:r>
      <w:proofErr w:type="spellEnd"/>
      <w:r w:rsidRPr="005B6609">
        <w:rPr>
          <w:rFonts w:ascii="Times New Roman" w:hAnsi="Times New Roman" w:cs="Times New Roman"/>
        </w:rPr>
        <w:t xml:space="preserve"> the scattering, absorption, and extinction characteristics of multi-</w:t>
      </w:r>
      <w:proofErr w:type="spellStart"/>
      <w:r w:rsidRPr="005B6609">
        <w:rPr>
          <w:rFonts w:ascii="Times New Roman" w:hAnsi="Times New Roman" w:cs="Times New Roman"/>
        </w:rPr>
        <w:t>layerspheres</w:t>
      </w:r>
      <w:proofErr w:type="spellEnd"/>
      <w:r w:rsidRPr="005B6609">
        <w:rPr>
          <w:rFonts w:ascii="Times New Roman" w:hAnsi="Times New Roman" w:cs="Times New Roman"/>
        </w:rPr>
        <w:t xml:space="preserve"> and core–shell nanoparticles using the Mie-Plot tool. </w:t>
      </w:r>
    </w:p>
    <w:p w14:paraId="6DB8C21C" w14:textId="77777777" w:rsidR="00C437F8" w:rsidRDefault="00C437F8" w:rsidP="00323DE3"/>
    <w:p w14:paraId="1B397CCA" w14:textId="692BCE73" w:rsidR="005B7120" w:rsidRPr="00D57520" w:rsidRDefault="005B7120" w:rsidP="00323DE3">
      <w:pPr>
        <w:rPr>
          <w:rFonts w:ascii="Times New Roman" w:hAnsi="Times New Roman" w:cs="Times New Roman"/>
          <w:b/>
          <w:bCs/>
        </w:rPr>
      </w:pPr>
      <w:r w:rsidRPr="00D57520">
        <w:rPr>
          <w:rFonts w:ascii="Times New Roman" w:hAnsi="Times New Roman" w:cs="Times New Roman"/>
          <w:b/>
          <w:bCs/>
        </w:rPr>
        <w:t>Case study</w:t>
      </w:r>
      <w:r w:rsidR="000A1045" w:rsidRPr="00D5752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D57520">
        <w:rPr>
          <w:rFonts w:ascii="Times New Roman" w:hAnsi="Times New Roman" w:cs="Times New Roman"/>
          <w:b/>
          <w:bCs/>
        </w:rPr>
        <w:t>1:</w:t>
      </w:r>
      <w:r w:rsidR="008B00B2" w:rsidRPr="00D57520">
        <w:rPr>
          <w:rFonts w:ascii="Times New Roman" w:hAnsi="Times New Roman" w:cs="Times New Roman"/>
          <w:b/>
          <w:bCs/>
        </w:rPr>
        <w:t>Scatter</w:t>
      </w:r>
      <w:r w:rsidR="00D2325C" w:rsidRPr="00D57520">
        <w:rPr>
          <w:rFonts w:ascii="Times New Roman" w:hAnsi="Times New Roman" w:cs="Times New Roman"/>
          <w:b/>
          <w:bCs/>
        </w:rPr>
        <w:t>ing</w:t>
      </w:r>
      <w:proofErr w:type="gramEnd"/>
      <w:r w:rsidR="00D2325C" w:rsidRPr="00D57520">
        <w:rPr>
          <w:rFonts w:ascii="Times New Roman" w:hAnsi="Times New Roman" w:cs="Times New Roman"/>
          <w:b/>
          <w:bCs/>
        </w:rPr>
        <w:t xml:space="preserve"> and absorption Spectra for a single-layer </w:t>
      </w:r>
      <w:proofErr w:type="gramStart"/>
      <w:r w:rsidR="00D2325C" w:rsidRPr="00D57520">
        <w:rPr>
          <w:rFonts w:ascii="Times New Roman" w:hAnsi="Times New Roman" w:cs="Times New Roman"/>
          <w:b/>
          <w:bCs/>
        </w:rPr>
        <w:t>sp</w:t>
      </w:r>
      <w:r w:rsidR="00AF37AF" w:rsidRPr="00D57520">
        <w:rPr>
          <w:rFonts w:ascii="Times New Roman" w:hAnsi="Times New Roman" w:cs="Times New Roman"/>
          <w:b/>
          <w:bCs/>
        </w:rPr>
        <w:t>here(</w:t>
      </w:r>
      <w:proofErr w:type="gramEnd"/>
      <w:r w:rsidR="00AF37AF" w:rsidRPr="00D57520">
        <w:rPr>
          <w:rFonts w:ascii="Times New Roman" w:hAnsi="Times New Roman" w:cs="Times New Roman"/>
          <w:b/>
          <w:bCs/>
        </w:rPr>
        <w:t>core only)</w:t>
      </w:r>
      <w:r w:rsidR="000A1045" w:rsidRPr="00D57520">
        <w:rPr>
          <w:rFonts w:ascii="Times New Roman" w:hAnsi="Times New Roman" w:cs="Times New Roman"/>
          <w:b/>
          <w:bCs/>
        </w:rPr>
        <w:t>.</w:t>
      </w:r>
    </w:p>
    <w:p w14:paraId="7EB92D18" w14:textId="54E453B7" w:rsidR="004A27A9" w:rsidRDefault="004A27A9" w:rsidP="00323DE3">
      <w:r>
        <w:rPr>
          <w:noProof/>
        </w:rPr>
        <w:drawing>
          <wp:inline distT="0" distB="0" distL="0" distR="0" wp14:anchorId="7BE06499" wp14:editId="4BE580C0">
            <wp:extent cx="3596952" cy="1425063"/>
            <wp:effectExtent l="0" t="0" r="3810" b="3810"/>
            <wp:docPr id="66775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4657" name="Picture 667754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C7197" wp14:editId="6A4749C2">
            <wp:extent cx="5303980" cy="3696020"/>
            <wp:effectExtent l="0" t="0" r="0" b="0"/>
            <wp:docPr id="1559765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5590" name="Picture 1559765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B390" w14:textId="77777777" w:rsidR="009B3A76" w:rsidRPr="009B3A76" w:rsidRDefault="009B3A76" w:rsidP="009B3A76">
      <w:pPr>
        <w:rPr>
          <w:b/>
          <w:bCs/>
        </w:rPr>
      </w:pPr>
      <w:r w:rsidRPr="009B3A76">
        <w:rPr>
          <w:b/>
          <w:bCs/>
        </w:rPr>
        <w:t>Impact of Figure:</w:t>
      </w:r>
    </w:p>
    <w:p w14:paraId="5497741A" w14:textId="77777777" w:rsidR="009B3A76" w:rsidRPr="009B3A76" w:rsidRDefault="009B3A76" w:rsidP="009B3A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76">
        <w:rPr>
          <w:rFonts w:ascii="Times New Roman" w:hAnsi="Times New Roman" w:cs="Times New Roman"/>
        </w:rPr>
        <w:t xml:space="preserve">Demonstrates the basic interaction of light with a homogeneous spherical nanoparticle. </w:t>
      </w:r>
    </w:p>
    <w:p w14:paraId="514DECA6" w14:textId="77777777" w:rsidR="009B3A76" w:rsidRPr="009B3A76" w:rsidRDefault="009B3A76" w:rsidP="009B3A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76">
        <w:rPr>
          <w:rFonts w:ascii="Times New Roman" w:hAnsi="Times New Roman" w:cs="Times New Roman"/>
        </w:rPr>
        <w:t xml:space="preserve">Shows that scattering increases with particle size and wavelength-dependent resonance. </w:t>
      </w:r>
    </w:p>
    <w:p w14:paraId="357C8907" w14:textId="77777777" w:rsidR="009B3A76" w:rsidRPr="009B3A76" w:rsidRDefault="009B3A76" w:rsidP="009B3A7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B3A76">
        <w:rPr>
          <w:rFonts w:ascii="Times New Roman" w:hAnsi="Times New Roman" w:cs="Times New Roman"/>
        </w:rPr>
        <w:lastRenderedPageBreak/>
        <w:t>Serves as the baseline for comparing more complex nanoparticle structures.</w:t>
      </w:r>
    </w:p>
    <w:p w14:paraId="190F3DFD" w14:textId="77777777" w:rsidR="009664D2" w:rsidRDefault="009664D2" w:rsidP="00323DE3"/>
    <w:p w14:paraId="23B976A4" w14:textId="53362056" w:rsidR="000A1045" w:rsidRPr="00D57520" w:rsidRDefault="000A1045" w:rsidP="00323DE3">
      <w:pPr>
        <w:rPr>
          <w:rFonts w:ascii="Times New Roman" w:hAnsi="Times New Roman" w:cs="Times New Roman"/>
          <w:b/>
          <w:bCs/>
        </w:rPr>
      </w:pPr>
      <w:r w:rsidRPr="00D57520">
        <w:rPr>
          <w:rFonts w:ascii="Times New Roman" w:hAnsi="Times New Roman" w:cs="Times New Roman"/>
          <w:b/>
          <w:bCs/>
        </w:rPr>
        <w:t>Case study 2: Simulate the optical response of</w:t>
      </w:r>
      <w:r w:rsidR="00C814D8" w:rsidRPr="00D57520">
        <w:rPr>
          <w:rFonts w:ascii="Times New Roman" w:hAnsi="Times New Roman" w:cs="Times New Roman"/>
          <w:b/>
          <w:bCs/>
        </w:rPr>
        <w:t xml:space="preserve"> a </w:t>
      </w:r>
      <w:proofErr w:type="gramStart"/>
      <w:r w:rsidR="00C814D8" w:rsidRPr="00D57520">
        <w:rPr>
          <w:rFonts w:ascii="Times New Roman" w:hAnsi="Times New Roman" w:cs="Times New Roman"/>
          <w:b/>
          <w:bCs/>
        </w:rPr>
        <w:t>gold(</w:t>
      </w:r>
      <w:proofErr w:type="gramEnd"/>
      <w:r w:rsidR="00C814D8" w:rsidRPr="00D57520">
        <w:rPr>
          <w:rFonts w:ascii="Times New Roman" w:hAnsi="Times New Roman" w:cs="Times New Roman"/>
          <w:b/>
          <w:bCs/>
        </w:rPr>
        <w:t xml:space="preserve">Au) nanoparticle of </w:t>
      </w:r>
      <w:r w:rsidR="00B6485D" w:rsidRPr="00D57520">
        <w:rPr>
          <w:rFonts w:ascii="Times New Roman" w:hAnsi="Times New Roman" w:cs="Times New Roman"/>
          <w:b/>
          <w:bCs/>
        </w:rPr>
        <w:t>50 nm diameter in water medium.</w:t>
      </w:r>
    </w:p>
    <w:p w14:paraId="2EBB87F3" w14:textId="274AB6D7" w:rsidR="004A27A9" w:rsidRDefault="004A27A9" w:rsidP="00323DE3">
      <w:r>
        <w:rPr>
          <w:noProof/>
        </w:rPr>
        <w:drawing>
          <wp:inline distT="0" distB="0" distL="0" distR="0" wp14:anchorId="78552FCB" wp14:editId="13299B00">
            <wp:extent cx="4488569" cy="1546994"/>
            <wp:effectExtent l="0" t="0" r="7620" b="0"/>
            <wp:docPr id="1308688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8363" name="Picture 1308688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E48B" w14:textId="77777777" w:rsidR="005522C0" w:rsidRDefault="004A27A9" w:rsidP="00323DE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E09302" wp14:editId="078CAAB2">
            <wp:extent cx="5303980" cy="3939881"/>
            <wp:effectExtent l="0" t="0" r="0" b="3810"/>
            <wp:docPr id="13872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85" name="Picture 138720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53D4" w14:textId="77777777" w:rsidR="00C73B53" w:rsidRDefault="00C73B53" w:rsidP="00323DE3">
      <w:pPr>
        <w:rPr>
          <w:rFonts w:ascii="Times New Roman" w:hAnsi="Times New Roman" w:cs="Times New Roman"/>
        </w:rPr>
      </w:pPr>
    </w:p>
    <w:p w14:paraId="1560995E" w14:textId="77777777" w:rsidR="00F035C5" w:rsidRPr="00F035C5" w:rsidRDefault="00F035C5" w:rsidP="00F035C5">
      <w:pPr>
        <w:rPr>
          <w:rFonts w:ascii="Times New Roman" w:hAnsi="Times New Roman" w:cs="Times New Roman"/>
        </w:rPr>
      </w:pPr>
      <w:r w:rsidRPr="00F035C5">
        <w:rPr>
          <w:rFonts w:ascii="Times New Roman" w:hAnsi="Times New Roman" w:cs="Times New Roman"/>
          <w:b/>
          <w:bCs/>
        </w:rPr>
        <w:t>Impact of Figure:</w:t>
      </w:r>
    </w:p>
    <w:p w14:paraId="35E85C27" w14:textId="77777777" w:rsidR="00F035C5" w:rsidRPr="00F035C5" w:rsidRDefault="00F035C5" w:rsidP="00F035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35C5">
        <w:rPr>
          <w:rFonts w:ascii="Times New Roman" w:hAnsi="Times New Roman" w:cs="Times New Roman"/>
        </w:rPr>
        <w:t xml:space="preserve">Illustrates how the addition of a shell modifies the optical response. </w:t>
      </w:r>
    </w:p>
    <w:p w14:paraId="2E241611" w14:textId="77777777" w:rsidR="00F035C5" w:rsidRPr="00F035C5" w:rsidRDefault="00F035C5" w:rsidP="00F035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35C5">
        <w:rPr>
          <w:rFonts w:ascii="Times New Roman" w:hAnsi="Times New Roman" w:cs="Times New Roman"/>
        </w:rPr>
        <w:t xml:space="preserve">Shows enhanced absorption and shifted scattering peaks due to the core-shell interface. </w:t>
      </w:r>
    </w:p>
    <w:p w14:paraId="396F521C" w14:textId="77777777" w:rsidR="00F035C5" w:rsidRPr="00F035C5" w:rsidRDefault="00F035C5" w:rsidP="00F035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35C5">
        <w:rPr>
          <w:rFonts w:ascii="Times New Roman" w:hAnsi="Times New Roman" w:cs="Times New Roman"/>
        </w:rPr>
        <w:t xml:space="preserve">Confirms that shell thickness and material composition influence light propagation. </w:t>
      </w:r>
    </w:p>
    <w:p w14:paraId="0F9B2B1C" w14:textId="77777777" w:rsidR="00C73B53" w:rsidRDefault="00C73B53" w:rsidP="00323DE3">
      <w:pPr>
        <w:rPr>
          <w:rFonts w:ascii="Times New Roman" w:hAnsi="Times New Roman" w:cs="Times New Roman"/>
        </w:rPr>
      </w:pPr>
    </w:p>
    <w:p w14:paraId="3EE96205" w14:textId="02E1C72F" w:rsidR="00DC6173" w:rsidRPr="00FE3E21" w:rsidRDefault="00DC6173" w:rsidP="00323DE3">
      <w:pPr>
        <w:rPr>
          <w:rFonts w:ascii="Times New Roman" w:hAnsi="Times New Roman" w:cs="Times New Roman"/>
          <w:b/>
          <w:bCs/>
        </w:rPr>
      </w:pPr>
      <w:r w:rsidRPr="00D57520">
        <w:rPr>
          <w:rFonts w:ascii="Times New Roman" w:hAnsi="Times New Roman" w:cs="Times New Roman"/>
          <w:b/>
          <w:bCs/>
        </w:rPr>
        <w:lastRenderedPageBreak/>
        <w:t xml:space="preserve">Case Study 3: Simulate a core–shell nanoparticle with a gold core (30 nm) and </w:t>
      </w:r>
      <w:proofErr w:type="spellStart"/>
      <w:r w:rsidRPr="00D57520">
        <w:rPr>
          <w:rFonts w:ascii="Times New Roman" w:hAnsi="Times New Roman" w:cs="Times New Roman"/>
          <w:b/>
          <w:bCs/>
        </w:rPr>
        <w:t>silicashel</w:t>
      </w:r>
      <w:r w:rsidR="00FE3E21">
        <w:rPr>
          <w:rFonts w:ascii="Times New Roman" w:hAnsi="Times New Roman" w:cs="Times New Roman"/>
          <w:b/>
          <w:bCs/>
        </w:rPr>
        <w:t>l</w:t>
      </w:r>
      <w:proofErr w:type="spellEnd"/>
      <w:r w:rsidRPr="00D57520">
        <w:rPr>
          <w:rFonts w:ascii="Times New Roman" w:hAnsi="Times New Roman" w:cs="Times New Roman"/>
          <w:b/>
          <w:bCs/>
        </w:rPr>
        <w:t>(10nm)</w:t>
      </w:r>
      <w:r w:rsidRPr="00DC6173">
        <w:rPr>
          <w:rFonts w:ascii="Times New Roman" w:hAnsi="Times New Roman" w:cs="Times New Roman"/>
        </w:rPr>
        <w:t>.</w:t>
      </w:r>
      <w:r w:rsidR="00FE3E21">
        <w:rPr>
          <w:rFonts w:ascii="Times New Roman" w:hAnsi="Times New Roman" w:cs="Times New Roman"/>
          <w:noProof/>
        </w:rPr>
        <w:t xml:space="preserve"> </w:t>
      </w:r>
      <w:r w:rsidR="00FE3E21">
        <w:rPr>
          <w:rFonts w:ascii="Times New Roman" w:hAnsi="Times New Roman" w:cs="Times New Roman"/>
          <w:noProof/>
        </w:rPr>
        <w:drawing>
          <wp:inline distT="0" distB="0" distL="0" distR="0" wp14:anchorId="17B35B0C" wp14:editId="56B89966">
            <wp:extent cx="4747671" cy="1798476"/>
            <wp:effectExtent l="0" t="0" r="0" b="0"/>
            <wp:docPr id="290391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91053" name="Picture 2903910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03427BB" wp14:editId="151275BF">
            <wp:extent cx="5364945" cy="4198984"/>
            <wp:effectExtent l="0" t="0" r="7620" b="0"/>
            <wp:docPr id="772784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4536" name="Picture 7727845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7772" w14:textId="77777777" w:rsidR="00892F62" w:rsidRPr="00892F62" w:rsidRDefault="00892F62" w:rsidP="00892F62">
      <w:pPr>
        <w:rPr>
          <w:rFonts w:ascii="Times New Roman" w:hAnsi="Times New Roman" w:cs="Times New Roman"/>
        </w:rPr>
      </w:pPr>
      <w:r w:rsidRPr="00892F62">
        <w:rPr>
          <w:rFonts w:ascii="Times New Roman" w:hAnsi="Times New Roman" w:cs="Times New Roman"/>
          <w:b/>
          <w:bCs/>
        </w:rPr>
        <w:t>Impact of Figure:</w:t>
      </w:r>
    </w:p>
    <w:p w14:paraId="3645FF78" w14:textId="77777777" w:rsidR="00892F62" w:rsidRPr="00892F62" w:rsidRDefault="00892F62" w:rsidP="00892F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F62">
        <w:rPr>
          <w:rFonts w:ascii="Times New Roman" w:hAnsi="Times New Roman" w:cs="Times New Roman"/>
        </w:rPr>
        <w:t xml:space="preserve">Displays multiple resonance peaks produced by the layered structure. </w:t>
      </w:r>
    </w:p>
    <w:p w14:paraId="36667B22" w14:textId="77777777" w:rsidR="00892F62" w:rsidRPr="00892F62" w:rsidRDefault="00892F62" w:rsidP="00892F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F62">
        <w:rPr>
          <w:rFonts w:ascii="Times New Roman" w:hAnsi="Times New Roman" w:cs="Times New Roman"/>
        </w:rPr>
        <w:t xml:space="preserve">Demonstrates improved control over scattering and absorption characteristics. </w:t>
      </w:r>
    </w:p>
    <w:p w14:paraId="148E8758" w14:textId="77777777" w:rsidR="00892F62" w:rsidRPr="00892F62" w:rsidRDefault="00892F62" w:rsidP="00892F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92F62">
        <w:rPr>
          <w:rFonts w:ascii="Times New Roman" w:hAnsi="Times New Roman" w:cs="Times New Roman"/>
        </w:rPr>
        <w:t>Indicates stronger light confinement and enhanced optical tunability.</w:t>
      </w:r>
    </w:p>
    <w:p w14:paraId="55CEB901" w14:textId="77777777" w:rsidR="00F035C5" w:rsidRDefault="00F035C5" w:rsidP="00323DE3">
      <w:pPr>
        <w:rPr>
          <w:rFonts w:ascii="Times New Roman" w:hAnsi="Times New Roman" w:cs="Times New Roman"/>
        </w:rPr>
      </w:pPr>
    </w:p>
    <w:p w14:paraId="233BE846" w14:textId="77777777" w:rsidR="00E04C0B" w:rsidRPr="00E04C0B" w:rsidRDefault="00E04C0B" w:rsidP="00E04C0B">
      <w:pPr>
        <w:rPr>
          <w:rFonts w:ascii="Times New Roman" w:hAnsi="Times New Roman" w:cs="Times New Roman"/>
          <w:b/>
          <w:bCs/>
        </w:rPr>
      </w:pPr>
      <w:r w:rsidRPr="00E04C0B">
        <w:rPr>
          <w:rFonts w:ascii="Times New Roman" w:hAnsi="Times New Roman" w:cs="Times New Roman"/>
          <w:b/>
          <w:bCs/>
        </w:rPr>
        <w:t>Conclusion</w:t>
      </w:r>
    </w:p>
    <w:p w14:paraId="2D5BB5E3" w14:textId="6C6F5941" w:rsidR="00C73B53" w:rsidRPr="005522C0" w:rsidRDefault="00D57520" w:rsidP="00323DE3">
      <w:pPr>
        <w:rPr>
          <w:rFonts w:ascii="Times New Roman" w:hAnsi="Times New Roman" w:cs="Times New Roman"/>
        </w:rPr>
      </w:pPr>
      <w:r w:rsidRPr="00D57520">
        <w:rPr>
          <w:rFonts w:ascii="Times New Roman" w:hAnsi="Times New Roman" w:cs="Times New Roman"/>
        </w:rPr>
        <w:t xml:space="preserve">The </w:t>
      </w:r>
      <w:proofErr w:type="spellStart"/>
      <w:r w:rsidRPr="00D57520">
        <w:rPr>
          <w:rFonts w:ascii="Times New Roman" w:hAnsi="Times New Roman" w:cs="Times New Roman"/>
        </w:rPr>
        <w:t>MiePlot</w:t>
      </w:r>
      <w:proofErr w:type="spellEnd"/>
      <w:r w:rsidRPr="00D57520">
        <w:rPr>
          <w:rFonts w:ascii="Times New Roman" w:hAnsi="Times New Roman" w:cs="Times New Roman"/>
        </w:rPr>
        <w:t xml:space="preserve"> simulation successfully demonstrates that the scattering and absorption properties of nanoparticles strongly depend on their structural design. Compared to a single-layer sphere, core-shell and multi-layer nanoparticles exhibit enhanced and </w:t>
      </w:r>
      <w:proofErr w:type="spellStart"/>
      <w:r w:rsidRPr="00D57520">
        <w:rPr>
          <w:rFonts w:ascii="Times New Roman" w:hAnsi="Times New Roman" w:cs="Times New Roman"/>
        </w:rPr>
        <w:t>tunable</w:t>
      </w:r>
      <w:proofErr w:type="spellEnd"/>
      <w:r w:rsidRPr="00D57520">
        <w:rPr>
          <w:rFonts w:ascii="Times New Roman" w:hAnsi="Times New Roman" w:cs="Times New Roman"/>
        </w:rPr>
        <w:t xml:space="preserve"> optical responses due to their layered composition.</w:t>
      </w:r>
    </w:p>
    <w:p w14:paraId="20C49258" w14:textId="7839C23F" w:rsidR="00011421" w:rsidRDefault="00011421" w:rsidP="00323DE3">
      <w:pPr>
        <w:rPr>
          <w:rFonts w:ascii="Times New Roman" w:hAnsi="Times New Roman" w:cs="Times New Roman"/>
          <w:b/>
          <w:bCs/>
        </w:rPr>
      </w:pPr>
      <w:r w:rsidRPr="00EB7F13">
        <w:rPr>
          <w:rFonts w:ascii="Times New Roman" w:hAnsi="Times New Roman" w:cs="Times New Roman"/>
          <w:b/>
          <w:bCs/>
        </w:rPr>
        <w:lastRenderedPageBreak/>
        <w:t>Exp. 8. Simulation of VI Characteristics of FINFET, CNTFET and GFET</w:t>
      </w:r>
      <w:r w:rsidR="00FF6958" w:rsidRPr="00EB7F13">
        <w:rPr>
          <w:rFonts w:ascii="Times New Roman" w:hAnsi="Times New Roman" w:cs="Times New Roman"/>
          <w:b/>
          <w:bCs/>
        </w:rPr>
        <w:t xml:space="preserve"> </w:t>
      </w:r>
      <w:r w:rsidRPr="00EB7F13">
        <w:rPr>
          <w:rFonts w:ascii="Times New Roman" w:hAnsi="Times New Roman" w:cs="Times New Roman"/>
          <w:b/>
          <w:bCs/>
        </w:rPr>
        <w:t xml:space="preserve">using </w:t>
      </w:r>
      <w:proofErr w:type="spellStart"/>
      <w:r w:rsidRPr="00EB7F13">
        <w:rPr>
          <w:rFonts w:ascii="Times New Roman" w:hAnsi="Times New Roman" w:cs="Times New Roman"/>
          <w:b/>
          <w:bCs/>
        </w:rPr>
        <w:t>NanoHub</w:t>
      </w:r>
      <w:proofErr w:type="spellEnd"/>
      <w:r w:rsidR="00AC153A">
        <w:rPr>
          <w:rFonts w:ascii="Times New Roman" w:hAnsi="Times New Roman" w:cs="Times New Roman"/>
          <w:b/>
          <w:bCs/>
        </w:rPr>
        <w:t>.</w:t>
      </w:r>
    </w:p>
    <w:p w14:paraId="2B170684" w14:textId="77777777" w:rsidR="009209EE" w:rsidRPr="009209EE" w:rsidRDefault="009209EE" w:rsidP="009209EE">
      <w:pPr>
        <w:rPr>
          <w:rFonts w:ascii="Times New Roman" w:hAnsi="Times New Roman" w:cs="Times New Roman"/>
          <w:b/>
          <w:bCs/>
        </w:rPr>
      </w:pPr>
      <w:r w:rsidRPr="009209EE">
        <w:rPr>
          <w:rFonts w:ascii="Times New Roman" w:hAnsi="Times New Roman" w:cs="Times New Roman"/>
          <w:b/>
          <w:bCs/>
        </w:rPr>
        <w:t>Aim: </w:t>
      </w:r>
    </w:p>
    <w:p w14:paraId="2D61AF93" w14:textId="77777777" w:rsidR="009209EE" w:rsidRPr="009209EE" w:rsidRDefault="009209EE" w:rsidP="009209EE">
      <w:pPr>
        <w:rPr>
          <w:rFonts w:ascii="Times New Roman" w:hAnsi="Times New Roman" w:cs="Times New Roman"/>
        </w:rPr>
      </w:pPr>
      <w:r w:rsidRPr="009209EE">
        <w:rPr>
          <w:rFonts w:ascii="Times New Roman" w:hAnsi="Times New Roman" w:cs="Times New Roman"/>
        </w:rPr>
        <w:t xml:space="preserve">To Obtain the VI Characteristics of </w:t>
      </w:r>
      <w:proofErr w:type="spellStart"/>
      <w:r w:rsidRPr="009209EE">
        <w:rPr>
          <w:rFonts w:ascii="Times New Roman" w:hAnsi="Times New Roman" w:cs="Times New Roman"/>
        </w:rPr>
        <w:t>FinFET</w:t>
      </w:r>
      <w:proofErr w:type="spellEnd"/>
      <w:r w:rsidRPr="009209EE">
        <w:rPr>
          <w:rFonts w:ascii="Times New Roman" w:hAnsi="Times New Roman" w:cs="Times New Roman"/>
        </w:rPr>
        <w:t xml:space="preserve"> by varying the Gate Channel length </w:t>
      </w:r>
      <w:proofErr w:type="spellStart"/>
      <w:r w:rsidRPr="009209EE">
        <w:rPr>
          <w:rFonts w:ascii="Times New Roman" w:hAnsi="Times New Roman" w:cs="Times New Roman"/>
        </w:rPr>
        <w:t>andoxidethickness</w:t>
      </w:r>
      <w:proofErr w:type="spellEnd"/>
      <w:r w:rsidRPr="009209EE">
        <w:rPr>
          <w:rFonts w:ascii="Times New Roman" w:hAnsi="Times New Roman" w:cs="Times New Roman"/>
        </w:rPr>
        <w:t> </w:t>
      </w:r>
    </w:p>
    <w:p w14:paraId="0C014098" w14:textId="77777777" w:rsidR="00AC153A" w:rsidRPr="009209EE" w:rsidRDefault="00AC153A" w:rsidP="00323DE3">
      <w:pPr>
        <w:rPr>
          <w:rFonts w:ascii="Times New Roman" w:hAnsi="Times New Roman" w:cs="Times New Roman"/>
        </w:rPr>
      </w:pPr>
    </w:p>
    <w:p w14:paraId="204E8F46" w14:textId="00DB3F09" w:rsidR="00011421" w:rsidRPr="00803259" w:rsidRDefault="00011421" w:rsidP="0001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03259">
        <w:rPr>
          <w:rFonts w:ascii="Times New Roman" w:hAnsi="Times New Roman" w:cs="Times New Roman"/>
          <w:b/>
          <w:bCs/>
        </w:rPr>
        <w:t>FINFET</w:t>
      </w:r>
    </w:p>
    <w:p w14:paraId="26F315C5" w14:textId="6C153F49" w:rsidR="00011421" w:rsidRPr="00F71621" w:rsidRDefault="00011421" w:rsidP="00F71621">
      <w:pPr>
        <w:pStyle w:val="ListParagraph"/>
        <w:rPr>
          <w:rFonts w:ascii="Times New Roman" w:hAnsi="Times New Roman" w:cs="Times New Roman"/>
          <w:b/>
          <w:bCs/>
        </w:rPr>
      </w:pPr>
      <w:r w:rsidRPr="00F71621">
        <w:rPr>
          <w:rFonts w:ascii="Times New Roman" w:hAnsi="Times New Roman" w:cs="Times New Roman"/>
          <w:b/>
          <w:bCs/>
        </w:rPr>
        <w:t>Case Study 1: Simulate &amp; obtain the current spectrum characteristics for the last bias point of</w:t>
      </w:r>
      <w:r w:rsidR="00F716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1621">
        <w:rPr>
          <w:rFonts w:ascii="Times New Roman" w:hAnsi="Times New Roman" w:cs="Times New Roman"/>
          <w:b/>
          <w:bCs/>
        </w:rPr>
        <w:t>FinFET</w:t>
      </w:r>
      <w:proofErr w:type="spellEnd"/>
      <w:r w:rsidRPr="00F71621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F71621">
        <w:rPr>
          <w:rFonts w:ascii="Times New Roman" w:hAnsi="Times New Roman" w:cs="Times New Roman"/>
          <w:b/>
          <w:bCs/>
        </w:rPr>
        <w:t>Analyze</w:t>
      </w:r>
      <w:proofErr w:type="spellEnd"/>
      <w:r w:rsidRPr="00F71621">
        <w:rPr>
          <w:rFonts w:ascii="Times New Roman" w:hAnsi="Times New Roman" w:cs="Times New Roman"/>
          <w:b/>
          <w:bCs/>
        </w:rPr>
        <w:t xml:space="preserve"> the performance for different Oxide layer thicknesses</w:t>
      </w:r>
    </w:p>
    <w:p w14:paraId="6A5672BB" w14:textId="77777777" w:rsidR="00011421" w:rsidRDefault="00011421" w:rsidP="00011421">
      <w:pPr>
        <w:pStyle w:val="ListParagraph"/>
      </w:pPr>
      <w:r>
        <w:rPr>
          <w:noProof/>
        </w:rPr>
        <w:drawing>
          <wp:inline distT="0" distB="0" distL="0" distR="0" wp14:anchorId="68106DB8" wp14:editId="24A68A73">
            <wp:extent cx="5731510" cy="3044825"/>
            <wp:effectExtent l="0" t="0" r="2540" b="3175"/>
            <wp:docPr id="10848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6108" name="Picture 1084846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ABA3" w14:textId="04929C95" w:rsidR="00011421" w:rsidRPr="00F71621" w:rsidRDefault="00011421" w:rsidP="00011421">
      <w:pPr>
        <w:pStyle w:val="ListParagraph"/>
        <w:rPr>
          <w:rFonts w:ascii="Times New Roman" w:hAnsi="Times New Roman" w:cs="Times New Roman"/>
          <w:b/>
          <w:bCs/>
        </w:rPr>
      </w:pPr>
      <w:r w:rsidRPr="00F71621">
        <w:rPr>
          <w:rFonts w:ascii="Times New Roman" w:hAnsi="Times New Roman" w:cs="Times New Roman"/>
          <w:b/>
          <w:bCs/>
        </w:rPr>
        <w:t xml:space="preserve">Case Study 2: Simulate &amp; obtain the electron density per sheet characteristics of </w:t>
      </w:r>
      <w:proofErr w:type="spellStart"/>
      <w:r w:rsidRPr="00F71621">
        <w:rPr>
          <w:rFonts w:ascii="Times New Roman" w:hAnsi="Times New Roman" w:cs="Times New Roman"/>
          <w:b/>
          <w:bCs/>
        </w:rPr>
        <w:t>FinFET</w:t>
      </w:r>
      <w:proofErr w:type="spellEnd"/>
      <w:r w:rsidRPr="00F71621">
        <w:rPr>
          <w:rFonts w:ascii="Times New Roman" w:hAnsi="Times New Roman" w:cs="Times New Roman"/>
          <w:b/>
          <w:bCs/>
        </w:rPr>
        <w:t>.</w:t>
      </w:r>
    </w:p>
    <w:p w14:paraId="632FE778" w14:textId="77777777" w:rsidR="00011421" w:rsidRDefault="00011421" w:rsidP="00011421">
      <w:pPr>
        <w:pStyle w:val="ListParagraph"/>
      </w:pPr>
      <w:r>
        <w:rPr>
          <w:noProof/>
        </w:rPr>
        <w:drawing>
          <wp:inline distT="0" distB="0" distL="0" distR="0" wp14:anchorId="07430309" wp14:editId="607286B4">
            <wp:extent cx="5731510" cy="3044825"/>
            <wp:effectExtent l="0" t="0" r="2540" b="3175"/>
            <wp:docPr id="947191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1770" name="Picture 9471917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4F8" w14:textId="77777777" w:rsidR="00803259" w:rsidRPr="00803259" w:rsidRDefault="00803259" w:rsidP="00803259">
      <w:pPr>
        <w:pStyle w:val="ListParagraph"/>
      </w:pPr>
      <w:r w:rsidRPr="00803259">
        <w:rPr>
          <w:b/>
          <w:bCs/>
        </w:rPr>
        <w:t>Impact of Figure:</w:t>
      </w:r>
    </w:p>
    <w:p w14:paraId="5209C2F2" w14:textId="77777777" w:rsidR="00803259" w:rsidRPr="00803259" w:rsidRDefault="00803259" w:rsidP="00803259">
      <w:pPr>
        <w:pStyle w:val="ListParagraph"/>
        <w:numPr>
          <w:ilvl w:val="0"/>
          <w:numId w:val="8"/>
        </w:numPr>
      </w:pPr>
      <w:r w:rsidRPr="00803259">
        <w:t xml:space="preserve">Demonstrates excellent gate control over the channel current. </w:t>
      </w:r>
    </w:p>
    <w:p w14:paraId="5B88AA7C" w14:textId="77777777" w:rsidR="00803259" w:rsidRPr="00803259" w:rsidRDefault="00803259" w:rsidP="00803259">
      <w:pPr>
        <w:pStyle w:val="ListParagraph"/>
        <w:numPr>
          <w:ilvl w:val="0"/>
          <w:numId w:val="8"/>
        </w:numPr>
      </w:pPr>
      <w:r w:rsidRPr="00803259">
        <w:t xml:space="preserve">Shows low leakage current and high ON/OFF current ratio. </w:t>
      </w:r>
    </w:p>
    <w:p w14:paraId="25013875" w14:textId="77777777" w:rsidR="00803259" w:rsidRPr="00803259" w:rsidRDefault="00803259" w:rsidP="00803259">
      <w:pPr>
        <w:pStyle w:val="ListParagraph"/>
        <w:numPr>
          <w:ilvl w:val="0"/>
          <w:numId w:val="8"/>
        </w:numPr>
      </w:pPr>
      <w:r w:rsidRPr="00803259">
        <w:t xml:space="preserve">Indicates improved switching performance compared to conventional MOSFETs. </w:t>
      </w:r>
    </w:p>
    <w:p w14:paraId="3ADF9913" w14:textId="77777777" w:rsidR="00803259" w:rsidRDefault="00803259" w:rsidP="00803259">
      <w:pPr>
        <w:pStyle w:val="ListParagraph"/>
        <w:numPr>
          <w:ilvl w:val="0"/>
          <w:numId w:val="8"/>
        </w:numPr>
      </w:pPr>
      <w:r w:rsidRPr="00803259">
        <w:lastRenderedPageBreak/>
        <w:t>Confirms FINFET's suitability for low-power and high-performance integrated circuits.</w:t>
      </w:r>
    </w:p>
    <w:p w14:paraId="3C8A23CB" w14:textId="77777777" w:rsidR="00AC153A" w:rsidRDefault="00AC153A" w:rsidP="00AC153A">
      <w:pPr>
        <w:pStyle w:val="NormalWeb"/>
        <w:spacing w:before="0" w:beforeAutospacing="0" w:after="0" w:afterAutospacing="0"/>
        <w:ind w:left="360"/>
        <w:rPr>
          <w:b/>
          <w:bCs/>
          <w:color w:val="000000"/>
        </w:rPr>
      </w:pPr>
    </w:p>
    <w:p w14:paraId="060FC78F" w14:textId="77777777" w:rsidR="00AC153A" w:rsidRDefault="00AC153A" w:rsidP="00AC153A">
      <w:pPr>
        <w:pStyle w:val="NormalWeb"/>
        <w:spacing w:before="0" w:beforeAutospacing="0" w:after="0" w:afterAutospacing="0"/>
        <w:ind w:left="360"/>
        <w:rPr>
          <w:b/>
          <w:bCs/>
          <w:color w:val="000000"/>
        </w:rPr>
      </w:pPr>
    </w:p>
    <w:p w14:paraId="67671266" w14:textId="77777777" w:rsidR="00AC153A" w:rsidRDefault="00AC153A" w:rsidP="00AC153A">
      <w:pPr>
        <w:pStyle w:val="NormalWeb"/>
        <w:spacing w:before="0" w:beforeAutospacing="0" w:after="0" w:afterAutospacing="0"/>
        <w:ind w:left="360"/>
        <w:rPr>
          <w:b/>
          <w:bCs/>
          <w:color w:val="000000"/>
        </w:rPr>
      </w:pPr>
    </w:p>
    <w:p w14:paraId="00B5F1B1" w14:textId="266763A9" w:rsidR="00AC153A" w:rsidRDefault="00AC153A" w:rsidP="00AC153A">
      <w:pPr>
        <w:pStyle w:val="NormalWeb"/>
        <w:spacing w:before="0" w:beforeAutospacing="0" w:after="0" w:afterAutospacing="0"/>
      </w:pPr>
      <w:r>
        <w:rPr>
          <w:b/>
          <w:bCs/>
          <w:color w:val="000000"/>
        </w:rPr>
        <w:t>Aim: </w:t>
      </w:r>
    </w:p>
    <w:p w14:paraId="5F05B7CA" w14:textId="77777777" w:rsidR="00AC153A" w:rsidRDefault="00AC153A" w:rsidP="00AC153A">
      <w:pPr>
        <w:pStyle w:val="NormalWeb"/>
        <w:spacing w:before="327" w:beforeAutospacing="0" w:after="0" w:afterAutospacing="0"/>
      </w:pPr>
      <w:r>
        <w:rPr>
          <w:color w:val="000000"/>
        </w:rPr>
        <w:t xml:space="preserve">To obtain the density of states and conductance of CNTFET by varying the diameter </w:t>
      </w:r>
      <w:proofErr w:type="spellStart"/>
      <w:r>
        <w:rPr>
          <w:color w:val="000000"/>
        </w:rPr>
        <w:t>andlength</w:t>
      </w:r>
      <w:proofErr w:type="spellEnd"/>
      <w:r>
        <w:rPr>
          <w:color w:val="000000"/>
        </w:rPr>
        <w:t xml:space="preserve">. </w:t>
      </w:r>
    </w:p>
    <w:p w14:paraId="433A252E" w14:textId="77777777" w:rsidR="00E470AF" w:rsidRPr="00803259" w:rsidRDefault="00E470AF" w:rsidP="00E470AF">
      <w:pPr>
        <w:ind w:left="360"/>
      </w:pPr>
    </w:p>
    <w:p w14:paraId="444B5CAE" w14:textId="77777777" w:rsidR="00F71621" w:rsidRDefault="00F71621" w:rsidP="00011421">
      <w:pPr>
        <w:pStyle w:val="ListParagraph"/>
      </w:pPr>
    </w:p>
    <w:p w14:paraId="228BB7AD" w14:textId="6C98FDBE" w:rsidR="00011421" w:rsidRPr="00803259" w:rsidRDefault="00011421" w:rsidP="00011421">
      <w:pPr>
        <w:pStyle w:val="ListParagraph"/>
        <w:rPr>
          <w:rFonts w:ascii="Times New Roman" w:hAnsi="Times New Roman" w:cs="Times New Roman"/>
          <w:b/>
          <w:bCs/>
        </w:rPr>
      </w:pPr>
      <w:r w:rsidRPr="00803259">
        <w:rPr>
          <w:rFonts w:ascii="Times New Roman" w:hAnsi="Times New Roman" w:cs="Times New Roman"/>
          <w:b/>
          <w:bCs/>
        </w:rPr>
        <w:t xml:space="preserve">b) </w:t>
      </w:r>
      <w:r w:rsidR="00FF6958" w:rsidRPr="00803259">
        <w:rPr>
          <w:rFonts w:ascii="Times New Roman" w:hAnsi="Times New Roman" w:cs="Times New Roman"/>
          <w:b/>
          <w:bCs/>
        </w:rPr>
        <w:t>CNTFET</w:t>
      </w:r>
    </w:p>
    <w:p w14:paraId="53EBDA9B" w14:textId="3A8936A3" w:rsidR="00011421" w:rsidRDefault="00011421" w:rsidP="00FF6958">
      <w:pPr>
        <w:pStyle w:val="ListParagraph"/>
      </w:pPr>
      <w:r w:rsidRPr="00AF7373">
        <w:rPr>
          <w:rFonts w:ascii="Times New Roman" w:hAnsi="Times New Roman" w:cs="Times New Roman"/>
          <w:b/>
          <w:bCs/>
        </w:rPr>
        <w:t>Case study 1: Simulate &amp; Obtain the VI characteristics of CNT-FET by varying Schottky</w:t>
      </w:r>
      <w:r w:rsidR="00FF6958" w:rsidRPr="00AF7373">
        <w:rPr>
          <w:rFonts w:ascii="Times New Roman" w:hAnsi="Times New Roman" w:cs="Times New Roman"/>
          <w:b/>
          <w:bCs/>
        </w:rPr>
        <w:t xml:space="preserve"> </w:t>
      </w:r>
      <w:r w:rsidRPr="00AF7373">
        <w:rPr>
          <w:rFonts w:ascii="Times New Roman" w:hAnsi="Times New Roman" w:cs="Times New Roman"/>
          <w:b/>
          <w:bCs/>
        </w:rPr>
        <w:t>barrier and oxide thickness</w:t>
      </w:r>
      <w:r>
        <w:rPr>
          <w:noProof/>
        </w:rPr>
        <w:drawing>
          <wp:inline distT="0" distB="0" distL="0" distR="0" wp14:anchorId="6903BB8C" wp14:editId="23C89115">
            <wp:extent cx="5731510" cy="3044825"/>
            <wp:effectExtent l="0" t="0" r="2540" b="3175"/>
            <wp:docPr id="383998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8016" name="Picture 3839980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205D" w14:textId="77777777" w:rsidR="00011421" w:rsidRPr="00AF7373" w:rsidRDefault="00011421" w:rsidP="00011421">
      <w:pPr>
        <w:rPr>
          <w:rFonts w:ascii="Times New Roman" w:hAnsi="Times New Roman" w:cs="Times New Roman"/>
          <w:b/>
          <w:bCs/>
        </w:rPr>
      </w:pPr>
      <w:r w:rsidRPr="00AF7373">
        <w:rPr>
          <w:rFonts w:ascii="Times New Roman" w:hAnsi="Times New Roman" w:cs="Times New Roman"/>
          <w:b/>
          <w:bCs/>
        </w:rPr>
        <w:t>Case study 2: Simulate &amp; Obtain the VI characteristics of CNT-FET by varying CNT</w:t>
      </w:r>
    </w:p>
    <w:p w14:paraId="57B4FA63" w14:textId="22C65984" w:rsidR="00011421" w:rsidRDefault="00011421" w:rsidP="00011421">
      <w:r w:rsidRPr="00AF7373">
        <w:rPr>
          <w:rFonts w:ascii="Times New Roman" w:hAnsi="Times New Roman" w:cs="Times New Roman"/>
          <w:b/>
          <w:bCs/>
        </w:rPr>
        <w:lastRenderedPageBreak/>
        <w:t>diameter</w:t>
      </w:r>
      <w:r>
        <w:rPr>
          <w:noProof/>
        </w:rPr>
        <w:drawing>
          <wp:inline distT="0" distB="0" distL="0" distR="0" wp14:anchorId="657D49B0" wp14:editId="4E9E2399">
            <wp:extent cx="5731510" cy="3044825"/>
            <wp:effectExtent l="0" t="0" r="2540" b="3175"/>
            <wp:docPr id="745221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1448" name="Picture 7452214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FFA5" w14:textId="77777777" w:rsidR="00D06B37" w:rsidRPr="00D06B37" w:rsidRDefault="00D06B37" w:rsidP="00D06B37">
      <w:pPr>
        <w:rPr>
          <w:rFonts w:ascii="Times New Roman" w:hAnsi="Times New Roman" w:cs="Times New Roman"/>
          <w:b/>
          <w:bCs/>
        </w:rPr>
      </w:pPr>
      <w:r w:rsidRPr="00D06B37">
        <w:rPr>
          <w:rFonts w:ascii="Times New Roman" w:hAnsi="Times New Roman" w:cs="Times New Roman"/>
          <w:b/>
          <w:bCs/>
        </w:rPr>
        <w:t>Impact of Figure:</w:t>
      </w:r>
    </w:p>
    <w:p w14:paraId="314853DB" w14:textId="77777777" w:rsidR="00D06B37" w:rsidRPr="00D06B37" w:rsidRDefault="00D06B37" w:rsidP="00D06B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6B37">
        <w:rPr>
          <w:rFonts w:ascii="Times New Roman" w:hAnsi="Times New Roman" w:cs="Times New Roman"/>
        </w:rPr>
        <w:t xml:space="preserve">Shows higher drive current due to the excellent electrical conductivity of carbon nanotubes. </w:t>
      </w:r>
    </w:p>
    <w:p w14:paraId="3EC5B626" w14:textId="77777777" w:rsidR="00D06B37" w:rsidRPr="00D06B37" w:rsidRDefault="00D06B37" w:rsidP="00D06B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6B37">
        <w:rPr>
          <w:rFonts w:ascii="Times New Roman" w:hAnsi="Times New Roman" w:cs="Times New Roman"/>
        </w:rPr>
        <w:t xml:space="preserve">Demonstrates near-ballistic electron transport, resulting in faster switching. </w:t>
      </w:r>
    </w:p>
    <w:p w14:paraId="41E9B57C" w14:textId="77777777" w:rsidR="00D06B37" w:rsidRPr="00D06B37" w:rsidRDefault="00D06B37" w:rsidP="00D06B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6B37">
        <w:rPr>
          <w:rFonts w:ascii="Times New Roman" w:hAnsi="Times New Roman" w:cs="Times New Roman"/>
        </w:rPr>
        <w:t xml:space="preserve">Indicates reduced power consumption and improved carrier mobility. </w:t>
      </w:r>
    </w:p>
    <w:p w14:paraId="3DE41C2E" w14:textId="77777777" w:rsidR="00D06B37" w:rsidRPr="00D06B37" w:rsidRDefault="00D06B37" w:rsidP="00D06B3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6B37">
        <w:rPr>
          <w:rFonts w:ascii="Times New Roman" w:hAnsi="Times New Roman" w:cs="Times New Roman"/>
        </w:rPr>
        <w:t>Highlights CNTFET as a promising device for next-generation nanoelectronics.</w:t>
      </w:r>
    </w:p>
    <w:p w14:paraId="11667D52" w14:textId="77777777" w:rsidR="00E470AF" w:rsidRDefault="00E470AF" w:rsidP="00E470AF">
      <w:pPr>
        <w:pStyle w:val="NormalWeb"/>
        <w:spacing w:before="433" w:beforeAutospacing="0" w:after="0" w:afterAutospacing="0"/>
        <w:ind w:left="720"/>
        <w:rPr>
          <w:b/>
          <w:bCs/>
          <w:color w:val="000000"/>
        </w:rPr>
      </w:pPr>
    </w:p>
    <w:p w14:paraId="5A2CD312" w14:textId="3BB7B34E" w:rsidR="00E470AF" w:rsidRDefault="00E470AF" w:rsidP="00CB3C8C">
      <w:pPr>
        <w:pStyle w:val="NormalWeb"/>
        <w:spacing w:before="433" w:beforeAutospacing="0" w:after="0" w:afterAutospacing="0"/>
      </w:pPr>
      <w:r>
        <w:rPr>
          <w:b/>
          <w:bCs/>
          <w:color w:val="000000"/>
        </w:rPr>
        <w:t>Aim: </w:t>
      </w:r>
    </w:p>
    <w:p w14:paraId="04AA44D7" w14:textId="77777777" w:rsidR="00E470AF" w:rsidRDefault="00E470AF" w:rsidP="00CB3C8C">
      <w:pPr>
        <w:pStyle w:val="NormalWeb"/>
        <w:spacing w:before="279" w:beforeAutospacing="0" w:after="0" w:afterAutospacing="0"/>
        <w:ind w:right="84"/>
      </w:pPr>
      <w:r>
        <w:rPr>
          <w:color w:val="000000"/>
        </w:rPr>
        <w:t xml:space="preserve">To simulate the Voltage-Current (VI) characteristics of a Graphene </w:t>
      </w:r>
      <w:proofErr w:type="spellStart"/>
      <w:r>
        <w:rPr>
          <w:color w:val="000000"/>
        </w:rPr>
        <w:t>FieldEffect</w:t>
      </w:r>
      <w:proofErr w:type="spellEnd"/>
      <w:r>
        <w:rPr>
          <w:color w:val="000000"/>
        </w:rPr>
        <w:t xml:space="preserve"> Transistor (GFET) using appropriate simulation tools,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its performance </w:t>
      </w:r>
      <w:proofErr w:type="spellStart"/>
      <w:r>
        <w:rPr>
          <w:color w:val="000000"/>
        </w:rPr>
        <w:t>undervarying</w:t>
      </w:r>
      <w:proofErr w:type="spellEnd"/>
      <w:r>
        <w:rPr>
          <w:color w:val="000000"/>
        </w:rPr>
        <w:t xml:space="preserve"> gate voltages and drain-source voltages, and understand its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as a high- mobility semiconductor device. </w:t>
      </w:r>
    </w:p>
    <w:p w14:paraId="107A1AA7" w14:textId="77777777" w:rsidR="00CB3C8C" w:rsidRDefault="00CB3C8C" w:rsidP="00011421">
      <w:pPr>
        <w:rPr>
          <w:rFonts w:ascii="Times New Roman" w:hAnsi="Times New Roman" w:cs="Times New Roman"/>
          <w:b/>
          <w:bCs/>
        </w:rPr>
      </w:pPr>
    </w:p>
    <w:p w14:paraId="52C8F11E" w14:textId="1541983D" w:rsidR="00011421" w:rsidRPr="00AF7373" w:rsidRDefault="00011421" w:rsidP="00011421">
      <w:pPr>
        <w:rPr>
          <w:rFonts w:ascii="Times New Roman" w:hAnsi="Times New Roman" w:cs="Times New Roman"/>
          <w:b/>
          <w:bCs/>
        </w:rPr>
      </w:pPr>
      <w:r w:rsidRPr="00AF7373">
        <w:rPr>
          <w:rFonts w:ascii="Times New Roman" w:hAnsi="Times New Roman" w:cs="Times New Roman"/>
          <w:b/>
          <w:bCs/>
        </w:rPr>
        <w:t>(c) GFET</w:t>
      </w:r>
    </w:p>
    <w:p w14:paraId="03AF14BE" w14:textId="3D01E2CE" w:rsidR="00011421" w:rsidRDefault="00011421" w:rsidP="00011421">
      <w:r w:rsidRPr="00D06B37">
        <w:rPr>
          <w:rFonts w:ascii="Times New Roman" w:hAnsi="Times New Roman" w:cs="Times New Roman"/>
          <w:b/>
          <w:bCs/>
        </w:rPr>
        <w:lastRenderedPageBreak/>
        <w:t xml:space="preserve">Case Study </w:t>
      </w:r>
      <w:proofErr w:type="gramStart"/>
      <w:r w:rsidRPr="00D06B37">
        <w:rPr>
          <w:rFonts w:ascii="Times New Roman" w:hAnsi="Times New Roman" w:cs="Times New Roman"/>
          <w:b/>
          <w:bCs/>
        </w:rPr>
        <w:t>1:How</w:t>
      </w:r>
      <w:proofErr w:type="gramEnd"/>
      <w:r w:rsidRPr="00D06B37">
        <w:rPr>
          <w:rFonts w:ascii="Times New Roman" w:hAnsi="Times New Roman" w:cs="Times New Roman"/>
          <w:b/>
          <w:bCs/>
        </w:rPr>
        <w:t xml:space="preserve"> does varying the gate voltage (</w:t>
      </w:r>
      <w:proofErr w:type="spellStart"/>
      <w:r w:rsidRPr="00D06B37">
        <w:rPr>
          <w:rFonts w:ascii="Times New Roman" w:hAnsi="Times New Roman" w:cs="Times New Roman"/>
          <w:b/>
          <w:bCs/>
        </w:rPr>
        <w:t>Vgs</w:t>
      </w:r>
      <w:proofErr w:type="spellEnd"/>
      <w:r w:rsidRPr="00D06B37">
        <w:rPr>
          <w:rFonts w:ascii="Times New Roman" w:hAnsi="Times New Roman" w:cs="Times New Roman"/>
          <w:b/>
          <w:bCs/>
        </w:rPr>
        <w:t xml:space="preserve">) affect the drain current (Ids) in </w:t>
      </w:r>
      <w:proofErr w:type="spellStart"/>
      <w:r w:rsidRPr="00D06B37">
        <w:rPr>
          <w:rFonts w:ascii="Times New Roman" w:hAnsi="Times New Roman" w:cs="Times New Roman"/>
          <w:b/>
          <w:bCs/>
        </w:rPr>
        <w:t>aGFET</w:t>
      </w:r>
      <w:proofErr w:type="spellEnd"/>
      <w:r w:rsidRPr="00D06B37">
        <w:rPr>
          <w:rFonts w:ascii="Times New Roman" w:hAnsi="Times New Roman" w:cs="Times New Roman"/>
          <w:b/>
          <w:bCs/>
        </w:rPr>
        <w:t>?</w:t>
      </w:r>
      <w:r>
        <w:rPr>
          <w:noProof/>
        </w:rPr>
        <w:drawing>
          <wp:inline distT="0" distB="0" distL="0" distR="0" wp14:anchorId="0104EF22" wp14:editId="2CE0FEDD">
            <wp:extent cx="5731510" cy="3044825"/>
            <wp:effectExtent l="0" t="0" r="2540" b="3175"/>
            <wp:docPr id="1422260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0708" name="Picture 14222607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421">
        <w:t xml:space="preserve"> </w:t>
      </w:r>
      <w:r w:rsidRPr="00D06B37">
        <w:rPr>
          <w:rFonts w:ascii="Times New Roman" w:hAnsi="Times New Roman" w:cs="Times New Roman"/>
          <w:b/>
          <w:bCs/>
        </w:rPr>
        <w:t>Case Study 2: What factors determine the maximum drain current (</w:t>
      </w:r>
      <w:proofErr w:type="spellStart"/>
      <w:proofErr w:type="gramStart"/>
      <w:r w:rsidRPr="00D06B37">
        <w:rPr>
          <w:rFonts w:ascii="Times New Roman" w:hAnsi="Times New Roman" w:cs="Times New Roman"/>
          <w:b/>
          <w:bCs/>
        </w:rPr>
        <w:t>Ids,max</w:t>
      </w:r>
      <w:proofErr w:type="spellEnd"/>
      <w:proofErr w:type="gramEnd"/>
      <w:r w:rsidRPr="00D06B37">
        <w:rPr>
          <w:rFonts w:ascii="Times New Roman" w:hAnsi="Times New Roman" w:cs="Times New Roman"/>
          <w:b/>
          <w:bCs/>
        </w:rPr>
        <w:t xml:space="preserve"> ) in a Graphene Field Effect Transistor (GFET)?</w:t>
      </w:r>
      <w:r>
        <w:rPr>
          <w:noProof/>
        </w:rPr>
        <w:drawing>
          <wp:inline distT="0" distB="0" distL="0" distR="0" wp14:anchorId="2E814FA2" wp14:editId="09200809">
            <wp:extent cx="5731510" cy="3044825"/>
            <wp:effectExtent l="0" t="0" r="2540" b="3175"/>
            <wp:docPr id="15504738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73848" name="Picture 15504738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A9FD" w14:textId="5F48BBDF" w:rsidR="00011421" w:rsidRPr="00D06B37" w:rsidRDefault="00011421" w:rsidP="00011421">
      <w:pPr>
        <w:rPr>
          <w:rFonts w:ascii="Times New Roman" w:hAnsi="Times New Roman" w:cs="Times New Roman"/>
          <w:b/>
          <w:bCs/>
        </w:rPr>
      </w:pPr>
      <w:r w:rsidRPr="00D06B37">
        <w:rPr>
          <w:rFonts w:ascii="Times New Roman" w:hAnsi="Times New Roman" w:cs="Times New Roman"/>
          <w:b/>
          <w:bCs/>
        </w:rPr>
        <w:t>Case Study 3: To investigate how the mobility of charge carriers in a Graphene Field- Effect Transistor (GFET) with a mobility of 2000 cm2/V·s influences its current-voltage (VI)</w:t>
      </w:r>
    </w:p>
    <w:p w14:paraId="69E2A20D" w14:textId="676D1843" w:rsidR="00011421" w:rsidRDefault="00011421" w:rsidP="00011421">
      <w:r>
        <w:lastRenderedPageBreak/>
        <w:t>characteristics.</w:t>
      </w:r>
      <w:r>
        <w:rPr>
          <w:noProof/>
        </w:rPr>
        <w:drawing>
          <wp:inline distT="0" distB="0" distL="0" distR="0" wp14:anchorId="75EDE571" wp14:editId="674625AB">
            <wp:extent cx="5731510" cy="3044825"/>
            <wp:effectExtent l="0" t="0" r="2540" b="3175"/>
            <wp:docPr id="757232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32704" name="Picture 7572327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784E" w14:textId="77777777" w:rsidR="00C83295" w:rsidRPr="00C83295" w:rsidRDefault="00C83295" w:rsidP="00C83295">
      <w:r w:rsidRPr="00C83295">
        <w:rPr>
          <w:b/>
          <w:bCs/>
        </w:rPr>
        <w:t>Impact of Figure:</w:t>
      </w:r>
    </w:p>
    <w:p w14:paraId="701377CA" w14:textId="5F2F2CD9" w:rsidR="00D77D73" w:rsidRPr="00D77D73" w:rsidRDefault="00D77D73" w:rsidP="00D77D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77D73">
        <w:rPr>
          <w:rFonts w:ascii="Times New Roman" w:hAnsi="Times New Roman" w:cs="Times New Roman"/>
        </w:rPr>
        <w:t xml:space="preserve">Illustrates extremely high carrier mobility and rapid current response. </w:t>
      </w:r>
    </w:p>
    <w:p w14:paraId="35E77A24" w14:textId="27ACFA1C" w:rsidR="00D77D73" w:rsidRPr="00D77D73" w:rsidRDefault="00D77D73" w:rsidP="00D77D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77D73">
        <w:rPr>
          <w:rFonts w:ascii="Times New Roman" w:hAnsi="Times New Roman" w:cs="Times New Roman"/>
        </w:rPr>
        <w:t xml:space="preserve">Shows linear current variation at low bias voltages because of graphene's unique electronic properties. </w:t>
      </w:r>
    </w:p>
    <w:p w14:paraId="0C45975D" w14:textId="4B631334" w:rsidR="00D77D73" w:rsidRPr="00D77D73" w:rsidRDefault="00D77D73" w:rsidP="00D77D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77D73">
        <w:rPr>
          <w:rFonts w:ascii="Times New Roman" w:hAnsi="Times New Roman" w:cs="Times New Roman"/>
        </w:rPr>
        <w:t xml:space="preserve">Demonstrates excellent high-frequency performance. </w:t>
      </w:r>
    </w:p>
    <w:p w14:paraId="40311709" w14:textId="1ADA5720" w:rsidR="00D06B37" w:rsidRPr="00D77D73" w:rsidRDefault="00D77D73" w:rsidP="00D77D7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77D73">
        <w:rPr>
          <w:rFonts w:ascii="Times New Roman" w:hAnsi="Times New Roman" w:cs="Times New Roman"/>
        </w:rPr>
        <w:t xml:space="preserve">Indicates the potential of GFETs for RF, </w:t>
      </w:r>
      <w:proofErr w:type="spellStart"/>
      <w:r w:rsidRPr="00D77D73">
        <w:rPr>
          <w:rFonts w:ascii="Times New Roman" w:hAnsi="Times New Roman" w:cs="Times New Roman"/>
        </w:rPr>
        <w:t>analog</w:t>
      </w:r>
      <w:proofErr w:type="spellEnd"/>
      <w:r w:rsidRPr="00D77D73">
        <w:rPr>
          <w:rFonts w:ascii="Times New Roman" w:hAnsi="Times New Roman" w:cs="Times New Roman"/>
        </w:rPr>
        <w:t>, and high-speed communication applications.</w:t>
      </w:r>
    </w:p>
    <w:p w14:paraId="79073DEC" w14:textId="77777777" w:rsidR="00011421" w:rsidRDefault="00011421" w:rsidP="00011421"/>
    <w:p w14:paraId="1C081843" w14:textId="77777777" w:rsidR="003E620A" w:rsidRPr="003E620A" w:rsidRDefault="003E620A" w:rsidP="003E620A">
      <w:pPr>
        <w:rPr>
          <w:b/>
          <w:bCs/>
        </w:rPr>
      </w:pPr>
      <w:r w:rsidRPr="003E620A">
        <w:rPr>
          <w:b/>
          <w:bCs/>
        </w:rPr>
        <w:t>Conclusion</w:t>
      </w:r>
    </w:p>
    <w:p w14:paraId="7D977A9C" w14:textId="77777777" w:rsidR="003E620A" w:rsidRPr="003E620A" w:rsidRDefault="003E620A" w:rsidP="003E620A">
      <w:r w:rsidRPr="003E620A">
        <w:t xml:space="preserve">The </w:t>
      </w:r>
      <w:proofErr w:type="spellStart"/>
      <w:r w:rsidRPr="003E620A">
        <w:t>NanoHub</w:t>
      </w:r>
      <w:proofErr w:type="spellEnd"/>
      <w:r w:rsidRPr="003E620A">
        <w:t xml:space="preserve"> simulation successfully demonstrates the V-I characteristics of </w:t>
      </w:r>
      <w:r w:rsidRPr="003E620A">
        <w:rPr>
          <w:b/>
          <w:bCs/>
        </w:rPr>
        <w:t>FINFET, CNTFET, and GFET</w:t>
      </w:r>
      <w:r w:rsidRPr="003E620A">
        <w:t xml:space="preserve">. The results show that </w:t>
      </w:r>
      <w:r w:rsidRPr="003E620A">
        <w:rPr>
          <w:b/>
          <w:bCs/>
        </w:rPr>
        <w:t>FINFET</w:t>
      </w:r>
      <w:r w:rsidRPr="003E620A">
        <w:t xml:space="preserve"> provides excellent gate control with low leakage current, </w:t>
      </w:r>
      <w:r w:rsidRPr="003E620A">
        <w:rPr>
          <w:b/>
          <w:bCs/>
        </w:rPr>
        <w:t>CNTFET</w:t>
      </w:r>
      <w:r w:rsidRPr="003E620A">
        <w:t xml:space="preserve"> delivers high drive current and fast switching due to its superior carrier transport, and </w:t>
      </w:r>
      <w:r w:rsidRPr="003E620A">
        <w:rPr>
          <w:b/>
          <w:bCs/>
        </w:rPr>
        <w:t>GFET</w:t>
      </w:r>
      <w:r w:rsidRPr="003E620A">
        <w:t xml:space="preserve"> exhibits very high carrier mobility suitable for high-frequency applications. </w:t>
      </w:r>
    </w:p>
    <w:p w14:paraId="2C2A911A" w14:textId="77777777" w:rsidR="00011421" w:rsidRDefault="00011421" w:rsidP="00011421"/>
    <w:p w14:paraId="33B87872" w14:textId="77777777" w:rsidR="00011421" w:rsidRDefault="00011421" w:rsidP="00011421"/>
    <w:p w14:paraId="39B3A7BC" w14:textId="77777777" w:rsidR="00011421" w:rsidRDefault="00011421" w:rsidP="00011421"/>
    <w:p w14:paraId="1A2212C9" w14:textId="77777777" w:rsidR="00011421" w:rsidRDefault="00011421" w:rsidP="00011421"/>
    <w:p w14:paraId="6FECB9E8" w14:textId="77777777" w:rsidR="00011421" w:rsidRDefault="00011421" w:rsidP="00011421"/>
    <w:p w14:paraId="3F9F14CF" w14:textId="77777777" w:rsidR="00011421" w:rsidRDefault="00011421" w:rsidP="00011421"/>
    <w:p w14:paraId="50E24FDD" w14:textId="77777777" w:rsidR="00011421" w:rsidRDefault="00011421" w:rsidP="00011421"/>
    <w:p w14:paraId="3A81D9B2" w14:textId="77777777" w:rsidR="00997F9D" w:rsidRDefault="00011421" w:rsidP="00011421">
      <w:pPr>
        <w:rPr>
          <w:rFonts w:ascii="Times New Roman" w:hAnsi="Times New Roman" w:cs="Times New Roman"/>
          <w:b/>
          <w:bCs/>
        </w:rPr>
      </w:pPr>
      <w:r w:rsidRPr="003E620A">
        <w:rPr>
          <w:rFonts w:ascii="Times New Roman" w:hAnsi="Times New Roman" w:cs="Times New Roman"/>
          <w:b/>
          <w:bCs/>
        </w:rPr>
        <w:t xml:space="preserve">Exp. 9. Simulation of </w:t>
      </w:r>
      <w:proofErr w:type="spellStart"/>
      <w:r w:rsidRPr="003E620A">
        <w:rPr>
          <w:rFonts w:ascii="Times New Roman" w:hAnsi="Times New Roman" w:cs="Times New Roman"/>
          <w:b/>
          <w:bCs/>
        </w:rPr>
        <w:t>Tunneling</w:t>
      </w:r>
      <w:proofErr w:type="spellEnd"/>
      <w:r w:rsidRPr="003E620A">
        <w:rPr>
          <w:rFonts w:ascii="Times New Roman" w:hAnsi="Times New Roman" w:cs="Times New Roman"/>
          <w:b/>
          <w:bCs/>
        </w:rPr>
        <w:t xml:space="preserve"> Magnetoresistance (TMR) by Varying Barrier </w:t>
      </w:r>
      <w:proofErr w:type="spellStart"/>
      <w:r w:rsidRPr="003E620A">
        <w:rPr>
          <w:rFonts w:ascii="Times New Roman" w:hAnsi="Times New Roman" w:cs="Times New Roman"/>
          <w:b/>
          <w:bCs/>
        </w:rPr>
        <w:t>Heightusing</w:t>
      </w:r>
      <w:proofErr w:type="spellEnd"/>
      <w:r w:rsidRPr="003E62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E620A">
        <w:rPr>
          <w:rFonts w:ascii="Times New Roman" w:hAnsi="Times New Roman" w:cs="Times New Roman"/>
          <w:b/>
          <w:bCs/>
        </w:rPr>
        <w:t>NanoHUB</w:t>
      </w:r>
      <w:proofErr w:type="spellEnd"/>
      <w:r w:rsidR="00F40475">
        <w:rPr>
          <w:rFonts w:ascii="Times New Roman" w:hAnsi="Times New Roman" w:cs="Times New Roman"/>
          <w:b/>
          <w:bCs/>
        </w:rPr>
        <w:t>.</w:t>
      </w:r>
    </w:p>
    <w:p w14:paraId="6A477203" w14:textId="71004597" w:rsidR="00746C55" w:rsidRPr="00955B02" w:rsidRDefault="00746C55" w:rsidP="00746C55">
      <w:pPr>
        <w:rPr>
          <w:rFonts w:ascii="Times New Roman" w:hAnsi="Times New Roman" w:cs="Times New Roman"/>
          <w:b/>
          <w:bCs/>
        </w:rPr>
      </w:pPr>
      <w:r w:rsidRPr="00746C55">
        <w:rPr>
          <w:rFonts w:ascii="Times New Roman" w:hAnsi="Times New Roman" w:cs="Times New Roman"/>
          <w:b/>
          <w:bCs/>
        </w:rPr>
        <w:t>Aim: </w:t>
      </w:r>
      <w:r w:rsidRPr="00955B02">
        <w:rPr>
          <w:rFonts w:ascii="Times New Roman" w:hAnsi="Times New Roman" w:cs="Times New Roman"/>
        </w:rPr>
        <w:t xml:space="preserve">To obtain the Tunnelling Magnetoresistance (TMR) by varying barrier height. Software: </w:t>
      </w:r>
      <w:proofErr w:type="spellStart"/>
      <w:r w:rsidRPr="00955B02">
        <w:rPr>
          <w:rFonts w:ascii="Times New Roman" w:hAnsi="Times New Roman" w:cs="Times New Roman"/>
        </w:rPr>
        <w:t>NanoHub</w:t>
      </w:r>
      <w:proofErr w:type="spellEnd"/>
      <w:r w:rsidRPr="00955B02">
        <w:rPr>
          <w:rFonts w:ascii="Times New Roman" w:hAnsi="Times New Roman" w:cs="Times New Roman"/>
        </w:rPr>
        <w:t xml:space="preserve"> Online Tube </w:t>
      </w:r>
    </w:p>
    <w:p w14:paraId="7EF919A0" w14:textId="77777777" w:rsidR="00572F69" w:rsidRDefault="00572F69" w:rsidP="00011421">
      <w:pPr>
        <w:rPr>
          <w:rFonts w:ascii="Times New Roman" w:hAnsi="Times New Roman" w:cs="Times New Roman"/>
          <w:b/>
          <w:bCs/>
        </w:rPr>
      </w:pPr>
    </w:p>
    <w:p w14:paraId="41155752" w14:textId="77777777" w:rsidR="00997F9D" w:rsidRDefault="00997F9D" w:rsidP="00011421">
      <w:pPr>
        <w:rPr>
          <w:rFonts w:ascii="Times New Roman" w:hAnsi="Times New Roman" w:cs="Times New Roman"/>
          <w:b/>
          <w:bCs/>
        </w:rPr>
      </w:pPr>
      <w:r w:rsidRPr="00997F9D">
        <w:rPr>
          <w:rFonts w:ascii="Times New Roman" w:hAnsi="Times New Roman" w:cs="Times New Roman"/>
          <w:b/>
          <w:bCs/>
        </w:rPr>
        <w:t>Case Study 1: Characteristics of TMR with barrier height of 0.85eV</w:t>
      </w:r>
      <w:r w:rsidR="00011421">
        <w:rPr>
          <w:noProof/>
        </w:rPr>
        <w:drawing>
          <wp:inline distT="0" distB="0" distL="0" distR="0" wp14:anchorId="566D43C7" wp14:editId="6BE264E9">
            <wp:extent cx="5731510" cy="3368040"/>
            <wp:effectExtent l="0" t="0" r="2540" b="3810"/>
            <wp:docPr id="795983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3873" name="Picture 7959838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D7E" w14:textId="77777777" w:rsidR="00C173CE" w:rsidRPr="00C173CE" w:rsidRDefault="00C173CE" w:rsidP="00C173CE">
      <w:pPr>
        <w:rPr>
          <w:rFonts w:ascii="Times New Roman" w:hAnsi="Times New Roman" w:cs="Times New Roman"/>
          <w:b/>
          <w:bCs/>
        </w:rPr>
      </w:pPr>
      <w:r w:rsidRPr="00C173CE">
        <w:rPr>
          <w:rFonts w:ascii="Times New Roman" w:hAnsi="Times New Roman" w:cs="Times New Roman"/>
          <w:b/>
          <w:bCs/>
        </w:rPr>
        <w:t>Impact of Figure:</w:t>
      </w:r>
    </w:p>
    <w:p w14:paraId="730761F4" w14:textId="77777777" w:rsidR="00C173CE" w:rsidRPr="00C173CE" w:rsidRDefault="00C173CE" w:rsidP="00C173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73CE">
        <w:rPr>
          <w:rFonts w:ascii="Times New Roman" w:hAnsi="Times New Roman" w:cs="Times New Roman"/>
        </w:rPr>
        <w:t xml:space="preserve">Shows how the TMR ratio changes as the barrier height </w:t>
      </w:r>
      <w:proofErr w:type="gramStart"/>
      <w:r w:rsidRPr="00C173CE">
        <w:rPr>
          <w:rFonts w:ascii="Times New Roman" w:hAnsi="Times New Roman" w:cs="Times New Roman"/>
        </w:rPr>
        <w:t>is</w:t>
      </w:r>
      <w:proofErr w:type="gramEnd"/>
      <w:r w:rsidRPr="00C173CE">
        <w:rPr>
          <w:rFonts w:ascii="Times New Roman" w:hAnsi="Times New Roman" w:cs="Times New Roman"/>
        </w:rPr>
        <w:t xml:space="preserve"> varied. </w:t>
      </w:r>
    </w:p>
    <w:p w14:paraId="7D45BCE8" w14:textId="77777777" w:rsidR="00C173CE" w:rsidRPr="00C173CE" w:rsidRDefault="00C173CE" w:rsidP="00C173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73CE">
        <w:rPr>
          <w:rFonts w:ascii="Times New Roman" w:hAnsi="Times New Roman" w:cs="Times New Roman"/>
        </w:rPr>
        <w:t xml:space="preserve">Demonstrates that increasing the barrier height significantly influences </w:t>
      </w:r>
      <w:proofErr w:type="spellStart"/>
      <w:r w:rsidRPr="00C173CE">
        <w:rPr>
          <w:rFonts w:ascii="Times New Roman" w:hAnsi="Times New Roman" w:cs="Times New Roman"/>
        </w:rPr>
        <w:t>tunneling</w:t>
      </w:r>
      <w:proofErr w:type="spellEnd"/>
      <w:r w:rsidRPr="00C173CE">
        <w:rPr>
          <w:rFonts w:ascii="Times New Roman" w:hAnsi="Times New Roman" w:cs="Times New Roman"/>
        </w:rPr>
        <w:t xml:space="preserve"> probability. </w:t>
      </w:r>
    </w:p>
    <w:p w14:paraId="776D0671" w14:textId="77777777" w:rsidR="00C173CE" w:rsidRPr="00C173CE" w:rsidRDefault="00C173CE" w:rsidP="00C173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173CE">
        <w:rPr>
          <w:rFonts w:ascii="Times New Roman" w:hAnsi="Times New Roman" w:cs="Times New Roman"/>
        </w:rPr>
        <w:t xml:space="preserve">Indicates that barrier height is a key parameter in controlling magnetoresistance performance. </w:t>
      </w:r>
    </w:p>
    <w:p w14:paraId="31B50015" w14:textId="77777777" w:rsidR="00997F9D" w:rsidRDefault="00997F9D" w:rsidP="00011421">
      <w:pPr>
        <w:rPr>
          <w:rFonts w:ascii="Times New Roman" w:hAnsi="Times New Roman" w:cs="Times New Roman"/>
          <w:b/>
          <w:bCs/>
        </w:rPr>
      </w:pPr>
    </w:p>
    <w:p w14:paraId="1D2DF28B" w14:textId="3E82558C" w:rsidR="001974CB" w:rsidRDefault="00997F9D" w:rsidP="00011421">
      <w:pPr>
        <w:rPr>
          <w:rFonts w:ascii="Times New Roman" w:hAnsi="Times New Roman" w:cs="Times New Roman"/>
          <w:b/>
          <w:bCs/>
        </w:rPr>
      </w:pPr>
      <w:r w:rsidRPr="00997F9D">
        <w:rPr>
          <w:rFonts w:ascii="Times New Roman" w:hAnsi="Times New Roman" w:cs="Times New Roman"/>
          <w:b/>
          <w:bCs/>
        </w:rPr>
        <w:t>Case Study 2: Characteristics of TMR with barrier height of 1.0eV</w:t>
      </w:r>
      <w:r w:rsidR="00011421">
        <w:rPr>
          <w:noProof/>
        </w:rPr>
        <w:drawing>
          <wp:inline distT="0" distB="0" distL="0" distR="0" wp14:anchorId="23DC7E52" wp14:editId="6BEFDC46">
            <wp:extent cx="5731510" cy="3368040"/>
            <wp:effectExtent l="0" t="0" r="2540" b="3810"/>
            <wp:docPr id="1725941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1912" name="Picture 17259419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2B26" w14:textId="77777777" w:rsidR="00166BE6" w:rsidRPr="00166BE6" w:rsidRDefault="00166BE6" w:rsidP="00166BE6">
      <w:pPr>
        <w:rPr>
          <w:rFonts w:ascii="Times New Roman" w:hAnsi="Times New Roman" w:cs="Times New Roman"/>
          <w:b/>
          <w:bCs/>
        </w:rPr>
      </w:pPr>
      <w:r w:rsidRPr="00166BE6">
        <w:rPr>
          <w:rFonts w:ascii="Times New Roman" w:hAnsi="Times New Roman" w:cs="Times New Roman"/>
          <w:b/>
          <w:bCs/>
        </w:rPr>
        <w:lastRenderedPageBreak/>
        <w:t>Impact of Figure:</w:t>
      </w:r>
    </w:p>
    <w:p w14:paraId="004B5CA0" w14:textId="77777777" w:rsidR="00166BE6" w:rsidRPr="00166BE6" w:rsidRDefault="00166BE6" w:rsidP="00166B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BE6">
        <w:rPr>
          <w:rFonts w:ascii="Times New Roman" w:hAnsi="Times New Roman" w:cs="Times New Roman"/>
        </w:rPr>
        <w:t xml:space="preserve">Illustrates the nonlinear relationship between current and applied voltage. </w:t>
      </w:r>
    </w:p>
    <w:p w14:paraId="662D1780" w14:textId="77777777" w:rsidR="00166BE6" w:rsidRPr="00166BE6" w:rsidRDefault="00166BE6" w:rsidP="00166B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BE6">
        <w:rPr>
          <w:rFonts w:ascii="Times New Roman" w:hAnsi="Times New Roman" w:cs="Times New Roman"/>
        </w:rPr>
        <w:t xml:space="preserve">Shows that </w:t>
      </w:r>
      <w:proofErr w:type="spellStart"/>
      <w:r w:rsidRPr="00166BE6">
        <w:rPr>
          <w:rFonts w:ascii="Times New Roman" w:hAnsi="Times New Roman" w:cs="Times New Roman"/>
        </w:rPr>
        <w:t>tunneling</w:t>
      </w:r>
      <w:proofErr w:type="spellEnd"/>
      <w:r w:rsidRPr="00166BE6">
        <w:rPr>
          <w:rFonts w:ascii="Times New Roman" w:hAnsi="Times New Roman" w:cs="Times New Roman"/>
        </w:rPr>
        <w:t xml:space="preserve"> current decreases as the barrier height increases. </w:t>
      </w:r>
    </w:p>
    <w:p w14:paraId="6AEB7E3D" w14:textId="77777777" w:rsidR="00166BE6" w:rsidRDefault="00166BE6" w:rsidP="00166BE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66BE6">
        <w:rPr>
          <w:rFonts w:ascii="Times New Roman" w:hAnsi="Times New Roman" w:cs="Times New Roman"/>
        </w:rPr>
        <w:t xml:space="preserve">Confirms the quantum </w:t>
      </w:r>
      <w:proofErr w:type="spellStart"/>
      <w:r w:rsidRPr="00166BE6">
        <w:rPr>
          <w:rFonts w:ascii="Times New Roman" w:hAnsi="Times New Roman" w:cs="Times New Roman"/>
        </w:rPr>
        <w:t>tunneling</w:t>
      </w:r>
      <w:proofErr w:type="spellEnd"/>
      <w:r w:rsidRPr="00166BE6">
        <w:rPr>
          <w:rFonts w:ascii="Times New Roman" w:hAnsi="Times New Roman" w:cs="Times New Roman"/>
        </w:rPr>
        <w:t xml:space="preserve"> </w:t>
      </w:r>
      <w:proofErr w:type="spellStart"/>
      <w:r w:rsidRPr="00166BE6">
        <w:rPr>
          <w:rFonts w:ascii="Times New Roman" w:hAnsi="Times New Roman" w:cs="Times New Roman"/>
        </w:rPr>
        <w:t>behavior</w:t>
      </w:r>
      <w:proofErr w:type="spellEnd"/>
      <w:r w:rsidRPr="00166BE6">
        <w:rPr>
          <w:rFonts w:ascii="Times New Roman" w:hAnsi="Times New Roman" w:cs="Times New Roman"/>
        </w:rPr>
        <w:t xml:space="preserve"> of electrons through the insulating barrier.</w:t>
      </w:r>
    </w:p>
    <w:p w14:paraId="4A5C08D1" w14:textId="77777777" w:rsidR="006F2B3C" w:rsidRPr="006F2B3C" w:rsidRDefault="006F2B3C" w:rsidP="006F2B3C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F2B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Conclusion</w:t>
      </w:r>
    </w:p>
    <w:p w14:paraId="47CB0FCB" w14:textId="77777777" w:rsidR="006F2B3C" w:rsidRPr="006F2B3C" w:rsidRDefault="006F2B3C" w:rsidP="006F2B3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NanoHub</w:t>
      </w:r>
      <w:proofErr w:type="spellEnd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simulation successfully demonstrates the effect of barrier height on </w:t>
      </w:r>
      <w:proofErr w:type="spellStart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Tunneling</w:t>
      </w:r>
      <w:proofErr w:type="spellEnd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Magnetoresistance (TMR) in a magnetic tunnel junction. The results show that barrier height significantly influences the </w:t>
      </w:r>
      <w:proofErr w:type="spellStart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tunneling</w:t>
      </w:r>
      <w:proofErr w:type="spellEnd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and the TMR ratio by controlling the probability of electron </w:t>
      </w:r>
      <w:proofErr w:type="spellStart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tunneling</w:t>
      </w:r>
      <w:proofErr w:type="spellEnd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Higher barrier heights reduce </w:t>
      </w:r>
      <w:proofErr w:type="spellStart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tunneling</w:t>
      </w:r>
      <w:proofErr w:type="spellEnd"/>
      <w:r w:rsidRPr="006F2B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while affecting the resistance difference between parallel and antiparallel magnetic states. </w:t>
      </w:r>
    </w:p>
    <w:p w14:paraId="50C195CB" w14:textId="77777777" w:rsidR="00166BE6" w:rsidRPr="00166BE6" w:rsidRDefault="00166BE6" w:rsidP="00166BE6">
      <w:pPr>
        <w:rPr>
          <w:rFonts w:ascii="Times New Roman" w:hAnsi="Times New Roman" w:cs="Times New Roman"/>
        </w:rPr>
      </w:pPr>
    </w:p>
    <w:p w14:paraId="61443C61" w14:textId="77777777" w:rsidR="00C173CE" w:rsidRPr="003E620A" w:rsidRDefault="00C173CE" w:rsidP="00011421">
      <w:pPr>
        <w:rPr>
          <w:rFonts w:ascii="Times New Roman" w:hAnsi="Times New Roman" w:cs="Times New Roman"/>
          <w:b/>
          <w:bCs/>
        </w:rPr>
      </w:pPr>
    </w:p>
    <w:sectPr w:rsidR="00C173CE" w:rsidRPr="003E6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17E"/>
    <w:multiLevelType w:val="multilevel"/>
    <w:tmpl w:val="99F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27F"/>
    <w:multiLevelType w:val="multilevel"/>
    <w:tmpl w:val="99F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5596"/>
    <w:multiLevelType w:val="multilevel"/>
    <w:tmpl w:val="458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7CDD"/>
    <w:multiLevelType w:val="multilevel"/>
    <w:tmpl w:val="F42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26B6"/>
    <w:multiLevelType w:val="multilevel"/>
    <w:tmpl w:val="9CE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C1F8F"/>
    <w:multiLevelType w:val="multilevel"/>
    <w:tmpl w:val="C18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D0D8D"/>
    <w:multiLevelType w:val="multilevel"/>
    <w:tmpl w:val="F3F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B3B17"/>
    <w:multiLevelType w:val="hybridMultilevel"/>
    <w:tmpl w:val="DA26819C"/>
    <w:lvl w:ilvl="0" w:tplc="7BA04D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353F1"/>
    <w:multiLevelType w:val="hybridMultilevel"/>
    <w:tmpl w:val="0694D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6208FB"/>
    <w:multiLevelType w:val="multilevel"/>
    <w:tmpl w:val="622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F33DA"/>
    <w:multiLevelType w:val="multilevel"/>
    <w:tmpl w:val="D19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5709B"/>
    <w:multiLevelType w:val="multilevel"/>
    <w:tmpl w:val="94C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B6CD3"/>
    <w:multiLevelType w:val="multilevel"/>
    <w:tmpl w:val="573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03371">
    <w:abstractNumId w:val="7"/>
  </w:num>
  <w:num w:numId="2" w16cid:durableId="1984192039">
    <w:abstractNumId w:val="2"/>
  </w:num>
  <w:num w:numId="3" w16cid:durableId="1879925591">
    <w:abstractNumId w:val="12"/>
  </w:num>
  <w:num w:numId="4" w16cid:durableId="132406426">
    <w:abstractNumId w:val="9"/>
  </w:num>
  <w:num w:numId="5" w16cid:durableId="1793553921">
    <w:abstractNumId w:val="0"/>
  </w:num>
  <w:num w:numId="6" w16cid:durableId="2032603625">
    <w:abstractNumId w:val="11"/>
  </w:num>
  <w:num w:numId="7" w16cid:durableId="1930118050">
    <w:abstractNumId w:val="4"/>
  </w:num>
  <w:num w:numId="8" w16cid:durableId="894389613">
    <w:abstractNumId w:val="1"/>
  </w:num>
  <w:num w:numId="9" w16cid:durableId="793526550">
    <w:abstractNumId w:val="10"/>
  </w:num>
  <w:num w:numId="10" w16cid:durableId="634799965">
    <w:abstractNumId w:val="6"/>
  </w:num>
  <w:num w:numId="11" w16cid:durableId="243223969">
    <w:abstractNumId w:val="8"/>
  </w:num>
  <w:num w:numId="12" w16cid:durableId="1135834494">
    <w:abstractNumId w:val="5"/>
  </w:num>
  <w:num w:numId="13" w16cid:durableId="693769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21"/>
    <w:rsid w:val="00011421"/>
    <w:rsid w:val="00026F79"/>
    <w:rsid w:val="000510D9"/>
    <w:rsid w:val="0008485F"/>
    <w:rsid w:val="000A1045"/>
    <w:rsid w:val="00166BE6"/>
    <w:rsid w:val="00185D94"/>
    <w:rsid w:val="001974CB"/>
    <w:rsid w:val="00305BE9"/>
    <w:rsid w:val="00323DE3"/>
    <w:rsid w:val="003E620A"/>
    <w:rsid w:val="003E73EE"/>
    <w:rsid w:val="00463C6F"/>
    <w:rsid w:val="004A27A9"/>
    <w:rsid w:val="004D0CE1"/>
    <w:rsid w:val="005522C0"/>
    <w:rsid w:val="00572F69"/>
    <w:rsid w:val="005B6609"/>
    <w:rsid w:val="005B7120"/>
    <w:rsid w:val="006F0D09"/>
    <w:rsid w:val="006F2B3C"/>
    <w:rsid w:val="00746C55"/>
    <w:rsid w:val="00751CAF"/>
    <w:rsid w:val="00803259"/>
    <w:rsid w:val="00892F62"/>
    <w:rsid w:val="008B00B2"/>
    <w:rsid w:val="009209EE"/>
    <w:rsid w:val="00955B02"/>
    <w:rsid w:val="009664D2"/>
    <w:rsid w:val="00997F9D"/>
    <w:rsid w:val="009B3A76"/>
    <w:rsid w:val="00AC153A"/>
    <w:rsid w:val="00AF37AF"/>
    <w:rsid w:val="00AF7373"/>
    <w:rsid w:val="00B4676D"/>
    <w:rsid w:val="00B6485D"/>
    <w:rsid w:val="00C173CE"/>
    <w:rsid w:val="00C437F8"/>
    <w:rsid w:val="00C73B53"/>
    <w:rsid w:val="00C814D8"/>
    <w:rsid w:val="00C83295"/>
    <w:rsid w:val="00CB3C8C"/>
    <w:rsid w:val="00D06B37"/>
    <w:rsid w:val="00D2325C"/>
    <w:rsid w:val="00D57520"/>
    <w:rsid w:val="00D77D73"/>
    <w:rsid w:val="00D927F8"/>
    <w:rsid w:val="00DC6173"/>
    <w:rsid w:val="00E04C0B"/>
    <w:rsid w:val="00E470AF"/>
    <w:rsid w:val="00EB7F13"/>
    <w:rsid w:val="00EF6F91"/>
    <w:rsid w:val="00F035C5"/>
    <w:rsid w:val="00F40475"/>
    <w:rsid w:val="00F71621"/>
    <w:rsid w:val="00FE3E21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314D"/>
  <w15:chartTrackingRefBased/>
  <w15:docId w15:val="{E08382F3-8888-4FC6-A4CE-F25474D3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2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51</cp:revision>
  <dcterms:created xsi:type="dcterms:W3CDTF">2026-08-03T06:15:00Z</dcterms:created>
  <dcterms:modified xsi:type="dcterms:W3CDTF">2026-08-05T08:46:00Z</dcterms:modified>
</cp:coreProperties>
</file>