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1BC7C" w14:textId="01900608" w:rsidR="00185D94" w:rsidRPr="00085726" w:rsidRDefault="00026F79" w:rsidP="00323DE3">
      <w:pPr>
        <w:rPr>
          <w:rFonts w:ascii="Times New Roman" w:hAnsi="Times New Roman" w:cs="Times New Roman"/>
        </w:rPr>
      </w:pPr>
      <w:proofErr w:type="spellStart"/>
      <w:r w:rsidRPr="00085726">
        <w:rPr>
          <w:rFonts w:ascii="Times New Roman" w:hAnsi="Times New Roman" w:cs="Times New Roman"/>
        </w:rPr>
        <w:t>M.</w:t>
      </w:r>
      <w:r w:rsidR="006F2B3C" w:rsidRPr="00085726">
        <w:rPr>
          <w:rFonts w:ascii="Times New Roman" w:hAnsi="Times New Roman" w:cs="Times New Roman"/>
        </w:rPr>
        <w:t>Pavan</w:t>
      </w:r>
      <w:proofErr w:type="spellEnd"/>
      <w:r w:rsidR="00185D94" w:rsidRPr="00085726">
        <w:rPr>
          <w:rFonts w:ascii="Times New Roman" w:hAnsi="Times New Roman" w:cs="Times New Roman"/>
        </w:rPr>
        <w:t xml:space="preserve"> kumar</w:t>
      </w:r>
      <w:r w:rsidR="006F0D09" w:rsidRPr="00085726">
        <w:rPr>
          <w:rFonts w:ascii="Times New Roman" w:hAnsi="Times New Roman" w:cs="Times New Roman"/>
        </w:rPr>
        <w:tab/>
      </w:r>
      <w:r w:rsidR="006F0D09" w:rsidRPr="00085726">
        <w:rPr>
          <w:rFonts w:ascii="Times New Roman" w:hAnsi="Times New Roman" w:cs="Times New Roman"/>
        </w:rPr>
        <w:tab/>
      </w:r>
      <w:r w:rsidR="006F0D09" w:rsidRPr="00085726">
        <w:rPr>
          <w:rFonts w:ascii="Times New Roman" w:hAnsi="Times New Roman" w:cs="Times New Roman"/>
        </w:rPr>
        <w:tab/>
      </w:r>
      <w:r w:rsidR="006F0D09" w:rsidRPr="00085726">
        <w:rPr>
          <w:rFonts w:ascii="Times New Roman" w:hAnsi="Times New Roman" w:cs="Times New Roman"/>
        </w:rPr>
        <w:tab/>
      </w:r>
      <w:r w:rsidR="006F0D09" w:rsidRPr="00085726">
        <w:rPr>
          <w:rFonts w:ascii="Times New Roman" w:hAnsi="Times New Roman" w:cs="Times New Roman"/>
        </w:rPr>
        <w:tab/>
      </w:r>
      <w:r w:rsidR="006F0D09" w:rsidRPr="00085726">
        <w:rPr>
          <w:rFonts w:ascii="Times New Roman" w:hAnsi="Times New Roman" w:cs="Times New Roman"/>
        </w:rPr>
        <w:tab/>
      </w:r>
      <w:r w:rsidR="006F0D09" w:rsidRPr="00085726">
        <w:rPr>
          <w:rFonts w:ascii="Times New Roman" w:hAnsi="Times New Roman" w:cs="Times New Roman"/>
        </w:rPr>
        <w:tab/>
      </w:r>
      <w:r w:rsidR="00185D94" w:rsidRPr="00085726">
        <w:rPr>
          <w:rFonts w:ascii="Times New Roman" w:hAnsi="Times New Roman" w:cs="Times New Roman"/>
        </w:rPr>
        <w:t>192312142</w:t>
      </w:r>
    </w:p>
    <w:p w14:paraId="3FBC8799" w14:textId="539F3968" w:rsidR="003E73EE" w:rsidRPr="00085726" w:rsidRDefault="003E73EE" w:rsidP="00323DE3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>Nanoelectronics</w:t>
      </w:r>
      <w:r w:rsidRPr="00085726">
        <w:rPr>
          <w:rFonts w:ascii="Times New Roman" w:hAnsi="Times New Roman" w:cs="Times New Roman"/>
        </w:rPr>
        <w:tab/>
      </w:r>
      <w:r w:rsidRPr="00085726">
        <w:rPr>
          <w:rFonts w:ascii="Times New Roman" w:hAnsi="Times New Roman" w:cs="Times New Roman"/>
        </w:rPr>
        <w:tab/>
      </w:r>
      <w:r w:rsidRPr="00085726">
        <w:rPr>
          <w:rFonts w:ascii="Times New Roman" w:hAnsi="Times New Roman" w:cs="Times New Roman"/>
        </w:rPr>
        <w:tab/>
      </w:r>
      <w:r w:rsidRPr="00085726">
        <w:rPr>
          <w:rFonts w:ascii="Times New Roman" w:hAnsi="Times New Roman" w:cs="Times New Roman"/>
        </w:rPr>
        <w:tab/>
      </w:r>
      <w:r w:rsidRPr="00085726">
        <w:rPr>
          <w:rFonts w:ascii="Times New Roman" w:hAnsi="Times New Roman" w:cs="Times New Roman"/>
        </w:rPr>
        <w:tab/>
      </w:r>
      <w:r w:rsidRPr="00085726">
        <w:rPr>
          <w:rFonts w:ascii="Times New Roman" w:hAnsi="Times New Roman" w:cs="Times New Roman"/>
        </w:rPr>
        <w:tab/>
      </w:r>
      <w:r w:rsidR="00C437F8" w:rsidRPr="00085726">
        <w:rPr>
          <w:rFonts w:ascii="Times New Roman" w:hAnsi="Times New Roman" w:cs="Times New Roman"/>
        </w:rPr>
        <w:t>ECA3101</w:t>
      </w:r>
    </w:p>
    <w:p w14:paraId="303C8828" w14:textId="77777777" w:rsidR="006F0D09" w:rsidRPr="00085726" w:rsidRDefault="006F0D09" w:rsidP="00323DE3">
      <w:pPr>
        <w:rPr>
          <w:rFonts w:ascii="Times New Roman" w:hAnsi="Times New Roman" w:cs="Times New Roman"/>
        </w:rPr>
      </w:pPr>
    </w:p>
    <w:p w14:paraId="29D22275" w14:textId="1E6A357B" w:rsidR="00323DE3" w:rsidRPr="00085726" w:rsidRDefault="00323DE3" w:rsidP="00323DE3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Exp. 1. Simulation of scattering and absorption of Multi-layer Sphere and Core-Shell Nanoparticle using Mie-Plot tool</w:t>
      </w:r>
      <w:r w:rsidR="00C437F8" w:rsidRPr="00085726">
        <w:rPr>
          <w:rFonts w:ascii="Times New Roman" w:hAnsi="Times New Roman" w:cs="Times New Roman"/>
          <w:b/>
          <w:bCs/>
        </w:rPr>
        <w:t>.</w:t>
      </w:r>
    </w:p>
    <w:p w14:paraId="4CA21F1F" w14:textId="77777777" w:rsidR="005B6609" w:rsidRPr="00085726" w:rsidRDefault="005B6609" w:rsidP="005B6609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b/>
          <w:bCs/>
        </w:rPr>
        <w:t>Aim: </w:t>
      </w:r>
    </w:p>
    <w:p w14:paraId="0290BB5C" w14:textId="77777777" w:rsidR="005B6609" w:rsidRPr="00085726" w:rsidRDefault="005B6609" w:rsidP="005B6609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To simulate and </w:t>
      </w:r>
      <w:proofErr w:type="spellStart"/>
      <w:r w:rsidRPr="00085726">
        <w:rPr>
          <w:rFonts w:ascii="Times New Roman" w:hAnsi="Times New Roman" w:cs="Times New Roman"/>
        </w:rPr>
        <w:t>analyze</w:t>
      </w:r>
      <w:proofErr w:type="spellEnd"/>
      <w:r w:rsidRPr="00085726">
        <w:rPr>
          <w:rFonts w:ascii="Times New Roman" w:hAnsi="Times New Roman" w:cs="Times New Roman"/>
        </w:rPr>
        <w:t xml:space="preserve"> the scattering, absorption, and extinction characteristics of multi-</w:t>
      </w:r>
      <w:proofErr w:type="spellStart"/>
      <w:r w:rsidRPr="00085726">
        <w:rPr>
          <w:rFonts w:ascii="Times New Roman" w:hAnsi="Times New Roman" w:cs="Times New Roman"/>
        </w:rPr>
        <w:t>layerspheres</w:t>
      </w:r>
      <w:proofErr w:type="spellEnd"/>
      <w:r w:rsidRPr="00085726">
        <w:rPr>
          <w:rFonts w:ascii="Times New Roman" w:hAnsi="Times New Roman" w:cs="Times New Roman"/>
        </w:rPr>
        <w:t xml:space="preserve"> and core–shell nanoparticles using the Mie-Plot tool. </w:t>
      </w:r>
    </w:p>
    <w:p w14:paraId="6DB8C21C" w14:textId="77777777" w:rsidR="00C437F8" w:rsidRPr="00085726" w:rsidRDefault="00C437F8" w:rsidP="00323DE3">
      <w:pPr>
        <w:rPr>
          <w:rFonts w:ascii="Times New Roman" w:hAnsi="Times New Roman" w:cs="Times New Roman"/>
        </w:rPr>
      </w:pPr>
    </w:p>
    <w:p w14:paraId="1B397CCA" w14:textId="692BCE73" w:rsidR="005B7120" w:rsidRPr="00085726" w:rsidRDefault="005B7120" w:rsidP="00323DE3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Case study</w:t>
      </w:r>
      <w:r w:rsidR="000A1045" w:rsidRPr="00085726">
        <w:rPr>
          <w:rFonts w:ascii="Times New Roman" w:hAnsi="Times New Roman" w:cs="Times New Roman"/>
          <w:b/>
          <w:bCs/>
        </w:rPr>
        <w:t xml:space="preserve"> </w:t>
      </w:r>
      <w:r w:rsidRPr="00085726">
        <w:rPr>
          <w:rFonts w:ascii="Times New Roman" w:hAnsi="Times New Roman" w:cs="Times New Roman"/>
          <w:b/>
          <w:bCs/>
        </w:rPr>
        <w:t>1:</w:t>
      </w:r>
      <w:r w:rsidR="008B00B2" w:rsidRPr="00085726">
        <w:rPr>
          <w:rFonts w:ascii="Times New Roman" w:hAnsi="Times New Roman" w:cs="Times New Roman"/>
          <w:b/>
          <w:bCs/>
        </w:rPr>
        <w:t>Scatter</w:t>
      </w:r>
      <w:r w:rsidR="00D2325C" w:rsidRPr="00085726">
        <w:rPr>
          <w:rFonts w:ascii="Times New Roman" w:hAnsi="Times New Roman" w:cs="Times New Roman"/>
          <w:b/>
          <w:bCs/>
        </w:rPr>
        <w:t>ing and absorption Spectra for a single-layer sp</w:t>
      </w:r>
      <w:r w:rsidR="00AF37AF" w:rsidRPr="00085726">
        <w:rPr>
          <w:rFonts w:ascii="Times New Roman" w:hAnsi="Times New Roman" w:cs="Times New Roman"/>
          <w:b/>
          <w:bCs/>
        </w:rPr>
        <w:t>here(core only)</w:t>
      </w:r>
      <w:r w:rsidR="000A1045" w:rsidRPr="00085726">
        <w:rPr>
          <w:rFonts w:ascii="Times New Roman" w:hAnsi="Times New Roman" w:cs="Times New Roman"/>
          <w:b/>
          <w:bCs/>
        </w:rPr>
        <w:t>.</w:t>
      </w:r>
    </w:p>
    <w:p w14:paraId="7EB92D18" w14:textId="54E453B7" w:rsidR="004A27A9" w:rsidRPr="00085726" w:rsidRDefault="004A27A9" w:rsidP="00323DE3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7BE06499" wp14:editId="4BE580C0">
            <wp:extent cx="3596952" cy="1425063"/>
            <wp:effectExtent l="0" t="0" r="3810" b="3810"/>
            <wp:docPr id="66775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54657" name="Picture 66775465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566C7197" wp14:editId="6A4749C2">
            <wp:extent cx="5303980" cy="3696020"/>
            <wp:effectExtent l="0" t="0" r="0" b="0"/>
            <wp:docPr id="15597655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65590" name="Picture 155976559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AB390" w14:textId="77777777" w:rsidR="009B3A76" w:rsidRPr="00085726" w:rsidRDefault="009B3A76" w:rsidP="009B3A76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Impact of Figure:</w:t>
      </w:r>
    </w:p>
    <w:p w14:paraId="5497741A" w14:textId="77777777" w:rsidR="009B3A76" w:rsidRPr="00085726" w:rsidRDefault="009B3A76" w:rsidP="009B3A7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Demonstrates the basic interaction of light with a homogeneous spherical nanoparticle. </w:t>
      </w:r>
    </w:p>
    <w:p w14:paraId="514DECA6" w14:textId="77777777" w:rsidR="009B3A76" w:rsidRPr="00085726" w:rsidRDefault="009B3A76" w:rsidP="009B3A7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Shows that scattering increases with particle size and wavelength-dependent resonance. </w:t>
      </w:r>
    </w:p>
    <w:p w14:paraId="357C8907" w14:textId="77777777" w:rsidR="009B3A76" w:rsidRPr="00085726" w:rsidRDefault="009B3A76" w:rsidP="009B3A7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>Serves as the baseline for comparing more complex nanoparticle structures.</w:t>
      </w:r>
    </w:p>
    <w:p w14:paraId="190F3DFD" w14:textId="77777777" w:rsidR="009664D2" w:rsidRPr="00085726" w:rsidRDefault="009664D2" w:rsidP="00323DE3">
      <w:pPr>
        <w:rPr>
          <w:rFonts w:ascii="Times New Roman" w:hAnsi="Times New Roman" w:cs="Times New Roman"/>
        </w:rPr>
      </w:pPr>
    </w:p>
    <w:p w14:paraId="23B976A4" w14:textId="53362056" w:rsidR="000A1045" w:rsidRPr="00085726" w:rsidRDefault="000A1045" w:rsidP="00323DE3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Case study 2: Simulate the optical response of</w:t>
      </w:r>
      <w:r w:rsidR="00C814D8" w:rsidRPr="00085726">
        <w:rPr>
          <w:rFonts w:ascii="Times New Roman" w:hAnsi="Times New Roman" w:cs="Times New Roman"/>
          <w:b/>
          <w:bCs/>
        </w:rPr>
        <w:t xml:space="preserve"> a gold(Au) nanoparticle of </w:t>
      </w:r>
      <w:r w:rsidR="00B6485D" w:rsidRPr="00085726">
        <w:rPr>
          <w:rFonts w:ascii="Times New Roman" w:hAnsi="Times New Roman" w:cs="Times New Roman"/>
          <w:b/>
          <w:bCs/>
        </w:rPr>
        <w:t>50 nm diameter in water medium.</w:t>
      </w:r>
    </w:p>
    <w:p w14:paraId="2EBB87F3" w14:textId="274AB6D7" w:rsidR="004A27A9" w:rsidRPr="00085726" w:rsidRDefault="004A27A9" w:rsidP="00323DE3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78552FCB" wp14:editId="13299B00">
            <wp:extent cx="4488569" cy="1546994"/>
            <wp:effectExtent l="0" t="0" r="7620" b="0"/>
            <wp:docPr id="1308688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88363" name="Picture 13086883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8569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E48B" w14:textId="77777777" w:rsidR="005522C0" w:rsidRPr="00085726" w:rsidRDefault="004A27A9" w:rsidP="00323DE3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0CE09302" wp14:editId="078CAAB2">
            <wp:extent cx="5303980" cy="3939881"/>
            <wp:effectExtent l="0" t="0" r="0" b="3810"/>
            <wp:docPr id="138720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085" name="Picture 138720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953D4" w14:textId="77777777" w:rsidR="00C73B53" w:rsidRPr="00085726" w:rsidRDefault="00C73B53" w:rsidP="00323DE3">
      <w:pPr>
        <w:rPr>
          <w:rFonts w:ascii="Times New Roman" w:hAnsi="Times New Roman" w:cs="Times New Roman"/>
        </w:rPr>
      </w:pPr>
    </w:p>
    <w:p w14:paraId="1560995E" w14:textId="77777777" w:rsidR="00F035C5" w:rsidRPr="00085726" w:rsidRDefault="00F035C5" w:rsidP="00F035C5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b/>
          <w:bCs/>
        </w:rPr>
        <w:t>Impact of Figure:</w:t>
      </w:r>
    </w:p>
    <w:p w14:paraId="35E85C27" w14:textId="77777777" w:rsidR="00F035C5" w:rsidRPr="00085726" w:rsidRDefault="00F035C5" w:rsidP="00F035C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Illustrates how the addition of a shell modifies the optical response. </w:t>
      </w:r>
    </w:p>
    <w:p w14:paraId="2E241611" w14:textId="77777777" w:rsidR="00F035C5" w:rsidRPr="00085726" w:rsidRDefault="00F035C5" w:rsidP="00F035C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Shows enhanced absorption and shifted scattering peaks due to the core-shell interface. </w:t>
      </w:r>
    </w:p>
    <w:p w14:paraId="396F521C" w14:textId="77777777" w:rsidR="00F035C5" w:rsidRPr="00085726" w:rsidRDefault="00F035C5" w:rsidP="00F035C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Confirms that shell thickness and material composition influence light propagation. </w:t>
      </w:r>
    </w:p>
    <w:p w14:paraId="0F9B2B1C" w14:textId="77777777" w:rsidR="00C73B53" w:rsidRPr="00085726" w:rsidRDefault="00C73B53" w:rsidP="00323DE3">
      <w:pPr>
        <w:rPr>
          <w:rFonts w:ascii="Times New Roman" w:hAnsi="Times New Roman" w:cs="Times New Roman"/>
        </w:rPr>
      </w:pPr>
    </w:p>
    <w:p w14:paraId="3EE96205" w14:textId="02E1C72F" w:rsidR="00DC6173" w:rsidRPr="00085726" w:rsidRDefault="00DC6173" w:rsidP="00323DE3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lastRenderedPageBreak/>
        <w:t xml:space="preserve">Case Study 3: Simulate a core–shell nanoparticle with a gold core (30 nm) and </w:t>
      </w:r>
      <w:proofErr w:type="spellStart"/>
      <w:r w:rsidRPr="00085726">
        <w:rPr>
          <w:rFonts w:ascii="Times New Roman" w:hAnsi="Times New Roman" w:cs="Times New Roman"/>
          <w:b/>
          <w:bCs/>
        </w:rPr>
        <w:t>silicashel</w:t>
      </w:r>
      <w:r w:rsidR="00FE3E21" w:rsidRPr="00085726">
        <w:rPr>
          <w:rFonts w:ascii="Times New Roman" w:hAnsi="Times New Roman" w:cs="Times New Roman"/>
          <w:b/>
          <w:bCs/>
        </w:rPr>
        <w:t>l</w:t>
      </w:r>
      <w:proofErr w:type="spellEnd"/>
      <w:r w:rsidRPr="00085726">
        <w:rPr>
          <w:rFonts w:ascii="Times New Roman" w:hAnsi="Times New Roman" w:cs="Times New Roman"/>
          <w:b/>
          <w:bCs/>
        </w:rPr>
        <w:t>(10nm)</w:t>
      </w:r>
      <w:r w:rsidRPr="00085726">
        <w:rPr>
          <w:rFonts w:ascii="Times New Roman" w:hAnsi="Times New Roman" w:cs="Times New Roman"/>
        </w:rPr>
        <w:t>.</w:t>
      </w:r>
      <w:r w:rsidR="00FE3E21" w:rsidRPr="00085726">
        <w:rPr>
          <w:rFonts w:ascii="Times New Roman" w:hAnsi="Times New Roman" w:cs="Times New Roman"/>
          <w:noProof/>
        </w:rPr>
        <w:t xml:space="preserve"> </w:t>
      </w:r>
      <w:r w:rsidR="00FE3E21" w:rsidRPr="00085726">
        <w:rPr>
          <w:rFonts w:ascii="Times New Roman" w:hAnsi="Times New Roman" w:cs="Times New Roman"/>
          <w:noProof/>
        </w:rPr>
        <w:drawing>
          <wp:inline distT="0" distB="0" distL="0" distR="0" wp14:anchorId="17B35B0C" wp14:editId="56B89966">
            <wp:extent cx="4747671" cy="1798476"/>
            <wp:effectExtent l="0" t="0" r="0" b="0"/>
            <wp:docPr id="2903910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91053" name="Picture 2903910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403427BB" wp14:editId="151275BF">
            <wp:extent cx="5364945" cy="4198984"/>
            <wp:effectExtent l="0" t="0" r="7620" b="0"/>
            <wp:docPr id="7727845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84536" name="Picture 7727845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945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F7772" w14:textId="77777777" w:rsidR="00892F62" w:rsidRPr="00085726" w:rsidRDefault="00892F62" w:rsidP="00892F62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b/>
          <w:bCs/>
        </w:rPr>
        <w:t>Impact of Figure:</w:t>
      </w:r>
    </w:p>
    <w:p w14:paraId="3645FF78" w14:textId="77777777" w:rsidR="00892F62" w:rsidRPr="00085726" w:rsidRDefault="00892F62" w:rsidP="00892F6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Displays multiple resonance peaks produced by the layered structure. </w:t>
      </w:r>
    </w:p>
    <w:p w14:paraId="36667B22" w14:textId="77777777" w:rsidR="00892F62" w:rsidRPr="00085726" w:rsidRDefault="00892F62" w:rsidP="00892F6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Demonstrates improved control over scattering and absorption characteristics. </w:t>
      </w:r>
    </w:p>
    <w:p w14:paraId="148E8758" w14:textId="77777777" w:rsidR="00892F62" w:rsidRPr="00085726" w:rsidRDefault="00892F62" w:rsidP="00892F6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>Indicates stronger light confinement and enhanced optical tunability.</w:t>
      </w:r>
    </w:p>
    <w:p w14:paraId="55CEB901" w14:textId="77777777" w:rsidR="00F035C5" w:rsidRPr="00085726" w:rsidRDefault="00F035C5" w:rsidP="00323DE3">
      <w:pPr>
        <w:rPr>
          <w:rFonts w:ascii="Times New Roman" w:hAnsi="Times New Roman" w:cs="Times New Roman"/>
        </w:rPr>
      </w:pPr>
    </w:p>
    <w:p w14:paraId="233BE846" w14:textId="77777777" w:rsidR="00E04C0B" w:rsidRPr="00085726" w:rsidRDefault="00E04C0B" w:rsidP="00E04C0B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Conclusion</w:t>
      </w:r>
    </w:p>
    <w:p w14:paraId="2D5BB5E3" w14:textId="6C6F5941" w:rsidR="00C73B53" w:rsidRPr="00085726" w:rsidRDefault="00D57520" w:rsidP="00323DE3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The </w:t>
      </w:r>
      <w:proofErr w:type="spellStart"/>
      <w:r w:rsidRPr="00085726">
        <w:rPr>
          <w:rFonts w:ascii="Times New Roman" w:hAnsi="Times New Roman" w:cs="Times New Roman"/>
        </w:rPr>
        <w:t>MiePlot</w:t>
      </w:r>
      <w:proofErr w:type="spellEnd"/>
      <w:r w:rsidRPr="00085726">
        <w:rPr>
          <w:rFonts w:ascii="Times New Roman" w:hAnsi="Times New Roman" w:cs="Times New Roman"/>
        </w:rPr>
        <w:t xml:space="preserve"> simulation successfully demonstrates that the scattering and absorption properties of nanoparticles strongly depend on their structural design. Compared to a single-layer sphere, core-shell and multi-layer nanoparticles exhibit enhanced and </w:t>
      </w:r>
      <w:proofErr w:type="spellStart"/>
      <w:r w:rsidRPr="00085726">
        <w:rPr>
          <w:rFonts w:ascii="Times New Roman" w:hAnsi="Times New Roman" w:cs="Times New Roman"/>
        </w:rPr>
        <w:t>tunable</w:t>
      </w:r>
      <w:proofErr w:type="spellEnd"/>
      <w:r w:rsidRPr="00085726">
        <w:rPr>
          <w:rFonts w:ascii="Times New Roman" w:hAnsi="Times New Roman" w:cs="Times New Roman"/>
        </w:rPr>
        <w:t xml:space="preserve"> optical responses due to their layered composition.</w:t>
      </w:r>
    </w:p>
    <w:p w14:paraId="20C49258" w14:textId="7839C23F" w:rsidR="00011421" w:rsidRPr="00085726" w:rsidRDefault="00011421" w:rsidP="00323DE3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lastRenderedPageBreak/>
        <w:t>Exp. 8. Simulation of VI Characteristics of FINFET, CNTFET and GFET</w:t>
      </w:r>
      <w:r w:rsidR="00FF6958" w:rsidRPr="00085726">
        <w:rPr>
          <w:rFonts w:ascii="Times New Roman" w:hAnsi="Times New Roman" w:cs="Times New Roman"/>
          <w:b/>
          <w:bCs/>
        </w:rPr>
        <w:t xml:space="preserve"> </w:t>
      </w:r>
      <w:r w:rsidRPr="00085726">
        <w:rPr>
          <w:rFonts w:ascii="Times New Roman" w:hAnsi="Times New Roman" w:cs="Times New Roman"/>
          <w:b/>
          <w:bCs/>
        </w:rPr>
        <w:t xml:space="preserve">using </w:t>
      </w:r>
      <w:proofErr w:type="spellStart"/>
      <w:r w:rsidRPr="00085726">
        <w:rPr>
          <w:rFonts w:ascii="Times New Roman" w:hAnsi="Times New Roman" w:cs="Times New Roman"/>
          <w:b/>
          <w:bCs/>
        </w:rPr>
        <w:t>NanoHub</w:t>
      </w:r>
      <w:proofErr w:type="spellEnd"/>
      <w:r w:rsidR="00AC153A" w:rsidRPr="00085726">
        <w:rPr>
          <w:rFonts w:ascii="Times New Roman" w:hAnsi="Times New Roman" w:cs="Times New Roman"/>
          <w:b/>
          <w:bCs/>
        </w:rPr>
        <w:t>.</w:t>
      </w:r>
    </w:p>
    <w:p w14:paraId="2B170684" w14:textId="77777777" w:rsidR="009209EE" w:rsidRPr="00085726" w:rsidRDefault="009209EE" w:rsidP="009209EE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Aim: </w:t>
      </w:r>
    </w:p>
    <w:p w14:paraId="2D61AF93" w14:textId="77777777" w:rsidR="009209EE" w:rsidRPr="00085726" w:rsidRDefault="009209EE" w:rsidP="009209EE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To Obtain the VI Characteristics of </w:t>
      </w:r>
      <w:proofErr w:type="spellStart"/>
      <w:r w:rsidRPr="00085726">
        <w:rPr>
          <w:rFonts w:ascii="Times New Roman" w:hAnsi="Times New Roman" w:cs="Times New Roman"/>
        </w:rPr>
        <w:t>FinFET</w:t>
      </w:r>
      <w:proofErr w:type="spellEnd"/>
      <w:r w:rsidRPr="00085726">
        <w:rPr>
          <w:rFonts w:ascii="Times New Roman" w:hAnsi="Times New Roman" w:cs="Times New Roman"/>
        </w:rPr>
        <w:t xml:space="preserve"> by varying the Gate Channel length </w:t>
      </w:r>
      <w:proofErr w:type="spellStart"/>
      <w:r w:rsidRPr="00085726">
        <w:rPr>
          <w:rFonts w:ascii="Times New Roman" w:hAnsi="Times New Roman" w:cs="Times New Roman"/>
        </w:rPr>
        <w:t>andoxidethickness</w:t>
      </w:r>
      <w:proofErr w:type="spellEnd"/>
      <w:r w:rsidRPr="00085726">
        <w:rPr>
          <w:rFonts w:ascii="Times New Roman" w:hAnsi="Times New Roman" w:cs="Times New Roman"/>
        </w:rPr>
        <w:t> </w:t>
      </w:r>
    </w:p>
    <w:p w14:paraId="0C014098" w14:textId="77777777" w:rsidR="00AC153A" w:rsidRPr="00085726" w:rsidRDefault="00AC153A" w:rsidP="00323DE3">
      <w:pPr>
        <w:rPr>
          <w:rFonts w:ascii="Times New Roman" w:hAnsi="Times New Roman" w:cs="Times New Roman"/>
        </w:rPr>
      </w:pPr>
    </w:p>
    <w:p w14:paraId="204E8F46" w14:textId="00DB3F09" w:rsidR="00011421" w:rsidRPr="00085726" w:rsidRDefault="00011421" w:rsidP="000114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FINFET</w:t>
      </w:r>
    </w:p>
    <w:p w14:paraId="26F315C5" w14:textId="6C153F49" w:rsidR="00011421" w:rsidRPr="00085726" w:rsidRDefault="00011421" w:rsidP="00F71621">
      <w:pPr>
        <w:pStyle w:val="ListParagraph"/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Case Study 1: Simulate &amp; obtain the current spectrum characteristics for the last bias point of</w:t>
      </w:r>
      <w:r w:rsidR="00F71621" w:rsidRPr="000857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85726">
        <w:rPr>
          <w:rFonts w:ascii="Times New Roman" w:hAnsi="Times New Roman" w:cs="Times New Roman"/>
          <w:b/>
          <w:bCs/>
        </w:rPr>
        <w:t>FinFET</w:t>
      </w:r>
      <w:proofErr w:type="spellEnd"/>
      <w:r w:rsidRPr="00085726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Pr="00085726">
        <w:rPr>
          <w:rFonts w:ascii="Times New Roman" w:hAnsi="Times New Roman" w:cs="Times New Roman"/>
          <w:b/>
          <w:bCs/>
        </w:rPr>
        <w:t>Analyze</w:t>
      </w:r>
      <w:proofErr w:type="spellEnd"/>
      <w:r w:rsidRPr="00085726">
        <w:rPr>
          <w:rFonts w:ascii="Times New Roman" w:hAnsi="Times New Roman" w:cs="Times New Roman"/>
          <w:b/>
          <w:bCs/>
        </w:rPr>
        <w:t xml:space="preserve"> the performance for different Oxide layer thicknesses</w:t>
      </w:r>
    </w:p>
    <w:p w14:paraId="6A5672BB" w14:textId="77777777" w:rsidR="00011421" w:rsidRPr="00085726" w:rsidRDefault="00011421" w:rsidP="00011421">
      <w:pPr>
        <w:pStyle w:val="ListParagraph"/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68106DB8" wp14:editId="24A68A73">
            <wp:extent cx="5731510" cy="3044825"/>
            <wp:effectExtent l="0" t="0" r="2540" b="3175"/>
            <wp:docPr id="108484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46108" name="Picture 108484610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FFD9" w14:textId="77777777" w:rsidR="008F0F48" w:rsidRPr="00085726" w:rsidRDefault="008F0F48" w:rsidP="008F0F48">
      <w:pPr>
        <w:pStyle w:val="ListParagraph"/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b/>
          <w:bCs/>
        </w:rPr>
        <w:t>Impact/Inference of the figure:</w:t>
      </w:r>
    </w:p>
    <w:p w14:paraId="69C112C1" w14:textId="77777777" w:rsidR="008F0F48" w:rsidRPr="00085726" w:rsidRDefault="008F0F48" w:rsidP="008F0F4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As increases, the </w:t>
      </w:r>
      <w:r w:rsidRPr="00085726">
        <w:rPr>
          <w:rFonts w:ascii="Times New Roman" w:hAnsi="Times New Roman" w:cs="Times New Roman"/>
          <w:b/>
          <w:bCs/>
        </w:rPr>
        <w:t xml:space="preserve">drain current </w:t>
      </w:r>
      <w:r w:rsidRPr="00085726">
        <w:rPr>
          <w:rFonts w:ascii="Times New Roman" w:hAnsi="Times New Roman" w:cs="Times New Roman"/>
        </w:rPr>
        <w:t xml:space="preserve">increases. </w:t>
      </w:r>
    </w:p>
    <w:p w14:paraId="2EF957AC" w14:textId="77777777" w:rsidR="008F0F48" w:rsidRPr="00085726" w:rsidRDefault="008F0F48" w:rsidP="008F0F4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At low , FINFET operates mainly in the </w:t>
      </w:r>
      <w:r w:rsidRPr="00085726">
        <w:rPr>
          <w:rFonts w:ascii="Times New Roman" w:hAnsi="Times New Roman" w:cs="Times New Roman"/>
          <w:b/>
          <w:bCs/>
        </w:rPr>
        <w:t>linear region</w:t>
      </w:r>
      <w:r w:rsidRPr="00085726">
        <w:rPr>
          <w:rFonts w:ascii="Times New Roman" w:hAnsi="Times New Roman" w:cs="Times New Roman"/>
        </w:rPr>
        <w:t xml:space="preserve">. </w:t>
      </w:r>
    </w:p>
    <w:p w14:paraId="2EA527FE" w14:textId="77777777" w:rsidR="008F0F48" w:rsidRPr="00085726" w:rsidRDefault="008F0F48" w:rsidP="008F0F4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As increases, the device enters the </w:t>
      </w:r>
      <w:r w:rsidRPr="00085726">
        <w:rPr>
          <w:rFonts w:ascii="Times New Roman" w:hAnsi="Times New Roman" w:cs="Times New Roman"/>
          <w:b/>
          <w:bCs/>
        </w:rPr>
        <w:t>saturation region</w:t>
      </w:r>
      <w:r w:rsidRPr="00085726">
        <w:rPr>
          <w:rFonts w:ascii="Times New Roman" w:hAnsi="Times New Roman" w:cs="Times New Roman"/>
        </w:rPr>
        <w:t xml:space="preserve">, where the drain current changes more slowly. </w:t>
      </w:r>
    </w:p>
    <w:p w14:paraId="10FC1232" w14:textId="77777777" w:rsidR="008F0F48" w:rsidRPr="00085726" w:rsidRDefault="008F0F48" w:rsidP="008F0F4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The figure demonstrates the </w:t>
      </w:r>
      <w:r w:rsidRPr="00085726">
        <w:rPr>
          <w:rFonts w:ascii="Times New Roman" w:hAnsi="Times New Roman" w:cs="Times New Roman"/>
          <w:b/>
          <w:bCs/>
        </w:rPr>
        <w:t>excellent gate control</w:t>
      </w:r>
      <w:r w:rsidRPr="00085726">
        <w:rPr>
          <w:rFonts w:ascii="Times New Roman" w:hAnsi="Times New Roman" w:cs="Times New Roman"/>
        </w:rPr>
        <w:t xml:space="preserve"> of FINFET. </w:t>
      </w:r>
    </w:p>
    <w:p w14:paraId="3152B040" w14:textId="77777777" w:rsidR="008F0F48" w:rsidRPr="00085726" w:rsidRDefault="008F0F48" w:rsidP="008F0F4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The multi-gate structure helps reduce </w:t>
      </w:r>
      <w:r w:rsidRPr="00085726">
        <w:rPr>
          <w:rFonts w:ascii="Times New Roman" w:hAnsi="Times New Roman" w:cs="Times New Roman"/>
          <w:b/>
          <w:bCs/>
        </w:rPr>
        <w:t>short-channel effects and leakage current</w:t>
      </w:r>
      <w:r w:rsidRPr="00085726">
        <w:rPr>
          <w:rFonts w:ascii="Times New Roman" w:hAnsi="Times New Roman" w:cs="Times New Roman"/>
        </w:rPr>
        <w:t>.</w:t>
      </w:r>
    </w:p>
    <w:p w14:paraId="2B9A896C" w14:textId="77777777" w:rsidR="008F0F48" w:rsidRPr="00085726" w:rsidRDefault="008F0F48" w:rsidP="00011421">
      <w:pPr>
        <w:pStyle w:val="ListParagraph"/>
        <w:rPr>
          <w:rFonts w:ascii="Times New Roman" w:hAnsi="Times New Roman" w:cs="Times New Roman"/>
        </w:rPr>
      </w:pPr>
    </w:p>
    <w:p w14:paraId="6CECABA3" w14:textId="04929C95" w:rsidR="00011421" w:rsidRPr="00085726" w:rsidRDefault="00011421" w:rsidP="00011421">
      <w:pPr>
        <w:pStyle w:val="ListParagraph"/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 xml:space="preserve">Case Study 2: Simulate &amp; obtain the electron density per sheet characteristics of </w:t>
      </w:r>
      <w:proofErr w:type="spellStart"/>
      <w:r w:rsidRPr="00085726">
        <w:rPr>
          <w:rFonts w:ascii="Times New Roman" w:hAnsi="Times New Roman" w:cs="Times New Roman"/>
          <w:b/>
          <w:bCs/>
        </w:rPr>
        <w:t>FinFET</w:t>
      </w:r>
      <w:proofErr w:type="spellEnd"/>
      <w:r w:rsidRPr="00085726">
        <w:rPr>
          <w:rFonts w:ascii="Times New Roman" w:hAnsi="Times New Roman" w:cs="Times New Roman"/>
          <w:b/>
          <w:bCs/>
        </w:rPr>
        <w:t>.</w:t>
      </w:r>
    </w:p>
    <w:p w14:paraId="632FE778" w14:textId="77777777" w:rsidR="00011421" w:rsidRPr="00085726" w:rsidRDefault="00011421" w:rsidP="00011421">
      <w:pPr>
        <w:pStyle w:val="ListParagraph"/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7430309" wp14:editId="607286B4">
            <wp:extent cx="5731510" cy="3044825"/>
            <wp:effectExtent l="0" t="0" r="2540" b="3175"/>
            <wp:docPr id="9471917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191770" name="Picture 94719177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44F8" w14:textId="77777777" w:rsidR="00803259" w:rsidRPr="00085726" w:rsidRDefault="00803259" w:rsidP="00803259">
      <w:pPr>
        <w:pStyle w:val="ListParagraph"/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b/>
          <w:bCs/>
        </w:rPr>
        <w:t>Impact of Figure:</w:t>
      </w:r>
    </w:p>
    <w:p w14:paraId="5209C2F2" w14:textId="77777777" w:rsidR="00803259" w:rsidRPr="00085726" w:rsidRDefault="00803259" w:rsidP="0080325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Demonstrates excellent gate control over the channel current. </w:t>
      </w:r>
    </w:p>
    <w:p w14:paraId="5B88AA7C" w14:textId="77777777" w:rsidR="00803259" w:rsidRPr="00085726" w:rsidRDefault="00803259" w:rsidP="0080325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Shows low leakage current and high ON/OFF current ratio. </w:t>
      </w:r>
    </w:p>
    <w:p w14:paraId="25013875" w14:textId="77777777" w:rsidR="00803259" w:rsidRPr="00085726" w:rsidRDefault="00803259" w:rsidP="0080325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Indicates improved switching performance compared to conventional MOSFETs. </w:t>
      </w:r>
    </w:p>
    <w:p w14:paraId="3ADF9913" w14:textId="77777777" w:rsidR="00803259" w:rsidRPr="00085726" w:rsidRDefault="00803259" w:rsidP="0080325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>Confirms FINFET's suitability for low-power and high-performance integrated circuits.</w:t>
      </w:r>
    </w:p>
    <w:p w14:paraId="3C8A23CB" w14:textId="77777777" w:rsidR="00AC153A" w:rsidRPr="00085726" w:rsidRDefault="00AC153A" w:rsidP="00AC153A">
      <w:pPr>
        <w:pStyle w:val="NormalWeb"/>
        <w:spacing w:before="0" w:beforeAutospacing="0" w:after="0" w:afterAutospacing="0"/>
        <w:ind w:left="360"/>
        <w:rPr>
          <w:b/>
          <w:bCs/>
          <w:color w:val="000000"/>
        </w:rPr>
      </w:pPr>
    </w:p>
    <w:p w14:paraId="060FC78F" w14:textId="77777777" w:rsidR="00AC153A" w:rsidRPr="00085726" w:rsidRDefault="00AC153A" w:rsidP="00AC153A">
      <w:pPr>
        <w:pStyle w:val="NormalWeb"/>
        <w:spacing w:before="0" w:beforeAutospacing="0" w:after="0" w:afterAutospacing="0"/>
        <w:ind w:left="360"/>
        <w:rPr>
          <w:b/>
          <w:bCs/>
          <w:color w:val="000000"/>
        </w:rPr>
      </w:pPr>
    </w:p>
    <w:p w14:paraId="67671266" w14:textId="77777777" w:rsidR="00AC153A" w:rsidRPr="00085726" w:rsidRDefault="00AC153A" w:rsidP="00AC153A">
      <w:pPr>
        <w:pStyle w:val="NormalWeb"/>
        <w:spacing w:before="0" w:beforeAutospacing="0" w:after="0" w:afterAutospacing="0"/>
        <w:ind w:left="360"/>
        <w:rPr>
          <w:b/>
          <w:bCs/>
          <w:color w:val="000000"/>
        </w:rPr>
      </w:pPr>
    </w:p>
    <w:p w14:paraId="00B5F1B1" w14:textId="266763A9" w:rsidR="00AC153A" w:rsidRPr="00085726" w:rsidRDefault="00AC153A" w:rsidP="00AC153A">
      <w:pPr>
        <w:pStyle w:val="NormalWeb"/>
        <w:spacing w:before="0" w:beforeAutospacing="0" w:after="0" w:afterAutospacing="0"/>
      </w:pPr>
      <w:r w:rsidRPr="00085726">
        <w:rPr>
          <w:b/>
          <w:bCs/>
          <w:color w:val="000000"/>
        </w:rPr>
        <w:t>Aim: </w:t>
      </w:r>
    </w:p>
    <w:p w14:paraId="5F05B7CA" w14:textId="77777777" w:rsidR="00AC153A" w:rsidRPr="00085726" w:rsidRDefault="00AC153A" w:rsidP="00AC153A">
      <w:pPr>
        <w:pStyle w:val="NormalWeb"/>
        <w:spacing w:before="327" w:beforeAutospacing="0" w:after="0" w:afterAutospacing="0"/>
      </w:pPr>
      <w:r w:rsidRPr="00085726">
        <w:rPr>
          <w:color w:val="000000"/>
        </w:rPr>
        <w:t xml:space="preserve">To obtain the density of states and conductance of CNTFET by varying the diameter </w:t>
      </w:r>
      <w:proofErr w:type="spellStart"/>
      <w:r w:rsidRPr="00085726">
        <w:rPr>
          <w:color w:val="000000"/>
        </w:rPr>
        <w:t>andlength</w:t>
      </w:r>
      <w:proofErr w:type="spellEnd"/>
      <w:r w:rsidRPr="00085726">
        <w:rPr>
          <w:color w:val="000000"/>
        </w:rPr>
        <w:t xml:space="preserve">. </w:t>
      </w:r>
    </w:p>
    <w:p w14:paraId="433A252E" w14:textId="77777777" w:rsidR="00E470AF" w:rsidRPr="00085726" w:rsidRDefault="00E470AF" w:rsidP="00E470AF">
      <w:pPr>
        <w:ind w:left="360"/>
        <w:rPr>
          <w:rFonts w:ascii="Times New Roman" w:hAnsi="Times New Roman" w:cs="Times New Roman"/>
        </w:rPr>
      </w:pPr>
    </w:p>
    <w:p w14:paraId="444B5CAE" w14:textId="77777777" w:rsidR="00F71621" w:rsidRPr="00085726" w:rsidRDefault="00F71621" w:rsidP="00011421">
      <w:pPr>
        <w:pStyle w:val="ListParagraph"/>
        <w:rPr>
          <w:rFonts w:ascii="Times New Roman" w:hAnsi="Times New Roman" w:cs="Times New Roman"/>
        </w:rPr>
      </w:pPr>
    </w:p>
    <w:p w14:paraId="228BB7AD" w14:textId="6C98FDBE" w:rsidR="00011421" w:rsidRPr="00085726" w:rsidRDefault="00011421" w:rsidP="00397EB6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 xml:space="preserve">b) </w:t>
      </w:r>
      <w:r w:rsidR="00FF6958" w:rsidRPr="00085726">
        <w:rPr>
          <w:rFonts w:ascii="Times New Roman" w:hAnsi="Times New Roman" w:cs="Times New Roman"/>
          <w:b/>
          <w:bCs/>
        </w:rPr>
        <w:t>CNTFET</w:t>
      </w:r>
    </w:p>
    <w:p w14:paraId="53EBDA9B" w14:textId="3A8936A3" w:rsidR="00011421" w:rsidRPr="00085726" w:rsidRDefault="00011421" w:rsidP="00397EB6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lastRenderedPageBreak/>
        <w:t>Case study 1: Simulate &amp; Obtain the VI characteristics of CNT-FET by varying Schottky</w:t>
      </w:r>
      <w:r w:rsidR="00FF6958" w:rsidRPr="00085726">
        <w:rPr>
          <w:rFonts w:ascii="Times New Roman" w:hAnsi="Times New Roman" w:cs="Times New Roman"/>
          <w:b/>
          <w:bCs/>
        </w:rPr>
        <w:t xml:space="preserve"> </w:t>
      </w:r>
      <w:r w:rsidRPr="00085726">
        <w:rPr>
          <w:rFonts w:ascii="Times New Roman" w:hAnsi="Times New Roman" w:cs="Times New Roman"/>
          <w:b/>
          <w:bCs/>
        </w:rPr>
        <w:t>barrier and oxide thickness</w:t>
      </w: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6903BB8C" wp14:editId="23C89115">
            <wp:extent cx="5731510" cy="3044825"/>
            <wp:effectExtent l="0" t="0" r="2540" b="3175"/>
            <wp:docPr id="3839980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98016" name="Picture 38399801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8EF7F" w14:textId="77777777" w:rsidR="00AF70D5" w:rsidRPr="00085726" w:rsidRDefault="00AF70D5" w:rsidP="00AF70D5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b/>
          <w:bCs/>
        </w:rPr>
        <w:t>Impact/Inference of the figure:</w:t>
      </w:r>
    </w:p>
    <w:p w14:paraId="3498A7CA" w14:textId="77777777" w:rsidR="00AF70D5" w:rsidRPr="00085726" w:rsidRDefault="00AF70D5" w:rsidP="00AF70D5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As increases, the </w:t>
      </w:r>
      <w:r w:rsidRPr="00085726">
        <w:rPr>
          <w:rFonts w:ascii="Times New Roman" w:hAnsi="Times New Roman" w:cs="Times New Roman"/>
          <w:b/>
          <w:bCs/>
        </w:rPr>
        <w:t xml:space="preserve">drain current </w:t>
      </w:r>
      <w:r w:rsidRPr="00085726">
        <w:rPr>
          <w:rFonts w:ascii="Times New Roman" w:hAnsi="Times New Roman" w:cs="Times New Roman"/>
        </w:rPr>
        <w:t xml:space="preserve">increases. </w:t>
      </w:r>
    </w:p>
    <w:p w14:paraId="5F69C340" w14:textId="77777777" w:rsidR="00AF70D5" w:rsidRPr="00085726" w:rsidRDefault="00AF70D5" w:rsidP="00AF70D5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At low , the CNTFET operates in the </w:t>
      </w:r>
      <w:r w:rsidRPr="00085726">
        <w:rPr>
          <w:rFonts w:ascii="Times New Roman" w:hAnsi="Times New Roman" w:cs="Times New Roman"/>
          <w:b/>
          <w:bCs/>
        </w:rPr>
        <w:t>linear region</w:t>
      </w:r>
      <w:r w:rsidRPr="00085726">
        <w:rPr>
          <w:rFonts w:ascii="Times New Roman" w:hAnsi="Times New Roman" w:cs="Times New Roman"/>
        </w:rPr>
        <w:t xml:space="preserve">. </w:t>
      </w:r>
    </w:p>
    <w:p w14:paraId="77746A67" w14:textId="77777777" w:rsidR="00AF70D5" w:rsidRPr="00085726" w:rsidRDefault="00AF70D5" w:rsidP="00AF70D5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With increasing , the device approaches the </w:t>
      </w:r>
      <w:r w:rsidRPr="00085726">
        <w:rPr>
          <w:rFonts w:ascii="Times New Roman" w:hAnsi="Times New Roman" w:cs="Times New Roman"/>
          <w:b/>
          <w:bCs/>
        </w:rPr>
        <w:t>saturation region</w:t>
      </w:r>
      <w:r w:rsidRPr="00085726">
        <w:rPr>
          <w:rFonts w:ascii="Times New Roman" w:hAnsi="Times New Roman" w:cs="Times New Roman"/>
        </w:rPr>
        <w:t xml:space="preserve">. </w:t>
      </w:r>
    </w:p>
    <w:p w14:paraId="4822F0CC" w14:textId="77777777" w:rsidR="00AF70D5" w:rsidRPr="00085726" w:rsidRDefault="00AF70D5" w:rsidP="00AF70D5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CNTFET provides </w:t>
      </w:r>
      <w:r w:rsidRPr="00085726">
        <w:rPr>
          <w:rFonts w:ascii="Times New Roman" w:hAnsi="Times New Roman" w:cs="Times New Roman"/>
          <w:b/>
          <w:bCs/>
        </w:rPr>
        <w:t>high carrier mobility</w:t>
      </w:r>
      <w:r w:rsidRPr="00085726">
        <w:rPr>
          <w:rFonts w:ascii="Times New Roman" w:hAnsi="Times New Roman" w:cs="Times New Roman"/>
        </w:rPr>
        <w:t xml:space="preserve"> because carbon nanotubes act as the conducting channel. </w:t>
      </w:r>
    </w:p>
    <w:p w14:paraId="7F7C93DA" w14:textId="77777777" w:rsidR="00AF70D5" w:rsidRPr="00085726" w:rsidRDefault="00AF70D5" w:rsidP="00AF70D5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It can achieve </w:t>
      </w:r>
      <w:r w:rsidRPr="00085726">
        <w:rPr>
          <w:rFonts w:ascii="Times New Roman" w:hAnsi="Times New Roman" w:cs="Times New Roman"/>
          <w:b/>
          <w:bCs/>
        </w:rPr>
        <w:t>high current drive with low power consumption</w:t>
      </w:r>
      <w:r w:rsidRPr="00085726">
        <w:rPr>
          <w:rFonts w:ascii="Times New Roman" w:hAnsi="Times New Roman" w:cs="Times New Roman"/>
        </w:rPr>
        <w:t>.</w:t>
      </w:r>
    </w:p>
    <w:p w14:paraId="3660734F" w14:textId="77777777" w:rsidR="00AF70D5" w:rsidRPr="00085726" w:rsidRDefault="00AF70D5" w:rsidP="00397EB6">
      <w:pPr>
        <w:rPr>
          <w:rFonts w:ascii="Times New Roman" w:hAnsi="Times New Roman" w:cs="Times New Roman"/>
        </w:rPr>
      </w:pPr>
    </w:p>
    <w:p w14:paraId="2060205D" w14:textId="77777777" w:rsidR="00011421" w:rsidRPr="00085726" w:rsidRDefault="00011421" w:rsidP="00011421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Case study 2: Simulate &amp; Obtain the VI characteristics of CNT-FET by varying CNT</w:t>
      </w:r>
    </w:p>
    <w:p w14:paraId="57B4FA63" w14:textId="22C65984" w:rsidR="00011421" w:rsidRPr="00085726" w:rsidRDefault="00011421" w:rsidP="00011421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b/>
          <w:bCs/>
        </w:rPr>
        <w:lastRenderedPageBreak/>
        <w:t>diameter</w:t>
      </w: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657D49B0" wp14:editId="4E9E2399">
            <wp:extent cx="5731510" cy="3044825"/>
            <wp:effectExtent l="0" t="0" r="2540" b="3175"/>
            <wp:docPr id="7452214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21448" name="Picture 74522144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CFFA5" w14:textId="77777777" w:rsidR="00D06B37" w:rsidRPr="00085726" w:rsidRDefault="00D06B37" w:rsidP="00D06B37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Impact of Figure:</w:t>
      </w:r>
    </w:p>
    <w:p w14:paraId="314853DB" w14:textId="77777777" w:rsidR="00D06B37" w:rsidRPr="00085726" w:rsidRDefault="00D06B37" w:rsidP="00D06B3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Shows higher drive current due to the excellent electrical conductivity of carbon nanotubes. </w:t>
      </w:r>
    </w:p>
    <w:p w14:paraId="3EC5B626" w14:textId="77777777" w:rsidR="00D06B37" w:rsidRPr="00085726" w:rsidRDefault="00D06B37" w:rsidP="00D06B3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Demonstrates near-ballistic electron transport, resulting in faster switching. </w:t>
      </w:r>
    </w:p>
    <w:p w14:paraId="41E9B57C" w14:textId="77777777" w:rsidR="00D06B37" w:rsidRPr="00085726" w:rsidRDefault="00D06B37" w:rsidP="00D06B3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Indicates reduced power consumption and improved carrier mobility. </w:t>
      </w:r>
    </w:p>
    <w:p w14:paraId="3DE41C2E" w14:textId="77777777" w:rsidR="00D06B37" w:rsidRPr="00085726" w:rsidRDefault="00D06B37" w:rsidP="00D06B37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>Highlights CNTFET as a promising device for next-generation nanoelectronics.</w:t>
      </w:r>
    </w:p>
    <w:p w14:paraId="11667D52" w14:textId="77777777" w:rsidR="00E470AF" w:rsidRPr="00085726" w:rsidRDefault="00E470AF" w:rsidP="00E470AF">
      <w:pPr>
        <w:pStyle w:val="NormalWeb"/>
        <w:spacing w:before="433" w:beforeAutospacing="0" w:after="0" w:afterAutospacing="0"/>
        <w:ind w:left="720"/>
        <w:rPr>
          <w:b/>
          <w:bCs/>
          <w:color w:val="000000"/>
        </w:rPr>
      </w:pPr>
    </w:p>
    <w:p w14:paraId="5A2CD312" w14:textId="3BB7B34E" w:rsidR="00E470AF" w:rsidRPr="00085726" w:rsidRDefault="00E470AF" w:rsidP="00CB3C8C">
      <w:pPr>
        <w:pStyle w:val="NormalWeb"/>
        <w:spacing w:before="433" w:beforeAutospacing="0" w:after="0" w:afterAutospacing="0"/>
      </w:pPr>
      <w:r w:rsidRPr="00085726">
        <w:rPr>
          <w:b/>
          <w:bCs/>
          <w:color w:val="000000"/>
        </w:rPr>
        <w:t>Aim: </w:t>
      </w:r>
    </w:p>
    <w:p w14:paraId="04AA44D7" w14:textId="77777777" w:rsidR="00E470AF" w:rsidRPr="00085726" w:rsidRDefault="00E470AF" w:rsidP="00CB3C8C">
      <w:pPr>
        <w:pStyle w:val="NormalWeb"/>
        <w:spacing w:before="279" w:beforeAutospacing="0" w:after="0" w:afterAutospacing="0"/>
        <w:ind w:right="84"/>
      </w:pPr>
      <w:r w:rsidRPr="00085726">
        <w:rPr>
          <w:color w:val="000000"/>
        </w:rPr>
        <w:t xml:space="preserve">To simulate the Voltage-Current (VI) characteristics of a Graphene </w:t>
      </w:r>
      <w:proofErr w:type="spellStart"/>
      <w:r w:rsidRPr="00085726">
        <w:rPr>
          <w:color w:val="000000"/>
        </w:rPr>
        <w:t>FieldEffect</w:t>
      </w:r>
      <w:proofErr w:type="spellEnd"/>
      <w:r w:rsidRPr="00085726">
        <w:rPr>
          <w:color w:val="000000"/>
        </w:rPr>
        <w:t xml:space="preserve"> Transistor (GFET) using appropriate simulation tools, </w:t>
      </w:r>
      <w:proofErr w:type="spellStart"/>
      <w:r w:rsidRPr="00085726">
        <w:rPr>
          <w:color w:val="000000"/>
        </w:rPr>
        <w:t>analyze</w:t>
      </w:r>
      <w:proofErr w:type="spellEnd"/>
      <w:r w:rsidRPr="00085726">
        <w:rPr>
          <w:color w:val="000000"/>
        </w:rPr>
        <w:t xml:space="preserve"> its performance </w:t>
      </w:r>
      <w:proofErr w:type="spellStart"/>
      <w:r w:rsidRPr="00085726">
        <w:rPr>
          <w:color w:val="000000"/>
        </w:rPr>
        <w:t>undervarying</w:t>
      </w:r>
      <w:proofErr w:type="spellEnd"/>
      <w:r w:rsidRPr="00085726">
        <w:rPr>
          <w:color w:val="000000"/>
        </w:rPr>
        <w:t xml:space="preserve"> gate voltages and drain-source voltages, and understand its </w:t>
      </w:r>
      <w:proofErr w:type="spellStart"/>
      <w:r w:rsidRPr="00085726">
        <w:rPr>
          <w:color w:val="000000"/>
        </w:rPr>
        <w:t>behavior</w:t>
      </w:r>
      <w:proofErr w:type="spellEnd"/>
      <w:r w:rsidRPr="00085726">
        <w:rPr>
          <w:color w:val="000000"/>
        </w:rPr>
        <w:t xml:space="preserve"> as a high- mobility semiconductor device. </w:t>
      </w:r>
    </w:p>
    <w:p w14:paraId="107A1AA7" w14:textId="77777777" w:rsidR="00CB3C8C" w:rsidRPr="00085726" w:rsidRDefault="00CB3C8C" w:rsidP="00011421">
      <w:pPr>
        <w:rPr>
          <w:rFonts w:ascii="Times New Roman" w:hAnsi="Times New Roman" w:cs="Times New Roman"/>
          <w:b/>
          <w:bCs/>
        </w:rPr>
      </w:pPr>
    </w:p>
    <w:p w14:paraId="52C8F11E" w14:textId="1541983D" w:rsidR="00011421" w:rsidRPr="00085726" w:rsidRDefault="00011421" w:rsidP="00011421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(c) GFET</w:t>
      </w:r>
    </w:p>
    <w:p w14:paraId="6CD82FB9" w14:textId="77777777" w:rsidR="00A97A8B" w:rsidRPr="00085726" w:rsidRDefault="00011421" w:rsidP="00011421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b/>
          <w:bCs/>
        </w:rPr>
        <w:lastRenderedPageBreak/>
        <w:t>Case Study 1:How does varying the gate voltage (</w:t>
      </w:r>
      <w:proofErr w:type="spellStart"/>
      <w:r w:rsidRPr="00085726">
        <w:rPr>
          <w:rFonts w:ascii="Times New Roman" w:hAnsi="Times New Roman" w:cs="Times New Roman"/>
          <w:b/>
          <w:bCs/>
        </w:rPr>
        <w:t>Vgs</w:t>
      </w:r>
      <w:proofErr w:type="spellEnd"/>
      <w:r w:rsidRPr="00085726">
        <w:rPr>
          <w:rFonts w:ascii="Times New Roman" w:hAnsi="Times New Roman" w:cs="Times New Roman"/>
          <w:b/>
          <w:bCs/>
        </w:rPr>
        <w:t xml:space="preserve">) affect the drain current (Ids) in </w:t>
      </w:r>
      <w:proofErr w:type="spellStart"/>
      <w:r w:rsidRPr="00085726">
        <w:rPr>
          <w:rFonts w:ascii="Times New Roman" w:hAnsi="Times New Roman" w:cs="Times New Roman"/>
          <w:b/>
          <w:bCs/>
        </w:rPr>
        <w:t>aGFET</w:t>
      </w:r>
      <w:proofErr w:type="spellEnd"/>
      <w:r w:rsidRPr="00085726">
        <w:rPr>
          <w:rFonts w:ascii="Times New Roman" w:hAnsi="Times New Roman" w:cs="Times New Roman"/>
          <w:b/>
          <w:bCs/>
        </w:rPr>
        <w:t>?</w:t>
      </w: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0104EF22" wp14:editId="2CE0FEDD">
            <wp:extent cx="5731510" cy="3044825"/>
            <wp:effectExtent l="0" t="0" r="2540" b="3175"/>
            <wp:docPr id="14222607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60708" name="Picture 142226070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5726">
        <w:rPr>
          <w:rFonts w:ascii="Times New Roman" w:hAnsi="Times New Roman" w:cs="Times New Roman"/>
        </w:rPr>
        <w:t xml:space="preserve"> </w:t>
      </w:r>
    </w:p>
    <w:p w14:paraId="23483C83" w14:textId="77777777" w:rsidR="00A97A8B" w:rsidRPr="00085726" w:rsidRDefault="00A97A8B" w:rsidP="00A97A8B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Figure 1: GFET – Characteristics</w:t>
      </w:r>
    </w:p>
    <w:p w14:paraId="2546378C" w14:textId="77777777" w:rsidR="00A97A8B" w:rsidRPr="00085726" w:rsidRDefault="00A97A8B" w:rsidP="00A97A8B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The first figure shows the variation of drain current with drain-to-source voltage for different gate voltages.</w:t>
      </w:r>
    </w:p>
    <w:p w14:paraId="11CDB40E" w14:textId="77777777" w:rsidR="00A97A8B" w:rsidRPr="00085726" w:rsidRDefault="00A97A8B" w:rsidP="00A97A8B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As increases, the drain current changes accordingly. </w:t>
      </w:r>
    </w:p>
    <w:p w14:paraId="1B81276C" w14:textId="77777777" w:rsidR="00A97A8B" w:rsidRPr="00085726" w:rsidRDefault="00A97A8B" w:rsidP="00A97A8B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Increasing gate voltage changes the carrier concentration in the graphene channel. </w:t>
      </w:r>
    </w:p>
    <w:p w14:paraId="44D225C3" w14:textId="77777777" w:rsidR="00A97A8B" w:rsidRPr="00085726" w:rsidRDefault="00A97A8B" w:rsidP="00A97A8B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The figure demonstrates the good electrical conductivity and carrier transport of graphene. </w:t>
      </w:r>
    </w:p>
    <w:p w14:paraId="4CFF8746" w14:textId="77777777" w:rsidR="00A97A8B" w:rsidRPr="00085726" w:rsidRDefault="00A97A8B" w:rsidP="00A97A8B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>GFET can operate at high speed because graphene has very high carrier mobility.</w:t>
      </w:r>
    </w:p>
    <w:p w14:paraId="03AF14BE" w14:textId="0275660A" w:rsidR="00011421" w:rsidRPr="00085726" w:rsidRDefault="00011421" w:rsidP="00011421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Case Study 2: What factors determine the maximum drain current (</w:t>
      </w:r>
      <w:proofErr w:type="spellStart"/>
      <w:r w:rsidRPr="00085726">
        <w:rPr>
          <w:rFonts w:ascii="Times New Roman" w:hAnsi="Times New Roman" w:cs="Times New Roman"/>
          <w:b/>
          <w:bCs/>
        </w:rPr>
        <w:t>Ids,max</w:t>
      </w:r>
      <w:proofErr w:type="spellEnd"/>
      <w:r w:rsidRPr="00085726">
        <w:rPr>
          <w:rFonts w:ascii="Times New Roman" w:hAnsi="Times New Roman" w:cs="Times New Roman"/>
          <w:b/>
          <w:bCs/>
        </w:rPr>
        <w:t xml:space="preserve"> ) in a Graphene Field Effect Transistor (GFET)?</w:t>
      </w: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2E814FA2" wp14:editId="09200809">
            <wp:extent cx="5731510" cy="3044825"/>
            <wp:effectExtent l="0" t="0" r="2540" b="3175"/>
            <wp:docPr id="15504738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73848" name="Picture 155047384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19FD6" w14:textId="379576AF" w:rsidR="00E87CA7" w:rsidRPr="00085726" w:rsidRDefault="00E87CA7" w:rsidP="00E87CA7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 xml:space="preserve">Figure 2: GFET Transfer Characteristics </w:t>
      </w:r>
    </w:p>
    <w:p w14:paraId="026D8BF8" w14:textId="77777777" w:rsidR="00E87CA7" w:rsidRPr="00085726" w:rsidRDefault="00E87CA7" w:rsidP="00E87CA7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lastRenderedPageBreak/>
        <w:t xml:space="preserve">The second figure represents the variation of </w:t>
      </w:r>
      <w:r w:rsidRPr="00085726">
        <w:rPr>
          <w:rFonts w:ascii="Times New Roman" w:hAnsi="Times New Roman" w:cs="Times New Roman"/>
          <w:b/>
          <w:bCs/>
        </w:rPr>
        <w:t xml:space="preserve">drain current </w:t>
      </w:r>
      <w:r w:rsidRPr="00085726">
        <w:rPr>
          <w:rFonts w:ascii="Times New Roman" w:hAnsi="Times New Roman" w:cs="Times New Roman"/>
        </w:rPr>
        <w:t xml:space="preserve">with </w:t>
      </w:r>
      <w:r w:rsidRPr="00085726">
        <w:rPr>
          <w:rFonts w:ascii="Times New Roman" w:hAnsi="Times New Roman" w:cs="Times New Roman"/>
          <w:b/>
          <w:bCs/>
        </w:rPr>
        <w:t xml:space="preserve">gate-to-source voltage </w:t>
      </w:r>
      <w:r w:rsidRPr="00085726">
        <w:rPr>
          <w:rFonts w:ascii="Times New Roman" w:hAnsi="Times New Roman" w:cs="Times New Roman"/>
        </w:rPr>
        <w:t>.</w:t>
      </w:r>
    </w:p>
    <w:p w14:paraId="3F9F578D" w14:textId="77777777" w:rsidR="00E87CA7" w:rsidRPr="00085726" w:rsidRDefault="00E87CA7" w:rsidP="00E87CA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The drain current varies significantly with gate voltage. </w:t>
      </w:r>
    </w:p>
    <w:p w14:paraId="5EEE8760" w14:textId="77777777" w:rsidR="00E87CA7" w:rsidRPr="00085726" w:rsidRDefault="00E87CA7" w:rsidP="00E87CA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The minimum-current point is associated with the </w:t>
      </w:r>
      <w:r w:rsidRPr="00085726">
        <w:rPr>
          <w:rFonts w:ascii="Times New Roman" w:hAnsi="Times New Roman" w:cs="Times New Roman"/>
          <w:b/>
          <w:bCs/>
        </w:rPr>
        <w:t>charge-neutrality (Dirac) point</w:t>
      </w:r>
      <w:r w:rsidRPr="00085726">
        <w:rPr>
          <w:rFonts w:ascii="Times New Roman" w:hAnsi="Times New Roman" w:cs="Times New Roman"/>
        </w:rPr>
        <w:t xml:space="preserve"> of graphene. </w:t>
      </w:r>
    </w:p>
    <w:p w14:paraId="7FCC65D5" w14:textId="77777777" w:rsidR="00E87CA7" w:rsidRPr="00085726" w:rsidRDefault="00E87CA7" w:rsidP="00E87CA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Current can increase on either side of the Dirac point because graphene supports both electron and hole conduction. </w:t>
      </w:r>
    </w:p>
    <w:p w14:paraId="5F6B9529" w14:textId="77777777" w:rsidR="00E87CA7" w:rsidRPr="00085726" w:rsidRDefault="00E87CA7" w:rsidP="00E87CA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The characteristic demonstrates the </w:t>
      </w:r>
      <w:r w:rsidRPr="00085726">
        <w:rPr>
          <w:rFonts w:ascii="Times New Roman" w:hAnsi="Times New Roman" w:cs="Times New Roman"/>
          <w:b/>
          <w:bCs/>
        </w:rPr>
        <w:t xml:space="preserve">ambipolar </w:t>
      </w:r>
      <w:proofErr w:type="spellStart"/>
      <w:r w:rsidRPr="00085726">
        <w:rPr>
          <w:rFonts w:ascii="Times New Roman" w:hAnsi="Times New Roman" w:cs="Times New Roman"/>
          <w:b/>
          <w:bCs/>
        </w:rPr>
        <w:t>behavior</w:t>
      </w:r>
      <w:proofErr w:type="spellEnd"/>
      <w:r w:rsidRPr="00085726">
        <w:rPr>
          <w:rFonts w:ascii="Times New Roman" w:hAnsi="Times New Roman" w:cs="Times New Roman"/>
        </w:rPr>
        <w:t xml:space="preserve"> of GFET.</w:t>
      </w:r>
    </w:p>
    <w:p w14:paraId="03742944" w14:textId="77777777" w:rsidR="00A97A8B" w:rsidRPr="00085726" w:rsidRDefault="00A97A8B" w:rsidP="00011421">
      <w:pPr>
        <w:rPr>
          <w:rFonts w:ascii="Times New Roman" w:hAnsi="Times New Roman" w:cs="Times New Roman"/>
        </w:rPr>
      </w:pPr>
    </w:p>
    <w:p w14:paraId="2213A9FD" w14:textId="5F48BBDF" w:rsidR="00011421" w:rsidRPr="00085726" w:rsidRDefault="00011421" w:rsidP="00011421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Case Study 3: To investigate how the mobility of charge carriers in a Graphene Field- Effect Transistor (GFET) with a mobility of 2000 cm2/V·s influences its current-voltage (VI)</w:t>
      </w:r>
    </w:p>
    <w:p w14:paraId="69E2A20D" w14:textId="676D1843" w:rsidR="00011421" w:rsidRPr="00085726" w:rsidRDefault="00011421" w:rsidP="00011421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>characteristics.</w:t>
      </w:r>
      <w:r w:rsidRPr="00085726">
        <w:rPr>
          <w:rFonts w:ascii="Times New Roman" w:hAnsi="Times New Roman" w:cs="Times New Roman"/>
          <w:noProof/>
        </w:rPr>
        <w:drawing>
          <wp:inline distT="0" distB="0" distL="0" distR="0" wp14:anchorId="75EDE571" wp14:editId="674625AB">
            <wp:extent cx="5731510" cy="3044825"/>
            <wp:effectExtent l="0" t="0" r="2540" b="3175"/>
            <wp:docPr id="7572327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32704" name="Picture 75723270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2784E" w14:textId="77777777" w:rsidR="00C83295" w:rsidRPr="00085726" w:rsidRDefault="00C83295" w:rsidP="00C83295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  <w:b/>
          <w:bCs/>
        </w:rPr>
        <w:t>Impact of Figure:</w:t>
      </w:r>
    </w:p>
    <w:p w14:paraId="701377CA" w14:textId="5F2F2CD9" w:rsidR="00D77D73" w:rsidRPr="00085726" w:rsidRDefault="00D77D73" w:rsidP="00D77D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Illustrates extremely high carrier mobility and rapid current response. </w:t>
      </w:r>
    </w:p>
    <w:p w14:paraId="35E77A24" w14:textId="27ACFA1C" w:rsidR="00D77D73" w:rsidRPr="00085726" w:rsidRDefault="00D77D73" w:rsidP="00D77D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Shows linear current variation at low bias voltages because of graphene's unique electronic properties. </w:t>
      </w:r>
    </w:p>
    <w:p w14:paraId="0C45975D" w14:textId="4B631334" w:rsidR="00D77D73" w:rsidRPr="00085726" w:rsidRDefault="00D77D73" w:rsidP="00D77D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Demonstrates excellent high-frequency performance. </w:t>
      </w:r>
    </w:p>
    <w:p w14:paraId="40311709" w14:textId="1ADA5720" w:rsidR="00D06B37" w:rsidRPr="00085726" w:rsidRDefault="00D77D73" w:rsidP="00D77D7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Indicates the potential of GFETs for RF, </w:t>
      </w:r>
      <w:proofErr w:type="spellStart"/>
      <w:r w:rsidRPr="00085726">
        <w:rPr>
          <w:rFonts w:ascii="Times New Roman" w:hAnsi="Times New Roman" w:cs="Times New Roman"/>
        </w:rPr>
        <w:t>analog</w:t>
      </w:r>
      <w:proofErr w:type="spellEnd"/>
      <w:r w:rsidRPr="00085726">
        <w:rPr>
          <w:rFonts w:ascii="Times New Roman" w:hAnsi="Times New Roman" w:cs="Times New Roman"/>
        </w:rPr>
        <w:t>, and high-speed communication applications.</w:t>
      </w:r>
    </w:p>
    <w:p w14:paraId="79073DEC" w14:textId="77777777" w:rsidR="00011421" w:rsidRPr="00085726" w:rsidRDefault="00011421" w:rsidP="00011421">
      <w:pPr>
        <w:rPr>
          <w:rFonts w:ascii="Times New Roman" w:hAnsi="Times New Roman" w:cs="Times New Roman"/>
        </w:rPr>
      </w:pPr>
    </w:p>
    <w:p w14:paraId="1C081843" w14:textId="77777777" w:rsidR="003E620A" w:rsidRPr="00085726" w:rsidRDefault="003E620A" w:rsidP="003E620A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Conclusion</w:t>
      </w:r>
    </w:p>
    <w:p w14:paraId="7D977A9C" w14:textId="77777777" w:rsidR="003E620A" w:rsidRPr="00085726" w:rsidRDefault="003E620A" w:rsidP="003E620A">
      <w:p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The </w:t>
      </w:r>
      <w:proofErr w:type="spellStart"/>
      <w:r w:rsidRPr="00085726">
        <w:rPr>
          <w:rFonts w:ascii="Times New Roman" w:hAnsi="Times New Roman" w:cs="Times New Roman"/>
        </w:rPr>
        <w:t>NanoHub</w:t>
      </w:r>
      <w:proofErr w:type="spellEnd"/>
      <w:r w:rsidRPr="00085726">
        <w:rPr>
          <w:rFonts w:ascii="Times New Roman" w:hAnsi="Times New Roman" w:cs="Times New Roman"/>
        </w:rPr>
        <w:t xml:space="preserve"> simulation successfully demonstrates the V-I characteristics of </w:t>
      </w:r>
      <w:r w:rsidRPr="00085726">
        <w:rPr>
          <w:rFonts w:ascii="Times New Roman" w:hAnsi="Times New Roman" w:cs="Times New Roman"/>
          <w:b/>
          <w:bCs/>
        </w:rPr>
        <w:t>FINFET, CNTFET, and GFET</w:t>
      </w:r>
      <w:r w:rsidRPr="00085726">
        <w:rPr>
          <w:rFonts w:ascii="Times New Roman" w:hAnsi="Times New Roman" w:cs="Times New Roman"/>
        </w:rPr>
        <w:t xml:space="preserve">. The results show that </w:t>
      </w:r>
      <w:r w:rsidRPr="00085726">
        <w:rPr>
          <w:rFonts w:ascii="Times New Roman" w:hAnsi="Times New Roman" w:cs="Times New Roman"/>
          <w:b/>
          <w:bCs/>
        </w:rPr>
        <w:t>FINFET</w:t>
      </w:r>
      <w:r w:rsidRPr="00085726">
        <w:rPr>
          <w:rFonts w:ascii="Times New Roman" w:hAnsi="Times New Roman" w:cs="Times New Roman"/>
        </w:rPr>
        <w:t xml:space="preserve"> provides excellent gate control with low leakage current, </w:t>
      </w:r>
      <w:r w:rsidRPr="00085726">
        <w:rPr>
          <w:rFonts w:ascii="Times New Roman" w:hAnsi="Times New Roman" w:cs="Times New Roman"/>
          <w:b/>
          <w:bCs/>
        </w:rPr>
        <w:t>CNTFET</w:t>
      </w:r>
      <w:r w:rsidRPr="00085726">
        <w:rPr>
          <w:rFonts w:ascii="Times New Roman" w:hAnsi="Times New Roman" w:cs="Times New Roman"/>
        </w:rPr>
        <w:t xml:space="preserve"> delivers high drive current and fast switching due to its superior carrier transport, and </w:t>
      </w:r>
      <w:r w:rsidRPr="00085726">
        <w:rPr>
          <w:rFonts w:ascii="Times New Roman" w:hAnsi="Times New Roman" w:cs="Times New Roman"/>
          <w:b/>
          <w:bCs/>
        </w:rPr>
        <w:t>GFET</w:t>
      </w:r>
      <w:r w:rsidRPr="00085726">
        <w:rPr>
          <w:rFonts w:ascii="Times New Roman" w:hAnsi="Times New Roman" w:cs="Times New Roman"/>
        </w:rPr>
        <w:t xml:space="preserve"> exhibits very high carrier mobility suitable for high-frequency applications. </w:t>
      </w:r>
    </w:p>
    <w:p w14:paraId="2C2A911A" w14:textId="77777777" w:rsidR="00011421" w:rsidRPr="00085726" w:rsidRDefault="00011421" w:rsidP="00011421">
      <w:pPr>
        <w:rPr>
          <w:rFonts w:ascii="Times New Roman" w:hAnsi="Times New Roman" w:cs="Times New Roman"/>
        </w:rPr>
      </w:pPr>
    </w:p>
    <w:p w14:paraId="33B87872" w14:textId="77777777" w:rsidR="00011421" w:rsidRPr="00085726" w:rsidRDefault="00011421" w:rsidP="00011421">
      <w:pPr>
        <w:rPr>
          <w:rFonts w:ascii="Times New Roman" w:hAnsi="Times New Roman" w:cs="Times New Roman"/>
        </w:rPr>
      </w:pPr>
    </w:p>
    <w:p w14:paraId="39B3A7BC" w14:textId="77777777" w:rsidR="00011421" w:rsidRPr="00085726" w:rsidRDefault="00011421" w:rsidP="00011421">
      <w:pPr>
        <w:rPr>
          <w:rFonts w:ascii="Times New Roman" w:hAnsi="Times New Roman" w:cs="Times New Roman"/>
        </w:rPr>
      </w:pPr>
    </w:p>
    <w:p w14:paraId="1A2212C9" w14:textId="77777777" w:rsidR="00011421" w:rsidRPr="00085726" w:rsidRDefault="00011421" w:rsidP="00011421">
      <w:pPr>
        <w:rPr>
          <w:rFonts w:ascii="Times New Roman" w:hAnsi="Times New Roman" w:cs="Times New Roman"/>
        </w:rPr>
      </w:pPr>
    </w:p>
    <w:p w14:paraId="6FECB9E8" w14:textId="77777777" w:rsidR="00011421" w:rsidRPr="00085726" w:rsidRDefault="00011421" w:rsidP="00011421">
      <w:pPr>
        <w:rPr>
          <w:rFonts w:ascii="Times New Roman" w:hAnsi="Times New Roman" w:cs="Times New Roman"/>
        </w:rPr>
      </w:pPr>
    </w:p>
    <w:p w14:paraId="3F9F14CF" w14:textId="77777777" w:rsidR="00011421" w:rsidRPr="00085726" w:rsidRDefault="00011421" w:rsidP="00011421">
      <w:pPr>
        <w:rPr>
          <w:rFonts w:ascii="Times New Roman" w:hAnsi="Times New Roman" w:cs="Times New Roman"/>
        </w:rPr>
      </w:pPr>
    </w:p>
    <w:p w14:paraId="50E24FDD" w14:textId="77777777" w:rsidR="00011421" w:rsidRPr="00085726" w:rsidRDefault="00011421" w:rsidP="00011421">
      <w:pPr>
        <w:rPr>
          <w:rFonts w:ascii="Times New Roman" w:hAnsi="Times New Roman" w:cs="Times New Roman"/>
        </w:rPr>
      </w:pPr>
    </w:p>
    <w:p w14:paraId="3A81D9B2" w14:textId="77777777" w:rsidR="00997F9D" w:rsidRPr="00085726" w:rsidRDefault="00011421" w:rsidP="00011421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 xml:space="preserve">Exp. 9. Simulation of </w:t>
      </w:r>
      <w:proofErr w:type="spellStart"/>
      <w:r w:rsidRPr="00085726">
        <w:rPr>
          <w:rFonts w:ascii="Times New Roman" w:hAnsi="Times New Roman" w:cs="Times New Roman"/>
          <w:b/>
          <w:bCs/>
        </w:rPr>
        <w:t>Tunneling</w:t>
      </w:r>
      <w:proofErr w:type="spellEnd"/>
      <w:r w:rsidRPr="00085726">
        <w:rPr>
          <w:rFonts w:ascii="Times New Roman" w:hAnsi="Times New Roman" w:cs="Times New Roman"/>
          <w:b/>
          <w:bCs/>
        </w:rPr>
        <w:t xml:space="preserve"> Magnetoresistance (TMR) by Varying Barrier </w:t>
      </w:r>
      <w:proofErr w:type="spellStart"/>
      <w:r w:rsidRPr="00085726">
        <w:rPr>
          <w:rFonts w:ascii="Times New Roman" w:hAnsi="Times New Roman" w:cs="Times New Roman"/>
          <w:b/>
          <w:bCs/>
        </w:rPr>
        <w:t>Heightusing</w:t>
      </w:r>
      <w:proofErr w:type="spellEnd"/>
      <w:r w:rsidRPr="0008572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85726">
        <w:rPr>
          <w:rFonts w:ascii="Times New Roman" w:hAnsi="Times New Roman" w:cs="Times New Roman"/>
          <w:b/>
          <w:bCs/>
        </w:rPr>
        <w:t>NanoHUB</w:t>
      </w:r>
      <w:proofErr w:type="spellEnd"/>
      <w:r w:rsidR="00F40475" w:rsidRPr="00085726">
        <w:rPr>
          <w:rFonts w:ascii="Times New Roman" w:hAnsi="Times New Roman" w:cs="Times New Roman"/>
          <w:b/>
          <w:bCs/>
        </w:rPr>
        <w:t>.</w:t>
      </w:r>
    </w:p>
    <w:p w14:paraId="6A477203" w14:textId="71004597" w:rsidR="00746C55" w:rsidRPr="00085726" w:rsidRDefault="00746C55" w:rsidP="00746C55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Aim: </w:t>
      </w:r>
      <w:r w:rsidRPr="00085726">
        <w:rPr>
          <w:rFonts w:ascii="Times New Roman" w:hAnsi="Times New Roman" w:cs="Times New Roman"/>
        </w:rPr>
        <w:t xml:space="preserve">To obtain the Tunnelling Magnetoresistance (TMR) by varying barrier height. Software: </w:t>
      </w:r>
      <w:proofErr w:type="spellStart"/>
      <w:r w:rsidRPr="00085726">
        <w:rPr>
          <w:rFonts w:ascii="Times New Roman" w:hAnsi="Times New Roman" w:cs="Times New Roman"/>
        </w:rPr>
        <w:t>NanoHub</w:t>
      </w:r>
      <w:proofErr w:type="spellEnd"/>
      <w:r w:rsidRPr="00085726">
        <w:rPr>
          <w:rFonts w:ascii="Times New Roman" w:hAnsi="Times New Roman" w:cs="Times New Roman"/>
        </w:rPr>
        <w:t xml:space="preserve"> Online Tube </w:t>
      </w:r>
    </w:p>
    <w:p w14:paraId="7EF919A0" w14:textId="77777777" w:rsidR="00572F69" w:rsidRPr="00085726" w:rsidRDefault="00572F69" w:rsidP="00011421">
      <w:pPr>
        <w:rPr>
          <w:rFonts w:ascii="Times New Roman" w:hAnsi="Times New Roman" w:cs="Times New Roman"/>
          <w:b/>
          <w:bCs/>
        </w:rPr>
      </w:pPr>
    </w:p>
    <w:p w14:paraId="41155752" w14:textId="77777777" w:rsidR="00997F9D" w:rsidRPr="00085726" w:rsidRDefault="00997F9D" w:rsidP="00011421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Case Study 1: Characteristics of TMR with barrier height of 0.85eV</w:t>
      </w:r>
      <w:r w:rsidR="00011421" w:rsidRPr="00085726">
        <w:rPr>
          <w:rFonts w:ascii="Times New Roman" w:hAnsi="Times New Roman" w:cs="Times New Roman"/>
          <w:noProof/>
        </w:rPr>
        <w:drawing>
          <wp:inline distT="0" distB="0" distL="0" distR="0" wp14:anchorId="566D43C7" wp14:editId="6BE264E9">
            <wp:extent cx="5731510" cy="3368040"/>
            <wp:effectExtent l="0" t="0" r="2540" b="3810"/>
            <wp:docPr id="79598387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83873" name="Picture 79598387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0D7E" w14:textId="77777777" w:rsidR="00C173CE" w:rsidRPr="00085726" w:rsidRDefault="00C173CE" w:rsidP="00C173CE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Impact of Figure:</w:t>
      </w:r>
    </w:p>
    <w:p w14:paraId="730761F4" w14:textId="77777777" w:rsidR="00C173CE" w:rsidRPr="00085726" w:rsidRDefault="00C173CE" w:rsidP="00C173C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Shows how the TMR ratio changes as the barrier height is varied. </w:t>
      </w:r>
    </w:p>
    <w:p w14:paraId="7D45BCE8" w14:textId="77777777" w:rsidR="00C173CE" w:rsidRPr="00085726" w:rsidRDefault="00C173CE" w:rsidP="00C173C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Demonstrates that increasing the barrier height significantly influences </w:t>
      </w:r>
      <w:proofErr w:type="spellStart"/>
      <w:r w:rsidRPr="00085726">
        <w:rPr>
          <w:rFonts w:ascii="Times New Roman" w:hAnsi="Times New Roman" w:cs="Times New Roman"/>
        </w:rPr>
        <w:t>tunneling</w:t>
      </w:r>
      <w:proofErr w:type="spellEnd"/>
      <w:r w:rsidRPr="00085726">
        <w:rPr>
          <w:rFonts w:ascii="Times New Roman" w:hAnsi="Times New Roman" w:cs="Times New Roman"/>
        </w:rPr>
        <w:t xml:space="preserve"> probability. </w:t>
      </w:r>
    </w:p>
    <w:p w14:paraId="776D0671" w14:textId="77777777" w:rsidR="00C173CE" w:rsidRPr="00085726" w:rsidRDefault="00C173CE" w:rsidP="00C173C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Indicates that barrier height is a key parameter in controlling magnetoresistance performance. </w:t>
      </w:r>
    </w:p>
    <w:p w14:paraId="31B50015" w14:textId="77777777" w:rsidR="00997F9D" w:rsidRPr="00085726" w:rsidRDefault="00997F9D" w:rsidP="00011421">
      <w:pPr>
        <w:rPr>
          <w:rFonts w:ascii="Times New Roman" w:hAnsi="Times New Roman" w:cs="Times New Roman"/>
          <w:b/>
          <w:bCs/>
        </w:rPr>
      </w:pPr>
    </w:p>
    <w:p w14:paraId="1D2DF28B" w14:textId="3E82558C" w:rsidR="001974CB" w:rsidRPr="00085726" w:rsidRDefault="00997F9D" w:rsidP="00011421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lastRenderedPageBreak/>
        <w:t>Case Study 2: Characteristics of TMR with barrier height of 1.0eV</w:t>
      </w:r>
      <w:r w:rsidR="00011421" w:rsidRPr="00085726">
        <w:rPr>
          <w:rFonts w:ascii="Times New Roman" w:hAnsi="Times New Roman" w:cs="Times New Roman"/>
          <w:noProof/>
        </w:rPr>
        <w:drawing>
          <wp:inline distT="0" distB="0" distL="0" distR="0" wp14:anchorId="23DC7E52" wp14:editId="6BEFDC46">
            <wp:extent cx="5731510" cy="3368040"/>
            <wp:effectExtent l="0" t="0" r="2540" b="3810"/>
            <wp:docPr id="17259419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41912" name="Picture 172594191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32B26" w14:textId="77777777" w:rsidR="00166BE6" w:rsidRPr="00085726" w:rsidRDefault="00166BE6" w:rsidP="00166BE6">
      <w:pPr>
        <w:rPr>
          <w:rFonts w:ascii="Times New Roman" w:hAnsi="Times New Roman" w:cs="Times New Roman"/>
          <w:b/>
          <w:bCs/>
        </w:rPr>
      </w:pPr>
      <w:r w:rsidRPr="00085726">
        <w:rPr>
          <w:rFonts w:ascii="Times New Roman" w:hAnsi="Times New Roman" w:cs="Times New Roman"/>
          <w:b/>
          <w:bCs/>
        </w:rPr>
        <w:t>Impact of Figure:</w:t>
      </w:r>
    </w:p>
    <w:p w14:paraId="004B5CA0" w14:textId="77777777" w:rsidR="00166BE6" w:rsidRPr="00085726" w:rsidRDefault="00166BE6" w:rsidP="00166BE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Illustrates the nonlinear relationship between current and applied voltage. </w:t>
      </w:r>
    </w:p>
    <w:p w14:paraId="662D1780" w14:textId="77777777" w:rsidR="00166BE6" w:rsidRPr="00085726" w:rsidRDefault="00166BE6" w:rsidP="00166BE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Shows that </w:t>
      </w:r>
      <w:proofErr w:type="spellStart"/>
      <w:r w:rsidRPr="00085726">
        <w:rPr>
          <w:rFonts w:ascii="Times New Roman" w:hAnsi="Times New Roman" w:cs="Times New Roman"/>
        </w:rPr>
        <w:t>tunneling</w:t>
      </w:r>
      <w:proofErr w:type="spellEnd"/>
      <w:r w:rsidRPr="00085726">
        <w:rPr>
          <w:rFonts w:ascii="Times New Roman" w:hAnsi="Times New Roman" w:cs="Times New Roman"/>
        </w:rPr>
        <w:t xml:space="preserve"> current decreases as the barrier height increases. </w:t>
      </w:r>
    </w:p>
    <w:p w14:paraId="6AEB7E3D" w14:textId="77777777" w:rsidR="00166BE6" w:rsidRPr="00085726" w:rsidRDefault="00166BE6" w:rsidP="00166BE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85726">
        <w:rPr>
          <w:rFonts w:ascii="Times New Roman" w:hAnsi="Times New Roman" w:cs="Times New Roman"/>
        </w:rPr>
        <w:t xml:space="preserve">Confirms the quantum </w:t>
      </w:r>
      <w:proofErr w:type="spellStart"/>
      <w:r w:rsidRPr="00085726">
        <w:rPr>
          <w:rFonts w:ascii="Times New Roman" w:hAnsi="Times New Roman" w:cs="Times New Roman"/>
        </w:rPr>
        <w:t>tunneling</w:t>
      </w:r>
      <w:proofErr w:type="spellEnd"/>
      <w:r w:rsidRPr="00085726">
        <w:rPr>
          <w:rFonts w:ascii="Times New Roman" w:hAnsi="Times New Roman" w:cs="Times New Roman"/>
        </w:rPr>
        <w:t xml:space="preserve"> </w:t>
      </w:r>
      <w:proofErr w:type="spellStart"/>
      <w:r w:rsidRPr="00085726">
        <w:rPr>
          <w:rFonts w:ascii="Times New Roman" w:hAnsi="Times New Roman" w:cs="Times New Roman"/>
        </w:rPr>
        <w:t>behavior</w:t>
      </w:r>
      <w:proofErr w:type="spellEnd"/>
      <w:r w:rsidRPr="00085726">
        <w:rPr>
          <w:rFonts w:ascii="Times New Roman" w:hAnsi="Times New Roman" w:cs="Times New Roman"/>
        </w:rPr>
        <w:t xml:space="preserve"> of electrons through the insulating barrier.</w:t>
      </w:r>
    </w:p>
    <w:p w14:paraId="4A5C08D1" w14:textId="77777777" w:rsidR="006F2B3C" w:rsidRPr="00085726" w:rsidRDefault="006F2B3C" w:rsidP="006F2B3C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08572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Conclusion</w:t>
      </w:r>
    </w:p>
    <w:p w14:paraId="47CB0FCB" w14:textId="77777777" w:rsidR="006F2B3C" w:rsidRPr="00085726" w:rsidRDefault="006F2B3C" w:rsidP="006F2B3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</w:t>
      </w:r>
      <w:proofErr w:type="spellStart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NanoHub</w:t>
      </w:r>
      <w:proofErr w:type="spellEnd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simulation successfully demonstrates the effect of barrier height on </w:t>
      </w:r>
      <w:proofErr w:type="spellStart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Tunneling</w:t>
      </w:r>
      <w:proofErr w:type="spellEnd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Magnetoresistance (TMR) in a magnetic tunnel junction. The results show that barrier height significantly influences the </w:t>
      </w:r>
      <w:proofErr w:type="spellStart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tunneling</w:t>
      </w:r>
      <w:proofErr w:type="spellEnd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current and the TMR ratio by controlling the probability of electron </w:t>
      </w:r>
      <w:proofErr w:type="spellStart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tunneling</w:t>
      </w:r>
      <w:proofErr w:type="spellEnd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Higher barrier heights reduce </w:t>
      </w:r>
      <w:proofErr w:type="spellStart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tunneling</w:t>
      </w:r>
      <w:proofErr w:type="spellEnd"/>
      <w:r w:rsidRPr="0008572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current while affecting the resistance difference between parallel and antiparallel magnetic states. </w:t>
      </w:r>
    </w:p>
    <w:p w14:paraId="50C195CB" w14:textId="77777777" w:rsidR="00166BE6" w:rsidRPr="00085726" w:rsidRDefault="00166BE6" w:rsidP="00166BE6">
      <w:pPr>
        <w:rPr>
          <w:rFonts w:ascii="Times New Roman" w:hAnsi="Times New Roman" w:cs="Times New Roman"/>
        </w:rPr>
      </w:pPr>
    </w:p>
    <w:p w14:paraId="61443C61" w14:textId="77777777" w:rsidR="00C173CE" w:rsidRPr="00085726" w:rsidRDefault="00C173CE" w:rsidP="00011421">
      <w:pPr>
        <w:rPr>
          <w:rFonts w:ascii="Times New Roman" w:hAnsi="Times New Roman" w:cs="Times New Roman"/>
          <w:b/>
          <w:bCs/>
        </w:rPr>
      </w:pPr>
    </w:p>
    <w:sectPr w:rsidR="00C173CE" w:rsidRPr="000857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17E"/>
    <w:multiLevelType w:val="multilevel"/>
    <w:tmpl w:val="99FA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0727F"/>
    <w:multiLevelType w:val="multilevel"/>
    <w:tmpl w:val="99FC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F5596"/>
    <w:multiLevelType w:val="multilevel"/>
    <w:tmpl w:val="4584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247CDD"/>
    <w:multiLevelType w:val="multilevel"/>
    <w:tmpl w:val="F422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526B6"/>
    <w:multiLevelType w:val="multilevel"/>
    <w:tmpl w:val="9CE6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C1F8F"/>
    <w:multiLevelType w:val="multilevel"/>
    <w:tmpl w:val="C188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590ED7"/>
    <w:multiLevelType w:val="multilevel"/>
    <w:tmpl w:val="EA38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7D0D8D"/>
    <w:multiLevelType w:val="multilevel"/>
    <w:tmpl w:val="F3F4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FA5C68"/>
    <w:multiLevelType w:val="multilevel"/>
    <w:tmpl w:val="8B1C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8B3B17"/>
    <w:multiLevelType w:val="hybridMultilevel"/>
    <w:tmpl w:val="DA26819C"/>
    <w:lvl w:ilvl="0" w:tplc="7BA04D9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5353F1"/>
    <w:multiLevelType w:val="hybridMultilevel"/>
    <w:tmpl w:val="0694D8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6208FB"/>
    <w:multiLevelType w:val="multilevel"/>
    <w:tmpl w:val="622E0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DF33DA"/>
    <w:multiLevelType w:val="multilevel"/>
    <w:tmpl w:val="D196E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FC017C"/>
    <w:multiLevelType w:val="multilevel"/>
    <w:tmpl w:val="4F8AE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2756B8"/>
    <w:multiLevelType w:val="multilevel"/>
    <w:tmpl w:val="3E38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25709B"/>
    <w:multiLevelType w:val="multilevel"/>
    <w:tmpl w:val="94CCC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6B6CD3"/>
    <w:multiLevelType w:val="multilevel"/>
    <w:tmpl w:val="573A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5303371">
    <w:abstractNumId w:val="9"/>
  </w:num>
  <w:num w:numId="2" w16cid:durableId="1984192039">
    <w:abstractNumId w:val="2"/>
  </w:num>
  <w:num w:numId="3" w16cid:durableId="1879925591">
    <w:abstractNumId w:val="16"/>
  </w:num>
  <w:num w:numId="4" w16cid:durableId="132406426">
    <w:abstractNumId w:val="11"/>
  </w:num>
  <w:num w:numId="5" w16cid:durableId="1793553921">
    <w:abstractNumId w:val="0"/>
  </w:num>
  <w:num w:numId="6" w16cid:durableId="2032603625">
    <w:abstractNumId w:val="15"/>
  </w:num>
  <w:num w:numId="7" w16cid:durableId="1930118050">
    <w:abstractNumId w:val="4"/>
  </w:num>
  <w:num w:numId="8" w16cid:durableId="894389613">
    <w:abstractNumId w:val="1"/>
  </w:num>
  <w:num w:numId="9" w16cid:durableId="793526550">
    <w:abstractNumId w:val="12"/>
  </w:num>
  <w:num w:numId="10" w16cid:durableId="634799965">
    <w:abstractNumId w:val="7"/>
  </w:num>
  <w:num w:numId="11" w16cid:durableId="243223969">
    <w:abstractNumId w:val="10"/>
  </w:num>
  <w:num w:numId="12" w16cid:durableId="1135834494">
    <w:abstractNumId w:val="5"/>
  </w:num>
  <w:num w:numId="13" w16cid:durableId="693769701">
    <w:abstractNumId w:val="3"/>
  </w:num>
  <w:num w:numId="14" w16cid:durableId="205528968">
    <w:abstractNumId w:val="14"/>
  </w:num>
  <w:num w:numId="15" w16cid:durableId="113057250">
    <w:abstractNumId w:val="8"/>
  </w:num>
  <w:num w:numId="16" w16cid:durableId="576942128">
    <w:abstractNumId w:val="6"/>
  </w:num>
  <w:num w:numId="17" w16cid:durableId="126557599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421"/>
    <w:rsid w:val="00011421"/>
    <w:rsid w:val="00026F79"/>
    <w:rsid w:val="000510D9"/>
    <w:rsid w:val="0008485F"/>
    <w:rsid w:val="00085726"/>
    <w:rsid w:val="000A1045"/>
    <w:rsid w:val="00166BE6"/>
    <w:rsid w:val="00185D94"/>
    <w:rsid w:val="001974CB"/>
    <w:rsid w:val="00305BE9"/>
    <w:rsid w:val="00323DE3"/>
    <w:rsid w:val="00397EB6"/>
    <w:rsid w:val="003E620A"/>
    <w:rsid w:val="003E73EE"/>
    <w:rsid w:val="00463C6F"/>
    <w:rsid w:val="004A27A9"/>
    <w:rsid w:val="004D0CE1"/>
    <w:rsid w:val="005522C0"/>
    <w:rsid w:val="00572F69"/>
    <w:rsid w:val="005B6609"/>
    <w:rsid w:val="005B7120"/>
    <w:rsid w:val="006979B1"/>
    <w:rsid w:val="006F0D09"/>
    <w:rsid w:val="006F2B3C"/>
    <w:rsid w:val="00746C55"/>
    <w:rsid w:val="00751CAF"/>
    <w:rsid w:val="00803259"/>
    <w:rsid w:val="00892F62"/>
    <w:rsid w:val="008B00B2"/>
    <w:rsid w:val="008F0F48"/>
    <w:rsid w:val="009209EE"/>
    <w:rsid w:val="00955B02"/>
    <w:rsid w:val="009664D2"/>
    <w:rsid w:val="00997F9D"/>
    <w:rsid w:val="009B3A76"/>
    <w:rsid w:val="00A97A8B"/>
    <w:rsid w:val="00AC153A"/>
    <w:rsid w:val="00AF37AF"/>
    <w:rsid w:val="00AF70D5"/>
    <w:rsid w:val="00AF7373"/>
    <w:rsid w:val="00B4676D"/>
    <w:rsid w:val="00B6485D"/>
    <w:rsid w:val="00C173CE"/>
    <w:rsid w:val="00C437F8"/>
    <w:rsid w:val="00C73B53"/>
    <w:rsid w:val="00C814D8"/>
    <w:rsid w:val="00C83295"/>
    <w:rsid w:val="00CB3C8C"/>
    <w:rsid w:val="00D06B37"/>
    <w:rsid w:val="00D2325C"/>
    <w:rsid w:val="00D57520"/>
    <w:rsid w:val="00D77D73"/>
    <w:rsid w:val="00D927F8"/>
    <w:rsid w:val="00DC6173"/>
    <w:rsid w:val="00E04C0B"/>
    <w:rsid w:val="00E470AF"/>
    <w:rsid w:val="00E87CA7"/>
    <w:rsid w:val="00EB7F13"/>
    <w:rsid w:val="00EF6F91"/>
    <w:rsid w:val="00F035C5"/>
    <w:rsid w:val="00F40475"/>
    <w:rsid w:val="00F71621"/>
    <w:rsid w:val="00F836CA"/>
    <w:rsid w:val="00FE3E21"/>
    <w:rsid w:val="00FF6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8314D"/>
  <w15:chartTrackingRefBased/>
  <w15:docId w15:val="{E08382F3-8888-4FC6-A4CE-F25474D31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14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4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4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4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14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4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4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4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4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4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4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4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4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4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4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4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4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42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F2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F2B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11</Pages>
  <Words>1131</Words>
  <Characters>6448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</dc:creator>
  <cp:keywords/>
  <dc:description/>
  <cp:lastModifiedBy>pavan kumar</cp:lastModifiedBy>
  <cp:revision>57</cp:revision>
  <dcterms:created xsi:type="dcterms:W3CDTF">2026-08-03T06:15:00Z</dcterms:created>
  <dcterms:modified xsi:type="dcterms:W3CDTF">2026-08-19T08:08:00Z</dcterms:modified>
</cp:coreProperties>
</file>