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9AEB" w14:textId="7ADAE294" w:rsidR="005E356C" w:rsidRDefault="00100348" w:rsidP="00B22E1E">
      <w:pPr>
        <w:rPr>
          <w:rFonts w:ascii="Times New Roman" w:hAnsi="Times New Roman" w:cs="Times New Roman"/>
          <w:b/>
          <w:bCs/>
          <w:color w:val="171717" w:themeColor="background2" w:themeShade="1A"/>
          <w:sz w:val="28"/>
          <w:szCs w:val="28"/>
        </w:rPr>
      </w:pPr>
      <w:proofErr w:type="spellStart"/>
      <w:r>
        <w:rPr>
          <w:rFonts w:ascii="Times New Roman" w:hAnsi="Times New Roman" w:cs="Times New Roman"/>
          <w:b/>
          <w:bCs/>
          <w:color w:val="171717" w:themeColor="background2" w:themeShade="1A"/>
          <w:sz w:val="28"/>
          <w:szCs w:val="28"/>
        </w:rPr>
        <w:t>M.Pavan</w:t>
      </w:r>
      <w:proofErr w:type="spellEnd"/>
      <w:r>
        <w:rPr>
          <w:rFonts w:ascii="Times New Roman" w:hAnsi="Times New Roman" w:cs="Times New Roman"/>
          <w:b/>
          <w:bCs/>
          <w:color w:val="171717" w:themeColor="background2" w:themeShade="1A"/>
          <w:sz w:val="28"/>
          <w:szCs w:val="28"/>
        </w:rPr>
        <w:t xml:space="preserve"> kumar</w:t>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r>
      <w:r w:rsidR="005E356C">
        <w:rPr>
          <w:rFonts w:ascii="Times New Roman" w:hAnsi="Times New Roman" w:cs="Times New Roman"/>
          <w:b/>
          <w:bCs/>
          <w:color w:val="171717" w:themeColor="background2" w:themeShade="1A"/>
          <w:sz w:val="28"/>
          <w:szCs w:val="28"/>
        </w:rPr>
        <w:tab/>
        <w:t>192312142</w:t>
      </w:r>
    </w:p>
    <w:p w14:paraId="59F88276" w14:textId="7918F913" w:rsidR="005E356C" w:rsidRDefault="005E356C"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color w:val="171717" w:themeColor="background2" w:themeShade="1A"/>
          <w:sz w:val="28"/>
          <w:szCs w:val="28"/>
        </w:rPr>
        <w:t>Nanoelectronics</w:t>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Pr>
          <w:rFonts w:ascii="Times New Roman" w:hAnsi="Times New Roman" w:cs="Times New Roman"/>
          <w:b/>
          <w:bCs/>
          <w:color w:val="171717" w:themeColor="background2" w:themeShade="1A"/>
          <w:sz w:val="28"/>
          <w:szCs w:val="28"/>
        </w:rPr>
        <w:tab/>
      </w:r>
      <w:r w:rsidR="00DF2A45">
        <w:rPr>
          <w:rFonts w:ascii="Times New Roman" w:hAnsi="Times New Roman" w:cs="Times New Roman"/>
          <w:b/>
          <w:bCs/>
          <w:color w:val="171717" w:themeColor="background2" w:themeShade="1A"/>
          <w:sz w:val="28"/>
          <w:szCs w:val="28"/>
        </w:rPr>
        <w:t>ECA3101</w:t>
      </w:r>
    </w:p>
    <w:p w14:paraId="1629F1F1" w14:textId="3089A2CF" w:rsidR="00B22E1E" w:rsidRP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Exp. 2. Simulation of Density of States of Quantum Well Structure with</w:t>
      </w:r>
    </w:p>
    <w:p w14:paraId="497525A8" w14:textId="669430C2" w:rsidR="001974CB"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 xml:space="preserve">Various </w:t>
      </w:r>
      <w:proofErr w:type="spellStart"/>
      <w:r w:rsidRPr="00B22E1E">
        <w:rPr>
          <w:rFonts w:ascii="Times New Roman" w:hAnsi="Times New Roman" w:cs="Times New Roman"/>
          <w:b/>
          <w:bCs/>
          <w:color w:val="171717" w:themeColor="background2" w:themeShade="1A"/>
          <w:sz w:val="28"/>
          <w:szCs w:val="28"/>
        </w:rPr>
        <w:t>Nanometer</w:t>
      </w:r>
      <w:proofErr w:type="spellEnd"/>
      <w:r w:rsidRPr="00B22E1E">
        <w:rPr>
          <w:rFonts w:ascii="Times New Roman" w:hAnsi="Times New Roman" w:cs="Times New Roman"/>
          <w:b/>
          <w:bCs/>
          <w:color w:val="171717" w:themeColor="background2" w:themeShade="1A"/>
          <w:sz w:val="28"/>
          <w:szCs w:val="28"/>
        </w:rPr>
        <w:t xml:space="preserve"> Thickness. </w:t>
      </w:r>
    </w:p>
    <w:p w14:paraId="583C2E88" w14:textId="77777777" w:rsidR="00FE6D05" w:rsidRPr="00FE6D05" w:rsidRDefault="00FE6D05" w:rsidP="00FE6D05">
      <w:pPr>
        <w:rPr>
          <w:rFonts w:ascii="Times New Roman" w:hAnsi="Times New Roman" w:cs="Times New Roman"/>
          <w:color w:val="171717" w:themeColor="background2" w:themeShade="1A"/>
          <w:sz w:val="28"/>
          <w:szCs w:val="28"/>
        </w:rPr>
      </w:pPr>
      <w:r w:rsidRPr="00FE6D05">
        <w:rPr>
          <w:rFonts w:ascii="Times New Roman" w:hAnsi="Times New Roman" w:cs="Times New Roman"/>
          <w:b/>
          <w:bCs/>
          <w:color w:val="171717" w:themeColor="background2" w:themeShade="1A"/>
          <w:sz w:val="28"/>
          <w:szCs w:val="28"/>
        </w:rPr>
        <w:t xml:space="preserve">Aim: </w:t>
      </w:r>
      <w:r w:rsidRPr="00FE6D05">
        <w:rPr>
          <w:rFonts w:ascii="Times New Roman" w:hAnsi="Times New Roman" w:cs="Times New Roman"/>
          <w:color w:val="171717" w:themeColor="background2" w:themeShade="1A"/>
          <w:sz w:val="28"/>
          <w:szCs w:val="28"/>
        </w:rPr>
        <w:t xml:space="preserve">To simulate density of states of quantum well structure with various nano meter thickness. Software: </w:t>
      </w:r>
      <w:proofErr w:type="spellStart"/>
      <w:r w:rsidRPr="00FE6D05">
        <w:rPr>
          <w:rFonts w:ascii="Times New Roman" w:hAnsi="Times New Roman" w:cs="Times New Roman"/>
          <w:color w:val="171717" w:themeColor="background2" w:themeShade="1A"/>
          <w:sz w:val="28"/>
          <w:szCs w:val="28"/>
        </w:rPr>
        <w:t>NanoHub</w:t>
      </w:r>
      <w:proofErr w:type="spellEnd"/>
      <w:r w:rsidRPr="00FE6D05">
        <w:rPr>
          <w:rFonts w:ascii="Times New Roman" w:hAnsi="Times New Roman" w:cs="Times New Roman"/>
          <w:color w:val="171717" w:themeColor="background2" w:themeShade="1A"/>
          <w:sz w:val="28"/>
          <w:szCs w:val="28"/>
        </w:rPr>
        <w:t xml:space="preserve"> Online Tool </w:t>
      </w:r>
    </w:p>
    <w:p w14:paraId="7CD2EB34" w14:textId="77777777" w:rsidR="00B22E1E" w:rsidRDefault="00B22E1E" w:rsidP="00B22E1E">
      <w:pPr>
        <w:rPr>
          <w:rFonts w:ascii="Times New Roman" w:hAnsi="Times New Roman" w:cs="Times New Roman"/>
          <w:b/>
          <w:bCs/>
          <w:color w:val="171717" w:themeColor="background2" w:themeShade="1A"/>
          <w:sz w:val="28"/>
          <w:szCs w:val="28"/>
        </w:rPr>
      </w:pPr>
    </w:p>
    <w:p w14:paraId="16C841CF" w14:textId="59CCCB24"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Case Study 1: Simulate the density of states of quantum well of thickness 0.5 nm</w:t>
      </w:r>
    </w:p>
    <w:p w14:paraId="5F1A72D4" w14:textId="77777777" w:rsidR="00B22E1E" w:rsidRDefault="00B22E1E" w:rsidP="00B22E1E">
      <w:pPr>
        <w:rPr>
          <w:rFonts w:ascii="Times New Roman" w:hAnsi="Times New Roman" w:cs="Times New Roman"/>
          <w:b/>
          <w:bCs/>
          <w:color w:val="171717" w:themeColor="background2" w:themeShade="1A"/>
          <w:sz w:val="28"/>
          <w:szCs w:val="28"/>
        </w:rPr>
      </w:pPr>
    </w:p>
    <w:p w14:paraId="5E8A3444" w14:textId="77777777" w:rsidR="00B22E1E" w:rsidRDefault="00B22E1E" w:rsidP="00B22E1E">
      <w:pPr>
        <w:rPr>
          <w:rFonts w:ascii="Times New Roman" w:hAnsi="Times New Roman" w:cs="Times New Roman"/>
          <w:b/>
          <w:bCs/>
          <w:color w:val="171717" w:themeColor="background2" w:themeShade="1A"/>
          <w:sz w:val="28"/>
          <w:szCs w:val="28"/>
        </w:rPr>
      </w:pPr>
    </w:p>
    <w:p w14:paraId="6ECEA60D" w14:textId="2325637B" w:rsidR="00B22E1E" w:rsidRDefault="00B22E1E"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drawing>
          <wp:inline distT="0" distB="0" distL="0" distR="0" wp14:anchorId="6C663B06" wp14:editId="038613E7">
            <wp:extent cx="5731510" cy="2979420"/>
            <wp:effectExtent l="0" t="0" r="2540" b="0"/>
            <wp:docPr id="56466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64826" name="Picture 5646648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979420"/>
                    </a:xfrm>
                    <a:prstGeom prst="rect">
                      <a:avLst/>
                    </a:prstGeom>
                  </pic:spPr>
                </pic:pic>
              </a:graphicData>
            </a:graphic>
          </wp:inline>
        </w:drawing>
      </w:r>
    </w:p>
    <w:p w14:paraId="4503023F" w14:textId="77777777" w:rsidR="00B22E1E" w:rsidRDefault="00B22E1E" w:rsidP="00B22E1E">
      <w:pPr>
        <w:rPr>
          <w:rFonts w:ascii="Times New Roman" w:hAnsi="Times New Roman" w:cs="Times New Roman"/>
          <w:b/>
          <w:bCs/>
          <w:color w:val="171717" w:themeColor="background2" w:themeShade="1A"/>
          <w:sz w:val="28"/>
          <w:szCs w:val="28"/>
        </w:rPr>
      </w:pPr>
    </w:p>
    <w:p w14:paraId="1571F694" w14:textId="77777777" w:rsidR="007D6C66" w:rsidRPr="007D6C66" w:rsidRDefault="007D6C66" w:rsidP="007D6C66">
      <w:pPr>
        <w:rPr>
          <w:rFonts w:ascii="Times New Roman" w:hAnsi="Times New Roman" w:cs="Times New Roman"/>
          <w:b/>
          <w:bCs/>
          <w:color w:val="171717" w:themeColor="background2" w:themeShade="1A"/>
          <w:sz w:val="28"/>
          <w:szCs w:val="28"/>
        </w:rPr>
      </w:pPr>
      <w:r w:rsidRPr="007D6C66">
        <w:rPr>
          <w:rFonts w:ascii="Times New Roman" w:hAnsi="Times New Roman" w:cs="Times New Roman"/>
          <w:b/>
          <w:bCs/>
          <w:color w:val="171717" w:themeColor="background2" w:themeShade="1A"/>
          <w:sz w:val="28"/>
          <w:szCs w:val="28"/>
        </w:rPr>
        <w:t>Impact of Figure:</w:t>
      </w:r>
    </w:p>
    <w:p w14:paraId="500D49E1" w14:textId="77777777" w:rsidR="007D6C66" w:rsidRPr="007D6C66" w:rsidRDefault="007D6C66" w:rsidP="007D6C66">
      <w:pPr>
        <w:numPr>
          <w:ilvl w:val="0"/>
          <w:numId w:val="1"/>
        </w:numPr>
        <w:rPr>
          <w:rFonts w:ascii="Times New Roman" w:hAnsi="Times New Roman" w:cs="Times New Roman"/>
          <w:color w:val="171717" w:themeColor="background2" w:themeShade="1A"/>
          <w:sz w:val="28"/>
          <w:szCs w:val="28"/>
        </w:rPr>
      </w:pPr>
      <w:r w:rsidRPr="007D6C66">
        <w:rPr>
          <w:rFonts w:ascii="Times New Roman" w:hAnsi="Times New Roman" w:cs="Times New Roman"/>
          <w:color w:val="171717" w:themeColor="background2" w:themeShade="1A"/>
          <w:sz w:val="28"/>
          <w:szCs w:val="28"/>
        </w:rPr>
        <w:t xml:space="preserve">Illustrates the layered semiconductor structure used to confine charge carriers. </w:t>
      </w:r>
    </w:p>
    <w:p w14:paraId="28D82CD5" w14:textId="77777777" w:rsidR="007D6C66" w:rsidRPr="007D6C66" w:rsidRDefault="007D6C66" w:rsidP="007D6C66">
      <w:pPr>
        <w:numPr>
          <w:ilvl w:val="0"/>
          <w:numId w:val="1"/>
        </w:numPr>
        <w:rPr>
          <w:rFonts w:ascii="Times New Roman" w:hAnsi="Times New Roman" w:cs="Times New Roman"/>
          <w:color w:val="171717" w:themeColor="background2" w:themeShade="1A"/>
          <w:sz w:val="28"/>
          <w:szCs w:val="28"/>
        </w:rPr>
      </w:pPr>
      <w:r w:rsidRPr="007D6C66">
        <w:rPr>
          <w:rFonts w:ascii="Times New Roman" w:hAnsi="Times New Roman" w:cs="Times New Roman"/>
          <w:color w:val="171717" w:themeColor="background2" w:themeShade="1A"/>
          <w:sz w:val="28"/>
          <w:szCs w:val="28"/>
        </w:rPr>
        <w:t xml:space="preserve">Demonstrates quantum confinement within the thin well region. </w:t>
      </w:r>
    </w:p>
    <w:p w14:paraId="083CB708" w14:textId="77777777" w:rsidR="007D6C66" w:rsidRPr="007D6C66" w:rsidRDefault="007D6C66" w:rsidP="007D6C66">
      <w:pPr>
        <w:numPr>
          <w:ilvl w:val="0"/>
          <w:numId w:val="1"/>
        </w:numPr>
        <w:rPr>
          <w:rFonts w:ascii="Times New Roman" w:hAnsi="Times New Roman" w:cs="Times New Roman"/>
          <w:color w:val="171717" w:themeColor="background2" w:themeShade="1A"/>
          <w:sz w:val="28"/>
          <w:szCs w:val="28"/>
        </w:rPr>
      </w:pPr>
      <w:r w:rsidRPr="007D6C66">
        <w:rPr>
          <w:rFonts w:ascii="Times New Roman" w:hAnsi="Times New Roman" w:cs="Times New Roman"/>
          <w:color w:val="171717" w:themeColor="background2" w:themeShade="1A"/>
          <w:sz w:val="28"/>
          <w:szCs w:val="28"/>
        </w:rPr>
        <w:t xml:space="preserve">Provides the basic model for </w:t>
      </w:r>
      <w:proofErr w:type="spellStart"/>
      <w:r w:rsidRPr="007D6C66">
        <w:rPr>
          <w:rFonts w:ascii="Times New Roman" w:hAnsi="Times New Roman" w:cs="Times New Roman"/>
          <w:color w:val="171717" w:themeColor="background2" w:themeShade="1A"/>
          <w:sz w:val="28"/>
          <w:szCs w:val="28"/>
        </w:rPr>
        <w:t>analyzing</w:t>
      </w:r>
      <w:proofErr w:type="spellEnd"/>
      <w:r w:rsidRPr="007D6C66">
        <w:rPr>
          <w:rFonts w:ascii="Times New Roman" w:hAnsi="Times New Roman" w:cs="Times New Roman"/>
          <w:color w:val="171717" w:themeColor="background2" w:themeShade="1A"/>
          <w:sz w:val="28"/>
          <w:szCs w:val="28"/>
        </w:rPr>
        <w:t xml:space="preserve"> the density of states.</w:t>
      </w:r>
    </w:p>
    <w:p w14:paraId="2481E2DC" w14:textId="77777777" w:rsidR="00B22E1E" w:rsidRPr="007D6C66" w:rsidRDefault="00B22E1E" w:rsidP="00B22E1E">
      <w:pPr>
        <w:rPr>
          <w:rFonts w:ascii="Times New Roman" w:hAnsi="Times New Roman" w:cs="Times New Roman"/>
          <w:color w:val="171717" w:themeColor="background2" w:themeShade="1A"/>
          <w:sz w:val="28"/>
          <w:szCs w:val="28"/>
        </w:rPr>
      </w:pPr>
    </w:p>
    <w:p w14:paraId="003FAEA0" w14:textId="3059EC23" w:rsidR="007F0D71"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lastRenderedPageBreak/>
        <w:t>Case Study 2: Simulate the density of states of quantum well of thickness 0.6 nm</w:t>
      </w:r>
      <w:r w:rsidR="007F0D71">
        <w:rPr>
          <w:rFonts w:ascii="Times New Roman" w:hAnsi="Times New Roman" w:cs="Times New Roman"/>
          <w:b/>
          <w:bCs/>
          <w:noProof/>
          <w:color w:val="E7E6E6" w:themeColor="background2"/>
          <w:sz w:val="28"/>
          <w:szCs w:val="28"/>
        </w:rPr>
        <w:drawing>
          <wp:inline distT="0" distB="0" distL="0" distR="0" wp14:anchorId="5A6C7A08" wp14:editId="5F93B454">
            <wp:extent cx="5731510" cy="3044825"/>
            <wp:effectExtent l="0" t="0" r="2540" b="3175"/>
            <wp:docPr id="6468444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44401" name="Picture 6468444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3F8C81DB" w14:textId="77777777" w:rsidR="00A225D7" w:rsidRPr="00A225D7" w:rsidRDefault="00A225D7" w:rsidP="00A225D7">
      <w:pPr>
        <w:rPr>
          <w:rFonts w:ascii="Times New Roman" w:hAnsi="Times New Roman" w:cs="Times New Roman"/>
          <w:b/>
          <w:bCs/>
          <w:color w:val="171717" w:themeColor="background2" w:themeShade="1A"/>
          <w:sz w:val="28"/>
          <w:szCs w:val="28"/>
        </w:rPr>
      </w:pPr>
      <w:r w:rsidRPr="00A225D7">
        <w:rPr>
          <w:rFonts w:ascii="Times New Roman" w:hAnsi="Times New Roman" w:cs="Times New Roman"/>
          <w:b/>
          <w:bCs/>
          <w:color w:val="171717" w:themeColor="background2" w:themeShade="1A"/>
          <w:sz w:val="28"/>
          <w:szCs w:val="28"/>
        </w:rPr>
        <w:t>Impact of Figure:</w:t>
      </w:r>
    </w:p>
    <w:p w14:paraId="0C5E78BE" w14:textId="77777777" w:rsidR="00A225D7" w:rsidRPr="00A225D7" w:rsidRDefault="00A225D7" w:rsidP="00A225D7">
      <w:pPr>
        <w:numPr>
          <w:ilvl w:val="0"/>
          <w:numId w:val="2"/>
        </w:numPr>
        <w:rPr>
          <w:rFonts w:ascii="Times New Roman" w:hAnsi="Times New Roman" w:cs="Times New Roman"/>
          <w:color w:val="171717" w:themeColor="background2" w:themeShade="1A"/>
          <w:sz w:val="28"/>
          <w:szCs w:val="28"/>
        </w:rPr>
      </w:pPr>
      <w:r w:rsidRPr="00A225D7">
        <w:rPr>
          <w:rFonts w:ascii="Times New Roman" w:hAnsi="Times New Roman" w:cs="Times New Roman"/>
          <w:color w:val="171717" w:themeColor="background2" w:themeShade="1A"/>
          <w:sz w:val="28"/>
          <w:szCs w:val="28"/>
        </w:rPr>
        <w:t xml:space="preserve">Illustrates a reduction in energy level spacing as the well thickness increases. </w:t>
      </w:r>
    </w:p>
    <w:p w14:paraId="1F4ABDC2" w14:textId="77777777" w:rsidR="00A225D7" w:rsidRPr="00A225D7" w:rsidRDefault="00A225D7" w:rsidP="00A225D7">
      <w:pPr>
        <w:numPr>
          <w:ilvl w:val="0"/>
          <w:numId w:val="2"/>
        </w:numPr>
        <w:rPr>
          <w:rFonts w:ascii="Times New Roman" w:hAnsi="Times New Roman" w:cs="Times New Roman"/>
          <w:color w:val="171717" w:themeColor="background2" w:themeShade="1A"/>
          <w:sz w:val="28"/>
          <w:szCs w:val="28"/>
        </w:rPr>
      </w:pPr>
      <w:r w:rsidRPr="00A225D7">
        <w:rPr>
          <w:rFonts w:ascii="Times New Roman" w:hAnsi="Times New Roman" w:cs="Times New Roman"/>
          <w:color w:val="171717" w:themeColor="background2" w:themeShade="1A"/>
          <w:sz w:val="28"/>
          <w:szCs w:val="28"/>
        </w:rPr>
        <w:t xml:space="preserve">Shows the appearance of additional allowed energy states. </w:t>
      </w:r>
    </w:p>
    <w:p w14:paraId="115E7FD0" w14:textId="77777777" w:rsidR="00A225D7" w:rsidRPr="00A225D7" w:rsidRDefault="00A225D7" w:rsidP="00A225D7">
      <w:pPr>
        <w:numPr>
          <w:ilvl w:val="0"/>
          <w:numId w:val="2"/>
        </w:numPr>
        <w:rPr>
          <w:rFonts w:ascii="Times New Roman" w:hAnsi="Times New Roman" w:cs="Times New Roman"/>
          <w:b/>
          <w:bCs/>
          <w:color w:val="171717" w:themeColor="background2" w:themeShade="1A"/>
          <w:sz w:val="28"/>
          <w:szCs w:val="28"/>
        </w:rPr>
      </w:pPr>
      <w:r w:rsidRPr="00A225D7">
        <w:rPr>
          <w:rFonts w:ascii="Times New Roman" w:hAnsi="Times New Roman" w:cs="Times New Roman"/>
          <w:color w:val="171717" w:themeColor="background2" w:themeShade="1A"/>
          <w:sz w:val="28"/>
          <w:szCs w:val="28"/>
        </w:rPr>
        <w:t>Demonstrates the effect of reduced quantum confinement</w:t>
      </w:r>
      <w:r w:rsidRPr="00A225D7">
        <w:rPr>
          <w:rFonts w:ascii="Times New Roman" w:hAnsi="Times New Roman" w:cs="Times New Roman"/>
          <w:b/>
          <w:bCs/>
          <w:color w:val="171717" w:themeColor="background2" w:themeShade="1A"/>
          <w:sz w:val="28"/>
          <w:szCs w:val="28"/>
        </w:rPr>
        <w:t xml:space="preserve">. </w:t>
      </w:r>
    </w:p>
    <w:p w14:paraId="78B59B2C" w14:textId="77777777" w:rsidR="008A30E5" w:rsidRPr="008A30E5" w:rsidRDefault="008A30E5" w:rsidP="008A30E5">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eastAsia="en-IN"/>
          <w14:ligatures w14:val="none"/>
        </w:rPr>
      </w:pPr>
      <w:r w:rsidRPr="008A30E5">
        <w:rPr>
          <w:rFonts w:ascii="Times New Roman" w:eastAsia="Times New Roman" w:hAnsi="Times New Roman" w:cs="Times New Roman"/>
          <w:b/>
          <w:bCs/>
          <w:kern w:val="0"/>
          <w:sz w:val="27"/>
          <w:szCs w:val="27"/>
          <w:lang w:eastAsia="en-IN"/>
          <w14:ligatures w14:val="none"/>
        </w:rPr>
        <w:t>Conclusion</w:t>
      </w:r>
    </w:p>
    <w:p w14:paraId="6A0EDD25" w14:textId="77777777" w:rsidR="008A30E5" w:rsidRPr="008A30E5" w:rsidRDefault="008A30E5" w:rsidP="008A30E5">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A30E5">
        <w:rPr>
          <w:rFonts w:ascii="Times New Roman" w:eastAsia="Times New Roman" w:hAnsi="Times New Roman" w:cs="Times New Roman"/>
          <w:kern w:val="0"/>
          <w:sz w:val="24"/>
          <w:szCs w:val="24"/>
          <w:lang w:eastAsia="en-IN"/>
          <w14:ligatures w14:val="none"/>
        </w:rPr>
        <w:t xml:space="preserve">The simulation of the </w:t>
      </w:r>
      <w:r w:rsidRPr="008A30E5">
        <w:rPr>
          <w:rFonts w:ascii="Times New Roman" w:eastAsia="Times New Roman" w:hAnsi="Times New Roman" w:cs="Times New Roman"/>
          <w:b/>
          <w:bCs/>
          <w:kern w:val="0"/>
          <w:sz w:val="24"/>
          <w:szCs w:val="24"/>
          <w:lang w:eastAsia="en-IN"/>
          <w14:ligatures w14:val="none"/>
        </w:rPr>
        <w:t>Density of States (DOS) of a Quantum Well Structure</w:t>
      </w:r>
      <w:r w:rsidRPr="008A30E5">
        <w:rPr>
          <w:rFonts w:ascii="Times New Roman" w:eastAsia="Times New Roman" w:hAnsi="Times New Roman" w:cs="Times New Roman"/>
          <w:kern w:val="0"/>
          <w:sz w:val="24"/>
          <w:szCs w:val="24"/>
          <w:lang w:eastAsia="en-IN"/>
          <w14:ligatures w14:val="none"/>
        </w:rPr>
        <w:t xml:space="preserve"> successfully demonstrates the effect of quantum well thickness on the electronic energy levels. The results show that thinner quantum wells exhibit stronger quantum confinement, resulting in discrete energy levels and larger energy spacing, while thicker wells produce closely spaced energy levels that approach bulk semiconductor </w:t>
      </w:r>
      <w:proofErr w:type="spellStart"/>
      <w:r w:rsidRPr="008A30E5">
        <w:rPr>
          <w:rFonts w:ascii="Times New Roman" w:eastAsia="Times New Roman" w:hAnsi="Times New Roman" w:cs="Times New Roman"/>
          <w:kern w:val="0"/>
          <w:sz w:val="24"/>
          <w:szCs w:val="24"/>
          <w:lang w:eastAsia="en-IN"/>
          <w14:ligatures w14:val="none"/>
        </w:rPr>
        <w:t>behavior</w:t>
      </w:r>
      <w:proofErr w:type="spellEnd"/>
      <w:r w:rsidRPr="008A30E5">
        <w:rPr>
          <w:rFonts w:ascii="Times New Roman" w:eastAsia="Times New Roman" w:hAnsi="Times New Roman" w:cs="Times New Roman"/>
          <w:kern w:val="0"/>
          <w:sz w:val="24"/>
          <w:szCs w:val="24"/>
          <w:lang w:eastAsia="en-IN"/>
          <w14:ligatures w14:val="none"/>
        </w:rPr>
        <w:t xml:space="preserve">. </w:t>
      </w:r>
    </w:p>
    <w:p w14:paraId="47EC1E15" w14:textId="77777777" w:rsidR="007D6C66" w:rsidRDefault="007D6C66" w:rsidP="00B22E1E">
      <w:pPr>
        <w:rPr>
          <w:rFonts w:ascii="Times New Roman" w:hAnsi="Times New Roman" w:cs="Times New Roman"/>
          <w:b/>
          <w:bCs/>
          <w:color w:val="171717" w:themeColor="background2" w:themeShade="1A"/>
          <w:sz w:val="28"/>
          <w:szCs w:val="28"/>
        </w:rPr>
      </w:pPr>
    </w:p>
    <w:p w14:paraId="30E62D33" w14:textId="77777777" w:rsidR="00B22E1E" w:rsidRDefault="00B22E1E" w:rsidP="00B22E1E">
      <w:pPr>
        <w:rPr>
          <w:rFonts w:ascii="Times New Roman" w:hAnsi="Times New Roman" w:cs="Times New Roman"/>
          <w:b/>
          <w:bCs/>
          <w:color w:val="171717" w:themeColor="background2" w:themeShade="1A"/>
          <w:sz w:val="28"/>
          <w:szCs w:val="28"/>
        </w:rPr>
      </w:pPr>
    </w:p>
    <w:p w14:paraId="5F648EA9" w14:textId="3990808E"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 xml:space="preserve">Exp. 3. Simulation of Energy States of Quantum Dot using </w:t>
      </w:r>
      <w:proofErr w:type="spellStart"/>
      <w:r w:rsidRPr="00B22E1E">
        <w:rPr>
          <w:rFonts w:ascii="Times New Roman" w:hAnsi="Times New Roman" w:cs="Times New Roman"/>
          <w:b/>
          <w:bCs/>
          <w:color w:val="171717" w:themeColor="background2" w:themeShade="1A"/>
          <w:sz w:val="28"/>
          <w:szCs w:val="28"/>
        </w:rPr>
        <w:t>NanoHub</w:t>
      </w:r>
      <w:proofErr w:type="spellEnd"/>
      <w:r w:rsidR="005A6126">
        <w:rPr>
          <w:rFonts w:ascii="Times New Roman" w:hAnsi="Times New Roman" w:cs="Times New Roman"/>
          <w:b/>
          <w:bCs/>
          <w:color w:val="171717" w:themeColor="background2" w:themeShade="1A"/>
          <w:sz w:val="28"/>
          <w:szCs w:val="28"/>
        </w:rPr>
        <w:t>.</w:t>
      </w:r>
    </w:p>
    <w:p w14:paraId="673EF456" w14:textId="77777777" w:rsidR="006667C5" w:rsidRPr="006667C5" w:rsidRDefault="006667C5" w:rsidP="006667C5">
      <w:pPr>
        <w:rPr>
          <w:rFonts w:ascii="Times New Roman" w:hAnsi="Times New Roman" w:cs="Times New Roman"/>
          <w:b/>
          <w:bCs/>
          <w:color w:val="171717" w:themeColor="background2" w:themeShade="1A"/>
          <w:sz w:val="28"/>
          <w:szCs w:val="28"/>
        </w:rPr>
      </w:pPr>
      <w:r w:rsidRPr="006667C5">
        <w:rPr>
          <w:rFonts w:ascii="Times New Roman" w:hAnsi="Times New Roman" w:cs="Times New Roman"/>
          <w:b/>
          <w:bCs/>
          <w:color w:val="171717" w:themeColor="background2" w:themeShade="1A"/>
          <w:sz w:val="28"/>
          <w:szCs w:val="28"/>
        </w:rPr>
        <w:t>Aim:</w:t>
      </w:r>
    </w:p>
    <w:p w14:paraId="64E84C1A" w14:textId="65886FAE" w:rsidR="005A6126" w:rsidRPr="006667C5" w:rsidRDefault="006667C5" w:rsidP="006667C5">
      <w:pPr>
        <w:rPr>
          <w:rFonts w:ascii="Times New Roman" w:hAnsi="Times New Roman" w:cs="Times New Roman"/>
          <w:color w:val="171717" w:themeColor="background2" w:themeShade="1A"/>
          <w:sz w:val="28"/>
          <w:szCs w:val="28"/>
        </w:rPr>
      </w:pPr>
      <w:r w:rsidRPr="006667C5">
        <w:rPr>
          <w:rFonts w:ascii="Times New Roman" w:hAnsi="Times New Roman" w:cs="Times New Roman"/>
          <w:color w:val="171717" w:themeColor="background2" w:themeShade="1A"/>
          <w:sz w:val="28"/>
          <w:szCs w:val="28"/>
        </w:rPr>
        <w:t xml:space="preserve">To obtain the energy states of Quantum dots. </w:t>
      </w:r>
    </w:p>
    <w:p w14:paraId="61990A75" w14:textId="074B807F" w:rsidR="00B22E1E" w:rsidRDefault="007F0D71"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lastRenderedPageBreak/>
        <w:drawing>
          <wp:inline distT="0" distB="0" distL="0" distR="0" wp14:anchorId="768D4799" wp14:editId="43DF10C8">
            <wp:extent cx="5731510" cy="3044825"/>
            <wp:effectExtent l="0" t="0" r="2540" b="3175"/>
            <wp:docPr id="17893944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94464" name="Picture 17893944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68BBB5B0" w14:textId="77777777" w:rsidR="00930B58" w:rsidRPr="00930B58" w:rsidRDefault="00930B58" w:rsidP="00930B58">
      <w:pPr>
        <w:rPr>
          <w:rFonts w:ascii="Times New Roman" w:hAnsi="Times New Roman" w:cs="Times New Roman"/>
          <w:b/>
          <w:bCs/>
          <w:color w:val="171717" w:themeColor="background2" w:themeShade="1A"/>
          <w:sz w:val="28"/>
          <w:szCs w:val="28"/>
        </w:rPr>
      </w:pPr>
      <w:r w:rsidRPr="00930B58">
        <w:rPr>
          <w:rFonts w:ascii="Times New Roman" w:hAnsi="Times New Roman" w:cs="Times New Roman"/>
          <w:b/>
          <w:bCs/>
          <w:color w:val="171717" w:themeColor="background2" w:themeShade="1A"/>
          <w:sz w:val="28"/>
          <w:szCs w:val="28"/>
        </w:rPr>
        <w:t>Impact of Figure:</w:t>
      </w:r>
    </w:p>
    <w:p w14:paraId="04361AC7" w14:textId="77777777" w:rsidR="00930B58" w:rsidRPr="00930B58" w:rsidRDefault="00930B58" w:rsidP="00930B58">
      <w:pPr>
        <w:numPr>
          <w:ilvl w:val="0"/>
          <w:numId w:val="4"/>
        </w:numPr>
        <w:rPr>
          <w:rFonts w:ascii="Times New Roman" w:hAnsi="Times New Roman" w:cs="Times New Roman"/>
          <w:color w:val="171717" w:themeColor="background2" w:themeShade="1A"/>
          <w:sz w:val="28"/>
          <w:szCs w:val="28"/>
        </w:rPr>
      </w:pPr>
      <w:r w:rsidRPr="00930B58">
        <w:rPr>
          <w:rFonts w:ascii="Times New Roman" w:hAnsi="Times New Roman" w:cs="Times New Roman"/>
          <w:color w:val="171717" w:themeColor="background2" w:themeShade="1A"/>
          <w:sz w:val="28"/>
          <w:szCs w:val="28"/>
        </w:rPr>
        <w:t xml:space="preserve">Illustrates the nanoscale structure of the quantum dot. </w:t>
      </w:r>
    </w:p>
    <w:p w14:paraId="2AADEA35" w14:textId="77777777" w:rsidR="00930B58" w:rsidRPr="00930B58" w:rsidRDefault="00930B58" w:rsidP="00930B58">
      <w:pPr>
        <w:numPr>
          <w:ilvl w:val="0"/>
          <w:numId w:val="4"/>
        </w:numPr>
        <w:rPr>
          <w:rFonts w:ascii="Times New Roman" w:hAnsi="Times New Roman" w:cs="Times New Roman"/>
          <w:color w:val="171717" w:themeColor="background2" w:themeShade="1A"/>
          <w:sz w:val="28"/>
          <w:szCs w:val="28"/>
        </w:rPr>
      </w:pPr>
      <w:r w:rsidRPr="00930B58">
        <w:rPr>
          <w:rFonts w:ascii="Times New Roman" w:hAnsi="Times New Roman" w:cs="Times New Roman"/>
          <w:color w:val="171717" w:themeColor="background2" w:themeShade="1A"/>
          <w:sz w:val="28"/>
          <w:szCs w:val="28"/>
        </w:rPr>
        <w:t xml:space="preserve">Demonstrates three-dimensional confinement of electrons and holes. </w:t>
      </w:r>
    </w:p>
    <w:p w14:paraId="6CFEC9A5" w14:textId="77777777" w:rsidR="00930B58" w:rsidRPr="00930B58" w:rsidRDefault="00930B58" w:rsidP="00930B58">
      <w:pPr>
        <w:numPr>
          <w:ilvl w:val="0"/>
          <w:numId w:val="4"/>
        </w:numPr>
        <w:rPr>
          <w:rFonts w:ascii="Times New Roman" w:hAnsi="Times New Roman" w:cs="Times New Roman"/>
          <w:color w:val="171717" w:themeColor="background2" w:themeShade="1A"/>
          <w:sz w:val="28"/>
          <w:szCs w:val="28"/>
        </w:rPr>
      </w:pPr>
      <w:r w:rsidRPr="00930B58">
        <w:rPr>
          <w:rFonts w:ascii="Times New Roman" w:hAnsi="Times New Roman" w:cs="Times New Roman"/>
          <w:color w:val="171717" w:themeColor="background2" w:themeShade="1A"/>
          <w:sz w:val="28"/>
          <w:szCs w:val="28"/>
        </w:rPr>
        <w:t xml:space="preserve">Provides the basic model for studying discrete energy states. </w:t>
      </w:r>
    </w:p>
    <w:p w14:paraId="3ACEFCF2" w14:textId="77777777" w:rsidR="00930B58" w:rsidRPr="00930B58" w:rsidRDefault="00930B58" w:rsidP="00B22E1E">
      <w:pPr>
        <w:rPr>
          <w:rFonts w:ascii="Times New Roman" w:hAnsi="Times New Roman" w:cs="Times New Roman"/>
          <w:color w:val="171717" w:themeColor="background2" w:themeShade="1A"/>
          <w:sz w:val="28"/>
          <w:szCs w:val="28"/>
        </w:rPr>
      </w:pPr>
    </w:p>
    <w:p w14:paraId="0D7F1B85" w14:textId="77777777" w:rsidR="00B22E1E" w:rsidRDefault="00B22E1E" w:rsidP="00B22E1E">
      <w:pPr>
        <w:rPr>
          <w:rFonts w:ascii="Times New Roman" w:hAnsi="Times New Roman" w:cs="Times New Roman"/>
          <w:b/>
          <w:bCs/>
          <w:color w:val="171717" w:themeColor="background2" w:themeShade="1A"/>
          <w:sz w:val="28"/>
          <w:szCs w:val="28"/>
        </w:rPr>
      </w:pPr>
    </w:p>
    <w:p w14:paraId="5F275C03" w14:textId="77777777" w:rsidR="00B22E1E" w:rsidRP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Case Study 1: Simulate the energy states of cylindrical quantum dots of X=15 nm, Y = 10.5nm</w:t>
      </w:r>
    </w:p>
    <w:p w14:paraId="64505A47" w14:textId="0401DB7A"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and Z = 8 nm.</w:t>
      </w:r>
    </w:p>
    <w:p w14:paraId="75152555" w14:textId="508EC75A" w:rsidR="00B22E1E" w:rsidRDefault="00B22E1E"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lastRenderedPageBreak/>
        <w:drawing>
          <wp:inline distT="0" distB="0" distL="0" distR="0" wp14:anchorId="10829D44" wp14:editId="21473593">
            <wp:extent cx="5731510" cy="3044825"/>
            <wp:effectExtent l="0" t="0" r="2540" b="3175"/>
            <wp:docPr id="1073649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49430" name="Picture 107364943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69DCD92B" w14:textId="77777777" w:rsidR="00000F74" w:rsidRPr="00000F74" w:rsidRDefault="00000F74" w:rsidP="00000F74">
      <w:pPr>
        <w:rPr>
          <w:rFonts w:ascii="Times New Roman" w:hAnsi="Times New Roman" w:cs="Times New Roman"/>
          <w:b/>
          <w:bCs/>
          <w:color w:val="171717" w:themeColor="background2" w:themeShade="1A"/>
          <w:sz w:val="28"/>
          <w:szCs w:val="28"/>
        </w:rPr>
      </w:pPr>
      <w:r w:rsidRPr="00000F74">
        <w:rPr>
          <w:rFonts w:ascii="Times New Roman" w:hAnsi="Times New Roman" w:cs="Times New Roman"/>
          <w:b/>
          <w:bCs/>
          <w:color w:val="171717" w:themeColor="background2" w:themeShade="1A"/>
          <w:sz w:val="28"/>
          <w:szCs w:val="28"/>
        </w:rPr>
        <w:t>Impact of Figure:</w:t>
      </w:r>
    </w:p>
    <w:p w14:paraId="58843EBB" w14:textId="77777777" w:rsidR="00000F74" w:rsidRPr="00000F74" w:rsidRDefault="00000F74" w:rsidP="00000F74">
      <w:pPr>
        <w:numPr>
          <w:ilvl w:val="0"/>
          <w:numId w:val="5"/>
        </w:numPr>
        <w:rPr>
          <w:rFonts w:ascii="Times New Roman" w:hAnsi="Times New Roman" w:cs="Times New Roman"/>
          <w:color w:val="171717" w:themeColor="background2" w:themeShade="1A"/>
          <w:sz w:val="28"/>
          <w:szCs w:val="28"/>
        </w:rPr>
      </w:pPr>
      <w:r w:rsidRPr="00000F74">
        <w:rPr>
          <w:rFonts w:ascii="Times New Roman" w:hAnsi="Times New Roman" w:cs="Times New Roman"/>
          <w:color w:val="171717" w:themeColor="background2" w:themeShade="1A"/>
          <w:sz w:val="28"/>
          <w:szCs w:val="28"/>
        </w:rPr>
        <w:t xml:space="preserve">Shows the formation of discrete (quantized) energy levels due to quantum confinement. </w:t>
      </w:r>
    </w:p>
    <w:p w14:paraId="64676C4A" w14:textId="77777777" w:rsidR="00000F74" w:rsidRPr="00000F74" w:rsidRDefault="00000F74" w:rsidP="00000F74">
      <w:pPr>
        <w:numPr>
          <w:ilvl w:val="0"/>
          <w:numId w:val="5"/>
        </w:numPr>
        <w:rPr>
          <w:rFonts w:ascii="Times New Roman" w:hAnsi="Times New Roman" w:cs="Times New Roman"/>
          <w:color w:val="171717" w:themeColor="background2" w:themeShade="1A"/>
          <w:sz w:val="28"/>
          <w:szCs w:val="28"/>
        </w:rPr>
      </w:pPr>
      <w:r w:rsidRPr="00000F74">
        <w:rPr>
          <w:rFonts w:ascii="Times New Roman" w:hAnsi="Times New Roman" w:cs="Times New Roman"/>
          <w:color w:val="171717" w:themeColor="background2" w:themeShade="1A"/>
          <w:sz w:val="28"/>
          <w:szCs w:val="28"/>
        </w:rPr>
        <w:t xml:space="preserve">Demonstrates that electrons can occupy only specific energy states. </w:t>
      </w:r>
    </w:p>
    <w:p w14:paraId="6EB24359" w14:textId="77777777" w:rsidR="00000F74" w:rsidRPr="00000F74" w:rsidRDefault="00000F74" w:rsidP="00000F74">
      <w:pPr>
        <w:numPr>
          <w:ilvl w:val="0"/>
          <w:numId w:val="5"/>
        </w:numPr>
        <w:rPr>
          <w:rFonts w:ascii="Times New Roman" w:hAnsi="Times New Roman" w:cs="Times New Roman"/>
          <w:color w:val="171717" w:themeColor="background2" w:themeShade="1A"/>
          <w:sz w:val="28"/>
          <w:szCs w:val="28"/>
        </w:rPr>
      </w:pPr>
      <w:r w:rsidRPr="00000F74">
        <w:rPr>
          <w:rFonts w:ascii="Times New Roman" w:hAnsi="Times New Roman" w:cs="Times New Roman"/>
          <w:color w:val="171717" w:themeColor="background2" w:themeShade="1A"/>
          <w:sz w:val="28"/>
          <w:szCs w:val="28"/>
        </w:rPr>
        <w:t xml:space="preserve">Confirms the atomic-like </w:t>
      </w:r>
      <w:proofErr w:type="spellStart"/>
      <w:r w:rsidRPr="00000F74">
        <w:rPr>
          <w:rFonts w:ascii="Times New Roman" w:hAnsi="Times New Roman" w:cs="Times New Roman"/>
          <w:color w:val="171717" w:themeColor="background2" w:themeShade="1A"/>
          <w:sz w:val="28"/>
          <w:szCs w:val="28"/>
        </w:rPr>
        <w:t>behavior</w:t>
      </w:r>
      <w:proofErr w:type="spellEnd"/>
      <w:r w:rsidRPr="00000F74">
        <w:rPr>
          <w:rFonts w:ascii="Times New Roman" w:hAnsi="Times New Roman" w:cs="Times New Roman"/>
          <w:color w:val="171717" w:themeColor="background2" w:themeShade="1A"/>
          <w:sz w:val="28"/>
          <w:szCs w:val="28"/>
        </w:rPr>
        <w:t xml:space="preserve"> of quantum dots.</w:t>
      </w:r>
    </w:p>
    <w:p w14:paraId="3B8504F0" w14:textId="77777777" w:rsidR="00930B58" w:rsidRDefault="00930B58" w:rsidP="00B22E1E">
      <w:pPr>
        <w:rPr>
          <w:rFonts w:ascii="Times New Roman" w:hAnsi="Times New Roman" w:cs="Times New Roman"/>
          <w:b/>
          <w:bCs/>
          <w:color w:val="171717" w:themeColor="background2" w:themeShade="1A"/>
          <w:sz w:val="28"/>
          <w:szCs w:val="28"/>
        </w:rPr>
      </w:pPr>
    </w:p>
    <w:p w14:paraId="43A2FB6C" w14:textId="77777777" w:rsidR="00B22E1E" w:rsidRDefault="00B22E1E" w:rsidP="00B22E1E">
      <w:pPr>
        <w:rPr>
          <w:rFonts w:ascii="Times New Roman" w:hAnsi="Times New Roman" w:cs="Times New Roman"/>
          <w:b/>
          <w:bCs/>
          <w:color w:val="171717" w:themeColor="background2" w:themeShade="1A"/>
          <w:sz w:val="28"/>
          <w:szCs w:val="28"/>
        </w:rPr>
      </w:pPr>
    </w:p>
    <w:p w14:paraId="77AAFD66" w14:textId="77777777" w:rsidR="00B22E1E" w:rsidRDefault="00B22E1E" w:rsidP="00B22E1E">
      <w:pPr>
        <w:rPr>
          <w:rFonts w:ascii="Times New Roman" w:hAnsi="Times New Roman" w:cs="Times New Roman"/>
          <w:b/>
          <w:bCs/>
          <w:color w:val="171717" w:themeColor="background2" w:themeShade="1A"/>
          <w:sz w:val="28"/>
          <w:szCs w:val="28"/>
        </w:rPr>
      </w:pPr>
    </w:p>
    <w:p w14:paraId="1A76B429" w14:textId="0D7C4AE4"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 xml:space="preserve">Case Study 2: Simulate the energy states of </w:t>
      </w:r>
      <w:proofErr w:type="gramStart"/>
      <w:r w:rsidRPr="00B22E1E">
        <w:rPr>
          <w:rFonts w:ascii="Times New Roman" w:hAnsi="Times New Roman" w:cs="Times New Roman"/>
          <w:b/>
          <w:bCs/>
          <w:color w:val="171717" w:themeColor="background2" w:themeShade="1A"/>
          <w:sz w:val="28"/>
          <w:szCs w:val="28"/>
        </w:rPr>
        <w:t>two layer</w:t>
      </w:r>
      <w:proofErr w:type="gramEnd"/>
      <w:r w:rsidRPr="00B22E1E">
        <w:rPr>
          <w:rFonts w:ascii="Times New Roman" w:hAnsi="Times New Roman" w:cs="Times New Roman"/>
          <w:b/>
          <w:bCs/>
          <w:color w:val="171717" w:themeColor="background2" w:themeShade="1A"/>
          <w:sz w:val="28"/>
          <w:szCs w:val="28"/>
        </w:rPr>
        <w:t xml:space="preserve"> cuboid quantum dots</w:t>
      </w:r>
    </w:p>
    <w:p w14:paraId="73EF909C" w14:textId="77777777" w:rsidR="00B22E1E" w:rsidRDefault="00B22E1E" w:rsidP="00B22E1E">
      <w:pPr>
        <w:rPr>
          <w:rFonts w:ascii="Times New Roman" w:hAnsi="Times New Roman" w:cs="Times New Roman"/>
          <w:b/>
          <w:bCs/>
          <w:color w:val="171717" w:themeColor="background2" w:themeShade="1A"/>
          <w:sz w:val="28"/>
          <w:szCs w:val="28"/>
        </w:rPr>
      </w:pPr>
    </w:p>
    <w:p w14:paraId="3246D089" w14:textId="17041DDF" w:rsidR="00B22E1E" w:rsidRDefault="007F0D71"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lastRenderedPageBreak/>
        <w:drawing>
          <wp:inline distT="0" distB="0" distL="0" distR="0" wp14:anchorId="13FAB9FF" wp14:editId="62F6632A">
            <wp:extent cx="5731510" cy="3044825"/>
            <wp:effectExtent l="0" t="0" r="2540" b="3175"/>
            <wp:docPr id="14651366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6621" name="Picture 14651366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F71B6D" w14:textId="77777777" w:rsidR="00936D8D" w:rsidRPr="00936D8D" w:rsidRDefault="00936D8D" w:rsidP="00936D8D">
      <w:pPr>
        <w:rPr>
          <w:rFonts w:ascii="Times New Roman" w:hAnsi="Times New Roman" w:cs="Times New Roman"/>
          <w:b/>
          <w:bCs/>
          <w:color w:val="171717" w:themeColor="background2" w:themeShade="1A"/>
          <w:sz w:val="28"/>
          <w:szCs w:val="28"/>
        </w:rPr>
      </w:pPr>
      <w:r w:rsidRPr="00936D8D">
        <w:rPr>
          <w:rFonts w:ascii="Times New Roman" w:hAnsi="Times New Roman" w:cs="Times New Roman"/>
          <w:b/>
          <w:bCs/>
          <w:color w:val="171717" w:themeColor="background2" w:themeShade="1A"/>
          <w:sz w:val="28"/>
          <w:szCs w:val="28"/>
        </w:rPr>
        <w:t>Impact of Figure:</w:t>
      </w:r>
    </w:p>
    <w:p w14:paraId="68E41750" w14:textId="77777777" w:rsidR="00936D8D" w:rsidRPr="00936D8D" w:rsidRDefault="00936D8D" w:rsidP="00936D8D">
      <w:pPr>
        <w:numPr>
          <w:ilvl w:val="0"/>
          <w:numId w:val="6"/>
        </w:numPr>
        <w:rPr>
          <w:rFonts w:ascii="Times New Roman" w:hAnsi="Times New Roman" w:cs="Times New Roman"/>
          <w:color w:val="171717" w:themeColor="background2" w:themeShade="1A"/>
          <w:sz w:val="28"/>
          <w:szCs w:val="28"/>
        </w:rPr>
      </w:pPr>
      <w:r w:rsidRPr="00936D8D">
        <w:rPr>
          <w:rFonts w:ascii="Times New Roman" w:hAnsi="Times New Roman" w:cs="Times New Roman"/>
          <w:color w:val="171717" w:themeColor="background2" w:themeShade="1A"/>
          <w:sz w:val="28"/>
          <w:szCs w:val="28"/>
        </w:rPr>
        <w:t xml:space="preserve">Illustrates the effect of quantum dot size on energy levels. </w:t>
      </w:r>
    </w:p>
    <w:p w14:paraId="115F3580" w14:textId="77777777" w:rsidR="00936D8D" w:rsidRPr="00936D8D" w:rsidRDefault="00936D8D" w:rsidP="00936D8D">
      <w:pPr>
        <w:numPr>
          <w:ilvl w:val="0"/>
          <w:numId w:val="6"/>
        </w:numPr>
        <w:rPr>
          <w:rFonts w:ascii="Times New Roman" w:hAnsi="Times New Roman" w:cs="Times New Roman"/>
          <w:color w:val="171717" w:themeColor="background2" w:themeShade="1A"/>
          <w:sz w:val="28"/>
          <w:szCs w:val="28"/>
        </w:rPr>
      </w:pPr>
      <w:r w:rsidRPr="00936D8D">
        <w:rPr>
          <w:rFonts w:ascii="Times New Roman" w:hAnsi="Times New Roman" w:cs="Times New Roman"/>
          <w:color w:val="171717" w:themeColor="background2" w:themeShade="1A"/>
          <w:sz w:val="28"/>
          <w:szCs w:val="28"/>
        </w:rPr>
        <w:t xml:space="preserve">Shows that smaller quantum dots have larger energy spacing. </w:t>
      </w:r>
    </w:p>
    <w:p w14:paraId="0C943663" w14:textId="77777777" w:rsidR="00936D8D" w:rsidRPr="00936D8D" w:rsidRDefault="00936D8D" w:rsidP="00936D8D">
      <w:pPr>
        <w:numPr>
          <w:ilvl w:val="0"/>
          <w:numId w:val="6"/>
        </w:numPr>
        <w:rPr>
          <w:rFonts w:ascii="Times New Roman" w:hAnsi="Times New Roman" w:cs="Times New Roman"/>
          <w:color w:val="171717" w:themeColor="background2" w:themeShade="1A"/>
          <w:sz w:val="28"/>
          <w:szCs w:val="28"/>
        </w:rPr>
      </w:pPr>
      <w:r w:rsidRPr="00936D8D">
        <w:rPr>
          <w:rFonts w:ascii="Times New Roman" w:hAnsi="Times New Roman" w:cs="Times New Roman"/>
          <w:color w:val="171717" w:themeColor="background2" w:themeShade="1A"/>
          <w:sz w:val="28"/>
          <w:szCs w:val="28"/>
        </w:rPr>
        <w:t>Demonstrates stronger quantum confinement as the dot size decreases.</w:t>
      </w:r>
    </w:p>
    <w:p w14:paraId="1867CEBA" w14:textId="77777777" w:rsidR="00000F74" w:rsidRDefault="00000F74" w:rsidP="00B22E1E">
      <w:pPr>
        <w:rPr>
          <w:rFonts w:ascii="Times New Roman" w:hAnsi="Times New Roman" w:cs="Times New Roman"/>
          <w:b/>
          <w:bCs/>
          <w:color w:val="171717" w:themeColor="background2" w:themeShade="1A"/>
          <w:sz w:val="28"/>
          <w:szCs w:val="28"/>
        </w:rPr>
      </w:pPr>
    </w:p>
    <w:p w14:paraId="636EB177" w14:textId="77777777" w:rsidR="006B61CC" w:rsidRPr="006B61CC" w:rsidRDefault="006B61CC" w:rsidP="006B61CC">
      <w:pPr>
        <w:rPr>
          <w:rFonts w:ascii="Times New Roman" w:hAnsi="Times New Roman" w:cs="Times New Roman"/>
          <w:b/>
          <w:bCs/>
          <w:color w:val="171717" w:themeColor="background2" w:themeShade="1A"/>
          <w:sz w:val="28"/>
          <w:szCs w:val="28"/>
        </w:rPr>
      </w:pPr>
      <w:r w:rsidRPr="006B61CC">
        <w:rPr>
          <w:rFonts w:ascii="Times New Roman" w:hAnsi="Times New Roman" w:cs="Times New Roman"/>
          <w:b/>
          <w:bCs/>
          <w:color w:val="171717" w:themeColor="background2" w:themeShade="1A"/>
          <w:sz w:val="28"/>
          <w:szCs w:val="28"/>
        </w:rPr>
        <w:t>Conclusion</w:t>
      </w:r>
    </w:p>
    <w:p w14:paraId="289B0D88" w14:textId="77777777" w:rsidR="006B61CC" w:rsidRPr="006B61CC" w:rsidRDefault="006B61CC" w:rsidP="006B61CC">
      <w:pPr>
        <w:rPr>
          <w:rFonts w:ascii="Times New Roman" w:hAnsi="Times New Roman" w:cs="Times New Roman"/>
          <w:color w:val="171717" w:themeColor="background2" w:themeShade="1A"/>
          <w:sz w:val="28"/>
          <w:szCs w:val="28"/>
        </w:rPr>
      </w:pPr>
      <w:r w:rsidRPr="006B61CC">
        <w:rPr>
          <w:rFonts w:ascii="Times New Roman" w:hAnsi="Times New Roman" w:cs="Times New Roman"/>
          <w:color w:val="171717" w:themeColor="background2" w:themeShade="1A"/>
          <w:sz w:val="28"/>
          <w:szCs w:val="28"/>
        </w:rPr>
        <w:t xml:space="preserve">The </w:t>
      </w:r>
      <w:proofErr w:type="spellStart"/>
      <w:r w:rsidRPr="006B61CC">
        <w:rPr>
          <w:rFonts w:ascii="Times New Roman" w:hAnsi="Times New Roman" w:cs="Times New Roman"/>
          <w:color w:val="171717" w:themeColor="background2" w:themeShade="1A"/>
          <w:sz w:val="28"/>
          <w:szCs w:val="28"/>
        </w:rPr>
        <w:t>NanoHub</w:t>
      </w:r>
      <w:proofErr w:type="spellEnd"/>
      <w:r w:rsidRPr="006B61CC">
        <w:rPr>
          <w:rFonts w:ascii="Times New Roman" w:hAnsi="Times New Roman" w:cs="Times New Roman"/>
          <w:color w:val="171717" w:themeColor="background2" w:themeShade="1A"/>
          <w:sz w:val="28"/>
          <w:szCs w:val="28"/>
        </w:rPr>
        <w:t xml:space="preserve"> simulation successfully demonstrates the energy states of a quantum dot and the effect of quantum confinement on its electronic properties. The results show that electrons occupy discrete, quantized energy levels, and the spacing between these levels depends on the size of the quantum dot. Smaller quantum dots exhibit stronger quantum confinement and larger energy spacing, while larger quantum dots have closely spaced energy levels</w:t>
      </w:r>
    </w:p>
    <w:p w14:paraId="5BF35DEB" w14:textId="7AA5CA86" w:rsidR="00B22E1E" w:rsidRPr="006B61CC" w:rsidRDefault="00B22E1E" w:rsidP="00B22E1E">
      <w:pPr>
        <w:rPr>
          <w:rFonts w:ascii="Times New Roman" w:hAnsi="Times New Roman" w:cs="Times New Roman"/>
          <w:color w:val="171717" w:themeColor="background2" w:themeShade="1A"/>
          <w:sz w:val="28"/>
          <w:szCs w:val="28"/>
        </w:rPr>
      </w:pPr>
    </w:p>
    <w:p w14:paraId="01DAA487" w14:textId="77777777" w:rsidR="00B22E1E" w:rsidRDefault="00B22E1E" w:rsidP="00B22E1E">
      <w:pPr>
        <w:rPr>
          <w:rFonts w:ascii="Times New Roman" w:hAnsi="Times New Roman" w:cs="Times New Roman"/>
          <w:b/>
          <w:bCs/>
          <w:color w:val="171717" w:themeColor="background2" w:themeShade="1A"/>
          <w:sz w:val="28"/>
          <w:szCs w:val="28"/>
        </w:rPr>
      </w:pPr>
    </w:p>
    <w:p w14:paraId="500C33CD" w14:textId="77777777" w:rsidR="00B22E1E" w:rsidRDefault="00B22E1E" w:rsidP="00B22E1E">
      <w:pPr>
        <w:rPr>
          <w:rFonts w:ascii="Times New Roman" w:hAnsi="Times New Roman" w:cs="Times New Roman"/>
          <w:b/>
          <w:bCs/>
          <w:color w:val="171717" w:themeColor="background2" w:themeShade="1A"/>
          <w:sz w:val="28"/>
          <w:szCs w:val="28"/>
        </w:rPr>
      </w:pPr>
    </w:p>
    <w:p w14:paraId="5830369D" w14:textId="77777777" w:rsidR="00B22E1E" w:rsidRDefault="00B22E1E" w:rsidP="00B22E1E">
      <w:pPr>
        <w:rPr>
          <w:rFonts w:ascii="Times New Roman" w:hAnsi="Times New Roman" w:cs="Times New Roman"/>
          <w:b/>
          <w:bCs/>
          <w:color w:val="171717" w:themeColor="background2" w:themeShade="1A"/>
          <w:sz w:val="28"/>
          <w:szCs w:val="28"/>
        </w:rPr>
      </w:pPr>
    </w:p>
    <w:p w14:paraId="013A7C90" w14:textId="4383E675"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 xml:space="preserve">Exp. 4. </w:t>
      </w:r>
      <w:proofErr w:type="spellStart"/>
      <w:r w:rsidRPr="00B22E1E">
        <w:rPr>
          <w:rFonts w:ascii="Times New Roman" w:hAnsi="Times New Roman" w:cs="Times New Roman"/>
          <w:b/>
          <w:bCs/>
          <w:color w:val="171717" w:themeColor="background2" w:themeShade="1A"/>
          <w:sz w:val="28"/>
          <w:szCs w:val="28"/>
        </w:rPr>
        <w:t>Kronig</w:t>
      </w:r>
      <w:proofErr w:type="spellEnd"/>
      <w:r w:rsidRPr="00B22E1E">
        <w:rPr>
          <w:rFonts w:ascii="Times New Roman" w:hAnsi="Times New Roman" w:cs="Times New Roman"/>
          <w:b/>
          <w:bCs/>
          <w:color w:val="171717" w:themeColor="background2" w:themeShade="1A"/>
          <w:sz w:val="28"/>
          <w:szCs w:val="28"/>
        </w:rPr>
        <w:t xml:space="preserve"> Penney Model</w:t>
      </w:r>
    </w:p>
    <w:p w14:paraId="1F71E5BD" w14:textId="77777777" w:rsidR="00EB0018" w:rsidRPr="00EB0018" w:rsidRDefault="00EB0018" w:rsidP="00EB0018">
      <w:pPr>
        <w:rPr>
          <w:rFonts w:ascii="Times New Roman" w:hAnsi="Times New Roman" w:cs="Times New Roman"/>
          <w:b/>
          <w:bCs/>
          <w:color w:val="171717" w:themeColor="background2" w:themeShade="1A"/>
          <w:sz w:val="28"/>
          <w:szCs w:val="28"/>
        </w:rPr>
      </w:pPr>
      <w:r w:rsidRPr="00EB0018">
        <w:rPr>
          <w:rFonts w:ascii="Times New Roman" w:hAnsi="Times New Roman" w:cs="Times New Roman"/>
          <w:b/>
          <w:bCs/>
          <w:color w:val="171717" w:themeColor="background2" w:themeShade="1A"/>
          <w:sz w:val="28"/>
          <w:szCs w:val="28"/>
        </w:rPr>
        <w:t>Aim: </w:t>
      </w:r>
    </w:p>
    <w:p w14:paraId="6F8740A6" w14:textId="0ACE5EDD" w:rsidR="00EB0018" w:rsidRPr="00EB0018" w:rsidRDefault="00EB0018" w:rsidP="00EB0018">
      <w:pPr>
        <w:rPr>
          <w:rFonts w:ascii="Times New Roman" w:hAnsi="Times New Roman" w:cs="Times New Roman"/>
          <w:color w:val="171717" w:themeColor="background2" w:themeShade="1A"/>
          <w:sz w:val="28"/>
          <w:szCs w:val="28"/>
        </w:rPr>
      </w:pPr>
      <w:r w:rsidRPr="00EB0018">
        <w:rPr>
          <w:rFonts w:ascii="Times New Roman" w:hAnsi="Times New Roman" w:cs="Times New Roman"/>
          <w:color w:val="171717" w:themeColor="background2" w:themeShade="1A"/>
          <w:sz w:val="28"/>
          <w:szCs w:val="28"/>
        </w:rPr>
        <w:t xml:space="preserve">To simulate Energy functional vs Energy graph using </w:t>
      </w:r>
      <w:proofErr w:type="spellStart"/>
      <w:r w:rsidRPr="00EB0018">
        <w:rPr>
          <w:rFonts w:ascii="Times New Roman" w:hAnsi="Times New Roman" w:cs="Times New Roman"/>
          <w:color w:val="171717" w:themeColor="background2" w:themeShade="1A"/>
          <w:sz w:val="28"/>
          <w:szCs w:val="28"/>
        </w:rPr>
        <w:t>Kronig</w:t>
      </w:r>
      <w:proofErr w:type="spellEnd"/>
      <w:r w:rsidRPr="00EB0018">
        <w:rPr>
          <w:rFonts w:ascii="Times New Roman" w:hAnsi="Times New Roman" w:cs="Times New Roman"/>
          <w:color w:val="171717" w:themeColor="background2" w:themeShade="1A"/>
          <w:sz w:val="28"/>
          <w:szCs w:val="28"/>
        </w:rPr>
        <w:t xml:space="preserve"> Penne</w:t>
      </w:r>
      <w:r w:rsidR="001511F1">
        <w:rPr>
          <w:rFonts w:ascii="Times New Roman" w:hAnsi="Times New Roman" w:cs="Times New Roman"/>
          <w:color w:val="171717" w:themeColor="background2" w:themeShade="1A"/>
          <w:sz w:val="28"/>
          <w:szCs w:val="28"/>
        </w:rPr>
        <w:tab/>
      </w:r>
      <w:r w:rsidRPr="00EB0018">
        <w:rPr>
          <w:rFonts w:ascii="Times New Roman" w:hAnsi="Times New Roman" w:cs="Times New Roman"/>
          <w:color w:val="171717" w:themeColor="background2" w:themeShade="1A"/>
          <w:sz w:val="28"/>
          <w:szCs w:val="28"/>
        </w:rPr>
        <w:t xml:space="preserve">y model </w:t>
      </w:r>
    </w:p>
    <w:p w14:paraId="07020FE4" w14:textId="77777777" w:rsidR="006667C5" w:rsidRDefault="006667C5" w:rsidP="00B22E1E">
      <w:pPr>
        <w:rPr>
          <w:rFonts w:ascii="Times New Roman" w:hAnsi="Times New Roman" w:cs="Times New Roman"/>
          <w:b/>
          <w:bCs/>
          <w:color w:val="171717" w:themeColor="background2" w:themeShade="1A"/>
          <w:sz w:val="28"/>
          <w:szCs w:val="28"/>
        </w:rPr>
      </w:pPr>
    </w:p>
    <w:p w14:paraId="73D0FFDD" w14:textId="77777777" w:rsidR="00B22E1E" w:rsidRDefault="00B22E1E" w:rsidP="00B22E1E">
      <w:pPr>
        <w:rPr>
          <w:rFonts w:ascii="Times New Roman" w:hAnsi="Times New Roman" w:cs="Times New Roman"/>
          <w:b/>
          <w:bCs/>
          <w:color w:val="171717" w:themeColor="background2" w:themeShade="1A"/>
          <w:sz w:val="28"/>
          <w:szCs w:val="28"/>
        </w:rPr>
      </w:pPr>
    </w:p>
    <w:p w14:paraId="4E903717" w14:textId="7EFBBFDB"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Case Study 1: Simulate the output for Triangular well</w:t>
      </w:r>
    </w:p>
    <w:p w14:paraId="566D2696" w14:textId="77777777" w:rsidR="00B22E1E" w:rsidRDefault="00B22E1E" w:rsidP="00B22E1E">
      <w:pPr>
        <w:rPr>
          <w:rFonts w:ascii="Times New Roman" w:hAnsi="Times New Roman" w:cs="Times New Roman"/>
          <w:b/>
          <w:bCs/>
          <w:color w:val="171717" w:themeColor="background2" w:themeShade="1A"/>
          <w:sz w:val="28"/>
          <w:szCs w:val="28"/>
        </w:rPr>
      </w:pPr>
    </w:p>
    <w:p w14:paraId="017279AF" w14:textId="6F83E6EF" w:rsidR="00B22E1E" w:rsidRDefault="007F0D71"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drawing>
          <wp:inline distT="0" distB="0" distL="0" distR="0" wp14:anchorId="323F53CA" wp14:editId="358FA695">
            <wp:extent cx="5731510" cy="3044825"/>
            <wp:effectExtent l="0" t="0" r="2540" b="3175"/>
            <wp:docPr id="12473379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37995" name="Picture 12473379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A7D5695" w14:textId="77777777" w:rsidR="00B22E1E" w:rsidRDefault="00B22E1E" w:rsidP="00B22E1E">
      <w:pPr>
        <w:rPr>
          <w:rFonts w:ascii="Times New Roman" w:hAnsi="Times New Roman" w:cs="Times New Roman"/>
          <w:b/>
          <w:bCs/>
          <w:color w:val="171717" w:themeColor="background2" w:themeShade="1A"/>
          <w:sz w:val="28"/>
          <w:szCs w:val="28"/>
        </w:rPr>
      </w:pPr>
    </w:p>
    <w:p w14:paraId="7EF80F6D" w14:textId="77777777" w:rsidR="00BA13C3" w:rsidRPr="00BA13C3" w:rsidRDefault="00BA13C3" w:rsidP="00BA13C3">
      <w:pPr>
        <w:rPr>
          <w:rFonts w:ascii="Times New Roman" w:hAnsi="Times New Roman" w:cs="Times New Roman"/>
          <w:b/>
          <w:bCs/>
          <w:color w:val="171717" w:themeColor="background2" w:themeShade="1A"/>
          <w:sz w:val="28"/>
          <w:szCs w:val="28"/>
        </w:rPr>
      </w:pPr>
      <w:r w:rsidRPr="00BA13C3">
        <w:rPr>
          <w:rFonts w:ascii="Times New Roman" w:hAnsi="Times New Roman" w:cs="Times New Roman"/>
          <w:b/>
          <w:bCs/>
          <w:color w:val="171717" w:themeColor="background2" w:themeShade="1A"/>
          <w:sz w:val="28"/>
          <w:szCs w:val="28"/>
        </w:rPr>
        <w:t>Impact of Figure:</w:t>
      </w:r>
    </w:p>
    <w:p w14:paraId="0D74B7A5" w14:textId="77777777" w:rsidR="00BA13C3" w:rsidRPr="00BA13C3" w:rsidRDefault="00BA13C3" w:rsidP="00BA13C3">
      <w:pPr>
        <w:numPr>
          <w:ilvl w:val="0"/>
          <w:numId w:val="7"/>
        </w:numPr>
        <w:rPr>
          <w:rFonts w:ascii="Times New Roman" w:hAnsi="Times New Roman" w:cs="Times New Roman"/>
          <w:color w:val="171717" w:themeColor="background2" w:themeShade="1A"/>
          <w:sz w:val="28"/>
          <w:szCs w:val="28"/>
        </w:rPr>
      </w:pPr>
      <w:r w:rsidRPr="00BA13C3">
        <w:rPr>
          <w:rFonts w:ascii="Times New Roman" w:hAnsi="Times New Roman" w:cs="Times New Roman"/>
          <w:color w:val="171717" w:themeColor="background2" w:themeShade="1A"/>
          <w:sz w:val="28"/>
          <w:szCs w:val="28"/>
        </w:rPr>
        <w:t xml:space="preserve">Illustrates the periodic arrangement of potential wells and barriers in a crystal lattice. </w:t>
      </w:r>
    </w:p>
    <w:p w14:paraId="51B5EFE9" w14:textId="77777777" w:rsidR="00BA13C3" w:rsidRPr="00BA13C3" w:rsidRDefault="00BA13C3" w:rsidP="00BA13C3">
      <w:pPr>
        <w:numPr>
          <w:ilvl w:val="0"/>
          <w:numId w:val="7"/>
        </w:numPr>
        <w:rPr>
          <w:rFonts w:ascii="Times New Roman" w:hAnsi="Times New Roman" w:cs="Times New Roman"/>
          <w:color w:val="171717" w:themeColor="background2" w:themeShade="1A"/>
          <w:sz w:val="28"/>
          <w:szCs w:val="28"/>
        </w:rPr>
      </w:pPr>
      <w:r w:rsidRPr="00BA13C3">
        <w:rPr>
          <w:rFonts w:ascii="Times New Roman" w:hAnsi="Times New Roman" w:cs="Times New Roman"/>
          <w:color w:val="171717" w:themeColor="background2" w:themeShade="1A"/>
          <w:sz w:val="28"/>
          <w:szCs w:val="28"/>
        </w:rPr>
        <w:t xml:space="preserve">Demonstrates the model used to represent electrons in a periodic potential. </w:t>
      </w:r>
    </w:p>
    <w:p w14:paraId="4BC1959C" w14:textId="77777777" w:rsidR="00BA13C3" w:rsidRPr="00BA13C3" w:rsidRDefault="00BA13C3" w:rsidP="00BA13C3">
      <w:pPr>
        <w:numPr>
          <w:ilvl w:val="0"/>
          <w:numId w:val="7"/>
        </w:numPr>
        <w:rPr>
          <w:rFonts w:ascii="Times New Roman" w:hAnsi="Times New Roman" w:cs="Times New Roman"/>
          <w:color w:val="171717" w:themeColor="background2" w:themeShade="1A"/>
          <w:sz w:val="28"/>
          <w:szCs w:val="28"/>
        </w:rPr>
      </w:pPr>
      <w:r w:rsidRPr="00BA13C3">
        <w:rPr>
          <w:rFonts w:ascii="Times New Roman" w:hAnsi="Times New Roman" w:cs="Times New Roman"/>
          <w:color w:val="171717" w:themeColor="background2" w:themeShade="1A"/>
          <w:sz w:val="28"/>
          <w:szCs w:val="28"/>
        </w:rPr>
        <w:t xml:space="preserve">Provides the foundation for understanding energy band formation. </w:t>
      </w:r>
    </w:p>
    <w:p w14:paraId="3AF77416" w14:textId="77777777" w:rsidR="00B22E1E" w:rsidRDefault="00B22E1E" w:rsidP="00B22E1E">
      <w:pPr>
        <w:rPr>
          <w:rFonts w:ascii="Times New Roman" w:hAnsi="Times New Roman" w:cs="Times New Roman"/>
          <w:b/>
          <w:bCs/>
          <w:color w:val="171717" w:themeColor="background2" w:themeShade="1A"/>
          <w:sz w:val="28"/>
          <w:szCs w:val="28"/>
        </w:rPr>
      </w:pPr>
    </w:p>
    <w:p w14:paraId="5D5DFE9F" w14:textId="77777777" w:rsidR="00B22E1E" w:rsidRDefault="00B22E1E" w:rsidP="00B22E1E">
      <w:pPr>
        <w:rPr>
          <w:rFonts w:ascii="Times New Roman" w:hAnsi="Times New Roman" w:cs="Times New Roman"/>
          <w:b/>
          <w:bCs/>
          <w:color w:val="171717" w:themeColor="background2" w:themeShade="1A"/>
          <w:sz w:val="28"/>
          <w:szCs w:val="28"/>
        </w:rPr>
      </w:pPr>
    </w:p>
    <w:p w14:paraId="2099540C" w14:textId="77777777" w:rsidR="00B22E1E" w:rsidRDefault="00B22E1E" w:rsidP="00B22E1E">
      <w:pPr>
        <w:rPr>
          <w:rFonts w:ascii="Times New Roman" w:hAnsi="Times New Roman" w:cs="Times New Roman"/>
          <w:b/>
          <w:bCs/>
          <w:color w:val="171717" w:themeColor="background2" w:themeShade="1A"/>
          <w:sz w:val="28"/>
          <w:szCs w:val="28"/>
        </w:rPr>
      </w:pPr>
    </w:p>
    <w:p w14:paraId="1104D423" w14:textId="77777777" w:rsidR="00B22E1E" w:rsidRDefault="00B22E1E" w:rsidP="00B22E1E">
      <w:pPr>
        <w:rPr>
          <w:rFonts w:ascii="Times New Roman" w:hAnsi="Times New Roman" w:cs="Times New Roman"/>
          <w:b/>
          <w:bCs/>
          <w:color w:val="171717" w:themeColor="background2" w:themeShade="1A"/>
          <w:sz w:val="28"/>
          <w:szCs w:val="28"/>
        </w:rPr>
      </w:pPr>
    </w:p>
    <w:p w14:paraId="34ED3ACD" w14:textId="77777777" w:rsidR="00B22E1E" w:rsidRDefault="00B22E1E" w:rsidP="00B22E1E">
      <w:pPr>
        <w:rPr>
          <w:rFonts w:ascii="Times New Roman" w:hAnsi="Times New Roman" w:cs="Times New Roman"/>
          <w:b/>
          <w:bCs/>
          <w:color w:val="171717" w:themeColor="background2" w:themeShade="1A"/>
          <w:sz w:val="28"/>
          <w:szCs w:val="28"/>
        </w:rPr>
      </w:pPr>
    </w:p>
    <w:p w14:paraId="669411EE" w14:textId="77777777" w:rsidR="00B22E1E" w:rsidRDefault="00B22E1E" w:rsidP="00B22E1E">
      <w:pPr>
        <w:rPr>
          <w:rFonts w:ascii="Times New Roman" w:hAnsi="Times New Roman" w:cs="Times New Roman"/>
          <w:b/>
          <w:bCs/>
          <w:color w:val="171717" w:themeColor="background2" w:themeShade="1A"/>
          <w:sz w:val="28"/>
          <w:szCs w:val="28"/>
        </w:rPr>
      </w:pPr>
    </w:p>
    <w:p w14:paraId="3939F774" w14:textId="77777777" w:rsidR="00B22E1E" w:rsidRDefault="00B22E1E" w:rsidP="00B22E1E">
      <w:pPr>
        <w:rPr>
          <w:rFonts w:ascii="Times New Roman" w:hAnsi="Times New Roman" w:cs="Times New Roman"/>
          <w:b/>
          <w:bCs/>
          <w:color w:val="171717" w:themeColor="background2" w:themeShade="1A"/>
          <w:sz w:val="28"/>
          <w:szCs w:val="28"/>
        </w:rPr>
      </w:pPr>
    </w:p>
    <w:p w14:paraId="752408F9" w14:textId="77777777" w:rsidR="00B22E1E" w:rsidRDefault="00B22E1E" w:rsidP="00B22E1E">
      <w:pPr>
        <w:rPr>
          <w:rFonts w:ascii="Times New Roman" w:hAnsi="Times New Roman" w:cs="Times New Roman"/>
          <w:b/>
          <w:bCs/>
          <w:color w:val="171717" w:themeColor="background2" w:themeShade="1A"/>
          <w:sz w:val="28"/>
          <w:szCs w:val="28"/>
        </w:rPr>
      </w:pPr>
    </w:p>
    <w:p w14:paraId="7E268CA8" w14:textId="77777777" w:rsidR="00B22E1E" w:rsidRDefault="00B22E1E" w:rsidP="00B22E1E">
      <w:pPr>
        <w:rPr>
          <w:rFonts w:ascii="Times New Roman" w:hAnsi="Times New Roman" w:cs="Times New Roman"/>
          <w:b/>
          <w:bCs/>
          <w:color w:val="171717" w:themeColor="background2" w:themeShade="1A"/>
          <w:sz w:val="28"/>
          <w:szCs w:val="28"/>
        </w:rPr>
      </w:pPr>
    </w:p>
    <w:p w14:paraId="189B478A" w14:textId="66BBD223" w:rsidR="00B22E1E" w:rsidRDefault="00B22E1E" w:rsidP="00B22E1E">
      <w:pPr>
        <w:rPr>
          <w:rFonts w:ascii="Times New Roman" w:hAnsi="Times New Roman" w:cs="Times New Roman"/>
          <w:b/>
          <w:bCs/>
          <w:color w:val="171717" w:themeColor="background2" w:themeShade="1A"/>
          <w:sz w:val="28"/>
          <w:szCs w:val="28"/>
        </w:rPr>
      </w:pPr>
      <w:r w:rsidRPr="00B22E1E">
        <w:rPr>
          <w:rFonts w:ascii="Times New Roman" w:hAnsi="Times New Roman" w:cs="Times New Roman"/>
          <w:b/>
          <w:bCs/>
          <w:color w:val="171717" w:themeColor="background2" w:themeShade="1A"/>
          <w:sz w:val="28"/>
          <w:szCs w:val="28"/>
        </w:rPr>
        <w:t>Case Study 2: Simulate the output for Sinusoidal Potential</w:t>
      </w:r>
    </w:p>
    <w:p w14:paraId="1B6E49C4" w14:textId="24F72F96" w:rsidR="007F0D71" w:rsidRDefault="007F0D71" w:rsidP="00B22E1E">
      <w:pPr>
        <w:rPr>
          <w:rFonts w:ascii="Times New Roman" w:hAnsi="Times New Roman" w:cs="Times New Roman"/>
          <w:b/>
          <w:bCs/>
          <w:color w:val="171717" w:themeColor="background2" w:themeShade="1A"/>
          <w:sz w:val="28"/>
          <w:szCs w:val="28"/>
        </w:rPr>
      </w:pPr>
      <w:r>
        <w:rPr>
          <w:rFonts w:ascii="Times New Roman" w:hAnsi="Times New Roman" w:cs="Times New Roman"/>
          <w:b/>
          <w:bCs/>
          <w:noProof/>
          <w:color w:val="E7E6E6" w:themeColor="background2"/>
          <w:sz w:val="28"/>
          <w:szCs w:val="28"/>
        </w:rPr>
        <w:drawing>
          <wp:inline distT="0" distB="0" distL="0" distR="0" wp14:anchorId="39E966E2" wp14:editId="588D0898">
            <wp:extent cx="5731510" cy="3044825"/>
            <wp:effectExtent l="0" t="0" r="2540" b="3175"/>
            <wp:docPr id="10145693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69344" name="Picture 10145693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659651F" w14:textId="77777777" w:rsidR="00BF664A" w:rsidRPr="00BF664A" w:rsidRDefault="00BF664A" w:rsidP="00BF664A">
      <w:pPr>
        <w:rPr>
          <w:rFonts w:ascii="Times New Roman" w:hAnsi="Times New Roman" w:cs="Times New Roman"/>
          <w:b/>
          <w:bCs/>
          <w:color w:val="171717" w:themeColor="background2" w:themeShade="1A"/>
          <w:sz w:val="28"/>
          <w:szCs w:val="28"/>
        </w:rPr>
      </w:pPr>
      <w:r w:rsidRPr="00BF664A">
        <w:rPr>
          <w:rFonts w:ascii="Times New Roman" w:hAnsi="Times New Roman" w:cs="Times New Roman"/>
          <w:b/>
          <w:bCs/>
          <w:color w:val="171717" w:themeColor="background2" w:themeShade="1A"/>
          <w:sz w:val="28"/>
          <w:szCs w:val="28"/>
        </w:rPr>
        <w:t>Impact of Figure:</w:t>
      </w:r>
    </w:p>
    <w:p w14:paraId="7E89247C" w14:textId="77777777" w:rsidR="00BF664A" w:rsidRPr="00BF664A" w:rsidRDefault="00BF664A" w:rsidP="00BF664A">
      <w:pPr>
        <w:numPr>
          <w:ilvl w:val="0"/>
          <w:numId w:val="8"/>
        </w:numPr>
        <w:rPr>
          <w:rFonts w:ascii="Times New Roman" w:hAnsi="Times New Roman" w:cs="Times New Roman"/>
          <w:color w:val="171717" w:themeColor="background2" w:themeShade="1A"/>
          <w:sz w:val="28"/>
          <w:szCs w:val="28"/>
        </w:rPr>
      </w:pPr>
      <w:r w:rsidRPr="00BF664A">
        <w:rPr>
          <w:rFonts w:ascii="Times New Roman" w:hAnsi="Times New Roman" w:cs="Times New Roman"/>
          <w:color w:val="171717" w:themeColor="background2" w:themeShade="1A"/>
          <w:sz w:val="28"/>
          <w:szCs w:val="28"/>
        </w:rPr>
        <w:t xml:space="preserve">Shows the formation of allowed energy bands and forbidden band gaps. </w:t>
      </w:r>
    </w:p>
    <w:p w14:paraId="6E499B29" w14:textId="77777777" w:rsidR="00BF664A" w:rsidRPr="00BF664A" w:rsidRDefault="00BF664A" w:rsidP="00BF664A">
      <w:pPr>
        <w:numPr>
          <w:ilvl w:val="0"/>
          <w:numId w:val="8"/>
        </w:numPr>
        <w:rPr>
          <w:rFonts w:ascii="Times New Roman" w:hAnsi="Times New Roman" w:cs="Times New Roman"/>
          <w:color w:val="171717" w:themeColor="background2" w:themeShade="1A"/>
          <w:sz w:val="28"/>
          <w:szCs w:val="28"/>
        </w:rPr>
      </w:pPr>
      <w:r w:rsidRPr="00BF664A">
        <w:rPr>
          <w:rFonts w:ascii="Times New Roman" w:hAnsi="Times New Roman" w:cs="Times New Roman"/>
          <w:color w:val="171717" w:themeColor="background2" w:themeShade="1A"/>
          <w:sz w:val="28"/>
          <w:szCs w:val="28"/>
        </w:rPr>
        <w:t xml:space="preserve">Demonstrates that electrons can occupy only specific energy ranges. </w:t>
      </w:r>
    </w:p>
    <w:p w14:paraId="18D26650" w14:textId="77777777" w:rsidR="00BF664A" w:rsidRPr="00BF664A" w:rsidRDefault="00BF664A" w:rsidP="00BF664A">
      <w:pPr>
        <w:numPr>
          <w:ilvl w:val="0"/>
          <w:numId w:val="8"/>
        </w:numPr>
        <w:rPr>
          <w:rFonts w:ascii="Times New Roman" w:hAnsi="Times New Roman" w:cs="Times New Roman"/>
          <w:color w:val="171717" w:themeColor="background2" w:themeShade="1A"/>
          <w:sz w:val="28"/>
          <w:szCs w:val="28"/>
        </w:rPr>
      </w:pPr>
      <w:r w:rsidRPr="00BF664A">
        <w:rPr>
          <w:rFonts w:ascii="Times New Roman" w:hAnsi="Times New Roman" w:cs="Times New Roman"/>
          <w:color w:val="171717" w:themeColor="background2" w:themeShade="1A"/>
          <w:sz w:val="28"/>
          <w:szCs w:val="28"/>
        </w:rPr>
        <w:t xml:space="preserve">Confirms the effect of periodic potential on electron motion. </w:t>
      </w:r>
    </w:p>
    <w:p w14:paraId="31D50045" w14:textId="77777777" w:rsidR="00BF664A" w:rsidRDefault="00BF664A" w:rsidP="00B22E1E">
      <w:pPr>
        <w:rPr>
          <w:rFonts w:ascii="Times New Roman" w:hAnsi="Times New Roman" w:cs="Times New Roman"/>
          <w:b/>
          <w:bCs/>
          <w:color w:val="171717" w:themeColor="background2" w:themeShade="1A"/>
          <w:sz w:val="28"/>
          <w:szCs w:val="28"/>
        </w:rPr>
      </w:pPr>
    </w:p>
    <w:p w14:paraId="5D9D053E" w14:textId="77777777" w:rsidR="00F47175" w:rsidRPr="00F47175" w:rsidRDefault="00F47175" w:rsidP="00F47175">
      <w:pPr>
        <w:rPr>
          <w:rFonts w:ascii="Times New Roman" w:hAnsi="Times New Roman" w:cs="Times New Roman"/>
          <w:b/>
          <w:bCs/>
          <w:color w:val="171717" w:themeColor="background2" w:themeShade="1A"/>
          <w:sz w:val="28"/>
          <w:szCs w:val="28"/>
        </w:rPr>
      </w:pPr>
      <w:r w:rsidRPr="00F47175">
        <w:rPr>
          <w:rFonts w:ascii="Times New Roman" w:hAnsi="Times New Roman" w:cs="Times New Roman"/>
          <w:b/>
          <w:bCs/>
          <w:color w:val="171717" w:themeColor="background2" w:themeShade="1A"/>
          <w:sz w:val="28"/>
          <w:szCs w:val="28"/>
        </w:rPr>
        <w:t>Conclusion</w:t>
      </w:r>
    </w:p>
    <w:p w14:paraId="6BDF143B" w14:textId="77777777" w:rsidR="00F47175" w:rsidRPr="00F47175" w:rsidRDefault="00F47175" w:rsidP="00F47175">
      <w:pPr>
        <w:rPr>
          <w:rFonts w:ascii="Times New Roman" w:hAnsi="Times New Roman" w:cs="Times New Roman"/>
          <w:color w:val="171717" w:themeColor="background2" w:themeShade="1A"/>
          <w:sz w:val="28"/>
          <w:szCs w:val="28"/>
        </w:rPr>
      </w:pPr>
      <w:r w:rsidRPr="00F47175">
        <w:rPr>
          <w:rFonts w:ascii="Times New Roman" w:hAnsi="Times New Roman" w:cs="Times New Roman"/>
          <w:color w:val="171717" w:themeColor="background2" w:themeShade="1A"/>
          <w:sz w:val="28"/>
          <w:szCs w:val="28"/>
        </w:rPr>
        <w:t xml:space="preserve">The </w:t>
      </w:r>
      <w:proofErr w:type="spellStart"/>
      <w:r w:rsidRPr="00F47175">
        <w:rPr>
          <w:rFonts w:ascii="Times New Roman" w:hAnsi="Times New Roman" w:cs="Times New Roman"/>
          <w:color w:val="171717" w:themeColor="background2" w:themeShade="1A"/>
          <w:sz w:val="28"/>
          <w:szCs w:val="28"/>
        </w:rPr>
        <w:t>Kronig</w:t>
      </w:r>
      <w:proofErr w:type="spellEnd"/>
      <w:r w:rsidRPr="00F47175">
        <w:rPr>
          <w:rFonts w:ascii="Times New Roman" w:hAnsi="Times New Roman" w:cs="Times New Roman"/>
          <w:color w:val="171717" w:themeColor="background2" w:themeShade="1A"/>
          <w:sz w:val="28"/>
          <w:szCs w:val="28"/>
        </w:rPr>
        <w:t>–Penney Model successfully demonstrates the formation of allowed energy bands and forbidden band gaps in a periodic crystal lattice. The simulation shows that the periodic potential experienced by electrons leads to quantized energy bands, and that the width and height of the potential barriers significantly influence the band structure. The results confirm that band engineering is essential for controlling the electrical properties of semiconductor materials.</w:t>
      </w:r>
    </w:p>
    <w:p w14:paraId="1A7BCFCE" w14:textId="77777777" w:rsidR="00BF664A" w:rsidRPr="00B22E1E" w:rsidRDefault="00BF664A" w:rsidP="00B22E1E">
      <w:pPr>
        <w:rPr>
          <w:rFonts w:ascii="Times New Roman" w:hAnsi="Times New Roman" w:cs="Times New Roman"/>
          <w:b/>
          <w:bCs/>
          <w:color w:val="171717" w:themeColor="background2" w:themeShade="1A"/>
          <w:sz w:val="28"/>
          <w:szCs w:val="28"/>
        </w:rPr>
      </w:pPr>
    </w:p>
    <w:sectPr w:rsidR="00BF664A" w:rsidRPr="00B22E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B30F2"/>
    <w:multiLevelType w:val="multilevel"/>
    <w:tmpl w:val="F89C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904A1"/>
    <w:multiLevelType w:val="multilevel"/>
    <w:tmpl w:val="9F12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C64CC6"/>
    <w:multiLevelType w:val="multilevel"/>
    <w:tmpl w:val="13EC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61526E"/>
    <w:multiLevelType w:val="multilevel"/>
    <w:tmpl w:val="3BA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07719"/>
    <w:multiLevelType w:val="multilevel"/>
    <w:tmpl w:val="AF24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934160"/>
    <w:multiLevelType w:val="multilevel"/>
    <w:tmpl w:val="91B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751012"/>
    <w:multiLevelType w:val="multilevel"/>
    <w:tmpl w:val="5F4E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373154"/>
    <w:multiLevelType w:val="multilevel"/>
    <w:tmpl w:val="50DE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730138">
    <w:abstractNumId w:val="4"/>
  </w:num>
  <w:num w:numId="2" w16cid:durableId="1636325311">
    <w:abstractNumId w:val="7"/>
  </w:num>
  <w:num w:numId="3" w16cid:durableId="96096711">
    <w:abstractNumId w:val="5"/>
  </w:num>
  <w:num w:numId="4" w16cid:durableId="1893812744">
    <w:abstractNumId w:val="0"/>
  </w:num>
  <w:num w:numId="5" w16cid:durableId="221453631">
    <w:abstractNumId w:val="3"/>
  </w:num>
  <w:num w:numId="6" w16cid:durableId="414516044">
    <w:abstractNumId w:val="6"/>
  </w:num>
  <w:num w:numId="7" w16cid:durableId="523641941">
    <w:abstractNumId w:val="2"/>
  </w:num>
  <w:num w:numId="8" w16cid:durableId="2022511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1E"/>
    <w:rsid w:val="00000F74"/>
    <w:rsid w:val="0008485F"/>
    <w:rsid w:val="00100348"/>
    <w:rsid w:val="001511F1"/>
    <w:rsid w:val="001974CB"/>
    <w:rsid w:val="005A6126"/>
    <w:rsid w:val="005E356C"/>
    <w:rsid w:val="00650EB9"/>
    <w:rsid w:val="006667C5"/>
    <w:rsid w:val="006B61CC"/>
    <w:rsid w:val="00751CAF"/>
    <w:rsid w:val="007D6C66"/>
    <w:rsid w:val="007F0D71"/>
    <w:rsid w:val="008A30E5"/>
    <w:rsid w:val="00930B58"/>
    <w:rsid w:val="00936D8D"/>
    <w:rsid w:val="00A225D7"/>
    <w:rsid w:val="00B22E1E"/>
    <w:rsid w:val="00BA13C3"/>
    <w:rsid w:val="00BF664A"/>
    <w:rsid w:val="00D323C3"/>
    <w:rsid w:val="00DF2A45"/>
    <w:rsid w:val="00EB0018"/>
    <w:rsid w:val="00F47175"/>
    <w:rsid w:val="00FA5FA0"/>
    <w:rsid w:val="00FE6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DCB63"/>
  <w15:chartTrackingRefBased/>
  <w15:docId w15:val="{C5BABA23-FBCA-41B7-A117-9923CFE70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E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2E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22E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2E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2E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2E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E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2E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22E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2E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2E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2E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E1E"/>
    <w:rPr>
      <w:rFonts w:eastAsiaTheme="majorEastAsia" w:cstheme="majorBidi"/>
      <w:color w:val="272727" w:themeColor="text1" w:themeTint="D8"/>
    </w:rPr>
  </w:style>
  <w:style w:type="paragraph" w:styleId="Title">
    <w:name w:val="Title"/>
    <w:basedOn w:val="Normal"/>
    <w:next w:val="Normal"/>
    <w:link w:val="TitleChar"/>
    <w:uiPriority w:val="10"/>
    <w:qFormat/>
    <w:rsid w:val="00B22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E1E"/>
    <w:pPr>
      <w:spacing w:before="160"/>
      <w:jc w:val="center"/>
    </w:pPr>
    <w:rPr>
      <w:i/>
      <w:iCs/>
      <w:color w:val="404040" w:themeColor="text1" w:themeTint="BF"/>
    </w:rPr>
  </w:style>
  <w:style w:type="character" w:customStyle="1" w:styleId="QuoteChar">
    <w:name w:val="Quote Char"/>
    <w:basedOn w:val="DefaultParagraphFont"/>
    <w:link w:val="Quote"/>
    <w:uiPriority w:val="29"/>
    <w:rsid w:val="00B22E1E"/>
    <w:rPr>
      <w:i/>
      <w:iCs/>
      <w:color w:val="404040" w:themeColor="text1" w:themeTint="BF"/>
    </w:rPr>
  </w:style>
  <w:style w:type="paragraph" w:styleId="ListParagraph">
    <w:name w:val="List Paragraph"/>
    <w:basedOn w:val="Normal"/>
    <w:uiPriority w:val="34"/>
    <w:qFormat/>
    <w:rsid w:val="00B22E1E"/>
    <w:pPr>
      <w:ind w:left="720"/>
      <w:contextualSpacing/>
    </w:pPr>
  </w:style>
  <w:style w:type="character" w:styleId="IntenseEmphasis">
    <w:name w:val="Intense Emphasis"/>
    <w:basedOn w:val="DefaultParagraphFont"/>
    <w:uiPriority w:val="21"/>
    <w:qFormat/>
    <w:rsid w:val="00B22E1E"/>
    <w:rPr>
      <w:i/>
      <w:iCs/>
      <w:color w:val="2F5496" w:themeColor="accent1" w:themeShade="BF"/>
    </w:rPr>
  </w:style>
  <w:style w:type="paragraph" w:styleId="IntenseQuote">
    <w:name w:val="Intense Quote"/>
    <w:basedOn w:val="Normal"/>
    <w:next w:val="Normal"/>
    <w:link w:val="IntenseQuoteChar"/>
    <w:uiPriority w:val="30"/>
    <w:qFormat/>
    <w:rsid w:val="00B22E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E1E"/>
    <w:rPr>
      <w:i/>
      <w:iCs/>
      <w:color w:val="2F5496" w:themeColor="accent1" w:themeShade="BF"/>
    </w:rPr>
  </w:style>
  <w:style w:type="character" w:styleId="IntenseReference">
    <w:name w:val="Intense Reference"/>
    <w:basedOn w:val="DefaultParagraphFont"/>
    <w:uiPriority w:val="32"/>
    <w:qFormat/>
    <w:rsid w:val="00B22E1E"/>
    <w:rPr>
      <w:b/>
      <w:bCs/>
      <w:smallCaps/>
      <w:color w:val="2F5496" w:themeColor="accent1" w:themeShade="BF"/>
      <w:spacing w:val="5"/>
    </w:rPr>
  </w:style>
  <w:style w:type="paragraph" w:styleId="NormalWeb">
    <w:name w:val="Normal (Web)"/>
    <w:basedOn w:val="Normal"/>
    <w:uiPriority w:val="99"/>
    <w:semiHidden/>
    <w:unhideWhenUsed/>
    <w:rsid w:val="008A30E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A30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7B3BCF-5550-49AA-ADC0-618F6A952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kumar</dc:creator>
  <cp:keywords/>
  <dc:description/>
  <cp:lastModifiedBy>pavan kumar</cp:lastModifiedBy>
  <cp:revision>21</cp:revision>
  <dcterms:created xsi:type="dcterms:W3CDTF">2026-07-22T08:38:00Z</dcterms:created>
  <dcterms:modified xsi:type="dcterms:W3CDTF">2026-08-05T08:59:00Z</dcterms:modified>
</cp:coreProperties>
</file>