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C32B5B" w:rsidRDefault="004C7586" w:rsidP="00160A95">
      <w:pPr>
        <w:numPr>
          <w:ilvl w:val="0"/>
          <w:numId w:val="2"/>
        </w:numPr>
        <w:spacing w:after="0"/>
        <w:rPr>
          <w:rFonts w:cs="BookAntiqua"/>
          <w:highlight w:val="lightGray"/>
        </w:rPr>
      </w:pPr>
      <w:r w:rsidRPr="00160A95">
        <w:rPr>
          <w:rFonts w:cs="BookAntiqua"/>
        </w:rPr>
        <w:t>Are nearly normal?</w:t>
      </w:r>
      <w:r w:rsidR="00C32B5B">
        <w:rPr>
          <w:rFonts w:cs="BookAntiqua"/>
        </w:rPr>
        <w:t xml:space="preserve"> </w:t>
      </w:r>
      <w:r w:rsidR="00C32B5B" w:rsidRPr="00C32B5B">
        <w:rPr>
          <w:rFonts w:cs="BookAntiqua"/>
          <w:highlight w:val="lightGray"/>
        </w:rPr>
        <w:t>Greater than or equal to C.</w:t>
      </w:r>
    </w:p>
    <w:p w:rsidR="004C7586" w:rsidRPr="00C32B5B" w:rsidRDefault="004C7586" w:rsidP="00160A95">
      <w:pPr>
        <w:numPr>
          <w:ilvl w:val="0"/>
          <w:numId w:val="2"/>
        </w:numPr>
        <w:spacing w:after="0"/>
        <w:rPr>
          <w:rFonts w:cs="BookAntiqua"/>
          <w:highlight w:val="lightGray"/>
        </w:rPr>
      </w:pPr>
      <w:r w:rsidRPr="00160A95">
        <w:rPr>
          <w:rFonts w:cs="BookAntiqua"/>
        </w:rPr>
        <w:t>Have a bimodal distribution? (One way to recognize a bimodal shape is a “gap” in the spacing of adjacent data values.)</w:t>
      </w:r>
      <w:r w:rsidR="00C32B5B">
        <w:rPr>
          <w:rFonts w:cs="BookAntiqua"/>
        </w:rPr>
        <w:t xml:space="preserve"> </w:t>
      </w:r>
      <w:r w:rsidR="00C32B5B" w:rsidRPr="00C32B5B">
        <w:rPr>
          <w:rFonts w:cs="BookAntiqua"/>
          <w:highlight w:val="lightGray"/>
        </w:rPr>
        <w:t>=</w:t>
      </w:r>
      <w:r w:rsidR="00C32B5B" w:rsidRPr="00C32B5B">
        <w:rPr>
          <w:rFonts w:cs="BookAntiqua"/>
          <w:highlight w:val="lightGray"/>
        </w:rPr>
        <w:t>&gt;</w:t>
      </w:r>
      <w:r w:rsidR="00C32B5B" w:rsidRPr="00C32B5B">
        <w:rPr>
          <w:rFonts w:cs="BookAntiqua"/>
          <w:highlight w:val="lightGray"/>
        </w:rPr>
        <w:t xml:space="preserve"> Band D.</w:t>
      </w:r>
    </w:p>
    <w:p w:rsidR="004C7586" w:rsidRPr="00160A95"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 ?</w:t>
      </w:r>
      <w:r w:rsidR="00C32B5B">
        <w:rPr>
          <w:rFonts w:cs="BookAntiqua"/>
        </w:rPr>
        <w:t xml:space="preserve"> </w:t>
      </w:r>
      <w:r w:rsidR="00C32B5B" w:rsidRPr="00C32B5B">
        <w:rPr>
          <w:rFonts w:cs="BookAntiqua"/>
          <w:highlight w:val="lightGray"/>
        </w:rPr>
        <w:t>A,B and C.</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C32B5B">
        <w:rPr>
          <w:rFonts w:cs="BookAntiqua"/>
        </w:rPr>
        <w:t xml:space="preserve"> </w:t>
      </w:r>
      <w:r w:rsidR="00C32B5B" w:rsidRPr="00C32B5B">
        <w:rPr>
          <w:rFonts w:cs="BookAntiqua"/>
          <w:highlight w:val="lightGray"/>
        </w:rPr>
        <w:t>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C32B5B">
        <w:rPr>
          <w:rFonts w:cs="BookAntiqua"/>
        </w:rPr>
        <w:t xml:space="preserve"> </w:t>
      </w:r>
      <w:r w:rsidR="00C32B5B" w:rsidRPr="00C32B5B">
        <w:rPr>
          <w:rFonts w:cs="BookAntiqua"/>
          <w:highlight w:val="lightGray"/>
        </w:rPr>
        <w:t>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C32B5B" w:rsidRPr="00C32B5B" w:rsidRDefault="00C32B5B" w:rsidP="00C32B5B">
      <w:pPr>
        <w:pStyle w:val="ListParagraph"/>
        <w:rPr>
          <w:rFonts w:cs="BookAntiqua"/>
        </w:rPr>
      </w:pPr>
    </w:p>
    <w:p w:rsidR="00C32B5B" w:rsidRDefault="00C32B5B" w:rsidP="00C32B5B">
      <w:pPr>
        <w:pStyle w:val="ListParagraph"/>
        <w:autoSpaceDE w:val="0"/>
        <w:autoSpaceDN w:val="0"/>
        <w:adjustRightInd w:val="0"/>
        <w:spacing w:after="0"/>
        <w:ind w:left="900"/>
        <w:rPr>
          <w:rFonts w:cs="BookAntiqua"/>
        </w:rPr>
      </w:pPr>
      <w:r w:rsidRPr="00C32B5B">
        <w:rPr>
          <w:rFonts w:cs="BookAntiqua"/>
          <w:highlight w:val="lightGray"/>
        </w:rPr>
        <w:t>TRUE</w:t>
      </w:r>
    </w:p>
    <w:p w:rsidR="00C32B5B" w:rsidRPr="00C32B5B" w:rsidRDefault="00C32B5B" w:rsidP="00C32B5B">
      <w:pPr>
        <w:pStyle w:val="ListParagraph"/>
        <w:autoSpaceDE w:val="0"/>
        <w:autoSpaceDN w:val="0"/>
        <w:adjustRightInd w:val="0"/>
        <w:spacing w:after="0"/>
        <w:ind w:left="900"/>
        <w:rPr>
          <w:rFonts w:cs="BookAntiqua"/>
        </w:rPr>
      </w:pPr>
      <w:r w:rsidRPr="00C32B5B">
        <w:rPr>
          <w:rFonts w:cs="BookAntiqua"/>
        </w:rPr>
        <w:t xml:space="preserve"> std error= sample std deviation / square root of no. of sample</w:t>
      </w:r>
    </w:p>
    <w:p w:rsidR="00C32B5B" w:rsidRPr="00C32B5B" w:rsidRDefault="00C32B5B" w:rsidP="00C32B5B">
      <w:pPr>
        <w:pStyle w:val="ListParagraph"/>
        <w:autoSpaceDE w:val="0"/>
        <w:autoSpaceDN w:val="0"/>
        <w:adjustRightInd w:val="0"/>
        <w:spacing w:after="0"/>
        <w:ind w:left="900"/>
        <w:rPr>
          <w:rFonts w:cs="BookAntiqua"/>
        </w:rPr>
      </w:pPr>
      <w:r w:rsidRPr="00C32B5B">
        <w:rPr>
          <w:rFonts w:cs="BookAntiqua"/>
        </w:rPr>
        <w:t>= 5/(25)**(1/2)</w:t>
      </w:r>
    </w:p>
    <w:p w:rsidR="00C32B5B" w:rsidRPr="00160A95" w:rsidRDefault="00C32B5B" w:rsidP="00C32B5B">
      <w:pPr>
        <w:pStyle w:val="ListParagraph"/>
        <w:autoSpaceDE w:val="0"/>
        <w:autoSpaceDN w:val="0"/>
        <w:adjustRightInd w:val="0"/>
        <w:spacing w:after="0"/>
        <w:ind w:left="900"/>
        <w:rPr>
          <w:rFonts w:cs="BookAntiqua"/>
        </w:rPr>
      </w:pPr>
      <w:r w:rsidRPr="00C32B5B">
        <w:rPr>
          <w:rFonts w:cs="BookAntiqua"/>
        </w:rPr>
        <w:t>=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C32B5B" w:rsidRDefault="004C7586" w:rsidP="00160A95">
      <w:pPr>
        <w:numPr>
          <w:ilvl w:val="0"/>
          <w:numId w:val="4"/>
        </w:numPr>
        <w:autoSpaceDE w:val="0"/>
        <w:autoSpaceDN w:val="0"/>
        <w:adjustRightInd w:val="0"/>
        <w:spacing w:after="0"/>
        <w:rPr>
          <w:rFonts w:cs="BookAntiqua"/>
          <w:highlight w:val="lightGray"/>
        </w:rPr>
      </w:pPr>
      <w:r w:rsidRPr="00C32B5B">
        <w:rPr>
          <w:rFonts w:cs="BookAntiqua"/>
          <w:highlight w:val="lightGray"/>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C32B5B" w:rsidRDefault="004C7586" w:rsidP="00160A95">
      <w:pPr>
        <w:numPr>
          <w:ilvl w:val="0"/>
          <w:numId w:val="5"/>
        </w:numPr>
        <w:autoSpaceDE w:val="0"/>
        <w:autoSpaceDN w:val="0"/>
        <w:adjustRightInd w:val="0"/>
        <w:spacing w:after="0"/>
        <w:rPr>
          <w:rFonts w:cs="BookAntiqua"/>
          <w:highlight w:val="lightGray"/>
        </w:rPr>
      </w:pPr>
      <w:r w:rsidRPr="00C32B5B">
        <w:rPr>
          <w:rFonts w:cs="BookAntiqua"/>
          <w:highlight w:val="lightGray"/>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C32B5B" w:rsidRPr="00160A95" w:rsidRDefault="00C32B5B" w:rsidP="00C32B5B">
      <w:pPr>
        <w:autoSpaceDE w:val="0"/>
        <w:autoSpaceDN w:val="0"/>
        <w:adjustRightInd w:val="0"/>
        <w:spacing w:after="0"/>
        <w:ind w:left="720"/>
        <w:rPr>
          <w:rFonts w:cs="BookAntiqua"/>
        </w:rPr>
      </w:pPr>
      <w:r>
        <w:rPr>
          <w:rFonts w:cs="BookAntiqua"/>
        </w:rPr>
        <w:t xml:space="preserve">Ans: </w:t>
      </w:r>
      <w:r w:rsidRPr="00C32B5B">
        <w:rPr>
          <w:rFonts w:cs="BookAntiqua"/>
        </w:rPr>
        <w:t>Std will not be 120 scores in any one sample, since we don’t have the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C32B5B" w:rsidRPr="00160A95" w:rsidRDefault="00C32B5B" w:rsidP="00C32B5B">
      <w:pPr>
        <w:autoSpaceDE w:val="0"/>
        <w:autoSpaceDN w:val="0"/>
        <w:adjustRightInd w:val="0"/>
        <w:spacing w:after="0"/>
        <w:ind w:left="720"/>
        <w:rPr>
          <w:rFonts w:cs="BookAntiqua"/>
        </w:rPr>
      </w:pPr>
      <w:r>
        <w:rPr>
          <w:rFonts w:cs="BookAntiqua"/>
        </w:rPr>
        <w:t xml:space="preserve">Ans: </w:t>
      </w:r>
      <w:r w:rsidRPr="00C32B5B">
        <w:rPr>
          <w:rFonts w:cs="BookAntiqua"/>
        </w:rPr>
        <w:t xml:space="preserve">Std mean across samples will not be 120.It will be less, </w:t>
      </w:r>
      <w:proofErr w:type="spellStart"/>
      <w:r w:rsidRPr="00C32B5B">
        <w:rPr>
          <w:rFonts w:cs="BookAntiqua"/>
        </w:rPr>
        <w:t>its</w:t>
      </w:r>
      <w:proofErr w:type="spellEnd"/>
      <w:r w:rsidRPr="00C32B5B">
        <w:rPr>
          <w:rFonts w:cs="BookAntiqua"/>
        </w:rPr>
        <w:t xml:space="preserve"> about probability of 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C32B5B" w:rsidRPr="00C32B5B" w:rsidRDefault="00C32B5B" w:rsidP="00C32B5B">
      <w:pPr>
        <w:autoSpaceDE w:val="0"/>
        <w:autoSpaceDN w:val="0"/>
        <w:adjustRightInd w:val="0"/>
        <w:spacing w:after="0"/>
        <w:ind w:left="720"/>
        <w:rPr>
          <w:rFonts w:cs="BookAntiqua"/>
        </w:rPr>
      </w:pPr>
      <w:r>
        <w:rPr>
          <w:rFonts w:cs="BookAntiqua"/>
        </w:rPr>
        <w:lastRenderedPageBreak/>
        <w:t xml:space="preserve">Ans: </w:t>
      </w:r>
      <w:r w:rsidRPr="00C32B5B">
        <w:rPr>
          <w:rFonts w:cs="BookAntiqua"/>
        </w:rPr>
        <w:t xml:space="preserve">The mean score in any sample will be 720. Maybe, but no reason it </w:t>
      </w:r>
      <w:proofErr w:type="spellStart"/>
      <w:r w:rsidRPr="00C32B5B">
        <w:rPr>
          <w:rFonts w:cs="BookAntiqua"/>
        </w:rPr>
        <w:t>couldn</w:t>
      </w:r>
      <w:proofErr w:type="spellEnd"/>
      <w:r w:rsidRPr="00C32B5B">
        <w:rPr>
          <w:rFonts w:cs="BookAntiqua"/>
        </w:rPr>
        <w:t>&amp;#39;t be less or</w:t>
      </w:r>
    </w:p>
    <w:p w:rsidR="00C32B5B" w:rsidRPr="00C32B5B" w:rsidRDefault="00C32B5B" w:rsidP="00C32B5B">
      <w:pPr>
        <w:autoSpaceDE w:val="0"/>
        <w:autoSpaceDN w:val="0"/>
        <w:adjustRightInd w:val="0"/>
        <w:spacing w:after="0"/>
        <w:ind w:left="1080"/>
        <w:rPr>
          <w:rFonts w:cs="BookAntiqua"/>
        </w:rPr>
      </w:pPr>
      <w:r w:rsidRPr="00C32B5B">
        <w:rPr>
          <w:rFonts w:cs="BookAntiqua"/>
        </w:rPr>
        <w:t>more.720. This is certainly possible, but it requires the mean of all samples that sample size,</w:t>
      </w:r>
    </w:p>
    <w:p w:rsidR="00C32B5B" w:rsidRPr="00160A95" w:rsidRDefault="00C32B5B" w:rsidP="00C32B5B">
      <w:pPr>
        <w:autoSpaceDE w:val="0"/>
        <w:autoSpaceDN w:val="0"/>
        <w:adjustRightInd w:val="0"/>
        <w:spacing w:after="0"/>
        <w:ind w:left="1080"/>
        <w:rPr>
          <w:rFonts w:cs="BookAntiqua"/>
        </w:rPr>
      </w:pPr>
      <w:r w:rsidRPr="00C32B5B">
        <w:rPr>
          <w:rFonts w:cs="BookAntiqua"/>
        </w:rPr>
        <w:t>which would be the case.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C32B5B" w:rsidRPr="00C32B5B" w:rsidRDefault="00C32B5B" w:rsidP="00C32B5B">
      <w:pPr>
        <w:autoSpaceDE w:val="0"/>
        <w:autoSpaceDN w:val="0"/>
        <w:adjustRightInd w:val="0"/>
        <w:spacing w:after="0"/>
        <w:ind w:left="720"/>
        <w:rPr>
          <w:rFonts w:cs="BookAntiqua"/>
        </w:rPr>
      </w:pPr>
      <w:r>
        <w:rPr>
          <w:rFonts w:cs="BookAntiqua"/>
        </w:rPr>
        <w:t xml:space="preserve">Ans: </w:t>
      </w:r>
      <w:r w:rsidRPr="00C32B5B">
        <w:rPr>
          <w:rFonts w:cs="BookAntiqua"/>
        </w:rPr>
        <w:t>The average of the mean across several samples will be 720. This is certainly possible, but it</w:t>
      </w:r>
    </w:p>
    <w:p w:rsidR="00C32B5B" w:rsidRPr="00160A95" w:rsidRDefault="00C32B5B" w:rsidP="00C32B5B">
      <w:pPr>
        <w:autoSpaceDE w:val="0"/>
        <w:autoSpaceDN w:val="0"/>
        <w:adjustRightInd w:val="0"/>
        <w:spacing w:after="0"/>
        <w:ind w:left="1080"/>
        <w:rPr>
          <w:rFonts w:cs="BookAntiqua"/>
        </w:rPr>
      </w:pPr>
      <w:r w:rsidRPr="00C32B5B">
        <w:rPr>
          <w:rFonts w:cs="BookAntiqua"/>
        </w:rPr>
        <w:t>requires the mean of all samples that sample size, which would be the case.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32B5B" w:rsidRPr="00160A95" w:rsidRDefault="00C32B5B" w:rsidP="00C32B5B">
      <w:pPr>
        <w:autoSpaceDE w:val="0"/>
        <w:autoSpaceDN w:val="0"/>
        <w:adjustRightInd w:val="0"/>
        <w:spacing w:after="0"/>
        <w:ind w:left="720"/>
        <w:rPr>
          <w:rFonts w:cs="BookAntiqua"/>
        </w:rPr>
      </w:pPr>
      <w:r>
        <w:rPr>
          <w:rFonts w:cs="BookAntiqua"/>
        </w:rPr>
        <w:t xml:space="preserve">Ans: </w:t>
      </w:r>
      <w:r w:rsidRPr="00C32B5B">
        <w:rPr>
          <w:rFonts w:cs="BookAntiqua"/>
        </w:rPr>
        <w:t>Since the Sample will be 0.6 then this tends towards normality given the sample size.</w:t>
      </w:r>
    </w:p>
    <w:sectPr w:rsidR="00C32B5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60328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51070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9266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65046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41948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52615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819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1727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9B61CC"/>
    <w:rsid w:val="00C3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F90F"/>
  <w15:docId w15:val="{F28171CB-D3F6-485A-B9B9-A36EEDAB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swetha bindu</cp:lastModifiedBy>
  <cp:revision>2</cp:revision>
  <dcterms:created xsi:type="dcterms:W3CDTF">2023-04-18T13:52:00Z</dcterms:created>
  <dcterms:modified xsi:type="dcterms:W3CDTF">2023-04-18T13:52:00Z</dcterms:modified>
</cp:coreProperties>
</file>