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PRD: HCP Network Intelligence Workbench</w:t>
      </w:r>
    </w:p>
    <w:p>
      <w:r>
        <w:t>Purpose: build a demo application that harmonizes licensed and internal HCP/HCO data into a launch-ready HCP network intelligence layer for health-system focused launch planning.</w:t>
      </w:r>
    </w:p>
    <w:p>
      <w:pPr>
        <w:pStyle w:val="Heading1"/>
      </w:pPr>
      <w:r>
        <w:t>Product summary</w:t>
      </w:r>
    </w:p>
    <w:p>
      <w:r>
        <w:t>The app uploads multiple Excel extracts representing HCP, HCO, claims, CRM, publications, trials, and digital engagement data. It profiles quality issues, maps sources into a canonical model, derives launch intelligence columns, and powers an interactive network graph plus 2x2 archetype views.</w:t>
      </w:r>
    </w:p>
    <w:p>
      <w:pPr>
        <w:pStyle w:val="Heading1"/>
      </w:pPr>
      <w:r>
        <w:t>Primary user</w:t>
      </w:r>
    </w:p>
    <w:p>
      <w:r>
        <w:t>Enterprise data strategy lead for health systems. Secondary users include medical affairs, MSL, commercial launch, market access, account management, and health-system partnership teams.</w:t>
      </w:r>
    </w:p>
    <w:p>
      <w:pPr>
        <w:pStyle w:val="Heading1"/>
      </w:pPr>
      <w:r>
        <w:t>Core demo promise</w:t>
      </w:r>
    </w:p>
    <w:p>
      <w:r>
        <w:t>The app turns data Bayer already licenses or owns into a launch-specific intelligence layer. It should answer who matters, why they matter, how they are connected, and what action Bayer should take.</w:t>
      </w:r>
    </w:p>
    <w:tbl>
      <w:tblPr>
        <w:tblStyle w:val="TableGrid"/>
        <w:tblW w:type="auto" w:w="0"/>
        <w:tblLook w:firstColumn="1" w:firstRow="1" w:lastColumn="0" w:lastRow="0" w:noHBand="0" w:noVBand="1" w:val="04A0"/>
      </w:tblPr>
      <w:tblGrid>
        <w:gridCol w:w="10656"/>
      </w:tblGrid>
      <w:tr>
        <w:tc>
          <w:tcPr>
            <w:tcW w:type="dxa" w:w="10656"/>
            <w:shd w:fill="F2F2F2"/>
          </w:tcPr>
          <w:p>
            <w:r>
              <w:rPr>
                <w:i/>
                <w:color w:val="737373"/>
                <w:sz w:val="18"/>
              </w:rPr>
              <w:t>Demo framing text: Upload IQVIA-style HCP master, Definitive-style HCO hierarchy, claims/activity, publication/trial, and CRM/digital engagement extracts. The app will profile, map, and harmonize them into a launch-ready HCP network model.</w:t>
            </w:r>
          </w:p>
        </w:tc>
      </w:tr>
    </w:tbl>
    <w:p/>
    <w:p>
      <w:pPr>
        <w:pStyle w:val="Heading1"/>
      </w:pPr>
      <w:r>
        <w:t>Screen flow</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D9EAF7"/>
          </w:tcPr>
          <w:p>
            <w:r>
              <w:rPr>
                <w:b/>
                <w:sz w:val="17"/>
              </w:rPr>
              <w:t>Screen</w:t>
            </w:r>
          </w:p>
        </w:tc>
        <w:tc>
          <w:tcPr>
            <w:tcW w:type="dxa" w:w="3552"/>
            <w:shd w:fill="D9EAF7"/>
          </w:tcPr>
          <w:p>
            <w:r>
              <w:rPr>
                <w:b/>
                <w:sz w:val="17"/>
              </w:rPr>
              <w:t>Purpose</w:t>
            </w:r>
          </w:p>
        </w:tc>
        <w:tc>
          <w:tcPr>
            <w:tcW w:type="dxa" w:w="3552"/>
            <w:shd w:fill="D9EAF7"/>
          </w:tcPr>
          <w:p>
            <w:r>
              <w:rPr>
                <w:b/>
                <w:sz w:val="17"/>
              </w:rPr>
              <w:t>Core UI</w:t>
            </w:r>
          </w:p>
        </w:tc>
      </w:tr>
      <w:tr>
        <w:tc>
          <w:tcPr>
            <w:tcW w:type="dxa" w:w="3552"/>
            <w:vAlign w:val="top"/>
          </w:tcPr>
          <w:p>
            <w:r>
              <w:rPr>
                <w:sz w:val="16"/>
              </w:rPr>
              <w:t>1. Upload</w:t>
            </w:r>
          </w:p>
        </w:tc>
        <w:tc>
          <w:tcPr>
            <w:tcW w:type="dxa" w:w="3552"/>
            <w:vAlign w:val="top"/>
          </w:tcPr>
          <w:p>
            <w:r>
              <w:rPr>
                <w:sz w:val="16"/>
              </w:rPr>
              <w:t>Upload source Excel files</w:t>
            </w:r>
          </w:p>
        </w:tc>
        <w:tc>
          <w:tcPr>
            <w:tcW w:type="dxa" w:w="3552"/>
            <w:vAlign w:val="top"/>
          </w:tcPr>
          <w:p>
            <w:r>
              <w:rPr>
                <w:sz w:val="16"/>
              </w:rPr>
              <w:t>Drag-drop area, file tiles, inferred source type</w:t>
            </w:r>
          </w:p>
        </w:tc>
      </w:tr>
      <w:tr>
        <w:tc>
          <w:tcPr>
            <w:tcW w:type="dxa" w:w="3552"/>
            <w:vAlign w:val="top"/>
          </w:tcPr>
          <w:p>
            <w:r>
              <w:rPr>
                <w:sz w:val="16"/>
              </w:rPr>
              <w:t>2. Source quality</w:t>
            </w:r>
          </w:p>
        </w:tc>
        <w:tc>
          <w:tcPr>
            <w:tcW w:type="dxa" w:w="3552"/>
            <w:vAlign w:val="top"/>
          </w:tcPr>
          <w:p>
            <w:r>
              <w:rPr>
                <w:sz w:val="16"/>
              </w:rPr>
              <w:t>Show data quality issues per file</w:t>
            </w:r>
          </w:p>
        </w:tc>
        <w:tc>
          <w:tcPr>
            <w:tcW w:type="dxa" w:w="3552"/>
            <w:vAlign w:val="top"/>
          </w:tcPr>
          <w:p>
            <w:r>
              <w:rPr>
                <w:sz w:val="16"/>
              </w:rPr>
              <w:t>Quality score, missingness, duplicates, sample issue rows</w:t>
            </w:r>
          </w:p>
        </w:tc>
      </w:tr>
      <w:tr>
        <w:tc>
          <w:tcPr>
            <w:tcW w:type="dxa" w:w="3552"/>
            <w:vAlign w:val="top"/>
          </w:tcPr>
          <w:p>
            <w:r>
              <w:rPr>
                <w:sz w:val="16"/>
              </w:rPr>
              <w:t>3. Rules and AutoMap</w:t>
            </w:r>
          </w:p>
        </w:tc>
        <w:tc>
          <w:tcPr>
            <w:tcW w:type="dxa" w:w="3552"/>
            <w:vAlign w:val="top"/>
          </w:tcPr>
          <w:p>
            <w:r>
              <w:rPr>
                <w:sz w:val="16"/>
              </w:rPr>
              <w:t>Allow optional rules and run automatic mapping</w:t>
            </w:r>
          </w:p>
        </w:tc>
        <w:tc>
          <w:tcPr>
            <w:tcW w:type="dxa" w:w="3552"/>
            <w:vAlign w:val="top"/>
          </w:tcPr>
          <w:p>
            <w:r>
              <w:rPr>
                <w:sz w:val="16"/>
              </w:rPr>
              <w:t>AutoMap button, rule drawer, schema mapping preview</w:t>
            </w:r>
          </w:p>
        </w:tc>
      </w:tr>
      <w:tr>
        <w:tc>
          <w:tcPr>
            <w:tcW w:type="dxa" w:w="3552"/>
            <w:vAlign w:val="top"/>
          </w:tcPr>
          <w:p>
            <w:r>
              <w:rPr>
                <w:sz w:val="16"/>
              </w:rPr>
              <w:t>4. Processing</w:t>
            </w:r>
          </w:p>
        </w:tc>
        <w:tc>
          <w:tcPr>
            <w:tcW w:type="dxa" w:w="3552"/>
            <w:vAlign w:val="top"/>
          </w:tcPr>
          <w:p>
            <w:r>
              <w:rPr>
                <w:sz w:val="16"/>
              </w:rPr>
              <w:t>Show harmonization progress</w:t>
            </w:r>
          </w:p>
        </w:tc>
        <w:tc>
          <w:tcPr>
            <w:tcW w:type="dxa" w:w="3552"/>
            <w:vAlign w:val="top"/>
          </w:tcPr>
          <w:p>
            <w:r>
              <w:rPr>
                <w:sz w:val="16"/>
              </w:rPr>
              <w:t>Stepper, metrics, completion summary</w:t>
            </w:r>
          </w:p>
        </w:tc>
      </w:tr>
      <w:tr>
        <w:tc>
          <w:tcPr>
            <w:tcW w:type="dxa" w:w="3552"/>
            <w:vAlign w:val="top"/>
          </w:tcPr>
          <w:p>
            <w:r>
              <w:rPr>
                <w:sz w:val="16"/>
              </w:rPr>
              <w:t>5. Canonical summary</w:t>
            </w:r>
          </w:p>
        </w:tc>
        <w:tc>
          <w:tcPr>
            <w:tcW w:type="dxa" w:w="3552"/>
            <w:vAlign w:val="top"/>
          </w:tcPr>
          <w:p>
            <w:r>
              <w:rPr>
                <w:sz w:val="16"/>
              </w:rPr>
              <w:t>Show and download generated canonical model</w:t>
            </w:r>
          </w:p>
        </w:tc>
        <w:tc>
          <w:tcPr>
            <w:tcW w:type="dxa" w:w="3552"/>
            <w:vAlign w:val="top"/>
          </w:tcPr>
          <w:p>
            <w:r>
              <w:rPr>
                <w:sz w:val="16"/>
              </w:rPr>
              <w:t>Summary cards, download buttons, open network intelligence</w:t>
            </w:r>
          </w:p>
        </w:tc>
      </w:tr>
      <w:tr>
        <w:tc>
          <w:tcPr>
            <w:tcW w:type="dxa" w:w="3552"/>
            <w:vAlign w:val="top"/>
          </w:tcPr>
          <w:p>
            <w:r>
              <w:rPr>
                <w:sz w:val="16"/>
              </w:rPr>
              <w:t>6. Network graph</w:t>
            </w:r>
          </w:p>
        </w:tc>
        <w:tc>
          <w:tcPr>
            <w:tcW w:type="dxa" w:w="3552"/>
            <w:vAlign w:val="top"/>
          </w:tcPr>
          <w:p>
            <w:r>
              <w:rPr>
                <w:sz w:val="16"/>
              </w:rPr>
              <w:t>Explore HCP/HCO/IDN network</w:t>
            </w:r>
          </w:p>
        </w:tc>
        <w:tc>
          <w:tcPr>
            <w:tcW w:type="dxa" w:w="3552"/>
            <w:vAlign w:val="top"/>
          </w:tcPr>
          <w:p>
            <w:r>
              <w:rPr>
                <w:sz w:val="16"/>
              </w:rPr>
              <w:t>Scenario buttons, graph, filters, hover, detail drawer</w:t>
            </w:r>
          </w:p>
        </w:tc>
      </w:tr>
      <w:tr>
        <w:tc>
          <w:tcPr>
            <w:tcW w:type="dxa" w:w="3552"/>
            <w:vAlign w:val="top"/>
          </w:tcPr>
          <w:p>
            <w:r>
              <w:rPr>
                <w:sz w:val="16"/>
              </w:rPr>
              <w:t>7. 2x2 maps</w:t>
            </w:r>
          </w:p>
        </w:tc>
        <w:tc>
          <w:tcPr>
            <w:tcW w:type="dxa" w:w="3552"/>
            <w:vAlign w:val="top"/>
          </w:tcPr>
          <w:p>
            <w:r>
              <w:rPr>
                <w:sz w:val="16"/>
              </w:rPr>
              <w:t>Translate scores into action quadrants</w:t>
            </w:r>
          </w:p>
        </w:tc>
        <w:tc>
          <w:tcPr>
            <w:tcW w:type="dxa" w:w="3552"/>
            <w:vAlign w:val="top"/>
          </w:tcPr>
          <w:p>
            <w:r>
              <w:rPr>
                <w:sz w:val="16"/>
              </w:rPr>
              <w:t>Scatter plots, clickable quadrants, graph filter linkage</w:t>
            </w:r>
          </w:p>
        </w:tc>
      </w:tr>
      <w:tr>
        <w:tc>
          <w:tcPr>
            <w:tcW w:type="dxa" w:w="3552"/>
            <w:vAlign w:val="top"/>
          </w:tcPr>
          <w:p>
            <w:r>
              <w:rPr>
                <w:sz w:val="16"/>
              </w:rPr>
              <w:t>8. HCP detail</w:t>
            </w:r>
          </w:p>
        </w:tc>
        <w:tc>
          <w:tcPr>
            <w:tcW w:type="dxa" w:w="3552"/>
            <w:vAlign w:val="top"/>
          </w:tcPr>
          <w:p>
            <w:r>
              <w:rPr>
                <w:sz w:val="16"/>
              </w:rPr>
              <w:t>Explain an individual HCP</w:t>
            </w:r>
          </w:p>
        </w:tc>
        <w:tc>
          <w:tcPr>
            <w:tcW w:type="dxa" w:w="3552"/>
            <w:vAlign w:val="top"/>
          </w:tcPr>
          <w:p>
            <w:r>
              <w:rPr>
                <w:sz w:val="16"/>
              </w:rPr>
              <w:t>Identity, role, influence, relationship, action</w:t>
            </w:r>
          </w:p>
        </w:tc>
      </w:tr>
      <w:tr>
        <w:tc>
          <w:tcPr>
            <w:tcW w:type="dxa" w:w="3552"/>
            <w:vAlign w:val="top"/>
          </w:tcPr>
          <w:p>
            <w:r>
              <w:rPr>
                <w:sz w:val="16"/>
              </w:rPr>
              <w:t>9. Assistant</w:t>
            </w:r>
          </w:p>
        </w:tc>
        <w:tc>
          <w:tcPr>
            <w:tcW w:type="dxa" w:w="3552"/>
            <w:vAlign w:val="top"/>
          </w:tcPr>
          <w:p>
            <w:r>
              <w:rPr>
                <w:sz w:val="16"/>
              </w:rPr>
              <w:t>Ask structured questions over network data</w:t>
            </w:r>
          </w:p>
        </w:tc>
        <w:tc>
          <w:tcPr>
            <w:tcW w:type="dxa" w:w="3552"/>
            <w:vAlign w:val="top"/>
          </w:tcPr>
          <w:p>
            <w:r>
              <w:rPr>
                <w:sz w:val="16"/>
              </w:rPr>
              <w:t>Prefilled prompts, evidence-backed answers</w:t>
            </w:r>
          </w:p>
        </w:tc>
      </w:tr>
    </w:tbl>
    <w:p/>
    <w:p>
      <w:pPr>
        <w:pStyle w:val="Heading1"/>
      </w:pPr>
      <w:r>
        <w:t>Uploaded files and quality issues</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D9EAF7"/>
          </w:tcPr>
          <w:p>
            <w:r>
              <w:rPr>
                <w:b/>
                <w:sz w:val="17"/>
              </w:rPr>
              <w:t>File</w:t>
            </w:r>
          </w:p>
        </w:tc>
        <w:tc>
          <w:tcPr>
            <w:tcW w:type="dxa" w:w="3552"/>
            <w:shd w:fill="D9EAF7"/>
          </w:tcPr>
          <w:p>
            <w:r>
              <w:rPr>
                <w:b/>
                <w:sz w:val="17"/>
              </w:rPr>
              <w:t>Columns to expect</w:t>
            </w:r>
          </w:p>
        </w:tc>
        <w:tc>
          <w:tcPr>
            <w:tcW w:type="dxa" w:w="3552"/>
            <w:shd w:fill="D9EAF7"/>
          </w:tcPr>
          <w:p>
            <w:r>
              <w:rPr>
                <w:b/>
                <w:sz w:val="17"/>
              </w:rPr>
              <w:t>Realistic quality issues</w:t>
            </w:r>
          </w:p>
        </w:tc>
      </w:tr>
      <w:tr>
        <w:tc>
          <w:tcPr>
            <w:tcW w:type="dxa" w:w="3552"/>
            <w:vAlign w:val="top"/>
          </w:tcPr>
          <w:p>
            <w:r>
              <w:rPr>
                <w:sz w:val="16"/>
              </w:rPr>
              <w:t>HCP master</w:t>
            </w:r>
          </w:p>
        </w:tc>
        <w:tc>
          <w:tcPr>
            <w:tcW w:type="dxa" w:w="3552"/>
            <w:vAlign w:val="top"/>
          </w:tcPr>
          <w:p>
            <w:r>
              <w:rPr>
                <w:sz w:val="16"/>
              </w:rPr>
              <w:t>NPI, name, credentials, specialty, address, status</w:t>
            </w:r>
          </w:p>
        </w:tc>
        <w:tc>
          <w:tcPr>
            <w:tcW w:type="dxa" w:w="3552"/>
            <w:vAlign w:val="top"/>
          </w:tcPr>
          <w:p>
            <w:r>
              <w:rPr>
                <w:sz w:val="16"/>
              </w:rPr>
              <w:t>Duplicate NPIs, missing NPI, broad specialty, name variants, stale address</w:t>
            </w:r>
          </w:p>
        </w:tc>
      </w:tr>
      <w:tr>
        <w:tc>
          <w:tcPr>
            <w:tcW w:type="dxa" w:w="3552"/>
            <w:vAlign w:val="top"/>
          </w:tcPr>
          <w:p>
            <w:r>
              <w:rPr>
                <w:sz w:val="16"/>
              </w:rPr>
              <w:t>HCO hierarchy</w:t>
            </w:r>
          </w:p>
        </w:tc>
        <w:tc>
          <w:tcPr>
            <w:tcW w:type="dxa" w:w="3552"/>
            <w:vAlign w:val="top"/>
          </w:tcPr>
          <w:p>
            <w:r>
              <w:rPr>
                <w:sz w:val="16"/>
              </w:rPr>
              <w:t>HCO ID, aliases, type, parent IDN, stroke center, region</w:t>
            </w:r>
          </w:p>
        </w:tc>
        <w:tc>
          <w:tcPr>
            <w:tcW w:type="dxa" w:w="3552"/>
            <w:vAlign w:val="top"/>
          </w:tcPr>
          <w:p>
            <w:r>
              <w:rPr>
                <w:sz w:val="16"/>
              </w:rPr>
              <w:t>Hospital aliases, missing parent, conflicting IDN, missing stroke level</w:t>
            </w:r>
          </w:p>
        </w:tc>
      </w:tr>
      <w:tr>
        <w:tc>
          <w:tcPr>
            <w:tcW w:type="dxa" w:w="3552"/>
            <w:vAlign w:val="top"/>
          </w:tcPr>
          <w:p>
            <w:r>
              <w:rPr>
                <w:sz w:val="16"/>
              </w:rPr>
              <w:t>Affiliations</w:t>
            </w:r>
          </w:p>
        </w:tc>
        <w:tc>
          <w:tcPr>
            <w:tcW w:type="dxa" w:w="3552"/>
            <w:vAlign w:val="top"/>
          </w:tcPr>
          <w:p>
            <w:r>
              <w:rPr>
                <w:sz w:val="16"/>
              </w:rPr>
              <w:t>HCP ID, NPI, HCO ID, title, department, primary flag</w:t>
            </w:r>
          </w:p>
        </w:tc>
        <w:tc>
          <w:tcPr>
            <w:tcW w:type="dxa" w:w="3552"/>
            <w:vAlign w:val="top"/>
          </w:tcPr>
          <w:p>
            <w:r>
              <w:rPr>
                <w:sz w:val="16"/>
              </w:rPr>
              <w:t>Multiple affiliations, stale roles, conflicting primary site, missing title</w:t>
            </w:r>
          </w:p>
        </w:tc>
      </w:tr>
      <w:tr>
        <w:tc>
          <w:tcPr>
            <w:tcW w:type="dxa" w:w="3552"/>
            <w:vAlign w:val="top"/>
          </w:tcPr>
          <w:p>
            <w:r>
              <w:rPr>
                <w:sz w:val="16"/>
              </w:rPr>
              <w:t>Claims/activity</w:t>
            </w:r>
          </w:p>
        </w:tc>
        <w:tc>
          <w:tcPr>
            <w:tcW w:type="dxa" w:w="3552"/>
            <w:vAlign w:val="top"/>
          </w:tcPr>
          <w:p>
            <w:r>
              <w:rPr>
                <w:sz w:val="16"/>
              </w:rPr>
              <w:t>HCP NPI, HCO ID, stroke/TIA counts, referrals, payer mix</w:t>
            </w:r>
          </w:p>
        </w:tc>
        <w:tc>
          <w:tcPr>
            <w:tcW w:type="dxa" w:w="3552"/>
            <w:vAlign w:val="top"/>
          </w:tcPr>
          <w:p>
            <w:r>
              <w:rPr>
                <w:sz w:val="16"/>
              </w:rPr>
              <w:t>Claims lag, billing/treating ambiguity, low-count suppression, HCO attribution gaps</w:t>
            </w:r>
          </w:p>
        </w:tc>
      </w:tr>
      <w:tr>
        <w:tc>
          <w:tcPr>
            <w:tcW w:type="dxa" w:w="3552"/>
            <w:vAlign w:val="top"/>
          </w:tcPr>
          <w:p>
            <w:r>
              <w:rPr>
                <w:sz w:val="16"/>
              </w:rPr>
              <w:t>Publications/trials</w:t>
            </w:r>
          </w:p>
        </w:tc>
        <w:tc>
          <w:tcPr>
            <w:tcW w:type="dxa" w:w="3552"/>
            <w:vAlign w:val="top"/>
          </w:tcPr>
          <w:p>
            <w:r>
              <w:rPr>
                <w:sz w:val="16"/>
              </w:rPr>
              <w:t>Author, affiliation, topic, citations, coauthors, trial role</w:t>
            </w:r>
          </w:p>
        </w:tc>
        <w:tc>
          <w:tcPr>
            <w:tcW w:type="dxa" w:w="3552"/>
            <w:vAlign w:val="top"/>
          </w:tcPr>
          <w:p>
            <w:r>
              <w:rPr>
                <w:sz w:val="16"/>
              </w:rPr>
              <w:t>Author without NPI, messy affiliation, ambiguous names, missing tags</w:t>
            </w:r>
          </w:p>
        </w:tc>
      </w:tr>
      <w:tr>
        <w:tc>
          <w:tcPr>
            <w:tcW w:type="dxa" w:w="3552"/>
            <w:vAlign w:val="top"/>
          </w:tcPr>
          <w:p>
            <w:r>
              <w:rPr>
                <w:sz w:val="16"/>
              </w:rPr>
              <w:t>CRM/digital</w:t>
            </w:r>
          </w:p>
        </w:tc>
        <w:tc>
          <w:tcPr>
            <w:tcW w:type="dxa" w:w="3552"/>
            <w:vAlign w:val="top"/>
          </w:tcPr>
          <w:p>
            <w:r>
              <w:rPr>
                <w:sz w:val="16"/>
              </w:rPr>
              <w:t>CRM ID, NPI, account, MSL/rep interactions, digital metrics</w:t>
            </w:r>
          </w:p>
        </w:tc>
        <w:tc>
          <w:tcPr>
            <w:tcW w:type="dxa" w:w="3552"/>
            <w:vAlign w:val="top"/>
          </w:tcPr>
          <w:p>
            <w:r>
              <w:rPr>
                <w:sz w:val="16"/>
              </w:rPr>
              <w:t>Duplicate CRM contacts, stale engagement, missing NPI, account-level engagement</w:t>
            </w:r>
          </w:p>
        </w:tc>
      </w:tr>
    </w:tbl>
    <w:p/>
    <w:p>
      <w:pPr>
        <w:pStyle w:val="Heading1"/>
      </w:pPr>
      <w:r>
        <w:t>Canonical model</w:t>
      </w:r>
    </w:p>
    <w:p>
      <w:r>
        <w:t>The app must create these canonical outputs and allow download as Excel or CSV.</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D9EAF7"/>
          </w:tcPr>
          <w:p>
            <w:r>
              <w:rPr>
                <w:b/>
                <w:sz w:val="17"/>
              </w:rPr>
              <w:t>Output</w:t>
            </w:r>
          </w:p>
        </w:tc>
        <w:tc>
          <w:tcPr>
            <w:tcW w:type="dxa" w:w="3552"/>
            <w:shd w:fill="D9EAF7"/>
          </w:tcPr>
          <w:p>
            <w:r>
              <w:rPr>
                <w:b/>
                <w:sz w:val="17"/>
              </w:rPr>
              <w:t>Purpose</w:t>
            </w:r>
          </w:p>
        </w:tc>
        <w:tc>
          <w:tcPr>
            <w:tcW w:type="dxa" w:w="3552"/>
            <w:shd w:fill="D9EAF7"/>
          </w:tcPr>
          <w:p>
            <w:r>
              <w:rPr>
                <w:b/>
                <w:sz w:val="17"/>
              </w:rPr>
              <w:t>Key contents</w:t>
            </w:r>
          </w:p>
        </w:tc>
      </w:tr>
      <w:tr>
        <w:tc>
          <w:tcPr>
            <w:tcW w:type="dxa" w:w="3552"/>
            <w:vAlign w:val="top"/>
          </w:tcPr>
          <w:p>
            <w:r>
              <w:rPr>
                <w:sz w:val="16"/>
              </w:rPr>
              <w:t>canonical_hcp_profile</w:t>
            </w:r>
          </w:p>
        </w:tc>
        <w:tc>
          <w:tcPr>
            <w:tcW w:type="dxa" w:w="3552"/>
            <w:vAlign w:val="top"/>
          </w:tcPr>
          <w:p>
            <w:r>
              <w:rPr>
                <w:sz w:val="16"/>
              </w:rPr>
              <w:t>One row per resolved HCP</w:t>
            </w:r>
          </w:p>
        </w:tc>
        <w:tc>
          <w:tcPr>
            <w:tcW w:type="dxa" w:w="3552"/>
            <w:vAlign w:val="top"/>
          </w:tcPr>
          <w:p>
            <w:r>
              <w:rPr>
                <w:sz w:val="16"/>
              </w:rPr>
              <w:t>identity, role, HCO, activity, scientific influence, CRM, scores, archetypes</w:t>
            </w:r>
          </w:p>
        </w:tc>
      </w:tr>
      <w:tr>
        <w:tc>
          <w:tcPr>
            <w:tcW w:type="dxa" w:w="3552"/>
            <w:vAlign w:val="top"/>
          </w:tcPr>
          <w:p>
            <w:r>
              <w:rPr>
                <w:sz w:val="16"/>
              </w:rPr>
              <w:t>canonical_hco_profile</w:t>
            </w:r>
          </w:p>
        </w:tc>
        <w:tc>
          <w:tcPr>
            <w:tcW w:type="dxa" w:w="3552"/>
            <w:vAlign w:val="top"/>
          </w:tcPr>
          <w:p>
            <w:r>
              <w:rPr>
                <w:sz w:val="16"/>
              </w:rPr>
              <w:t>One row per resolved HCO/IDN</w:t>
            </w:r>
          </w:p>
        </w:tc>
        <w:tc>
          <w:tcPr>
            <w:tcW w:type="dxa" w:w="3552"/>
            <w:vAlign w:val="top"/>
          </w:tcPr>
          <w:p>
            <w:r>
              <w:rPr>
                <w:sz w:val="16"/>
              </w:rPr>
              <w:t>hierarchy, stroke center status, HCP counts, readiness scores</w:t>
            </w:r>
          </w:p>
        </w:tc>
      </w:tr>
      <w:tr>
        <w:tc>
          <w:tcPr>
            <w:tcW w:type="dxa" w:w="3552"/>
            <w:vAlign w:val="top"/>
          </w:tcPr>
          <w:p>
            <w:r>
              <w:rPr>
                <w:sz w:val="16"/>
              </w:rPr>
              <w:t>network_edges</w:t>
            </w:r>
          </w:p>
        </w:tc>
        <w:tc>
          <w:tcPr>
            <w:tcW w:type="dxa" w:w="3552"/>
            <w:vAlign w:val="top"/>
          </w:tcPr>
          <w:p>
            <w:r>
              <w:rPr>
                <w:sz w:val="16"/>
              </w:rPr>
              <w:t>Graph relationships</w:t>
            </w:r>
          </w:p>
        </w:tc>
        <w:tc>
          <w:tcPr>
            <w:tcW w:type="dxa" w:w="3552"/>
            <w:vAlign w:val="top"/>
          </w:tcPr>
          <w:p>
            <w:r>
              <w:rPr>
                <w:sz w:val="16"/>
              </w:rPr>
              <w:t>affiliation, referral, co-author, trial, topic, engagement, hierarchy edges</w:t>
            </w:r>
          </w:p>
        </w:tc>
      </w:tr>
      <w:tr>
        <w:tc>
          <w:tcPr>
            <w:tcW w:type="dxa" w:w="3552"/>
            <w:vAlign w:val="top"/>
          </w:tcPr>
          <w:p>
            <w:r>
              <w:rPr>
                <w:sz w:val="16"/>
              </w:rPr>
              <w:t>mapping_report</w:t>
            </w:r>
          </w:p>
        </w:tc>
        <w:tc>
          <w:tcPr>
            <w:tcW w:type="dxa" w:w="3552"/>
            <w:vAlign w:val="top"/>
          </w:tcPr>
          <w:p>
            <w:r>
              <w:rPr>
                <w:sz w:val="16"/>
              </w:rPr>
              <w:t>Audit trail</w:t>
            </w:r>
          </w:p>
        </w:tc>
        <w:tc>
          <w:tcPr>
            <w:tcW w:type="dxa" w:w="3552"/>
            <w:vAlign w:val="top"/>
          </w:tcPr>
          <w:p>
            <w:r>
              <w:rPr>
                <w:sz w:val="16"/>
              </w:rPr>
              <w:t>source columns, mapped fields, match confidence, manual review flags</w:t>
            </w:r>
          </w:p>
        </w:tc>
      </w:tr>
    </w:tbl>
    <w:p/>
    <w:p>
      <w:pPr>
        <w:pStyle w:val="Heading1"/>
      </w:pPr>
      <w:r>
        <w:t>Derived scores and archetypes</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D9EAF7"/>
          </w:tcPr>
          <w:p>
            <w:r>
              <w:rPr>
                <w:b/>
                <w:sz w:val="17"/>
              </w:rPr>
              <w:t>Score</w:t>
            </w:r>
          </w:p>
        </w:tc>
        <w:tc>
          <w:tcPr>
            <w:tcW w:type="dxa" w:w="3552"/>
            <w:shd w:fill="D9EAF7"/>
          </w:tcPr>
          <w:p>
            <w:r>
              <w:rPr>
                <w:b/>
                <w:sz w:val="17"/>
              </w:rPr>
              <w:t>Built from</w:t>
            </w:r>
          </w:p>
        </w:tc>
        <w:tc>
          <w:tcPr>
            <w:tcW w:type="dxa" w:w="3552"/>
            <w:shd w:fill="D9EAF7"/>
          </w:tcPr>
          <w:p>
            <w:r>
              <w:rPr>
                <w:b/>
                <w:sz w:val="17"/>
              </w:rPr>
              <w:t>Used for</w:t>
            </w:r>
          </w:p>
        </w:tc>
      </w:tr>
      <w:tr>
        <w:tc>
          <w:tcPr>
            <w:tcW w:type="dxa" w:w="3552"/>
            <w:vAlign w:val="top"/>
          </w:tcPr>
          <w:p>
            <w:r>
              <w:rPr>
                <w:sz w:val="16"/>
              </w:rPr>
              <w:t>scientific_influence_score</w:t>
            </w:r>
          </w:p>
        </w:tc>
        <w:tc>
          <w:tcPr>
            <w:tcW w:type="dxa" w:w="3552"/>
            <w:vAlign w:val="top"/>
          </w:tcPr>
          <w:p>
            <w:r>
              <w:rPr>
                <w:sz w:val="16"/>
              </w:rPr>
              <w:t>publications, citations, trials, co-author network</w:t>
            </w:r>
          </w:p>
        </w:tc>
        <w:tc>
          <w:tcPr>
            <w:tcW w:type="dxa" w:w="3552"/>
            <w:vAlign w:val="top"/>
          </w:tcPr>
          <w:p>
            <w:r>
              <w:rPr>
                <w:sz w:val="16"/>
              </w:rPr>
              <w:t>Scientific KOL discovery</w:t>
            </w:r>
          </w:p>
        </w:tc>
      </w:tr>
      <w:tr>
        <w:tc>
          <w:tcPr>
            <w:tcW w:type="dxa" w:w="3552"/>
            <w:vAlign w:val="top"/>
          </w:tcPr>
          <w:p>
            <w:r>
              <w:rPr>
                <w:sz w:val="16"/>
              </w:rPr>
              <w:t>clinical_network_score</w:t>
            </w:r>
          </w:p>
        </w:tc>
        <w:tc>
          <w:tcPr>
            <w:tcW w:type="dxa" w:w="3552"/>
            <w:vAlign w:val="top"/>
          </w:tcPr>
          <w:p>
            <w:r>
              <w:rPr>
                <w:sz w:val="16"/>
              </w:rPr>
              <w:t>referrals, shared patients, disease activity</w:t>
            </w:r>
          </w:p>
        </w:tc>
        <w:tc>
          <w:tcPr>
            <w:tcW w:type="dxa" w:w="3552"/>
            <w:vAlign w:val="top"/>
          </w:tcPr>
          <w:p>
            <w:r>
              <w:rPr>
                <w:sz w:val="16"/>
              </w:rPr>
              <w:t>Referral hubs and clinical influence</w:t>
            </w:r>
          </w:p>
        </w:tc>
      </w:tr>
      <w:tr>
        <w:tc>
          <w:tcPr>
            <w:tcW w:type="dxa" w:w="3552"/>
            <w:vAlign w:val="top"/>
          </w:tcPr>
          <w:p>
            <w:r>
              <w:rPr>
                <w:sz w:val="16"/>
              </w:rPr>
              <w:t>system_influence_score</w:t>
            </w:r>
          </w:p>
        </w:tc>
        <w:tc>
          <w:tcPr>
            <w:tcW w:type="dxa" w:w="3552"/>
            <w:vAlign w:val="top"/>
          </w:tcPr>
          <w:p>
            <w:r>
              <w:rPr>
                <w:sz w:val="16"/>
              </w:rPr>
              <w:t>title, role, HCO, stroke center, IDN position</w:t>
            </w:r>
          </w:p>
        </w:tc>
        <w:tc>
          <w:tcPr>
            <w:tcW w:type="dxa" w:w="3552"/>
            <w:vAlign w:val="top"/>
          </w:tcPr>
          <w:p>
            <w:r>
              <w:rPr>
                <w:sz w:val="16"/>
              </w:rPr>
              <w:t>Pathway and health-system influence</w:t>
            </w:r>
          </w:p>
        </w:tc>
      </w:tr>
      <w:tr>
        <w:tc>
          <w:tcPr>
            <w:tcW w:type="dxa" w:w="3552"/>
            <w:vAlign w:val="top"/>
          </w:tcPr>
          <w:p>
            <w:r>
              <w:rPr>
                <w:sz w:val="16"/>
              </w:rPr>
              <w:t>bayer_relationship_strength</w:t>
            </w:r>
          </w:p>
        </w:tc>
        <w:tc>
          <w:tcPr>
            <w:tcW w:type="dxa" w:w="3552"/>
            <w:vAlign w:val="top"/>
          </w:tcPr>
          <w:p>
            <w:r>
              <w:rPr>
                <w:sz w:val="16"/>
              </w:rPr>
              <w:t>CRM, MSL, rep, advisory, speaker, digital signals</w:t>
            </w:r>
          </w:p>
        </w:tc>
        <w:tc>
          <w:tcPr>
            <w:tcW w:type="dxa" w:w="3552"/>
            <w:vAlign w:val="top"/>
          </w:tcPr>
          <w:p>
            <w:r>
              <w:rPr>
                <w:sz w:val="16"/>
              </w:rPr>
              <w:t>Engagement gap analysis</w:t>
            </w:r>
          </w:p>
        </w:tc>
      </w:tr>
      <w:tr>
        <w:tc>
          <w:tcPr>
            <w:tcW w:type="dxa" w:w="3552"/>
            <w:vAlign w:val="top"/>
          </w:tcPr>
          <w:p>
            <w:r>
              <w:rPr>
                <w:sz w:val="16"/>
              </w:rPr>
              <w:t>launch_relevance_score</w:t>
            </w:r>
          </w:p>
        </w:tc>
        <w:tc>
          <w:tcPr>
            <w:tcW w:type="dxa" w:w="3552"/>
            <w:vAlign w:val="top"/>
          </w:tcPr>
          <w:p>
            <w:r>
              <w:rPr>
                <w:sz w:val="16"/>
              </w:rPr>
              <w:t>weighted blend of disease, network, scientific, system, relationship</w:t>
            </w:r>
          </w:p>
        </w:tc>
        <w:tc>
          <w:tcPr>
            <w:tcW w:type="dxa" w:w="3552"/>
            <w:vAlign w:val="top"/>
          </w:tcPr>
          <w:p>
            <w:r>
              <w:rPr>
                <w:sz w:val="16"/>
              </w:rPr>
              <w:t>Prioritization</w:t>
            </w:r>
          </w:p>
        </w:tc>
      </w:tr>
      <w:tr>
        <w:tc>
          <w:tcPr>
            <w:tcW w:type="dxa" w:w="3552"/>
            <w:vAlign w:val="top"/>
          </w:tcPr>
          <w:p>
            <w:r>
              <w:rPr>
                <w:sz w:val="16"/>
              </w:rPr>
              <w:t>data_confidence_score</w:t>
            </w:r>
          </w:p>
        </w:tc>
        <w:tc>
          <w:tcPr>
            <w:tcW w:type="dxa" w:w="3552"/>
            <w:vAlign w:val="top"/>
          </w:tcPr>
          <w:p>
            <w:r>
              <w:rPr>
                <w:sz w:val="16"/>
              </w:rPr>
              <w:t>match confidence, source coverage, recency</w:t>
            </w:r>
          </w:p>
        </w:tc>
        <w:tc>
          <w:tcPr>
            <w:tcW w:type="dxa" w:w="3552"/>
            <w:vAlign w:val="top"/>
          </w:tcPr>
          <w:p>
            <w:r>
              <w:rPr>
                <w:sz w:val="16"/>
              </w:rPr>
              <w:t>Trust and manual review</w:t>
            </w:r>
          </w:p>
        </w:tc>
      </w:tr>
    </w:tbl>
    <w:p/>
    <w:tbl>
      <w:tblPr>
        <w:tblStyle w:val="TableGrid"/>
        <w:tblW w:type="auto" w:w="0"/>
        <w:jc w:val="center"/>
        <w:tblLook w:firstColumn="1" w:firstRow="1" w:lastColumn="0" w:lastRow="0" w:noHBand="0" w:noVBand="1" w:val="04A0"/>
      </w:tblPr>
      <w:tblGrid>
        <w:gridCol w:w="3552"/>
        <w:gridCol w:w="3552"/>
        <w:gridCol w:w="3552"/>
      </w:tblGrid>
      <w:tr>
        <w:tc>
          <w:tcPr>
            <w:tcW w:type="dxa" w:w="3552"/>
            <w:shd w:fill="D9EAF7"/>
          </w:tcPr>
          <w:p>
            <w:r>
              <w:rPr>
                <w:b/>
                <w:sz w:val="17"/>
              </w:rPr>
              <w:t>Archetype</w:t>
            </w:r>
          </w:p>
        </w:tc>
        <w:tc>
          <w:tcPr>
            <w:tcW w:type="dxa" w:w="3552"/>
            <w:shd w:fill="D9EAF7"/>
          </w:tcPr>
          <w:p>
            <w:r>
              <w:rPr>
                <w:b/>
                <w:sz w:val="17"/>
              </w:rPr>
              <w:t>Typical evidence</w:t>
            </w:r>
          </w:p>
        </w:tc>
        <w:tc>
          <w:tcPr>
            <w:tcW w:type="dxa" w:w="3552"/>
            <w:shd w:fill="D9EAF7"/>
          </w:tcPr>
          <w:p>
            <w:r>
              <w:rPr>
                <w:b/>
                <w:sz w:val="17"/>
              </w:rPr>
              <w:t>Recommended action</w:t>
            </w:r>
          </w:p>
        </w:tc>
      </w:tr>
      <w:tr>
        <w:tc>
          <w:tcPr>
            <w:tcW w:type="dxa" w:w="3552"/>
            <w:vAlign w:val="top"/>
          </w:tcPr>
          <w:p>
            <w:r>
              <w:rPr>
                <w:sz w:val="16"/>
              </w:rPr>
              <w:t>Scientific KOL</w:t>
            </w:r>
          </w:p>
        </w:tc>
        <w:tc>
          <w:tcPr>
            <w:tcW w:type="dxa" w:w="3552"/>
            <w:vAlign w:val="top"/>
          </w:tcPr>
          <w:p>
            <w:r>
              <w:rPr>
                <w:sz w:val="16"/>
              </w:rPr>
              <w:t>High publications, citations, trials, co-author centrality</w:t>
            </w:r>
          </w:p>
        </w:tc>
        <w:tc>
          <w:tcPr>
            <w:tcW w:type="dxa" w:w="3552"/>
            <w:vAlign w:val="top"/>
          </w:tcPr>
          <w:p>
            <w:r>
              <w:rPr>
                <w:sz w:val="16"/>
              </w:rPr>
              <w:t>Advisory board, evidence discussion</w:t>
            </w:r>
          </w:p>
        </w:tc>
      </w:tr>
      <w:tr>
        <w:tc>
          <w:tcPr>
            <w:tcW w:type="dxa" w:w="3552"/>
            <w:vAlign w:val="top"/>
          </w:tcPr>
          <w:p>
            <w:r>
              <w:rPr>
                <w:sz w:val="16"/>
              </w:rPr>
              <w:t>Regional Stroke Pathway Influencer</w:t>
            </w:r>
          </w:p>
        </w:tc>
        <w:tc>
          <w:tcPr>
            <w:tcW w:type="dxa" w:w="3552"/>
            <w:vAlign w:val="top"/>
          </w:tcPr>
          <w:p>
            <w:r>
              <w:rPr>
                <w:sz w:val="16"/>
              </w:rPr>
              <w:t>Stroke center role, IDN influence, follow-up activity</w:t>
            </w:r>
          </w:p>
        </w:tc>
        <w:tc>
          <w:tcPr>
            <w:tcW w:type="dxa" w:w="3552"/>
            <w:vAlign w:val="top"/>
          </w:tcPr>
          <w:p>
            <w:r>
              <w:rPr>
                <w:sz w:val="16"/>
              </w:rPr>
              <w:t>Pathway workshop, MSL engagement</w:t>
            </w:r>
          </w:p>
        </w:tc>
      </w:tr>
      <w:tr>
        <w:tc>
          <w:tcPr>
            <w:tcW w:type="dxa" w:w="3552"/>
            <w:vAlign w:val="top"/>
          </w:tcPr>
          <w:p>
            <w:r>
              <w:rPr>
                <w:sz w:val="16"/>
              </w:rPr>
              <w:t>Clinical Referral Hub</w:t>
            </w:r>
          </w:p>
        </w:tc>
        <w:tc>
          <w:tcPr>
            <w:tcW w:type="dxa" w:w="3552"/>
            <w:vAlign w:val="top"/>
          </w:tcPr>
          <w:p>
            <w:r>
              <w:rPr>
                <w:sz w:val="16"/>
              </w:rPr>
              <w:t>High referral centrality and disease volume</w:t>
            </w:r>
          </w:p>
        </w:tc>
        <w:tc>
          <w:tcPr>
            <w:tcW w:type="dxa" w:w="3552"/>
            <w:vAlign w:val="top"/>
          </w:tcPr>
          <w:p>
            <w:r>
              <w:rPr>
                <w:sz w:val="16"/>
              </w:rPr>
              <w:t>Bottom-up peer activation</w:t>
            </w:r>
          </w:p>
        </w:tc>
      </w:tr>
      <w:tr>
        <w:tc>
          <w:tcPr>
            <w:tcW w:type="dxa" w:w="3552"/>
            <w:vAlign w:val="top"/>
          </w:tcPr>
          <w:p>
            <w:r>
              <w:rPr>
                <w:sz w:val="16"/>
              </w:rPr>
              <w:t>Community-to-Stroke-Center Bridge</w:t>
            </w:r>
          </w:p>
        </w:tc>
        <w:tc>
          <w:tcPr>
            <w:tcW w:type="dxa" w:w="3552"/>
            <w:vAlign w:val="top"/>
          </w:tcPr>
          <w:p>
            <w:r>
              <w:rPr>
                <w:sz w:val="16"/>
              </w:rPr>
              <w:t>Connects community HCOs to comprehensive stroke centers</w:t>
            </w:r>
          </w:p>
        </w:tc>
        <w:tc>
          <w:tcPr>
            <w:tcW w:type="dxa" w:w="3552"/>
            <w:vAlign w:val="top"/>
          </w:tcPr>
          <w:p>
            <w:r>
              <w:rPr>
                <w:sz w:val="16"/>
              </w:rPr>
              <w:t>Community education and pathway support</w:t>
            </w:r>
          </w:p>
        </w:tc>
      </w:tr>
      <w:tr>
        <w:tc>
          <w:tcPr>
            <w:tcW w:type="dxa" w:w="3552"/>
            <w:vAlign w:val="top"/>
          </w:tcPr>
          <w:p>
            <w:r>
              <w:rPr>
                <w:sz w:val="16"/>
              </w:rPr>
              <w:t>Under-engaged High-Value HCP</w:t>
            </w:r>
          </w:p>
        </w:tc>
        <w:tc>
          <w:tcPr>
            <w:tcW w:type="dxa" w:w="3552"/>
            <w:vAlign w:val="top"/>
          </w:tcPr>
          <w:p>
            <w:r>
              <w:rPr>
                <w:sz w:val="16"/>
              </w:rPr>
              <w:t>High influence, low Bayer relationship</w:t>
            </w:r>
          </w:p>
        </w:tc>
        <w:tc>
          <w:tcPr>
            <w:tcW w:type="dxa" w:w="3552"/>
            <w:vAlign w:val="top"/>
          </w:tcPr>
          <w:p>
            <w:r>
              <w:rPr>
                <w:sz w:val="16"/>
              </w:rPr>
              <w:t>Priority outreach</w:t>
            </w:r>
          </w:p>
        </w:tc>
      </w:tr>
      <w:tr>
        <w:tc>
          <w:tcPr>
            <w:tcW w:type="dxa" w:w="3552"/>
            <w:vAlign w:val="top"/>
          </w:tcPr>
          <w:p>
            <w:r>
              <w:rPr>
                <w:sz w:val="16"/>
              </w:rPr>
              <w:t>Emerging Expert</w:t>
            </w:r>
          </w:p>
        </w:tc>
        <w:tc>
          <w:tcPr>
            <w:tcW w:type="dxa" w:w="3552"/>
            <w:vAlign w:val="top"/>
          </w:tcPr>
          <w:p>
            <w:r>
              <w:rPr>
                <w:sz w:val="16"/>
              </w:rPr>
              <w:t>Recent publication/trial growth and KOL links</w:t>
            </w:r>
          </w:p>
        </w:tc>
        <w:tc>
          <w:tcPr>
            <w:tcW w:type="dxa" w:w="3552"/>
            <w:vAlign w:val="top"/>
          </w:tcPr>
          <w:p>
            <w:r>
              <w:rPr>
                <w:sz w:val="16"/>
              </w:rPr>
              <w:t>Monitor and nurture</w:t>
            </w:r>
          </w:p>
        </w:tc>
      </w:tr>
      <w:tr>
        <w:tc>
          <w:tcPr>
            <w:tcW w:type="dxa" w:w="3552"/>
            <w:vAlign w:val="top"/>
          </w:tcPr>
          <w:p>
            <w:r>
              <w:rPr>
                <w:sz w:val="16"/>
              </w:rPr>
              <w:t>Digital-Responsive Influencer</w:t>
            </w:r>
          </w:p>
        </w:tc>
        <w:tc>
          <w:tcPr>
            <w:tcW w:type="dxa" w:w="3552"/>
            <w:vAlign w:val="top"/>
          </w:tcPr>
          <w:p>
            <w:r>
              <w:rPr>
                <w:sz w:val="16"/>
              </w:rPr>
              <w:t>High digital engagement and topic affinity</w:t>
            </w:r>
          </w:p>
        </w:tc>
        <w:tc>
          <w:tcPr>
            <w:tcW w:type="dxa" w:w="3552"/>
            <w:vAlign w:val="top"/>
          </w:tcPr>
          <w:p>
            <w:r>
              <w:rPr>
                <w:sz w:val="16"/>
              </w:rPr>
              <w:t>Scaled digital education</w:t>
            </w:r>
          </w:p>
        </w:tc>
      </w:tr>
    </w:tbl>
    <w:p/>
    <w:p>
      <w:pPr>
        <w:pStyle w:val="Heading1"/>
      </w:pPr>
      <w:r>
        <w:t>Network graph behavior</w:t>
      </w:r>
    </w:p>
    <w:p>
      <w:r>
        <w:t>The network graph is the hero screen. Scenario buttons must auto-apply filters and clustering logic. For HCP-specific scenarios, the app should automatically filter to HCP nodes unless HCO context is needed.</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shd w:fill="D9EAF7"/>
          </w:tcPr>
          <w:p>
            <w:r>
              <w:rPr>
                <w:b/>
                <w:sz w:val="17"/>
              </w:rPr>
              <w:t>Scenario</w:t>
            </w:r>
          </w:p>
        </w:tc>
        <w:tc>
          <w:tcPr>
            <w:tcW w:type="dxa" w:w="2664"/>
            <w:shd w:fill="D9EAF7"/>
          </w:tcPr>
          <w:p>
            <w:r>
              <w:rPr>
                <w:b/>
                <w:sz w:val="17"/>
              </w:rPr>
              <w:t>Auto-filter</w:t>
            </w:r>
          </w:p>
        </w:tc>
        <w:tc>
          <w:tcPr>
            <w:tcW w:type="dxa" w:w="2664"/>
            <w:shd w:fill="D9EAF7"/>
          </w:tcPr>
          <w:p>
            <w:r>
              <w:rPr>
                <w:b/>
                <w:sz w:val="17"/>
              </w:rPr>
              <w:t>Auto-cluster</w:t>
            </w:r>
          </w:p>
        </w:tc>
        <w:tc>
          <w:tcPr>
            <w:tcW w:type="dxa" w:w="2664"/>
            <w:shd w:fill="D9EAF7"/>
          </w:tcPr>
          <w:p>
            <w:r>
              <w:rPr>
                <w:b/>
                <w:sz w:val="17"/>
              </w:rPr>
              <w:t>Demo insight</w:t>
            </w:r>
          </w:p>
        </w:tc>
      </w:tr>
      <w:tr>
        <w:tc>
          <w:tcPr>
            <w:tcW w:type="dxa" w:w="2664"/>
            <w:vAlign w:val="top"/>
          </w:tcPr>
          <w:p>
            <w:r>
              <w:rPr>
                <w:sz w:val="16"/>
              </w:rPr>
              <w:t>Scientific KOL discovery</w:t>
            </w:r>
          </w:p>
        </w:tc>
        <w:tc>
          <w:tcPr>
            <w:tcW w:type="dxa" w:w="2664"/>
            <w:vAlign w:val="top"/>
          </w:tcPr>
          <w:p>
            <w:r>
              <w:rPr>
                <w:sz w:val="16"/>
              </w:rPr>
              <w:t>HCP only, publication/trial edges, stroke/TIA topics</w:t>
            </w:r>
          </w:p>
        </w:tc>
        <w:tc>
          <w:tcPr>
            <w:tcW w:type="dxa" w:w="2664"/>
            <w:vAlign w:val="top"/>
          </w:tcPr>
          <w:p>
            <w:r>
              <w:rPr>
                <w:sz w:val="16"/>
              </w:rPr>
              <w:t>Publication affinity</w:t>
            </w:r>
          </w:p>
        </w:tc>
        <w:tc>
          <w:tcPr>
            <w:tcW w:type="dxa" w:w="2664"/>
            <w:vAlign w:val="top"/>
          </w:tcPr>
          <w:p>
            <w:r>
              <w:rPr>
                <w:sz w:val="16"/>
              </w:rPr>
              <w:t>Shows scientific experts and co-author communities</w:t>
            </w:r>
          </w:p>
        </w:tc>
      </w:tr>
      <w:tr>
        <w:tc>
          <w:tcPr>
            <w:tcW w:type="dxa" w:w="2664"/>
            <w:vAlign w:val="top"/>
          </w:tcPr>
          <w:p>
            <w:r>
              <w:rPr>
                <w:sz w:val="16"/>
              </w:rPr>
              <w:t>Health-system pathway influence</w:t>
            </w:r>
          </w:p>
        </w:tc>
        <w:tc>
          <w:tcPr>
            <w:tcW w:type="dxa" w:w="2664"/>
            <w:vAlign w:val="top"/>
          </w:tcPr>
          <w:p>
            <w:r>
              <w:rPr>
                <w:sz w:val="16"/>
              </w:rPr>
              <w:t>HCP + HCO + IDN, selected system, stroke specialties</w:t>
            </w:r>
          </w:p>
        </w:tc>
        <w:tc>
          <w:tcPr>
            <w:tcW w:type="dxa" w:w="2664"/>
            <w:vAlign w:val="top"/>
          </w:tcPr>
          <w:p>
            <w:r>
              <w:rPr>
                <w:sz w:val="16"/>
              </w:rPr>
              <w:t>Health-system hierarchy</w:t>
            </w:r>
          </w:p>
        </w:tc>
        <w:tc>
          <w:tcPr>
            <w:tcW w:type="dxa" w:w="2664"/>
            <w:vAlign w:val="top"/>
          </w:tcPr>
          <w:p>
            <w:r>
              <w:rPr>
                <w:sz w:val="16"/>
              </w:rPr>
              <w:t>Shows who can influence pathway adoption</w:t>
            </w:r>
          </w:p>
        </w:tc>
      </w:tr>
      <w:tr>
        <w:tc>
          <w:tcPr>
            <w:tcW w:type="dxa" w:w="2664"/>
            <w:vAlign w:val="top"/>
          </w:tcPr>
          <w:p>
            <w:r>
              <w:rPr>
                <w:sz w:val="16"/>
              </w:rPr>
              <w:t>Referral hub discovery</w:t>
            </w:r>
          </w:p>
        </w:tc>
        <w:tc>
          <w:tcPr>
            <w:tcW w:type="dxa" w:w="2664"/>
            <w:vAlign w:val="top"/>
          </w:tcPr>
          <w:p>
            <w:r>
              <w:rPr>
                <w:sz w:val="16"/>
              </w:rPr>
              <w:t>HCP only, referral edges, stroke/TIA activity</w:t>
            </w:r>
          </w:p>
        </w:tc>
        <w:tc>
          <w:tcPr>
            <w:tcW w:type="dxa" w:w="2664"/>
            <w:vAlign w:val="top"/>
          </w:tcPr>
          <w:p>
            <w:r>
              <w:rPr>
                <w:sz w:val="16"/>
              </w:rPr>
              <w:t>Referral communities</w:t>
            </w:r>
          </w:p>
        </w:tc>
        <w:tc>
          <w:tcPr>
            <w:tcW w:type="dxa" w:w="2664"/>
            <w:vAlign w:val="top"/>
          </w:tcPr>
          <w:p>
            <w:r>
              <w:rPr>
                <w:sz w:val="16"/>
              </w:rPr>
              <w:t>Shows clinical network hubs</w:t>
            </w:r>
          </w:p>
        </w:tc>
      </w:tr>
      <w:tr>
        <w:tc>
          <w:tcPr>
            <w:tcW w:type="dxa" w:w="2664"/>
            <w:vAlign w:val="top"/>
          </w:tcPr>
          <w:p>
            <w:r>
              <w:rPr>
                <w:sz w:val="16"/>
              </w:rPr>
              <w:t>Under-engaged influencers</w:t>
            </w:r>
          </w:p>
        </w:tc>
        <w:tc>
          <w:tcPr>
            <w:tcW w:type="dxa" w:w="2664"/>
            <w:vAlign w:val="top"/>
          </w:tcPr>
          <w:p>
            <w:r>
              <w:rPr>
                <w:sz w:val="16"/>
              </w:rPr>
              <w:t>HCP only, high launch relevance, low Bayer relationship</w:t>
            </w:r>
          </w:p>
        </w:tc>
        <w:tc>
          <w:tcPr>
            <w:tcW w:type="dxa" w:w="2664"/>
            <w:vAlign w:val="top"/>
          </w:tcPr>
          <w:p>
            <w:r>
              <w:rPr>
                <w:sz w:val="16"/>
              </w:rPr>
              <w:t>Influence type</w:t>
            </w:r>
          </w:p>
        </w:tc>
        <w:tc>
          <w:tcPr>
            <w:tcW w:type="dxa" w:w="2664"/>
            <w:vAlign w:val="top"/>
          </w:tcPr>
          <w:p>
            <w:r>
              <w:rPr>
                <w:sz w:val="16"/>
              </w:rPr>
              <w:t>Shows relationship gaps</w:t>
            </w:r>
          </w:p>
        </w:tc>
      </w:tr>
      <w:tr>
        <w:tc>
          <w:tcPr>
            <w:tcW w:type="dxa" w:w="2664"/>
            <w:vAlign w:val="top"/>
          </w:tcPr>
          <w:p>
            <w:r>
              <w:rPr>
                <w:sz w:val="16"/>
              </w:rPr>
              <w:t>Emerging experts</w:t>
            </w:r>
          </w:p>
        </w:tc>
        <w:tc>
          <w:tcPr>
            <w:tcW w:type="dxa" w:w="2664"/>
            <w:vAlign w:val="top"/>
          </w:tcPr>
          <w:p>
            <w:r>
              <w:rPr>
                <w:sz w:val="16"/>
              </w:rPr>
              <w:t>HCP only, recent scientific/trial activity</w:t>
            </w:r>
          </w:p>
        </w:tc>
        <w:tc>
          <w:tcPr>
            <w:tcW w:type="dxa" w:w="2664"/>
            <w:vAlign w:val="top"/>
          </w:tcPr>
          <w:p>
            <w:r>
              <w:rPr>
                <w:sz w:val="16"/>
              </w:rPr>
              <w:t>Growth trajectory</w:t>
            </w:r>
          </w:p>
        </w:tc>
        <w:tc>
          <w:tcPr>
            <w:tcW w:type="dxa" w:w="2664"/>
            <w:vAlign w:val="top"/>
          </w:tcPr>
          <w:p>
            <w:r>
              <w:rPr>
                <w:sz w:val="16"/>
              </w:rPr>
              <w:t>Shows rising experts</w:t>
            </w:r>
          </w:p>
        </w:tc>
      </w:tr>
      <w:tr>
        <w:tc>
          <w:tcPr>
            <w:tcW w:type="dxa" w:w="2664"/>
            <w:vAlign w:val="top"/>
          </w:tcPr>
          <w:p>
            <w:r>
              <w:rPr>
                <w:sz w:val="16"/>
              </w:rPr>
              <w:t>Community bridge HCPs</w:t>
            </w:r>
          </w:p>
        </w:tc>
        <w:tc>
          <w:tcPr>
            <w:tcW w:type="dxa" w:w="2664"/>
            <w:vAlign w:val="top"/>
          </w:tcPr>
          <w:p>
            <w:r>
              <w:rPr>
                <w:sz w:val="16"/>
              </w:rPr>
              <w:t>HCP + hospital nodes, referral edges</w:t>
            </w:r>
          </w:p>
        </w:tc>
        <w:tc>
          <w:tcPr>
            <w:tcW w:type="dxa" w:w="2664"/>
            <w:vAlign w:val="top"/>
          </w:tcPr>
          <w:p>
            <w:r>
              <w:rPr>
                <w:sz w:val="16"/>
              </w:rPr>
              <w:t>Referral flow</w:t>
            </w:r>
          </w:p>
        </w:tc>
        <w:tc>
          <w:tcPr>
            <w:tcW w:type="dxa" w:w="2664"/>
            <w:vAlign w:val="top"/>
          </w:tcPr>
          <w:p>
            <w:r>
              <w:rPr>
                <w:sz w:val="16"/>
              </w:rPr>
              <w:t>Shows community-to-stroke-center connectors</w:t>
            </w:r>
          </w:p>
        </w:tc>
      </w:tr>
      <w:tr>
        <w:tc>
          <w:tcPr>
            <w:tcW w:type="dxa" w:w="2664"/>
            <w:vAlign w:val="top"/>
          </w:tcPr>
          <w:p>
            <w:r>
              <w:rPr>
                <w:sz w:val="16"/>
              </w:rPr>
              <w:t>Launch account view</w:t>
            </w:r>
          </w:p>
        </w:tc>
        <w:tc>
          <w:tcPr>
            <w:tcW w:type="dxa" w:w="2664"/>
            <w:vAlign w:val="top"/>
          </w:tcPr>
          <w:p>
            <w:r>
              <w:rPr>
                <w:sz w:val="16"/>
              </w:rPr>
              <w:t>HCP + HCO + IDN, selected parent IDN</w:t>
            </w:r>
          </w:p>
        </w:tc>
        <w:tc>
          <w:tcPr>
            <w:tcW w:type="dxa" w:w="2664"/>
            <w:vAlign w:val="top"/>
          </w:tcPr>
          <w:p>
            <w:r>
              <w:rPr>
                <w:sz w:val="16"/>
              </w:rPr>
              <w:t>Parent IDN hierarchy</w:t>
            </w:r>
          </w:p>
        </w:tc>
        <w:tc>
          <w:tcPr>
            <w:tcW w:type="dxa" w:w="2664"/>
            <w:vAlign w:val="top"/>
          </w:tcPr>
          <w:p>
            <w:r>
              <w:rPr>
                <w:sz w:val="16"/>
              </w:rPr>
              <w:t>Shows full account network</w:t>
            </w:r>
          </w:p>
        </w:tc>
      </w:tr>
      <w:tr>
        <w:tc>
          <w:tcPr>
            <w:tcW w:type="dxa" w:w="2664"/>
            <w:vAlign w:val="top"/>
          </w:tcPr>
          <w:p>
            <w:r>
              <w:rPr>
                <w:sz w:val="16"/>
              </w:rPr>
              <w:t>Digital-responsive influencers</w:t>
            </w:r>
          </w:p>
        </w:tc>
        <w:tc>
          <w:tcPr>
            <w:tcW w:type="dxa" w:w="2664"/>
            <w:vAlign w:val="top"/>
          </w:tcPr>
          <w:p>
            <w:r>
              <w:rPr>
                <w:sz w:val="16"/>
              </w:rPr>
              <w:t>HCP only, high digital engagement, launch relevant</w:t>
            </w:r>
          </w:p>
        </w:tc>
        <w:tc>
          <w:tcPr>
            <w:tcW w:type="dxa" w:w="2664"/>
            <w:vAlign w:val="top"/>
          </w:tcPr>
          <w:p>
            <w:r>
              <w:rPr>
                <w:sz w:val="16"/>
              </w:rPr>
              <w:t>Content topic affinity</w:t>
            </w:r>
          </w:p>
        </w:tc>
        <w:tc>
          <w:tcPr>
            <w:tcW w:type="dxa" w:w="2664"/>
            <w:vAlign w:val="top"/>
          </w:tcPr>
          <w:p>
            <w:r>
              <w:rPr>
                <w:sz w:val="16"/>
              </w:rPr>
              <w:t>Shows digitally reachable influencers</w:t>
            </w:r>
          </w:p>
        </w:tc>
      </w:tr>
    </w:tbl>
    <w:p/>
    <w:tbl>
      <w:tblPr>
        <w:tblStyle w:val="TableGrid"/>
        <w:tblW w:type="auto" w:w="0"/>
        <w:tblLook w:firstColumn="1" w:firstRow="1" w:lastColumn="0" w:lastRow="0" w:noHBand="0" w:noVBand="1" w:val="04A0"/>
      </w:tblPr>
      <w:tblGrid>
        <w:gridCol w:w="10656"/>
      </w:tblGrid>
      <w:tr>
        <w:tc>
          <w:tcPr>
            <w:tcW w:type="dxa" w:w="10656"/>
            <w:shd w:fill="F2F2F2"/>
          </w:tcPr>
          <w:p>
            <w:r>
              <w:rPr>
                <w:i/>
                <w:color w:val="737373"/>
                <w:sz w:val="18"/>
              </w:rPr>
              <w:t>Prefilled graph question: Show under-engaged high-value HCPs in Great Lakes Health Network and cluster them by influence type.</w:t>
            </w:r>
          </w:p>
        </w:tc>
      </w:tr>
    </w:tbl>
    <w:p/>
    <w:tbl>
      <w:tblPr>
        <w:tblStyle w:val="TableGrid"/>
        <w:tblW w:type="auto" w:w="0"/>
        <w:tblLook w:firstColumn="1" w:firstRow="1" w:lastColumn="0" w:lastRow="0" w:noHBand="0" w:noVBand="1" w:val="04A0"/>
      </w:tblPr>
      <w:tblGrid>
        <w:gridCol w:w="10656"/>
      </w:tblGrid>
      <w:tr>
        <w:tc>
          <w:tcPr>
            <w:tcW w:type="dxa" w:w="10656"/>
            <w:shd w:fill="F2F2F2"/>
          </w:tcPr>
          <w:p>
            <w:r>
              <w:rPr>
                <w:i/>
                <w:color w:val="737373"/>
                <w:sz w:val="18"/>
              </w:rPr>
              <w:t>Prefilled graph question: Show doctors who co-publish on ischemic stroke or TIA and highlight which ones also have trial activity.</w:t>
            </w:r>
          </w:p>
        </w:tc>
      </w:tr>
    </w:tbl>
    <w:p/>
    <w:p>
      <w:pPr>
        <w:pStyle w:val="Heading1"/>
      </w:pPr>
      <w:r>
        <w:t>2x2 views</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shd w:fill="D9EAF7"/>
          </w:tcPr>
          <w:p>
            <w:r>
              <w:rPr>
                <w:b/>
                <w:sz w:val="17"/>
              </w:rPr>
              <w:t>2x2</w:t>
            </w:r>
          </w:p>
        </w:tc>
        <w:tc>
          <w:tcPr>
            <w:tcW w:type="dxa" w:w="2664"/>
            <w:shd w:fill="D9EAF7"/>
          </w:tcPr>
          <w:p>
            <w:r>
              <w:rPr>
                <w:b/>
                <w:sz w:val="17"/>
              </w:rPr>
              <w:t>X-axis</w:t>
            </w:r>
          </w:p>
        </w:tc>
        <w:tc>
          <w:tcPr>
            <w:tcW w:type="dxa" w:w="2664"/>
            <w:shd w:fill="D9EAF7"/>
          </w:tcPr>
          <w:p>
            <w:r>
              <w:rPr>
                <w:b/>
                <w:sz w:val="17"/>
              </w:rPr>
              <w:t>Y-axis</w:t>
            </w:r>
          </w:p>
        </w:tc>
        <w:tc>
          <w:tcPr>
            <w:tcW w:type="dxa" w:w="2664"/>
            <w:shd w:fill="D9EAF7"/>
          </w:tcPr>
          <w:p>
            <w:r>
              <w:rPr>
                <w:b/>
                <w:sz w:val="17"/>
              </w:rPr>
              <w:t>Quadrants</w:t>
            </w:r>
          </w:p>
        </w:tc>
      </w:tr>
      <w:tr>
        <w:tc>
          <w:tcPr>
            <w:tcW w:type="dxa" w:w="2664"/>
            <w:vAlign w:val="top"/>
          </w:tcPr>
          <w:p>
            <w:r>
              <w:rPr>
                <w:sz w:val="16"/>
              </w:rPr>
              <w:t>Scientific vs system influence</w:t>
            </w:r>
          </w:p>
        </w:tc>
        <w:tc>
          <w:tcPr>
            <w:tcW w:type="dxa" w:w="2664"/>
            <w:vAlign w:val="top"/>
          </w:tcPr>
          <w:p>
            <w:r>
              <w:rPr>
                <w:sz w:val="16"/>
              </w:rPr>
              <w:t>system_influence_score</w:t>
            </w:r>
          </w:p>
        </w:tc>
        <w:tc>
          <w:tcPr>
            <w:tcW w:type="dxa" w:w="2664"/>
            <w:vAlign w:val="top"/>
          </w:tcPr>
          <w:p>
            <w:r>
              <w:rPr>
                <w:sz w:val="16"/>
              </w:rPr>
              <w:t>scientific_influence_score</w:t>
            </w:r>
          </w:p>
        </w:tc>
        <w:tc>
          <w:tcPr>
            <w:tcW w:type="dxa" w:w="2664"/>
            <w:vAlign w:val="top"/>
          </w:tcPr>
          <w:p>
            <w:r>
              <w:rPr>
                <w:sz w:val="16"/>
              </w:rPr>
              <w:t>Strategic launch KOLs, Evidence leaders, Operational pathway influencers, Monitor</w:t>
            </w:r>
          </w:p>
        </w:tc>
      </w:tr>
      <w:tr>
        <w:tc>
          <w:tcPr>
            <w:tcW w:type="dxa" w:w="2664"/>
            <w:vAlign w:val="top"/>
          </w:tcPr>
          <w:p>
            <w:r>
              <w:rPr>
                <w:sz w:val="16"/>
              </w:rPr>
              <w:t>Launch relevance vs Bayer relationship</w:t>
            </w:r>
          </w:p>
        </w:tc>
        <w:tc>
          <w:tcPr>
            <w:tcW w:type="dxa" w:w="2664"/>
            <w:vAlign w:val="top"/>
          </w:tcPr>
          <w:p>
            <w:r>
              <w:rPr>
                <w:sz w:val="16"/>
              </w:rPr>
              <w:t>bayer_relationship_strength</w:t>
            </w:r>
          </w:p>
        </w:tc>
        <w:tc>
          <w:tcPr>
            <w:tcW w:type="dxa" w:w="2664"/>
            <w:vAlign w:val="top"/>
          </w:tcPr>
          <w:p>
            <w:r>
              <w:rPr>
                <w:sz w:val="16"/>
              </w:rPr>
              <w:t>launch_relevance_score</w:t>
            </w:r>
          </w:p>
        </w:tc>
        <w:tc>
          <w:tcPr>
            <w:tcW w:type="dxa" w:w="2664"/>
            <w:vAlign w:val="top"/>
          </w:tcPr>
          <w:p>
            <w:r>
              <w:rPr>
                <w:sz w:val="16"/>
              </w:rPr>
              <w:t>Activate now, Priority outreach, Maintain selectively, Low priority</w:t>
            </w:r>
          </w:p>
        </w:tc>
      </w:tr>
      <w:tr>
        <w:tc>
          <w:tcPr>
            <w:tcW w:type="dxa" w:w="2664"/>
            <w:vAlign w:val="top"/>
          </w:tcPr>
          <w:p>
            <w:r>
              <w:rPr>
                <w:sz w:val="16"/>
              </w:rPr>
              <w:t>Clinical network vs scientific influence</w:t>
            </w:r>
          </w:p>
        </w:tc>
        <w:tc>
          <w:tcPr>
            <w:tcW w:type="dxa" w:w="2664"/>
            <w:vAlign w:val="top"/>
          </w:tcPr>
          <w:p>
            <w:r>
              <w:rPr>
                <w:sz w:val="16"/>
              </w:rPr>
              <w:t>clinical_network_score</w:t>
            </w:r>
          </w:p>
        </w:tc>
        <w:tc>
          <w:tcPr>
            <w:tcW w:type="dxa" w:w="2664"/>
            <w:vAlign w:val="top"/>
          </w:tcPr>
          <w:p>
            <w:r>
              <w:rPr>
                <w:sz w:val="16"/>
              </w:rPr>
              <w:t>scientific_influence_score</w:t>
            </w:r>
          </w:p>
        </w:tc>
        <w:tc>
          <w:tcPr>
            <w:tcW w:type="dxa" w:w="2664"/>
            <w:vAlign w:val="top"/>
          </w:tcPr>
          <w:p>
            <w:r>
              <w:rPr>
                <w:sz w:val="16"/>
              </w:rPr>
              <w:t>High-value influencer, Academic KOL, Referral hub, Lower priority</w:t>
            </w:r>
          </w:p>
        </w:tc>
      </w:tr>
    </w:tbl>
    <w:p/>
    <w:tbl>
      <w:tblPr>
        <w:tblStyle w:val="TableGrid"/>
        <w:tblW w:type="auto" w:w="0"/>
        <w:tblLook w:firstColumn="1" w:firstRow="1" w:lastColumn="0" w:lastRow="0" w:noHBand="0" w:noVBand="1" w:val="04A0"/>
      </w:tblPr>
      <w:tblGrid>
        <w:gridCol w:w="10656"/>
      </w:tblGrid>
      <w:tr>
        <w:tc>
          <w:tcPr>
            <w:tcW w:type="dxa" w:w="10656"/>
            <w:shd w:fill="F2F2F2"/>
          </w:tcPr>
          <w:p>
            <w:r>
              <w:rPr>
                <w:i/>
                <w:color w:val="737373"/>
                <w:sz w:val="18"/>
              </w:rPr>
              <w:t>Prefilled 2x2 question: Compare scientific KOLs against system influencers for Great Lakes Health Network, then click the Operational Pathway Influencers quadrant to filter the graph.</w:t>
            </w:r>
          </w:p>
        </w:tc>
      </w:tr>
    </w:tbl>
    <w:p/>
    <w:p>
      <w:pPr>
        <w:pStyle w:val="Heading1"/>
      </w:pPr>
      <w:r>
        <w:t>Prompt templates for derived columns</w:t>
      </w:r>
    </w:p>
    <w:p>
      <w:pPr>
        <w:pStyle w:val="Heading2"/>
      </w:pPr>
      <w:r>
        <w:t>HCP launch archetype prompt</w:t>
      </w:r>
    </w:p>
    <w:p>
      <w:r>
        <w:t>Classify the HCP into one primary launch archetype and one optional secondary archetype using only structured fields: specialty, disease relevance, stroke/TIA activity, publications, citations, trials, referral centrality, bridge score, institutional role, primary HCO, parent IDN, Bayer engagement, digital engagement, and data confidence. Distinguish scientific influence from clinical network influence and health-system pathway influence. Return archetype, reason codes, recommended Bayer team, recommended next action, and confidence.</w:t>
      </w:r>
    </w:p>
    <w:p>
      <w:pPr>
        <w:pStyle w:val="Heading2"/>
      </w:pPr>
      <w:r>
        <w:t>Primary affiliation inference prompt</w:t>
      </w:r>
    </w:p>
    <w:p>
      <w:r>
        <w:t>Given the HCP listed affiliations, claims activity by HCO, CRM account assignment, publication affiliation, trial site, recency, and source confidence, infer primary clinical affiliation, academic affiliation, and secondary affiliations. Provide the reason for the primary clinical affiliation and flag conflicts requiring review.</w:t>
      </w:r>
    </w:p>
    <w:p>
      <w:pPr>
        <w:pStyle w:val="Heading2"/>
      </w:pPr>
      <w:r>
        <w:t>Network utilization prompt</w:t>
      </w:r>
    </w:p>
    <w:p>
      <w:r>
        <w:t>For this HCP, explain how Bayer should use the relationship in launch planning. Consider whether the HCP is best suited for scientific education, pathway adoption, referral network activation, digital engagement, advisory board participation, market access support, or monitoring. Return recommended use case and reason codes.</w:t>
      </w:r>
    </w:p>
    <w:p>
      <w:pPr>
        <w:pStyle w:val="Heading2"/>
      </w:pPr>
      <w:r>
        <w:t>Health-system engagement sequence prompt</w:t>
      </w:r>
    </w:p>
    <w:p>
      <w:r>
        <w:t>For the selected health system, rank HCPs by launch relevance and complementary roles. Recommend a sequence of engagement across scientific KOLs, system pathway influencers, referral hubs, emerging experts, and market-access stakeholders. Avoid recommending only publication-heavy KOLs. Return ranked HCPs, role in launch, rationale, and Bayer team owner.</w:t>
      </w:r>
    </w:p>
    <w:p>
      <w:pPr>
        <w:pStyle w:val="Heading1"/>
      </w:pPr>
      <w:r>
        <w:t>Network assistant prefilled questions</w:t>
      </w:r>
    </w:p>
    <w:tbl>
      <w:tblPr>
        <w:tblStyle w:val="TableGrid"/>
        <w:tblW w:type="auto" w:w="0"/>
        <w:tblLook w:firstColumn="1" w:firstRow="1" w:lastColumn="0" w:lastRow="0" w:noHBand="0" w:noVBand="1" w:val="04A0"/>
      </w:tblPr>
      <w:tblGrid>
        <w:gridCol w:w="10656"/>
      </w:tblGrid>
      <w:tr>
        <w:tc>
          <w:tcPr>
            <w:tcW w:type="dxa" w:w="10656"/>
            <w:shd w:fill="F2F2F2"/>
          </w:tcPr>
          <w:p>
            <w:r>
              <w:rPr>
                <w:i/>
                <w:color w:val="737373"/>
                <w:sz w:val="18"/>
              </w:rPr>
              <w:t>Which HCPs inside Great Lakes Health Network can influence post-stroke pathway adoption?</w:t>
            </w:r>
          </w:p>
        </w:tc>
      </w:tr>
    </w:tbl>
    <w:p/>
    <w:tbl>
      <w:tblPr>
        <w:tblStyle w:val="TableGrid"/>
        <w:tblW w:type="auto" w:w="0"/>
        <w:tblLook w:firstColumn="1" w:firstRow="1" w:lastColumn="0" w:lastRow="0" w:noHBand="0" w:noVBand="1" w:val="04A0"/>
      </w:tblPr>
      <w:tblGrid>
        <w:gridCol w:w="10656"/>
      </w:tblGrid>
      <w:tr>
        <w:tc>
          <w:tcPr>
            <w:tcW w:type="dxa" w:w="10656"/>
            <w:shd w:fill="F2F2F2"/>
          </w:tcPr>
          <w:p>
            <w:r>
              <w:rPr>
                <w:i/>
                <w:color w:val="737373"/>
                <w:sz w:val="18"/>
              </w:rPr>
              <w:t>Who are the under-engaged high-value HCPs in the Midwest?</w:t>
            </w:r>
          </w:p>
        </w:tc>
      </w:tr>
    </w:tbl>
    <w:p/>
    <w:tbl>
      <w:tblPr>
        <w:tblStyle w:val="TableGrid"/>
        <w:tblW w:type="auto" w:w="0"/>
        <w:tblLook w:firstColumn="1" w:firstRow="1" w:lastColumn="0" w:lastRow="0" w:noHBand="0" w:noVBand="1" w:val="04A0"/>
      </w:tblPr>
      <w:tblGrid>
        <w:gridCol w:w="10656"/>
      </w:tblGrid>
      <w:tr>
        <w:tc>
          <w:tcPr>
            <w:tcW w:type="dxa" w:w="10656"/>
            <w:shd w:fill="F2F2F2"/>
          </w:tcPr>
          <w:p>
            <w:r>
              <w:rPr>
                <w:i/>
                <w:color w:val="737373"/>
                <w:sz w:val="18"/>
              </w:rPr>
              <w:t>Which HCPs are scientific KOLs versus operational pathway influencers?</w:t>
            </w:r>
          </w:p>
        </w:tc>
      </w:tr>
    </w:tbl>
    <w:p/>
    <w:tbl>
      <w:tblPr>
        <w:tblStyle w:val="TableGrid"/>
        <w:tblW w:type="auto" w:w="0"/>
        <w:tblLook w:firstColumn="1" w:firstRow="1" w:lastColumn="0" w:lastRow="0" w:noHBand="0" w:noVBand="1" w:val="04A0"/>
      </w:tblPr>
      <w:tblGrid>
        <w:gridCol w:w="10656"/>
      </w:tblGrid>
      <w:tr>
        <w:tc>
          <w:tcPr>
            <w:tcW w:type="dxa" w:w="10656"/>
            <w:shd w:fill="F2F2F2"/>
          </w:tcPr>
          <w:p>
            <w:r>
              <w:rPr>
                <w:i/>
                <w:color w:val="737373"/>
                <w:sz w:val="18"/>
              </w:rPr>
              <w:t>Which community physicians bridge patients into comprehensive stroke centers?</w:t>
            </w:r>
          </w:p>
        </w:tc>
      </w:tr>
    </w:tbl>
    <w:p/>
    <w:tbl>
      <w:tblPr>
        <w:tblStyle w:val="TableGrid"/>
        <w:tblW w:type="auto" w:w="0"/>
        <w:tblLook w:firstColumn="1" w:firstRow="1" w:lastColumn="0" w:lastRow="0" w:noHBand="0" w:noVBand="1" w:val="04A0"/>
      </w:tblPr>
      <w:tblGrid>
        <w:gridCol w:w="10656"/>
      </w:tblGrid>
      <w:tr>
        <w:tc>
          <w:tcPr>
            <w:tcW w:type="dxa" w:w="10656"/>
            <w:shd w:fill="F2F2F2"/>
          </w:tcPr>
          <w:p>
            <w:r>
              <w:rPr>
                <w:i/>
                <w:color w:val="737373"/>
                <w:sz w:val="18"/>
              </w:rPr>
              <w:t>Which emerging experts should Medical Affairs monitor?</w:t>
            </w:r>
          </w:p>
        </w:tc>
      </w:tr>
    </w:tbl>
    <w:p/>
    <w:tbl>
      <w:tblPr>
        <w:tblStyle w:val="TableGrid"/>
        <w:tblW w:type="auto" w:w="0"/>
        <w:tblLook w:firstColumn="1" w:firstRow="1" w:lastColumn="0" w:lastRow="0" w:noHBand="0" w:noVBand="1" w:val="04A0"/>
      </w:tblPr>
      <w:tblGrid>
        <w:gridCol w:w="10656"/>
      </w:tblGrid>
      <w:tr>
        <w:tc>
          <w:tcPr>
            <w:tcW w:type="dxa" w:w="10656"/>
            <w:shd w:fill="F2F2F2"/>
          </w:tcPr>
          <w:p>
            <w:r>
              <w:rPr>
                <w:i/>
                <w:color w:val="737373"/>
                <w:sz w:val="18"/>
              </w:rPr>
              <w:t>Who should Bayer engage first in Great Lakes Health Network and why?</w:t>
            </w:r>
          </w:p>
        </w:tc>
      </w:tr>
    </w:tbl>
    <w:p/>
    <w:tbl>
      <w:tblPr>
        <w:tblStyle w:val="TableGrid"/>
        <w:tblW w:type="auto" w:w="0"/>
        <w:tblLook w:firstColumn="1" w:firstRow="1" w:lastColumn="0" w:lastRow="0" w:noHBand="0" w:noVBand="1" w:val="04A0"/>
      </w:tblPr>
      <w:tblGrid>
        <w:gridCol w:w="10656"/>
      </w:tblGrid>
      <w:tr>
        <w:tc>
          <w:tcPr>
            <w:tcW w:type="dxa" w:w="10656"/>
            <w:shd w:fill="F2F2F2"/>
          </w:tcPr>
          <w:p>
            <w:r>
              <w:rPr>
                <w:i/>
                <w:color w:val="737373"/>
                <w:sz w:val="18"/>
              </w:rPr>
              <w:t>Which HCPs have high digital responsiveness and strong launch relevance?</w:t>
            </w:r>
          </w:p>
        </w:tc>
      </w:tr>
    </w:tbl>
    <w:p/>
    <w:tbl>
      <w:tblPr>
        <w:tblStyle w:val="TableGrid"/>
        <w:tblW w:type="auto" w:w="0"/>
        <w:tblLook w:firstColumn="1" w:firstRow="1" w:lastColumn="0" w:lastRow="0" w:noHBand="0" w:noVBand="1" w:val="04A0"/>
      </w:tblPr>
      <w:tblGrid>
        <w:gridCol w:w="10656"/>
      </w:tblGrid>
      <w:tr>
        <w:tc>
          <w:tcPr>
            <w:tcW w:type="dxa" w:w="10656"/>
            <w:shd w:fill="F2F2F2"/>
          </w:tcPr>
          <w:p>
            <w:r>
              <w:rPr>
                <w:i/>
                <w:color w:val="737373"/>
                <w:sz w:val="18"/>
              </w:rPr>
              <w:t>Which HCPs have conflicting affiliations that need review?</w:t>
            </w:r>
          </w:p>
        </w:tc>
      </w:tr>
    </w:tbl>
    <w:p/>
    <w:tbl>
      <w:tblPr>
        <w:tblStyle w:val="TableGrid"/>
        <w:tblW w:type="auto" w:w="0"/>
        <w:tblLook w:firstColumn="1" w:firstRow="1" w:lastColumn="0" w:lastRow="0" w:noHBand="0" w:noVBand="1" w:val="04A0"/>
      </w:tblPr>
      <w:tblGrid>
        <w:gridCol w:w="10656"/>
      </w:tblGrid>
      <w:tr>
        <w:tc>
          <w:tcPr>
            <w:tcW w:type="dxa" w:w="10656"/>
            <w:shd w:fill="F2F2F2"/>
          </w:tcPr>
          <w:p>
            <w:r>
              <w:rPr>
                <w:i/>
                <w:color w:val="737373"/>
                <w:sz w:val="18"/>
              </w:rPr>
              <w:t>Show me doctors who co-publish on ischemic stroke or TIA.</w:t>
            </w:r>
          </w:p>
        </w:tc>
      </w:tr>
    </w:tbl>
    <w:p/>
    <w:tbl>
      <w:tblPr>
        <w:tblStyle w:val="TableGrid"/>
        <w:tblW w:type="auto" w:w="0"/>
        <w:tblLook w:firstColumn="1" w:firstRow="1" w:lastColumn="0" w:lastRow="0" w:noHBand="0" w:noVBand="1" w:val="04A0"/>
      </w:tblPr>
      <w:tblGrid>
        <w:gridCol w:w="10656"/>
      </w:tblGrid>
      <w:tr>
        <w:tc>
          <w:tcPr>
            <w:tcW w:type="dxa" w:w="10656"/>
            <w:shd w:fill="F2F2F2"/>
          </w:tcPr>
          <w:p>
            <w:r>
              <w:rPr>
                <w:i/>
                <w:color w:val="737373"/>
                <w:sz w:val="18"/>
              </w:rPr>
              <w:t>Compare Dr. Arun Patel, Dr. Sarah Lin, Dr. Maria Gomez, and Dr. Kevin Shaw.</w:t>
            </w:r>
          </w:p>
        </w:tc>
      </w:tr>
    </w:tbl>
    <w:p/>
    <w:p>
      <w:pPr>
        <w:pStyle w:val="Heading1"/>
      </w:pPr>
      <w:r>
        <w:t>Technical guidance for Codex</w:t>
      </w:r>
    </w:p>
    <w:tbl>
      <w:tblPr>
        <w:tblStyle w:val="TableGrid"/>
        <w:tblW w:type="auto" w:w="0"/>
        <w:jc w:val="center"/>
        <w:tblLook w:firstColumn="1" w:firstRow="1" w:lastColumn="0" w:lastRow="0" w:noHBand="0" w:noVBand="1" w:val="04A0"/>
      </w:tblPr>
      <w:tblGrid>
        <w:gridCol w:w="5328"/>
        <w:gridCol w:w="5328"/>
      </w:tblGrid>
      <w:tr>
        <w:tc>
          <w:tcPr>
            <w:tcW w:type="dxa" w:w="5328"/>
            <w:shd w:fill="D9EAF7"/>
          </w:tcPr>
          <w:p>
            <w:r>
              <w:rPr>
                <w:b/>
                <w:sz w:val="17"/>
              </w:rPr>
              <w:t>Area</w:t>
            </w:r>
          </w:p>
        </w:tc>
        <w:tc>
          <w:tcPr>
            <w:tcW w:type="dxa" w:w="5328"/>
            <w:shd w:fill="D9EAF7"/>
          </w:tcPr>
          <w:p>
            <w:r>
              <w:rPr>
                <w:b/>
                <w:sz w:val="17"/>
              </w:rPr>
              <w:t>Recommendation</w:t>
            </w:r>
          </w:p>
        </w:tc>
      </w:tr>
      <w:tr>
        <w:tc>
          <w:tcPr>
            <w:tcW w:type="dxa" w:w="5328"/>
            <w:vAlign w:val="top"/>
          </w:tcPr>
          <w:p>
            <w:r>
              <w:rPr>
                <w:sz w:val="16"/>
              </w:rPr>
              <w:t>Frontend</w:t>
            </w:r>
          </w:p>
        </w:tc>
        <w:tc>
          <w:tcPr>
            <w:tcW w:type="dxa" w:w="5328"/>
            <w:vAlign w:val="top"/>
          </w:tcPr>
          <w:p>
            <w:r>
              <w:rPr>
                <w:sz w:val="16"/>
              </w:rPr>
              <w:t>React + TypeScript + Vite + Tailwind CSS</w:t>
            </w:r>
          </w:p>
        </w:tc>
      </w:tr>
      <w:tr>
        <w:tc>
          <w:tcPr>
            <w:tcW w:type="dxa" w:w="5328"/>
            <w:vAlign w:val="top"/>
          </w:tcPr>
          <w:p>
            <w:r>
              <w:rPr>
                <w:sz w:val="16"/>
              </w:rPr>
              <w:t>Excel parsing</w:t>
            </w:r>
          </w:p>
        </w:tc>
        <w:tc>
          <w:tcPr>
            <w:tcW w:type="dxa" w:w="5328"/>
            <w:vAlign w:val="top"/>
          </w:tcPr>
          <w:p>
            <w:r>
              <w:rPr>
                <w:sz w:val="16"/>
              </w:rPr>
              <w:t>SheetJS or equivalent</w:t>
            </w:r>
          </w:p>
        </w:tc>
      </w:tr>
      <w:tr>
        <w:tc>
          <w:tcPr>
            <w:tcW w:type="dxa" w:w="5328"/>
            <w:vAlign w:val="top"/>
          </w:tcPr>
          <w:p>
            <w:r>
              <w:rPr>
                <w:sz w:val="16"/>
              </w:rPr>
              <w:t>Graph</w:t>
            </w:r>
          </w:p>
        </w:tc>
        <w:tc>
          <w:tcPr>
            <w:tcW w:type="dxa" w:w="5328"/>
            <w:vAlign w:val="top"/>
          </w:tcPr>
          <w:p>
            <w:r>
              <w:rPr>
                <w:sz w:val="16"/>
              </w:rPr>
              <w:t>Cytoscape.js, Sigma.js, React Flow, or D3 force graph</w:t>
            </w:r>
          </w:p>
        </w:tc>
      </w:tr>
      <w:tr>
        <w:tc>
          <w:tcPr>
            <w:tcW w:type="dxa" w:w="5328"/>
            <w:vAlign w:val="top"/>
          </w:tcPr>
          <w:p>
            <w:r>
              <w:rPr>
                <w:sz w:val="16"/>
              </w:rPr>
              <w:t>Charts</w:t>
            </w:r>
          </w:p>
        </w:tc>
        <w:tc>
          <w:tcPr>
            <w:tcW w:type="dxa" w:w="5328"/>
            <w:vAlign w:val="top"/>
          </w:tcPr>
          <w:p>
            <w:r>
              <w:rPr>
                <w:sz w:val="16"/>
              </w:rPr>
              <w:t>Recharts, ECharts, Plotly, or D3 scatter plot</w:t>
            </w:r>
          </w:p>
        </w:tc>
      </w:tr>
      <w:tr>
        <w:tc>
          <w:tcPr>
            <w:tcW w:type="dxa" w:w="5328"/>
            <w:vAlign w:val="top"/>
          </w:tcPr>
          <w:p>
            <w:r>
              <w:rPr>
                <w:sz w:val="16"/>
              </w:rPr>
              <w:t>Processing</w:t>
            </w:r>
          </w:p>
        </w:tc>
        <w:tc>
          <w:tcPr>
            <w:tcW w:type="dxa" w:w="5328"/>
            <w:vAlign w:val="top"/>
          </w:tcPr>
          <w:p>
            <w:r>
              <w:rPr>
                <w:sz w:val="16"/>
              </w:rPr>
              <w:t>Local in-browser processing is acceptable for demo scale</w:t>
            </w:r>
          </w:p>
        </w:tc>
      </w:tr>
      <w:tr>
        <w:tc>
          <w:tcPr>
            <w:tcW w:type="dxa" w:w="5328"/>
            <w:vAlign w:val="top"/>
          </w:tcPr>
          <w:p>
            <w:r>
              <w:rPr>
                <w:sz w:val="16"/>
              </w:rPr>
              <w:t>Exports</w:t>
            </w:r>
          </w:p>
        </w:tc>
        <w:tc>
          <w:tcPr>
            <w:tcW w:type="dxa" w:w="5328"/>
            <w:vAlign w:val="top"/>
          </w:tcPr>
          <w:p>
            <w:r>
              <w:rPr>
                <w:sz w:val="16"/>
              </w:rPr>
              <w:t>Generate canonical_hcp_profile, canonical_hco_profile, network_edges, hcp_archetypes, mapping_report</w:t>
            </w:r>
          </w:p>
        </w:tc>
      </w:tr>
    </w:tbl>
    <w:p/>
    <w:p>
      <w:pPr>
        <w:pStyle w:val="Heading1"/>
      </w:pPr>
      <w:r>
        <w:t>Acceptance criteria</w:t>
      </w:r>
    </w:p>
    <w:p>
      <w:pPr>
        <w:ind w:left="288"/>
      </w:pPr>
      <w:r>
        <w:t>User can upload six synthetic Excel files.</w:t>
      </w:r>
    </w:p>
    <w:p>
      <w:pPr>
        <w:ind w:left="288"/>
      </w:pPr>
      <w:r>
        <w:t>Source tiles show row counts, column counts, and quality issues.</w:t>
      </w:r>
    </w:p>
    <w:p>
      <w:pPr>
        <w:ind w:left="288"/>
      </w:pPr>
      <w:r>
        <w:t>AutoMap creates a canonical HCP/HCO model.</w:t>
      </w:r>
    </w:p>
    <w:p>
      <w:pPr>
        <w:ind w:left="288"/>
      </w:pPr>
      <w:r>
        <w:t>Canonical summary shows counts and download options.</w:t>
      </w:r>
    </w:p>
    <w:p>
      <w:pPr>
        <w:ind w:left="288"/>
      </w:pPr>
      <w:r>
        <w:t>Network graph renders HCP, HCO, IDN, publication, trial, and engagement nodes.</w:t>
      </w:r>
    </w:p>
    <w:p>
      <w:pPr>
        <w:ind w:left="288"/>
      </w:pPr>
      <w:r>
        <w:t>Scenario buttons auto-apply correct filters and cluster modes.</w:t>
      </w:r>
    </w:p>
    <w:p>
      <w:pPr>
        <w:ind w:left="288"/>
      </w:pPr>
      <w:r>
        <w:t>Hover and click interactions show rich HCP/HCO details.</w:t>
      </w:r>
    </w:p>
    <w:p>
      <w:pPr>
        <w:ind w:left="288"/>
      </w:pPr>
      <w:r>
        <w:t>2x2 maps render from derived scores and filter the graph by quadrant.</w:t>
      </w:r>
    </w:p>
    <w:p>
      <w:pPr>
        <w:ind w:left="288"/>
      </w:pPr>
      <w:r>
        <w:t>Archetype classifications have reason codes and recommended action.</w:t>
      </w:r>
    </w:p>
    <w:p>
      <w:pPr>
        <w:ind w:left="288"/>
      </w:pPr>
      <w:r>
        <w:t>Network assistant includes prefilled questions and answers based on canonical data.</w:t>
      </w:r>
    </w:p>
    <w:p>
      <w:pPr>
        <w:ind w:left="288"/>
      </w:pPr>
      <w:r>
        <w:t>The experience supports top-down account planning and bottom-up HCP activation.</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