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Data Interpretation</w:t>
      </w:r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1 – Data Interpretation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Formulate context-free grammars, feature structures, probabilistic parsing techniques and to construct parsing frameworks. (BL-4)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V. Pavan Kumar Reddy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rPr>
                <w:rFonts w:hint="default"/>
                <w:lang w:val="en-US"/>
              </w:rPr>
            </w:pPr>
            <w:r>
              <w:t>1924</w:t>
            </w:r>
            <w:r>
              <w:rPr>
                <w:rFonts w:hint="default"/>
                <w:lang w:val="en-US"/>
              </w:rPr>
              <w:t>72109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CSE-AI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>
            <w:r>
              <w:t>20/08/2026</w:t>
            </w:r>
          </w:p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V. Pavan Kumar Reddy</w:t>
            </w:r>
            <w:r>
              <w:rPr>
                <w:i/>
                <w:iCs/>
                <w:sz w:val="18"/>
                <w:szCs w:val="18"/>
              </w:rPr>
              <w:t xml:space="preserve"> (1924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72109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pPr>
              <w:rPr>
                <w:rFonts w:hint="default"/>
                <w:lang w:val="en-US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>
              <w:rPr>
                <w:rFonts w:hint="default"/>
                <w:sz w:val="18"/>
                <w:szCs w:val="18"/>
                <w:lang w:val="en-US"/>
              </w:rPr>
              <w:t>pavan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46765D8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Read each data set, table, semantic representation, or scenario carefully before answering.</w:t>
            </w:r>
          </w:p>
          <w:p w14:paraId="45EE81C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Analyze the given information and provide logical, evidence-based interpretations.</w:t>
            </w:r>
          </w:p>
          <w:p w14:paraId="69F637B6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Answers should be concise, structured, and technically accurate.</w:t>
            </w:r>
          </w:p>
          <w:p w14:paraId="751917D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Support your conclusions using the data provided in the question.</w:t>
            </w:r>
          </w:p>
          <w:p w14:paraId="5EB371B5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Draw diagrams, semantic networks, parse trees, or logical representations wherever relevant.</w:t>
            </w:r>
          </w:p>
          <w:p w14:paraId="11234BE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 xml:space="preserve">Avoid copying definitions alone; focus on analyzing the given scenario and interpreting the data. </w:t>
            </w:r>
          </w:p>
          <w:p w14:paraId="25B7DC3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>
            <w:pPr>
              <w:jc w:val="center"/>
            </w:pPr>
            <w: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>
            <w:pPr>
              <w:jc w:val="center"/>
            </w:pPr>
            <w: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>
            <w:pPr>
              <w:jc w:val="center"/>
            </w:pPr>
            <w:r>
              <w:t>Q3</w:t>
            </w:r>
          </w:p>
        </w:tc>
      </w:tr>
      <w:tr w14:paraId="57BFF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>
            <w:r>
              <w:t>Syntax-Driven Semantic Analysis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>
            <w:pPr>
              <w:jc w:val="center"/>
            </w:pPr>
            <w:r>
              <w:t>Q4</w:t>
            </w:r>
          </w:p>
        </w:tc>
      </w:tr>
    </w:tbl>
    <w:p w14:paraId="396EC67C">
      <w:pPr>
        <w:spacing w:after="50"/>
      </w:pPr>
    </w:p>
    <w:p w14:paraId="0C27EFE5">
      <w:r>
        <w:br w:type="page"/>
      </w: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Data Interpretation</w:t>
      </w:r>
    </w:p>
    <w:p w14:paraId="0D386BE6">
      <w:pPr>
        <w:rPr>
          <w:b/>
          <w:bCs/>
          <w:color w:val="1F4E79"/>
          <w:sz w:val="22"/>
          <w:szCs w:val="22"/>
        </w:rPr>
      </w:pPr>
    </w:p>
    <w:p w14:paraId="4341E0A3">
      <w:pPr>
        <w:rPr>
          <w:b/>
          <w:bCs/>
        </w:rPr>
      </w:pPr>
      <w:r>
        <w:rPr>
          <w:b/>
          <w:bCs/>
        </w:rPr>
        <w:t>1. Frame Semantics in Banking Customer-Service Systems</w:t>
      </w:r>
    </w:p>
    <w:p w14:paraId="51539B70">
      <w:r>
        <w:t xml:space="preserve">A digital banking platform uses semantic frames to understand customer requests. The NLP system identifies the </w:t>
      </w:r>
      <w:r>
        <w:rPr>
          <w:b/>
          <w:bCs/>
        </w:rPr>
        <w:t>action, agent, object, and destination</w:t>
      </w:r>
      <w:r>
        <w:t xml:space="preserve"> involved in each request.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5"/>
        <w:gridCol w:w="5495"/>
      </w:tblGrid>
      <w:tr w14:paraId="20A7D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7F09CE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</w:tcPr>
          <w:p w14:paraId="17A7EFD1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Frame</w:t>
            </w:r>
          </w:p>
        </w:tc>
      </w:tr>
      <w:tr w14:paraId="016F60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33ECEE">
            <w:pPr>
              <w:pStyle w:val="26"/>
              <w:spacing w:before="100" w:beforeAutospacing="1" w:after="100" w:afterAutospacing="1"/>
            </w:pPr>
            <w:r>
              <w:t>"Transfer ₹20,000 from my savings account to my son's account."</w:t>
            </w:r>
          </w:p>
        </w:tc>
        <w:tc>
          <w:tcPr>
            <w:tcW w:w="0" w:type="auto"/>
            <w:vAlign w:val="center"/>
          </w:tcPr>
          <w:p w14:paraId="5A156277">
            <w:pPr>
              <w:pStyle w:val="26"/>
              <w:spacing w:before="100" w:beforeAutospacing="1" w:after="100" w:afterAutospacing="1"/>
            </w:pPr>
            <w:r>
              <w:t>TRANSFER(SourceAccount, Amount, DestinationAccount, Customer)</w:t>
            </w:r>
          </w:p>
        </w:tc>
      </w:tr>
      <w:tr w14:paraId="6F2C74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DC807A">
            <w:pPr>
              <w:pStyle w:val="26"/>
              <w:spacing w:before="100" w:beforeAutospacing="1" w:after="100" w:afterAutospacing="1"/>
            </w:pPr>
            <w:r>
              <w:t>"Block my debit card immediately."</w:t>
            </w:r>
          </w:p>
        </w:tc>
        <w:tc>
          <w:tcPr>
            <w:tcW w:w="0" w:type="auto"/>
            <w:vAlign w:val="center"/>
          </w:tcPr>
          <w:p w14:paraId="2E398191">
            <w:pPr>
              <w:pStyle w:val="26"/>
              <w:spacing w:before="100" w:beforeAutospacing="1" w:after="100" w:afterAutospacing="1"/>
            </w:pPr>
            <w:r>
              <w:t>BLOCK(DebitCard, Customer)</w:t>
            </w:r>
          </w:p>
        </w:tc>
      </w:tr>
      <w:tr w14:paraId="3635C2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7771C7">
            <w:pPr>
              <w:pStyle w:val="26"/>
              <w:spacing w:before="100" w:beforeAutospacing="1" w:after="100" w:afterAutospacing="1"/>
            </w:pPr>
            <w:r>
              <w:t>"Send my transaction statement to my email."</w:t>
            </w:r>
          </w:p>
        </w:tc>
        <w:tc>
          <w:tcPr>
            <w:tcW w:w="0" w:type="auto"/>
            <w:vAlign w:val="center"/>
          </w:tcPr>
          <w:p w14:paraId="5C54A473">
            <w:pPr>
              <w:pStyle w:val="26"/>
              <w:spacing w:before="100" w:beforeAutospacing="1" w:after="100" w:afterAutospacing="1"/>
            </w:pPr>
            <w:r>
              <w:t>SEND(TransactionStatement, Email, Customer)</w:t>
            </w:r>
          </w:p>
        </w:tc>
      </w:tr>
      <w:tr w14:paraId="57D3EF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7BD8BF">
            <w:pPr>
              <w:pStyle w:val="26"/>
              <w:spacing w:before="100" w:beforeAutospacing="1" w:after="100" w:afterAutospacing="1"/>
            </w:pPr>
            <w:r>
              <w:t>"Increase my daily withdrawal limit."</w:t>
            </w:r>
          </w:p>
        </w:tc>
        <w:tc>
          <w:tcPr>
            <w:tcW w:w="0" w:type="auto"/>
            <w:vAlign w:val="center"/>
          </w:tcPr>
          <w:p w14:paraId="7536F14C">
            <w:pPr>
              <w:pStyle w:val="26"/>
              <w:spacing w:before="100" w:beforeAutospacing="1" w:after="100" w:afterAutospacing="1"/>
            </w:pPr>
            <w:r>
              <w:t>MODIFY(WithdrawalLimit, Customer)</w:t>
            </w:r>
          </w:p>
        </w:tc>
      </w:tr>
    </w:tbl>
    <w:p w14:paraId="789C2F60">
      <w:r>
        <w:t>Additional transaction logs show: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4271"/>
        <w:gridCol w:w="3063"/>
      </w:tblGrid>
      <w:tr w14:paraId="2B942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D271CF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</w:tcPr>
          <w:p w14:paraId="1664D676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</w:tcPr>
          <w:p w14:paraId="3584328D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System Interpretation</w:t>
            </w:r>
          </w:p>
        </w:tc>
      </w:tr>
      <w:tr w14:paraId="7D52E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F16D65">
            <w:pPr>
              <w:pStyle w:val="26"/>
              <w:spacing w:before="100" w:beforeAutospacing="1" w:after="100" w:afterAutospacing="1"/>
            </w:pPr>
            <w:r>
              <w:t>B1</w:t>
            </w:r>
          </w:p>
        </w:tc>
        <w:tc>
          <w:tcPr>
            <w:tcW w:w="0" w:type="auto"/>
            <w:vAlign w:val="center"/>
          </w:tcPr>
          <w:p w14:paraId="04FEBE98">
            <w:pPr>
              <w:pStyle w:val="26"/>
              <w:spacing w:before="100" w:beforeAutospacing="1" w:after="100" w:afterAutospacing="1"/>
            </w:pPr>
            <w:r>
              <w:t>Transfer money to another account</w:t>
            </w:r>
          </w:p>
        </w:tc>
        <w:tc>
          <w:tcPr>
            <w:tcW w:w="0" w:type="auto"/>
            <w:vAlign w:val="center"/>
          </w:tcPr>
          <w:p w14:paraId="3BE28D48">
            <w:pPr>
              <w:pStyle w:val="26"/>
              <w:spacing w:before="100" w:beforeAutospacing="1" w:after="100" w:afterAutospacing="1"/>
            </w:pPr>
            <w:r>
              <w:t>Transfer money</w:t>
            </w:r>
          </w:p>
        </w:tc>
      </w:tr>
      <w:tr w14:paraId="40F103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B28043">
            <w:pPr>
              <w:pStyle w:val="26"/>
              <w:spacing w:before="100" w:beforeAutospacing="1" w:after="100" w:afterAutospacing="1"/>
            </w:pPr>
            <w:r>
              <w:t>B2</w:t>
            </w:r>
          </w:p>
        </w:tc>
        <w:tc>
          <w:tcPr>
            <w:tcW w:w="0" w:type="auto"/>
            <w:vAlign w:val="center"/>
          </w:tcPr>
          <w:p w14:paraId="0AEF7138">
            <w:pPr>
              <w:pStyle w:val="26"/>
              <w:spacing w:before="100" w:beforeAutospacing="1" w:after="100" w:afterAutospacing="1"/>
            </w:pPr>
            <w:r>
              <w:t>Block debit card</w:t>
            </w:r>
          </w:p>
        </w:tc>
        <w:tc>
          <w:tcPr>
            <w:tcW w:w="0" w:type="auto"/>
            <w:vAlign w:val="center"/>
          </w:tcPr>
          <w:p w14:paraId="1ED733F5">
            <w:pPr>
              <w:pStyle w:val="26"/>
              <w:spacing w:before="100" w:beforeAutospacing="1" w:after="100" w:afterAutospacing="1"/>
            </w:pPr>
            <w:r>
              <w:t>Block debit card</w:t>
            </w:r>
          </w:p>
        </w:tc>
      </w:tr>
      <w:tr w14:paraId="6305C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D0DAB">
            <w:pPr>
              <w:pStyle w:val="26"/>
              <w:spacing w:before="100" w:beforeAutospacing="1" w:after="100" w:afterAutospacing="1"/>
            </w:pPr>
            <w:r>
              <w:t>B3</w:t>
            </w:r>
          </w:p>
        </w:tc>
        <w:tc>
          <w:tcPr>
            <w:tcW w:w="0" w:type="auto"/>
            <w:vAlign w:val="center"/>
          </w:tcPr>
          <w:p w14:paraId="50724CA9">
            <w:pPr>
              <w:pStyle w:val="26"/>
              <w:spacing w:before="100" w:beforeAutospacing="1" w:after="100" w:afterAutospacing="1"/>
            </w:pPr>
            <w:r>
              <w:t>Receive transaction statement by email</w:t>
            </w:r>
          </w:p>
        </w:tc>
        <w:tc>
          <w:tcPr>
            <w:tcW w:w="0" w:type="auto"/>
            <w:vAlign w:val="center"/>
          </w:tcPr>
          <w:p w14:paraId="4BF3CCD4">
            <w:pPr>
              <w:pStyle w:val="26"/>
              <w:spacing w:before="100" w:beforeAutospacing="1" w:after="100" w:afterAutospacing="1"/>
            </w:pPr>
            <w:r>
              <w:t>Send statement to email</w:t>
            </w:r>
          </w:p>
        </w:tc>
      </w:tr>
      <w:tr w14:paraId="4BC9D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C6B3BB">
            <w:pPr>
              <w:pStyle w:val="26"/>
              <w:spacing w:before="100" w:beforeAutospacing="1" w:after="100" w:afterAutospacing="1"/>
            </w:pPr>
            <w:r>
              <w:t>B4</w:t>
            </w:r>
          </w:p>
        </w:tc>
        <w:tc>
          <w:tcPr>
            <w:tcW w:w="0" w:type="auto"/>
            <w:vAlign w:val="center"/>
          </w:tcPr>
          <w:p w14:paraId="11EA1382">
            <w:pPr>
              <w:pStyle w:val="26"/>
              <w:spacing w:before="100" w:beforeAutospacing="1" w:after="100" w:afterAutospacing="1"/>
            </w:pPr>
            <w:r>
              <w:t>Increase withdrawal limit</w:t>
            </w:r>
          </w:p>
        </w:tc>
        <w:tc>
          <w:tcPr>
            <w:tcW w:w="0" w:type="auto"/>
            <w:vAlign w:val="center"/>
          </w:tcPr>
          <w:p w14:paraId="5BFB1E65">
            <w:pPr>
              <w:pStyle w:val="26"/>
              <w:spacing w:before="100" w:beforeAutospacing="1" w:after="100" w:afterAutospacing="1"/>
            </w:pPr>
            <w:r>
              <w:t>Decrease withdrawal limit</w:t>
            </w:r>
          </w:p>
        </w:tc>
      </w:tr>
    </w:tbl>
    <w:p w14:paraId="1A327686">
      <w:r>
        <w:rPr>
          <w:b/>
          <w:bCs/>
        </w:rPr>
        <w:t>Tasks:</w:t>
      </w:r>
    </w:p>
    <w:p w14:paraId="1CF99FA4">
      <w:pPr>
        <w:pStyle w:val="26"/>
        <w:numPr>
          <w:ilvl w:val="0"/>
          <w:numId w:val="2"/>
        </w:numPr>
      </w:pPr>
      <w:r>
        <w:t xml:space="preserve">Analyze the semantic frame of each banking request and identify the relationship between the action and its participants. </w:t>
      </w:r>
    </w:p>
    <w:p w14:paraId="2F6E0975">
      <w:pPr>
        <w:pStyle w:val="26"/>
        <w:numPr>
          <w:ilvl w:val="0"/>
          <w:numId w:val="2"/>
        </w:numPr>
      </w:pPr>
      <w:r>
        <w:t xml:space="preserve">Identify the query in which the semantic interpretation is incorrect and explain why. </w:t>
      </w:r>
    </w:p>
    <w:p w14:paraId="2B6D8DCB">
      <w:pPr>
        <w:pStyle w:val="26"/>
        <w:numPr>
          <w:ilvl w:val="0"/>
          <w:numId w:val="2"/>
        </w:numPr>
      </w:pPr>
      <w:r>
        <w:t xml:space="preserve">Analyze how incorrect identification of semantic roles can lead to an incorrect banking operation. </w:t>
      </w:r>
    </w:p>
    <w:p w14:paraId="24E578BE">
      <w:pPr>
        <w:pStyle w:val="26"/>
        <w:numPr>
          <w:ilvl w:val="0"/>
          <w:numId w:val="2"/>
        </w:numPr>
      </w:pPr>
      <w:r>
        <w:t xml:space="preserve">Recommend a frame-based semantic analysis approach to improve the reliability of banking conversational systems. </w:t>
      </w:r>
    </w:p>
    <w:p w14:paraId="498E2B00">
      <w:pPr>
        <w:rPr>
          <w:b/>
          <w:bCs/>
        </w:rPr>
      </w:pPr>
    </w:p>
    <w:p w14:paraId="02EF6B2E">
      <w:pPr>
        <w:rPr>
          <w:b/>
          <w:bCs/>
        </w:rPr>
      </w:pPr>
      <w:r>
        <w:rPr>
          <w:b/>
          <w:bCs/>
        </w:rPr>
        <w:t>2. First-Order Predicate Calculus for Smart Agriculture</w:t>
      </w:r>
    </w:p>
    <w:p w14:paraId="35EF74B7">
      <w:r>
        <w:t>A smart agricultural system monitors crop fields using sensors and logical rules.</w:t>
      </w:r>
    </w:p>
    <w:p w14:paraId="3E5D6261">
      <w:r>
        <w:rPr>
          <w:b/>
          <w:bCs/>
        </w:rPr>
        <w:t>Field Data: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2136"/>
        <w:gridCol w:w="2314"/>
        <w:gridCol w:w="1374"/>
      </w:tblGrid>
      <w:tr w14:paraId="42322D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4022D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0C243126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</w:tcPr>
          <w:p w14:paraId="637E2624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</w:tcPr>
          <w:p w14:paraId="798A1AC7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Crop</w:t>
            </w:r>
          </w:p>
        </w:tc>
      </w:tr>
      <w:tr w14:paraId="2783EF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F9B63C">
            <w:pPr>
              <w:pStyle w:val="26"/>
              <w:spacing w:before="100" w:beforeAutospacing="1" w:after="100" w:afterAutospacing="1"/>
            </w:pPr>
            <w:r>
              <w:t>F1</w:t>
            </w:r>
          </w:p>
        </w:tc>
        <w:tc>
          <w:tcPr>
            <w:tcW w:w="0" w:type="auto"/>
            <w:vAlign w:val="center"/>
          </w:tcPr>
          <w:p w14:paraId="1BD0E993">
            <w:pPr>
              <w:pStyle w:val="26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389D74B5">
            <w:pPr>
              <w:pStyle w:val="26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0B932876">
            <w:pPr>
              <w:pStyle w:val="26"/>
              <w:spacing w:before="100" w:beforeAutospacing="1" w:after="100" w:afterAutospacing="1"/>
            </w:pPr>
            <w:r>
              <w:t>Rice</w:t>
            </w:r>
          </w:p>
        </w:tc>
      </w:tr>
      <w:tr w14:paraId="0BF542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79FB5E">
            <w:pPr>
              <w:pStyle w:val="26"/>
              <w:spacing w:before="100" w:beforeAutospacing="1" w:after="100" w:afterAutospacing="1"/>
            </w:pPr>
            <w:r>
              <w:t>F2</w:t>
            </w:r>
          </w:p>
        </w:tc>
        <w:tc>
          <w:tcPr>
            <w:tcW w:w="0" w:type="auto"/>
            <w:vAlign w:val="center"/>
          </w:tcPr>
          <w:p w14:paraId="61ACFCF8">
            <w:pPr>
              <w:pStyle w:val="26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4719C4C">
            <w:pPr>
              <w:pStyle w:val="26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5585E028">
            <w:pPr>
              <w:pStyle w:val="26"/>
              <w:spacing w:before="100" w:beforeAutospacing="1" w:after="100" w:afterAutospacing="1"/>
            </w:pPr>
            <w:r>
              <w:t>Wheat</w:t>
            </w:r>
          </w:p>
        </w:tc>
      </w:tr>
      <w:tr w14:paraId="224631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0474B9">
            <w:pPr>
              <w:pStyle w:val="26"/>
              <w:spacing w:before="100" w:beforeAutospacing="1" w:after="100" w:afterAutospacing="1"/>
            </w:pPr>
            <w:r>
              <w:t>F3</w:t>
            </w:r>
          </w:p>
        </w:tc>
        <w:tc>
          <w:tcPr>
            <w:tcW w:w="0" w:type="auto"/>
            <w:vAlign w:val="center"/>
          </w:tcPr>
          <w:p w14:paraId="54FEC9B4">
            <w:pPr>
              <w:pStyle w:val="26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4D8CD8D4">
            <w:pPr>
              <w:pStyle w:val="26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2F672012">
            <w:pPr>
              <w:pStyle w:val="26"/>
              <w:spacing w:before="100" w:beforeAutospacing="1" w:after="100" w:afterAutospacing="1"/>
            </w:pPr>
            <w:r>
              <w:t>Maize</w:t>
            </w:r>
          </w:p>
        </w:tc>
      </w:tr>
      <w:tr w14:paraId="047ED0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DF0E5F">
            <w:pPr>
              <w:pStyle w:val="26"/>
              <w:spacing w:before="100" w:beforeAutospacing="1" w:after="100" w:afterAutospacing="1"/>
            </w:pPr>
            <w:r>
              <w:t>F4</w:t>
            </w:r>
          </w:p>
        </w:tc>
        <w:tc>
          <w:tcPr>
            <w:tcW w:w="0" w:type="auto"/>
            <w:vAlign w:val="center"/>
          </w:tcPr>
          <w:p w14:paraId="7D374ED0">
            <w:pPr>
              <w:pStyle w:val="26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DD78EF4">
            <w:pPr>
              <w:pStyle w:val="26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6193F730">
            <w:pPr>
              <w:pStyle w:val="26"/>
              <w:spacing w:before="100" w:beforeAutospacing="1" w:after="100" w:afterAutospacing="1"/>
            </w:pPr>
            <w:r>
              <w:t>Rice</w:t>
            </w:r>
          </w:p>
        </w:tc>
      </w:tr>
    </w:tbl>
    <w:p w14:paraId="100D7202">
      <w:r>
        <w:t>The system uses the following predicate rules:</w:t>
      </w:r>
    </w:p>
    <w:p w14:paraId="6EDB7CDB">
      <w:pPr>
        <w:pStyle w:val="26"/>
        <w:numPr>
          <w:ilvl w:val="0"/>
          <w:numId w:val="3"/>
        </w:numPr>
      </w:pPr>
      <w:r>
        <w:t xml:space="preserve">Dry(x) </w:t>
      </w:r>
      <w:r>
        <w:rPr>
          <w:rFonts w:ascii="Cambria Math" w:hAnsi="Cambria Math" w:cs="Cambria Math"/>
        </w:rPr>
        <w:t>∧</w:t>
      </w:r>
      <w:r>
        <w:t xml:space="preserve"> IrrigationAvailable(x) → NeedsWater(x) </w:t>
      </w:r>
    </w:p>
    <w:p w14:paraId="7551DE5B">
      <w:pPr>
        <w:pStyle w:val="26"/>
        <w:numPr>
          <w:ilvl w:val="0"/>
          <w:numId w:val="3"/>
        </w:numPr>
      </w:pPr>
      <w:r>
        <w:t xml:space="preserve">NeedsWater(x) → Irrigate(x) </w:t>
      </w:r>
    </w:p>
    <w:p w14:paraId="60CC528D">
      <w:pPr>
        <w:pStyle w:val="26"/>
        <w:numPr>
          <w:ilvl w:val="0"/>
          <w:numId w:val="3"/>
        </w:numPr>
      </w:pPr>
      <w:r>
        <w:t xml:space="preserve">Wet(x) → ¬NeedsWater(x) </w:t>
      </w:r>
    </w:p>
    <w:p w14:paraId="1987D10E">
      <w:pPr>
        <w:pStyle w:val="26"/>
        <w:numPr>
          <w:ilvl w:val="0"/>
          <w:numId w:val="3"/>
        </w:numPr>
      </w:pPr>
      <w:r>
        <w:t xml:space="preserve">IrrigationUnavailable(x) → ¬Irrigate(x) </w:t>
      </w:r>
    </w:p>
    <w:p w14:paraId="0A6BB3CC">
      <w:pPr>
        <w:pStyle w:val="26"/>
        <w:numPr>
          <w:ilvl w:val="0"/>
          <w:numId w:val="3"/>
        </w:numPr>
      </w:pPr>
      <w:r>
        <w:t xml:space="preserve">Rice(x) </w:t>
      </w:r>
      <w:r>
        <w:rPr>
          <w:rFonts w:ascii="Cambria Math" w:hAnsi="Cambria Math" w:cs="Cambria Math"/>
        </w:rPr>
        <w:t>∧</w:t>
      </w:r>
      <w:r>
        <w:t xml:space="preserve"> NeedsWater(x) → PriorityIrrigation(x) </w:t>
      </w:r>
    </w:p>
    <w:p w14:paraId="60DD44F1">
      <w:r>
        <w:rPr>
          <w:b/>
          <w:bCs/>
        </w:rPr>
        <w:t>Tasks:</w:t>
      </w:r>
    </w:p>
    <w:p w14:paraId="23AAB55B">
      <w:pPr>
        <w:pStyle w:val="26"/>
        <w:numPr>
          <w:ilvl w:val="0"/>
          <w:numId w:val="4"/>
        </w:numPr>
      </w:pPr>
      <w:r>
        <w:t xml:space="preserve">Represent the field observations using First-Order Predicate Calculus. </w:t>
      </w:r>
    </w:p>
    <w:p w14:paraId="66FC3BCC">
      <w:pPr>
        <w:pStyle w:val="26"/>
        <w:numPr>
          <w:ilvl w:val="0"/>
          <w:numId w:val="4"/>
        </w:numPr>
      </w:pPr>
      <w:r>
        <w:t xml:space="preserve">Using the given rules, determine which fields require irrigation. </w:t>
      </w:r>
    </w:p>
    <w:p w14:paraId="758EF5D8">
      <w:pPr>
        <w:pStyle w:val="26"/>
        <w:numPr>
          <w:ilvl w:val="0"/>
          <w:numId w:val="4"/>
        </w:numPr>
      </w:pPr>
      <w:r>
        <w:t xml:space="preserve">Determine whether F1 and F3 should be treated differently by the automated irrigation controller. </w:t>
      </w:r>
    </w:p>
    <w:p w14:paraId="087A5F86">
      <w:pPr>
        <w:pStyle w:val="26"/>
        <w:numPr>
          <w:ilvl w:val="0"/>
          <w:numId w:val="4"/>
        </w:numPr>
      </w:pPr>
      <w:r>
        <w:t xml:space="preserve">Analyze whether predicate logic alone is sufficient for agricultural decision support when sensor information is incomplete or uncertain. </w:t>
      </w:r>
    </w:p>
    <w:p w14:paraId="754C8050">
      <w:pPr>
        <w:rPr>
          <w:b/>
          <w:bCs/>
        </w:rPr>
      </w:pPr>
    </w:p>
    <w:p w14:paraId="3755B303">
      <w:pPr>
        <w:rPr>
          <w:b/>
          <w:bCs/>
        </w:rPr>
      </w:pPr>
      <w:r>
        <w:rPr>
          <w:b/>
          <w:bCs/>
        </w:rPr>
        <w:t>3. Word Sense Disambiguation in a Travel Recommendation System</w:t>
      </w:r>
    </w:p>
    <w:p w14:paraId="6DC14371">
      <w:r>
        <w:t>A travel platform receives search queries containing ambiguous words. The recommendation engine uses surrounding words and user interactions to determine the intended meaning.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7"/>
        <w:gridCol w:w="2415"/>
        <w:gridCol w:w="3330"/>
      </w:tblGrid>
      <w:tr w14:paraId="730254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453F96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</w:tcPr>
          <w:p w14:paraId="3DA528F2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</w:tcPr>
          <w:p w14:paraId="0420A263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2</w:t>
            </w:r>
          </w:p>
        </w:tc>
      </w:tr>
      <w:tr w14:paraId="198361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749154">
            <w:pPr>
              <w:pStyle w:val="26"/>
              <w:spacing w:before="100" w:beforeAutospacing="1" w:after="100" w:afterAutospacing="1"/>
            </w:pPr>
            <w:r>
              <w:t>"Amazon tour"</w:t>
            </w:r>
          </w:p>
        </w:tc>
        <w:tc>
          <w:tcPr>
            <w:tcW w:w="0" w:type="auto"/>
            <w:vAlign w:val="center"/>
          </w:tcPr>
          <w:p w14:paraId="01F82740">
            <w:pPr>
              <w:pStyle w:val="26"/>
              <w:spacing w:before="100" w:beforeAutospacing="1" w:after="100" w:afterAutospacing="1"/>
            </w:pPr>
            <w:r>
              <w:t>Amazon rainforest</w:t>
            </w:r>
          </w:p>
        </w:tc>
        <w:tc>
          <w:tcPr>
            <w:tcW w:w="0" w:type="auto"/>
            <w:vAlign w:val="center"/>
          </w:tcPr>
          <w:p w14:paraId="28066CA9">
            <w:pPr>
              <w:pStyle w:val="26"/>
              <w:spacing w:before="100" w:beforeAutospacing="1" w:after="100" w:afterAutospacing="1"/>
            </w:pPr>
            <w:r>
              <w:t>Amazon company</w:t>
            </w:r>
          </w:p>
        </w:tc>
      </w:tr>
      <w:tr w14:paraId="24661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4F5825">
            <w:pPr>
              <w:pStyle w:val="26"/>
              <w:spacing w:before="100" w:beforeAutospacing="1" w:after="100" w:afterAutospacing="1"/>
            </w:pPr>
            <w:r>
              <w:t>"Safari booking"</w:t>
            </w:r>
          </w:p>
        </w:tc>
        <w:tc>
          <w:tcPr>
            <w:tcW w:w="0" w:type="auto"/>
            <w:vAlign w:val="center"/>
          </w:tcPr>
          <w:p w14:paraId="5EF567FE">
            <w:pPr>
              <w:pStyle w:val="26"/>
              <w:spacing w:before="100" w:beforeAutospacing="1" w:after="100" w:afterAutospacing="1"/>
            </w:pPr>
            <w:r>
              <w:t>Wildlife tour</w:t>
            </w:r>
          </w:p>
        </w:tc>
        <w:tc>
          <w:tcPr>
            <w:tcW w:w="0" w:type="auto"/>
            <w:vAlign w:val="center"/>
          </w:tcPr>
          <w:p w14:paraId="07A37257">
            <w:pPr>
              <w:pStyle w:val="26"/>
              <w:spacing w:before="100" w:beforeAutospacing="1" w:after="100" w:afterAutospacing="1"/>
            </w:pPr>
            <w:r>
              <w:t>Web browser</w:t>
            </w:r>
          </w:p>
        </w:tc>
      </w:tr>
      <w:tr w14:paraId="6498B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D11B00">
            <w:pPr>
              <w:pStyle w:val="26"/>
              <w:spacing w:before="100" w:beforeAutospacing="1" w:after="100" w:afterAutospacing="1"/>
            </w:pPr>
            <w:r>
              <w:t>"Java vacation"</w:t>
            </w:r>
          </w:p>
        </w:tc>
        <w:tc>
          <w:tcPr>
            <w:tcW w:w="0" w:type="auto"/>
            <w:vAlign w:val="center"/>
          </w:tcPr>
          <w:p w14:paraId="2005BC3F">
            <w:pPr>
              <w:pStyle w:val="26"/>
              <w:spacing w:before="100" w:beforeAutospacing="1" w:after="100" w:afterAutospacing="1"/>
            </w:pPr>
            <w:r>
              <w:t>Java island</w:t>
            </w:r>
          </w:p>
        </w:tc>
        <w:tc>
          <w:tcPr>
            <w:tcW w:w="0" w:type="auto"/>
            <w:vAlign w:val="center"/>
          </w:tcPr>
          <w:p w14:paraId="1713906F">
            <w:pPr>
              <w:pStyle w:val="26"/>
              <w:spacing w:before="100" w:beforeAutospacing="1" w:after="100" w:afterAutospacing="1"/>
            </w:pPr>
            <w:r>
              <w:t>Java programming language</w:t>
            </w:r>
          </w:p>
        </w:tc>
      </w:tr>
      <w:tr w14:paraId="080D23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287819">
            <w:pPr>
              <w:pStyle w:val="26"/>
              <w:spacing w:before="100" w:beforeAutospacing="1" w:after="100" w:afterAutospacing="1"/>
            </w:pPr>
            <w:r>
              <w:t>"Cruise package"</w:t>
            </w:r>
          </w:p>
        </w:tc>
        <w:tc>
          <w:tcPr>
            <w:tcW w:w="0" w:type="auto"/>
            <w:vAlign w:val="center"/>
          </w:tcPr>
          <w:p w14:paraId="75942C33">
            <w:pPr>
              <w:pStyle w:val="26"/>
              <w:spacing w:before="100" w:beforeAutospacing="1" w:after="100" w:afterAutospacing="1"/>
            </w:pPr>
            <w:r>
              <w:t>Ship journey</w:t>
            </w:r>
          </w:p>
        </w:tc>
        <w:tc>
          <w:tcPr>
            <w:tcW w:w="0" w:type="auto"/>
            <w:vAlign w:val="center"/>
          </w:tcPr>
          <w:p w14:paraId="5070878E">
            <w:pPr>
              <w:pStyle w:val="26"/>
              <w:spacing w:before="100" w:beforeAutospacing="1" w:after="100" w:afterAutospacing="1"/>
            </w:pPr>
            <w:r>
              <w:t>Cruise software/project</w:t>
            </w:r>
          </w:p>
        </w:tc>
      </w:tr>
    </w:tbl>
    <w:p w14:paraId="7B09B34D">
      <w:r>
        <w:t>The system records the following user interactions: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5"/>
        <w:gridCol w:w="4131"/>
      </w:tblGrid>
      <w:tr w14:paraId="462FFC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309D04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6A0468A9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User Interaction</w:t>
            </w:r>
          </w:p>
        </w:tc>
      </w:tr>
      <w:tr w14:paraId="6A438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022368">
            <w:pPr>
              <w:pStyle w:val="26"/>
              <w:spacing w:before="100" w:beforeAutospacing="1" w:after="100" w:afterAutospacing="1"/>
            </w:pPr>
            <w:r>
              <w:t>Amazon tour</w:t>
            </w:r>
          </w:p>
        </w:tc>
        <w:tc>
          <w:tcPr>
            <w:tcW w:w="0" w:type="auto"/>
            <w:vAlign w:val="center"/>
          </w:tcPr>
          <w:p w14:paraId="7F152BF0">
            <w:pPr>
              <w:pStyle w:val="26"/>
              <w:spacing w:before="100" w:beforeAutospacing="1" w:after="100" w:afterAutospacing="1"/>
            </w:pPr>
            <w:r>
              <w:t>Viewed rainforest trekking packages</w:t>
            </w:r>
          </w:p>
        </w:tc>
      </w:tr>
      <w:tr w14:paraId="3364F4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BA107">
            <w:pPr>
              <w:pStyle w:val="26"/>
              <w:spacing w:before="100" w:beforeAutospacing="1" w:after="100" w:afterAutospacing="1"/>
            </w:pPr>
            <w:r>
              <w:t>Safari booking</w:t>
            </w:r>
          </w:p>
        </w:tc>
        <w:tc>
          <w:tcPr>
            <w:tcW w:w="0" w:type="auto"/>
            <w:vAlign w:val="center"/>
          </w:tcPr>
          <w:p w14:paraId="0AFD52FA">
            <w:pPr>
              <w:pStyle w:val="26"/>
              <w:spacing w:before="100" w:beforeAutospacing="1" w:after="100" w:afterAutospacing="1"/>
            </w:pPr>
            <w:r>
              <w:t>Selected wildlife resort packages</w:t>
            </w:r>
          </w:p>
        </w:tc>
      </w:tr>
      <w:tr w14:paraId="2DD6A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0858C4">
            <w:pPr>
              <w:pStyle w:val="26"/>
              <w:spacing w:before="100" w:beforeAutospacing="1" w:after="100" w:afterAutospacing="1"/>
            </w:pPr>
            <w:r>
              <w:t>Java vacation</w:t>
            </w:r>
          </w:p>
        </w:tc>
        <w:tc>
          <w:tcPr>
            <w:tcW w:w="0" w:type="auto"/>
            <w:vAlign w:val="center"/>
          </w:tcPr>
          <w:p w14:paraId="3242201C">
            <w:pPr>
              <w:pStyle w:val="26"/>
              <w:spacing w:before="100" w:beforeAutospacing="1" w:after="100" w:afterAutospacing="1"/>
            </w:pPr>
            <w:r>
              <w:t>Viewed hotels in Bali and Java</w:t>
            </w:r>
          </w:p>
        </w:tc>
      </w:tr>
      <w:tr w14:paraId="1EFBA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0DB239">
            <w:pPr>
              <w:pStyle w:val="26"/>
              <w:spacing w:before="100" w:beforeAutospacing="1" w:after="100" w:afterAutospacing="1"/>
            </w:pPr>
            <w:r>
              <w:t>Cruise package</w:t>
            </w:r>
          </w:p>
        </w:tc>
        <w:tc>
          <w:tcPr>
            <w:tcW w:w="0" w:type="auto"/>
            <w:vAlign w:val="center"/>
          </w:tcPr>
          <w:p w14:paraId="0E7AFAFE">
            <w:pPr>
              <w:pStyle w:val="26"/>
              <w:spacing w:before="100" w:beforeAutospacing="1" w:after="100" w:afterAutospacing="1"/>
            </w:pPr>
            <w:r>
              <w:t>Viewed Mediterranean ship packages</w:t>
            </w:r>
          </w:p>
        </w:tc>
      </w:tr>
    </w:tbl>
    <w:p w14:paraId="6B29EFAF">
      <w:r>
        <w:t xml:space="preserve">However, another user searches: </w:t>
      </w:r>
      <w:r>
        <w:rPr>
          <w:b/>
          <w:bCs/>
        </w:rPr>
        <w:t xml:space="preserve">"Safari download for Windows" </w:t>
      </w:r>
      <w:r>
        <w:t>and clicks a browser download page.</w:t>
      </w:r>
    </w:p>
    <w:p w14:paraId="42DD062F">
      <w:r>
        <w:rPr>
          <w:b/>
          <w:bCs/>
        </w:rPr>
        <w:t>Tasks:</w:t>
      </w:r>
    </w:p>
    <w:p w14:paraId="34430B6C">
      <w:pPr>
        <w:pStyle w:val="26"/>
        <w:numPr>
          <w:ilvl w:val="0"/>
          <w:numId w:val="5"/>
        </w:numPr>
      </w:pPr>
      <w:r>
        <w:t xml:space="preserve">Determine the intended sense of the ambiguous terms using the available context. </w:t>
      </w:r>
    </w:p>
    <w:p w14:paraId="0B19F99E">
      <w:pPr>
        <w:pStyle w:val="26"/>
        <w:numPr>
          <w:ilvl w:val="0"/>
          <w:numId w:val="5"/>
        </w:numPr>
      </w:pPr>
      <w:r>
        <w:t xml:space="preserve">Identify the lexical and contextual cues that distinguish the possible senses. </w:t>
      </w:r>
    </w:p>
    <w:p w14:paraId="7E89CB88">
      <w:pPr>
        <w:pStyle w:val="26"/>
        <w:numPr>
          <w:ilvl w:val="0"/>
          <w:numId w:val="5"/>
        </w:numPr>
      </w:pPr>
      <w:r>
        <w:t xml:space="preserve">Analyze why the same word may require different interpretations for different users. </w:t>
      </w:r>
    </w:p>
    <w:p w14:paraId="075215E6">
      <w:pPr>
        <w:pStyle w:val="26"/>
        <w:numPr>
          <w:ilvl w:val="0"/>
          <w:numId w:val="5"/>
        </w:numPr>
      </w:pPr>
      <w:r>
        <w:t xml:space="preserve">Design an industrial-scale WSD strategy using query context, user history, embeddings, and click behaviour to improve travel recommendations. </w:t>
      </w:r>
    </w:p>
    <w:p w14:paraId="1942B950">
      <w:pPr>
        <w:rPr>
          <w:b/>
          <w:bCs/>
        </w:rPr>
      </w:pPr>
    </w:p>
    <w:p w14:paraId="7E722CFD">
      <w:pPr>
        <w:rPr>
          <w:b/>
          <w:bCs/>
        </w:rPr>
      </w:pPr>
      <w:r>
        <w:rPr>
          <w:b/>
          <w:bCs/>
        </w:rPr>
        <w:t>4. Syntax-Driven Semantic Analysis in Legal Document Processing</w:t>
      </w:r>
    </w:p>
    <w:p w14:paraId="7D34F1CC">
      <w:r>
        <w:t>A legal NLP system analyzes sentences from contracts and assigns semantic roles based on their syntactic structures.</w:t>
      </w:r>
    </w:p>
    <w:p w14:paraId="732D241B">
      <w:r>
        <w:t>The system produces the following analyses: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6"/>
        <w:gridCol w:w="2671"/>
        <w:gridCol w:w="3833"/>
      </w:tblGrid>
      <w:tr w14:paraId="7B8CA0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CF0989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</w:tcPr>
          <w:p w14:paraId="12AD8BA3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</w:tcPr>
          <w:p w14:paraId="26D2AEE7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Interpretation</w:t>
            </w:r>
          </w:p>
        </w:tc>
      </w:tr>
      <w:tr w14:paraId="6004D5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FE93A6">
            <w:pPr>
              <w:pStyle w:val="26"/>
              <w:spacing w:before="100" w:beforeAutospacing="1" w:after="100" w:afterAutospacing="1"/>
            </w:pPr>
            <w:r>
              <w:t>"The supplier delivered the equipment to the buyer."</w:t>
            </w:r>
          </w:p>
        </w:tc>
        <w:tc>
          <w:tcPr>
            <w:tcW w:w="0" w:type="auto"/>
            <w:vAlign w:val="center"/>
          </w:tcPr>
          <w:p w14:paraId="2D733B38">
            <w:pPr>
              <w:pStyle w:val="26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38B3AD1C">
            <w:pPr>
              <w:pStyle w:val="26"/>
              <w:spacing w:before="100" w:beforeAutospacing="1" w:after="100" w:afterAutospacing="1"/>
            </w:pPr>
            <w:r>
              <w:t>Supplier = Agent, Equipment = Object, Buyer = Recipient</w:t>
            </w:r>
          </w:p>
        </w:tc>
      </w:tr>
      <w:tr w14:paraId="2B6D8A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8DCFE3">
            <w:pPr>
              <w:pStyle w:val="26"/>
              <w:spacing w:before="100" w:beforeAutospacing="1" w:after="100" w:afterAutospacing="1"/>
            </w:pPr>
            <w:r>
              <w:t>"The buyer received the equipment from the supplier."</w:t>
            </w:r>
          </w:p>
        </w:tc>
        <w:tc>
          <w:tcPr>
            <w:tcW w:w="0" w:type="auto"/>
            <w:vAlign w:val="center"/>
          </w:tcPr>
          <w:p w14:paraId="3F6D0551">
            <w:pPr>
              <w:pStyle w:val="26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5471C3B3">
            <w:pPr>
              <w:pStyle w:val="26"/>
              <w:spacing w:before="100" w:beforeAutospacing="1" w:after="100" w:afterAutospacing="1"/>
            </w:pPr>
            <w:r>
              <w:t>Buyer = Agent, Equipment = Object, Supplier = Recipient</w:t>
            </w:r>
          </w:p>
        </w:tc>
      </w:tr>
      <w:tr w14:paraId="341700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6B61AF">
            <w:pPr>
              <w:pStyle w:val="26"/>
              <w:spacing w:before="100" w:beforeAutospacing="1" w:after="100" w:afterAutospacing="1"/>
            </w:pPr>
            <w:r>
              <w:t>"The company terminated the contract after the violation."</w:t>
            </w:r>
          </w:p>
        </w:tc>
        <w:tc>
          <w:tcPr>
            <w:tcW w:w="0" w:type="auto"/>
            <w:vAlign w:val="center"/>
          </w:tcPr>
          <w:p w14:paraId="468F3657">
            <w:pPr>
              <w:pStyle w:val="26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7F24712E">
            <w:pPr>
              <w:pStyle w:val="26"/>
              <w:spacing w:before="100" w:beforeAutospacing="1" w:after="100" w:afterAutospacing="1"/>
            </w:pPr>
            <w:r>
              <w:t>Company = Agent, Contract = Object</w:t>
            </w:r>
          </w:p>
        </w:tc>
      </w:tr>
      <w:tr w14:paraId="73511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6D972E">
            <w:pPr>
              <w:pStyle w:val="26"/>
              <w:spacing w:before="100" w:beforeAutospacing="1" w:after="100" w:afterAutospacing="1"/>
            </w:pPr>
            <w:r>
              <w:t>"The contract was terminated by the company."</w:t>
            </w:r>
          </w:p>
        </w:tc>
        <w:tc>
          <w:tcPr>
            <w:tcW w:w="0" w:type="auto"/>
            <w:vAlign w:val="center"/>
          </w:tcPr>
          <w:p w14:paraId="144DB6B3">
            <w:pPr>
              <w:pStyle w:val="26"/>
              <w:spacing w:before="100" w:beforeAutospacing="1" w:after="100" w:afterAutospacing="1"/>
            </w:pPr>
            <w:r>
              <w:t>Passive Construction</w:t>
            </w:r>
          </w:p>
        </w:tc>
        <w:tc>
          <w:tcPr>
            <w:tcW w:w="0" w:type="auto"/>
            <w:vAlign w:val="center"/>
          </w:tcPr>
          <w:p w14:paraId="0466B597">
            <w:pPr>
              <w:pStyle w:val="26"/>
              <w:spacing w:before="100" w:beforeAutospacing="1" w:after="100" w:afterAutospacing="1"/>
            </w:pPr>
            <w:r>
              <w:t>Contract = Agent, Company = Object</w:t>
            </w:r>
          </w:p>
        </w:tc>
      </w:tr>
    </w:tbl>
    <w:p w14:paraId="09D4423C">
      <w:r>
        <w:rPr>
          <w:b/>
          <w:bCs/>
        </w:rPr>
        <w:t>Tasks:</w:t>
      </w:r>
    </w:p>
    <w:p w14:paraId="2EFDA86D">
      <w:pPr>
        <w:pStyle w:val="26"/>
        <w:numPr>
          <w:ilvl w:val="0"/>
          <w:numId w:val="6"/>
        </w:numPr>
      </w:pPr>
      <w:r>
        <w:t xml:space="preserve">Analyze how syntactic structure, including active and passive constructions, influences semantic-role assignment. </w:t>
      </w:r>
    </w:p>
    <w:p w14:paraId="54333304">
      <w:pPr>
        <w:pStyle w:val="26"/>
        <w:numPr>
          <w:ilvl w:val="0"/>
          <w:numId w:val="6"/>
        </w:numPr>
      </w:pPr>
      <w:r>
        <w:t xml:space="preserve">Identify the incorrect semantic-role assignments in the given interpretations. </w:t>
      </w:r>
    </w:p>
    <w:p w14:paraId="4B38FCFD">
      <w:pPr>
        <w:pStyle w:val="26"/>
        <w:numPr>
          <w:ilvl w:val="0"/>
          <w:numId w:val="6"/>
        </w:numPr>
      </w:pPr>
      <w:r>
        <w:t xml:space="preserve">Explain how confusing grammatical subject with semantic agent can affect automated legal information extraction. </w:t>
      </w:r>
    </w:p>
    <w:p w14:paraId="644E5C43">
      <w:pPr>
        <w:pStyle w:val="26"/>
        <w:numPr>
          <w:ilvl w:val="0"/>
          <w:numId w:val="6"/>
        </w:numPr>
      </w:pPr>
      <w:r>
        <w:t>Recommend a syntax-driven semantic analysis architecture that can correctly handle active voice, passive voice, prepositional phrases, and long-distance dependencies in legal documents.</w:t>
      </w:r>
    </w:p>
    <w:p w14:paraId="452B51B1">
      <w:pPr>
        <w:pStyle w:val="26"/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04B5E749">
      <w:pPr>
        <w:rPr>
          <w:b/>
          <w:bCs/>
          <w:color w:val="1F4E79"/>
          <w:sz w:val="22"/>
          <w:szCs w:val="22"/>
        </w:rPr>
      </w:pPr>
    </w:p>
    <w:p w14:paraId="4A98327C">
      <w:pPr>
        <w:rPr>
          <w:b/>
          <w:bCs/>
          <w:color w:val="1F4E79"/>
          <w:sz w:val="22"/>
          <w:szCs w:val="22"/>
        </w:rPr>
      </w:pP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9"/>
        <w:tblW w:w="9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9"/>
        <w:gridCol w:w="1102"/>
        <w:gridCol w:w="2270"/>
        <w:gridCol w:w="1714"/>
        <w:gridCol w:w="1779"/>
        <w:gridCol w:w="1389"/>
      </w:tblGrid>
      <w:tr w14:paraId="73E1F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BBD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9E4C0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D866F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F3D0B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9A463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8532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1 (Beginning)</w:t>
            </w:r>
          </w:p>
        </w:tc>
      </w:tr>
      <w:tr w14:paraId="5054F7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FB054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067B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AEE1B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15972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536D3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9168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Misinterprets or fails to understand data</w:t>
            </w:r>
          </w:p>
        </w:tc>
      </w:tr>
      <w:tr w14:paraId="14DF70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A431D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7DB0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3A1C3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595C2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1D6E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0F4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meaningful analysis provided</w:t>
            </w:r>
          </w:p>
        </w:tc>
      </w:tr>
      <w:tr w14:paraId="6313A8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EFA1A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1A72F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B9570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4BA31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BBBDF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743B4D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Unable to apply concepts to data</w:t>
            </w:r>
          </w:p>
        </w:tc>
      </w:tr>
      <w:tr w14:paraId="1862B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3EAFC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EAA0F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2EE4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F26DC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6A301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C33F5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clear or valid conclusions</w:t>
            </w:r>
          </w:p>
        </w:tc>
      </w:tr>
      <w:tr w14:paraId="55C3B4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851C4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9B06C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5F7CC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427D2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C887C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0EB1B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presentation and difficult to understand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Understanding of Data</w:t>
            </w:r>
          </w:p>
        </w:tc>
        <w:tc>
          <w:tcPr>
            <w:tcW w:w="1598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Analysis</w:t>
            </w:r>
          </w:p>
        </w:tc>
        <w:tc>
          <w:tcPr>
            <w:tcW w:w="1015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Application of Concepts</w:t>
            </w:r>
          </w:p>
        </w:tc>
        <w:tc>
          <w:tcPr>
            <w:tcW w:w="1142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281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Clarity</w:t>
            </w:r>
          </w:p>
        </w:tc>
        <w:tc>
          <w:tcPr>
            <w:tcW w:w="1299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769" w:type="dxa"/>
          </w:tcPr>
          <w:p w14:paraId="074D2EF9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598" w:type="dxa"/>
          </w:tcPr>
          <w:p w14:paraId="370FC001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15" w:type="dxa"/>
          </w:tcPr>
          <w:p w14:paraId="7245AD0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42" w:type="dxa"/>
          </w:tcPr>
          <w:p w14:paraId="760B7DA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81" w:type="dxa"/>
          </w:tcPr>
          <w:p w14:paraId="31E0F5D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99" w:type="dxa"/>
          </w:tcPr>
          <w:p w14:paraId="1E44288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restart"/>
          </w:tcPr>
          <w:p w14:paraId="37D37A57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76</w:t>
            </w:r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769" w:type="dxa"/>
          </w:tcPr>
          <w:p w14:paraId="35B96E8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598" w:type="dxa"/>
          </w:tcPr>
          <w:p w14:paraId="25D27C1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15" w:type="dxa"/>
          </w:tcPr>
          <w:p w14:paraId="16EFAE5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42" w:type="dxa"/>
          </w:tcPr>
          <w:p w14:paraId="0400F31D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81" w:type="dxa"/>
          </w:tcPr>
          <w:p w14:paraId="337B646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99" w:type="dxa"/>
          </w:tcPr>
          <w:p w14:paraId="1FC74DC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769" w:type="dxa"/>
          </w:tcPr>
          <w:p w14:paraId="6334A51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598" w:type="dxa"/>
          </w:tcPr>
          <w:p w14:paraId="75ADB785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15" w:type="dxa"/>
          </w:tcPr>
          <w:p w14:paraId="24665F8E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42" w:type="dxa"/>
          </w:tcPr>
          <w:p w14:paraId="066C9658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81" w:type="dxa"/>
          </w:tcPr>
          <w:p w14:paraId="0ED05396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99" w:type="dxa"/>
          </w:tcPr>
          <w:p w14:paraId="69235C02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</w:p>
        </w:tc>
        <w:tc>
          <w:tcPr>
            <w:tcW w:w="752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23C5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12402B3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769" w:type="dxa"/>
          </w:tcPr>
          <w:p w14:paraId="42C68392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598" w:type="dxa"/>
          </w:tcPr>
          <w:p w14:paraId="54B2406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015" w:type="dxa"/>
          </w:tcPr>
          <w:p w14:paraId="555E348B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142" w:type="dxa"/>
          </w:tcPr>
          <w:p w14:paraId="1A129303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4</w:t>
            </w:r>
          </w:p>
        </w:tc>
        <w:tc>
          <w:tcPr>
            <w:tcW w:w="1281" w:type="dxa"/>
          </w:tcPr>
          <w:p w14:paraId="559E9DC0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3</w:t>
            </w:r>
          </w:p>
        </w:tc>
        <w:tc>
          <w:tcPr>
            <w:tcW w:w="1299" w:type="dxa"/>
          </w:tcPr>
          <w:p w14:paraId="4116A96A">
            <w:pPr>
              <w:spacing w:after="50"/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</w:pPr>
            <w:r>
              <w:rPr>
                <w:rFonts w:hint="default"/>
                <w:b/>
                <w:bCs/>
                <w:color w:val="1F4E79"/>
                <w:sz w:val="22"/>
                <w:szCs w:val="22"/>
                <w:lang w:val="en-US"/>
              </w:rPr>
              <w:t>16</w:t>
            </w:r>
            <w:bookmarkStart w:id="0" w:name="_GoBack"/>
            <w:bookmarkEnd w:id="0"/>
          </w:p>
        </w:tc>
        <w:tc>
          <w:tcPr>
            <w:tcW w:w="752" w:type="dxa"/>
            <w:vMerge w:val="continue"/>
          </w:tcPr>
          <w:p w14:paraId="1D6E191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0A02E6D5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>
            <w:r>
              <w:t xml:space="preserve">       Dr. Kumaragurubaran T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E2AC3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E738CC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E68491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A0CB17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9D7A6F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4A160D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645554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FEBE96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A833F5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406362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F83B4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FF092B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4A7FEF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F3362B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226112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E49F59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3791C3F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7CC1AA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A5BECB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8DF72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8FF60A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C0184C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5FB493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6290C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317E07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13CB7F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836B5C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20C6F91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1C4A1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EF7A60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89D61A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D644A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7EDCC5C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420FED0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09AE1C7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87317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Frame Semantics in Banking Customer-Service Systems</w:t>
      </w:r>
    </w:p>
    <w:p w14:paraId="0E45F29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835E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Semantic frame analysis</w:t>
      </w:r>
    </w:p>
    <w:p w14:paraId="4747984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semantic frame</w:t>
      </w:r>
      <w:r>
        <w:rPr>
          <w:rFonts w:ascii="Times New Roman" w:hAnsi="Times New Roman" w:cs="Times New Roman"/>
          <w:sz w:val="24"/>
          <w:szCs w:val="24"/>
        </w:rPr>
        <w:t xml:space="preserve"> represents an action or event together with its participants and their roles.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2"/>
        <w:gridCol w:w="3775"/>
        <w:gridCol w:w="893"/>
        <w:gridCol w:w="3020"/>
      </w:tblGrid>
      <w:tr w14:paraId="474F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0A9EE0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</w:tcPr>
          <w:p w14:paraId="321E582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</w:tcPr>
          <w:p w14:paraId="51283AB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</w:tcPr>
          <w:p w14:paraId="0F62407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Participants and Roles</w:t>
            </w:r>
          </w:p>
        </w:tc>
      </w:tr>
      <w:tr w14:paraId="77CE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C2E08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“Transfer ₹20,000 from my savings account to my son's account.”</w:t>
            </w:r>
          </w:p>
        </w:tc>
        <w:tc>
          <w:tcPr>
            <w:tcW w:w="0" w:type="auto"/>
            <w:vAlign w:val="center"/>
          </w:tcPr>
          <w:p w14:paraId="3D2C995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TRANSFER(SourceAccount, Amount, DestinationAccount, Customer)</w:t>
            </w:r>
          </w:p>
        </w:tc>
        <w:tc>
          <w:tcPr>
            <w:tcW w:w="0" w:type="auto"/>
            <w:vAlign w:val="center"/>
          </w:tcPr>
          <w:p w14:paraId="7304B4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vAlign w:val="center"/>
          </w:tcPr>
          <w:p w14:paraId="16989D1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initiator, Savings Account = source, ₹20,000 = amount, Son's Account = destination</w:t>
            </w:r>
          </w:p>
        </w:tc>
      </w:tr>
      <w:tr w14:paraId="4982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E05DE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“Block my debit card immediately.”</w:t>
            </w:r>
          </w:p>
        </w:tc>
        <w:tc>
          <w:tcPr>
            <w:tcW w:w="0" w:type="auto"/>
            <w:vAlign w:val="center"/>
          </w:tcPr>
          <w:p w14:paraId="337F69D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BLOCK(DebitCard, Customer)</w:t>
            </w:r>
          </w:p>
        </w:tc>
        <w:tc>
          <w:tcPr>
            <w:tcW w:w="0" w:type="auto"/>
            <w:vAlign w:val="center"/>
          </w:tcPr>
          <w:p w14:paraId="3A0B5D4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</w:tcPr>
          <w:p w14:paraId="61064B4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requester, Debit Card = object</w:t>
            </w:r>
          </w:p>
        </w:tc>
      </w:tr>
      <w:tr w14:paraId="5804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D3414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“Send my transaction statement to my email.”</w:t>
            </w:r>
          </w:p>
        </w:tc>
        <w:tc>
          <w:tcPr>
            <w:tcW w:w="0" w:type="auto"/>
            <w:vAlign w:val="center"/>
          </w:tcPr>
          <w:p w14:paraId="3E7C995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SEND(TransactionStatement, Email, Customer)</w:t>
            </w:r>
          </w:p>
        </w:tc>
        <w:tc>
          <w:tcPr>
            <w:tcW w:w="0" w:type="auto"/>
            <w:vAlign w:val="center"/>
          </w:tcPr>
          <w:p w14:paraId="4D134FD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</w:p>
        </w:tc>
        <w:tc>
          <w:tcPr>
            <w:tcW w:w="0" w:type="auto"/>
            <w:vAlign w:val="center"/>
          </w:tcPr>
          <w:p w14:paraId="78EA852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requester, Transaction Statement = object, Email = destination</w:t>
            </w:r>
          </w:p>
        </w:tc>
      </w:tr>
      <w:tr w14:paraId="4524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0BD80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“Increase my daily withdrawal limit.”</w:t>
            </w:r>
          </w:p>
        </w:tc>
        <w:tc>
          <w:tcPr>
            <w:tcW w:w="0" w:type="auto"/>
            <w:vAlign w:val="center"/>
          </w:tcPr>
          <w:p w14:paraId="516A67A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MODIFY(WithdrawalLimit, Customer)</w:t>
            </w:r>
          </w:p>
        </w:tc>
        <w:tc>
          <w:tcPr>
            <w:tcW w:w="0" w:type="auto"/>
            <w:vAlign w:val="center"/>
          </w:tcPr>
          <w:p w14:paraId="7A16F12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Modify</w:t>
            </w:r>
          </w:p>
        </w:tc>
        <w:tc>
          <w:tcPr>
            <w:tcW w:w="0" w:type="auto"/>
            <w:vAlign w:val="center"/>
          </w:tcPr>
          <w:p w14:paraId="5D2DE7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= requester, Withdrawal Limit = object, Increase = requested modification</w:t>
            </w:r>
          </w:p>
        </w:tc>
      </w:tr>
    </w:tbl>
    <w:p w14:paraId="3643709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frame identifies </w:t>
      </w:r>
      <w:r>
        <w:rPr>
          <w:rFonts w:ascii="Times New Roman" w:hAnsi="Times New Roman" w:cs="Times New Roman"/>
          <w:b/>
          <w:bCs/>
          <w:sz w:val="24"/>
          <w:szCs w:val="24"/>
        </w:rPr>
        <w:t>what action is requested and which entities participate in that action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04FFC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3AAD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Incorrect semantic interpretation</w:t>
      </w:r>
    </w:p>
    <w:p w14:paraId="42FD23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B4 is incorrect.</w:t>
      </w:r>
    </w:p>
    <w:p w14:paraId="043BCDAB">
      <w:pPr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Actual intent: </w:t>
      </w:r>
      <w:r>
        <w:rPr>
          <w:rFonts w:ascii="Times New Roman" w:hAnsi="Times New Roman" w:cs="Times New Roman"/>
          <w:b/>
          <w:bCs/>
          <w:sz w:val="24"/>
          <w:szCs w:val="24"/>
        </w:rPr>
        <w:t>Increase withdrawal limit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4DDBD0">
      <w:pPr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interpretation: </w:t>
      </w:r>
      <w:r>
        <w:rPr>
          <w:rFonts w:ascii="Times New Roman" w:hAnsi="Times New Roman" w:cs="Times New Roman"/>
          <w:b/>
          <w:bCs/>
          <w:sz w:val="24"/>
          <w:szCs w:val="24"/>
        </w:rPr>
        <w:t>Decrease withdrawal limit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610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correctly identified the object, </w:t>
      </w:r>
      <w:r>
        <w:rPr>
          <w:rFonts w:ascii="Times New Roman" w:hAnsi="Times New Roman" w:cs="Times New Roman"/>
          <w:i/>
          <w:iCs/>
          <w:sz w:val="24"/>
          <w:szCs w:val="24"/>
        </w:rPr>
        <w:t>withdrawal limit</w:t>
      </w:r>
      <w:r>
        <w:rPr>
          <w:rFonts w:ascii="Times New Roman" w:hAnsi="Times New Roman" w:cs="Times New Roman"/>
          <w:sz w:val="24"/>
          <w:szCs w:val="24"/>
        </w:rPr>
        <w:t xml:space="preserve">, but incorrectly interpreted the action direction. The word </w:t>
      </w:r>
      <w:r>
        <w:rPr>
          <w:rFonts w:ascii="Times New Roman" w:hAnsi="Times New Roman" w:cs="Times New Roman"/>
          <w:b/>
          <w:bCs/>
          <w:sz w:val="24"/>
          <w:szCs w:val="24"/>
        </w:rPr>
        <w:t>“increase”</w:t>
      </w:r>
      <w:r>
        <w:rPr>
          <w:rFonts w:ascii="Times New Roman" w:hAnsi="Times New Roman" w:cs="Times New Roman"/>
          <w:sz w:val="24"/>
          <w:szCs w:val="24"/>
        </w:rPr>
        <w:t xml:space="preserve"> explicitly indicates that the value should become larger.</w:t>
      </w:r>
    </w:p>
    <w:p w14:paraId="04F41DD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B1, B2, and B3 have interpretations consistent with their actual intents.</w:t>
      </w:r>
    </w:p>
    <w:p w14:paraId="441400B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85B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Effect of incorrect semantic roles</w:t>
      </w:r>
    </w:p>
    <w:p w14:paraId="3B54AE8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Incorrect semantic-role identification can result in a </w:t>
      </w:r>
      <w:r>
        <w:rPr>
          <w:rFonts w:ascii="Times New Roman" w:hAnsi="Times New Roman" w:cs="Times New Roman"/>
          <w:b/>
          <w:bCs/>
          <w:sz w:val="24"/>
          <w:szCs w:val="24"/>
        </w:rPr>
        <w:t>wrong financial operation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B7C8A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example, if:</w:t>
      </w:r>
    </w:p>
    <w:p w14:paraId="3799B28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“Increase my daily withdrawal limit”</w:t>
      </w:r>
    </w:p>
    <w:p w14:paraId="1E634C5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interpreted as:</w:t>
      </w:r>
    </w:p>
    <w:p w14:paraId="6274C19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“Decrease my daily withdrawal limit”</w:t>
      </w:r>
    </w:p>
    <w:p w14:paraId="343437E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banking system may actually reduce the customer's permitted withdrawal amount.</w:t>
      </w:r>
    </w:p>
    <w:p w14:paraId="525104D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Similarly, incorrectly identifying the source and destination accounts in a transfer could potentially result in money being transferred to the wrong account. Therefore, semantic errors in banking systems can have serious financial and security consequences.</w:t>
      </w:r>
    </w:p>
    <w:p w14:paraId="51A96A1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0589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62C2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F0D5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56E1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A1C8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4FF2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336BE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Recommended frame-based approach</w:t>
      </w:r>
    </w:p>
    <w:p w14:paraId="14BE13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reliable banking conversational system should use a </w:t>
      </w:r>
      <w:r>
        <w:rPr>
          <w:rFonts w:ascii="Times New Roman" w:hAnsi="Times New Roman" w:cs="Times New Roman"/>
          <w:b/>
          <w:bCs/>
          <w:sz w:val="24"/>
          <w:szCs w:val="24"/>
        </w:rPr>
        <w:t>frame-based semantic pipeline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611A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26FE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Query → Intent Detection → Entity Recognition → Semantic Role Assignment → Frame Construction → Validation → Banking Operation</w:t>
      </w:r>
    </w:p>
    <w:p w14:paraId="715696F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CE2C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should:</w:t>
      </w:r>
    </w:p>
    <w:p w14:paraId="42E442DC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the main action such as TRANSFER, BLOCK, SEND, or MODIFY. </w:t>
      </w:r>
    </w:p>
    <w:p w14:paraId="49E5BA9A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Extract entities such as account numbers, amounts, cards, and email addresses. </w:t>
      </w:r>
    </w:p>
    <w:p w14:paraId="0D348721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semantic roles such as </w:t>
      </w:r>
      <w:r>
        <w:rPr>
          <w:rFonts w:ascii="Times New Roman" w:hAnsi="Times New Roman" w:cs="Times New Roman"/>
          <w:b/>
          <w:bCs/>
          <w:sz w:val="24"/>
          <w:szCs w:val="24"/>
        </w:rPr>
        <w:t>source, destination, object, amount, customer, and recipient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30C705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modifiers such as </w:t>
      </w:r>
      <w:r>
        <w:rPr>
          <w:rFonts w:ascii="Times New Roman" w:hAnsi="Times New Roman" w:cs="Times New Roman"/>
          <w:b/>
          <w:bCs/>
          <w:sz w:val="24"/>
          <w:szCs w:val="24"/>
        </w:rPr>
        <w:t>increase/decrease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immediately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bCs/>
          <w:sz w:val="24"/>
          <w:szCs w:val="24"/>
        </w:rPr>
        <w:t>recurring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4FCFF9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Validate the complete frame against banking rules before executing an operation. </w:t>
      </w:r>
    </w:p>
    <w:p w14:paraId="1DEA7666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Request confirmation for high-risk transactions. </w:t>
      </w:r>
    </w:p>
    <w:p w14:paraId="46CCF31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approach improves </w:t>
      </w:r>
      <w:r>
        <w:rPr>
          <w:rFonts w:ascii="Times New Roman" w:hAnsi="Times New Roman" w:cs="Times New Roman"/>
          <w:b/>
          <w:bCs/>
          <w:sz w:val="24"/>
          <w:szCs w:val="24"/>
        </w:rPr>
        <w:t>accuracy, explainability, and transaction safety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973AA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235C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First-Order Predicate Calculus for Smart Agriculture</w:t>
      </w:r>
    </w:p>
    <w:p w14:paraId="34F616B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682C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Representing observations using FOPC</w:t>
      </w:r>
    </w:p>
    <w:p w14:paraId="2C9360C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field observations can be represented using predicates:</w:t>
      </w:r>
    </w:p>
    <w:p w14:paraId="2CF3DE4D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Dry(x) — Field x has dry soil. </w:t>
      </w:r>
    </w:p>
    <w:p w14:paraId="22A3F210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Wet(x) — Field x has wet soil. </w:t>
      </w:r>
    </w:p>
    <w:p w14:paraId="068A0B3C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IrrigationAvailable(x) — irrigation is available for field x. </w:t>
      </w:r>
    </w:p>
    <w:p w14:paraId="78DDB1D8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IrrigationUnavailable(x) — irrigation is unavailable. </w:t>
      </w:r>
    </w:p>
    <w:p w14:paraId="6BFC9C62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Rice(x) — field x contains rice. </w:t>
      </w:r>
    </w:p>
    <w:p w14:paraId="5508519D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Wheat(x) — field x contains wheat. </w:t>
      </w:r>
    </w:p>
    <w:p w14:paraId="3B2FD12C">
      <w:pPr>
        <w:widowControl w:val="0"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Maize(x) — field x contains maize. </w:t>
      </w:r>
    </w:p>
    <w:p w14:paraId="3478565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observations are:</w:t>
      </w:r>
    </w:p>
    <w:p w14:paraId="0795C4F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17B109E6">
      <w:pPr>
        <w:widowControl w:val="0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Dry(F1) </w:t>
      </w:r>
    </w:p>
    <w:p w14:paraId="7DD586CE">
      <w:pPr>
        <w:widowControl w:val="0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IrrigationAvailable(F1) </w:t>
      </w:r>
    </w:p>
    <w:p w14:paraId="03A18D44">
      <w:pPr>
        <w:widowControl w:val="0"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Rice(F1) </w:t>
      </w:r>
    </w:p>
    <w:p w14:paraId="67B52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2C1BA924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Wet(F2) </w:t>
      </w:r>
    </w:p>
    <w:p w14:paraId="3C349130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IrrigationAvailable(F2) </w:t>
      </w:r>
    </w:p>
    <w:p w14:paraId="47B2A060">
      <w:pPr>
        <w:widowControl w:val="0"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Wheat(F2) </w:t>
      </w:r>
    </w:p>
    <w:p w14:paraId="2ABF56B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096EB481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Dry(F3) </w:t>
      </w:r>
    </w:p>
    <w:p w14:paraId="770F5C4D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IrrigationUnavailable(F3) </w:t>
      </w:r>
    </w:p>
    <w:p w14:paraId="2354F2F5">
      <w:pPr>
        <w:widowControl w:val="0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Maize(F3) </w:t>
      </w:r>
    </w:p>
    <w:p w14:paraId="409CBE7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873B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510F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73BB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EE290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427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9F0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953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540845E8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Wet(F4) </w:t>
      </w:r>
    </w:p>
    <w:p w14:paraId="5C6EB9C2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IrrigationUnavailable(F4) </w:t>
      </w:r>
    </w:p>
    <w:p w14:paraId="1ED93792">
      <w:pPr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Rice(F4) </w:t>
      </w:r>
    </w:p>
    <w:p w14:paraId="0E35ABB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rules are:</w:t>
      </w:r>
    </w:p>
    <w:p w14:paraId="3C085C0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E36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Fields requiring irrigation</w:t>
      </w:r>
    </w:p>
    <w:p w14:paraId="4739F56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</w:t>
      </w:r>
    </w:p>
    <w:p w14:paraId="1588E83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Given:</w:t>
      </w:r>
    </w:p>
    <w:p w14:paraId="4041070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Dry(F1) and IrrigationAvailable(F1)</w:t>
      </w:r>
    </w:p>
    <w:p w14:paraId="19B7863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Therefore:</w:t>
      </w:r>
    </w:p>
    <w:p w14:paraId="30A4AA5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NeedsWater(F1)</w:t>
      </w:r>
    </w:p>
    <w:p w14:paraId="3826EA6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Then:</w:t>
      </w:r>
    </w:p>
    <w:p w14:paraId="47FC1AE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Irrigate(F1)</w:t>
      </w:r>
    </w:p>
    <w:p w14:paraId="2DA02E4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F1 contains rice:</w:t>
      </w:r>
    </w:p>
    <w:p w14:paraId="751C8CB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PriorityIrrigation(F1)</w:t>
      </w:r>
    </w:p>
    <w:p w14:paraId="634F65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 requires irrigation and has priority.</w:t>
      </w:r>
    </w:p>
    <w:p w14:paraId="77FF812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F2</w:t>
      </w:r>
    </w:p>
    <w:p w14:paraId="200A2E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Wet(F2) gives:</w:t>
      </w:r>
    </w:p>
    <w:p w14:paraId="41AF57B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¬NeedsWater(F2)</w:t>
      </w:r>
    </w:p>
    <w:p w14:paraId="7EC589A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>
        <w:rPr>
          <w:rFonts w:ascii="Times New Roman" w:hAnsi="Times New Roman" w:cs="Times New Roman"/>
          <w:b/>
          <w:bCs/>
          <w:sz w:val="24"/>
          <w:szCs w:val="24"/>
        </w:rPr>
        <w:t>F2 does not require irrigation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3FD5D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F3</w:t>
      </w:r>
    </w:p>
    <w:p w14:paraId="5AFC70A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Dry(F3) suggests that it needs water, but irrigation is unavailable.</w:t>
      </w:r>
    </w:p>
    <w:p w14:paraId="217A89C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rule cannot be applied because:</w:t>
      </w:r>
    </w:p>
    <w:p w14:paraId="7503E88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IrrigationAvailable(F3) is false.</w:t>
      </w:r>
    </w:p>
    <w:p w14:paraId="31FCC2C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NeedsWater(F3) cannot be derived from the supplied rules.</w:t>
      </w:r>
    </w:p>
    <w:p w14:paraId="48C96BF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Also:</w:t>
      </w:r>
    </w:p>
    <w:p w14:paraId="723FBF7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IrrigationUnavailable(F3) → ¬Irrigate(F3)</w:t>
      </w:r>
    </w:p>
    <w:p w14:paraId="12A219A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Hence, </w:t>
      </w:r>
      <w:r>
        <w:rPr>
          <w:rFonts w:ascii="Times New Roman" w:hAnsi="Times New Roman" w:cs="Times New Roman"/>
          <w:b/>
          <w:bCs/>
          <w:sz w:val="24"/>
          <w:szCs w:val="24"/>
        </w:rPr>
        <w:t>F3 cannot be irrigated automatically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BF87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F4</w:t>
      </w:r>
    </w:p>
    <w:p w14:paraId="21B712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Wet(F4) → ¬NeedsWater(F4)</w:t>
      </w:r>
    </w:p>
    <w:p w14:paraId="0743392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</w:t>
      </w:r>
      <w:r>
        <w:rPr>
          <w:rFonts w:ascii="Times New Roman" w:hAnsi="Times New Roman" w:cs="Times New Roman"/>
          <w:b/>
          <w:bCs/>
          <w:sz w:val="24"/>
          <w:szCs w:val="24"/>
        </w:rPr>
        <w:t>F4 does not require irrigation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18626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541B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Final result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07"/>
        <w:gridCol w:w="2100"/>
        <w:gridCol w:w="1915"/>
      </w:tblGrid>
      <w:tr w14:paraId="1EA5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E72FE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</w:tcPr>
          <w:p w14:paraId="47254E4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Needs Water</w:t>
            </w:r>
          </w:p>
        </w:tc>
        <w:tc>
          <w:tcPr>
            <w:tcW w:w="0" w:type="auto"/>
            <w:vAlign w:val="center"/>
          </w:tcPr>
          <w:p w14:paraId="7D394E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Irrigation Possible?</w:t>
            </w:r>
          </w:p>
        </w:tc>
        <w:tc>
          <w:tcPr>
            <w:tcW w:w="0" w:type="auto"/>
            <w:vAlign w:val="center"/>
          </w:tcPr>
          <w:p w14:paraId="1A85EB6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Controller Action</w:t>
            </w:r>
          </w:p>
        </w:tc>
      </w:tr>
      <w:tr w14:paraId="5920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0D7A0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vAlign w:val="center"/>
          </w:tcPr>
          <w:p w14:paraId="010FCCE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</w:tcPr>
          <w:p w14:paraId="563418F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</w:tcPr>
          <w:p w14:paraId="27ADFF1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Irrigate</w:t>
            </w:r>
          </w:p>
        </w:tc>
      </w:tr>
      <w:tr w14:paraId="4C9B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ABFE4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0" w:type="auto"/>
            <w:vAlign w:val="center"/>
          </w:tcPr>
          <w:p w14:paraId="2A4669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6A4CCAF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</w:tcPr>
          <w:p w14:paraId="1F13907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  <w:tr w14:paraId="76BF8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DCFA6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0" w:type="auto"/>
            <w:vAlign w:val="center"/>
          </w:tcPr>
          <w:p w14:paraId="227FE47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derivable</w:t>
            </w:r>
          </w:p>
        </w:tc>
        <w:tc>
          <w:tcPr>
            <w:tcW w:w="0" w:type="auto"/>
            <w:vAlign w:val="center"/>
          </w:tcPr>
          <w:p w14:paraId="1F6B896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7B834A1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  <w:tr w14:paraId="672F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43F76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</w:tcPr>
          <w:p w14:paraId="467744D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6898FA2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</w:tcPr>
          <w:p w14:paraId="4FC22C7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 not irrigate</w:t>
            </w:r>
          </w:p>
        </w:tc>
      </w:tr>
    </w:tbl>
    <w:p w14:paraId="350A86A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C141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B9EB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0B43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BBCA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D917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DCA77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Should F1 and F3 be treated differently?</w:t>
      </w:r>
    </w:p>
    <w:p w14:paraId="7F1117D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Yes.</w:t>
      </w:r>
    </w:p>
    <w:p w14:paraId="4DCC289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F1 and F3 have </w:t>
      </w:r>
      <w:r>
        <w:rPr>
          <w:rFonts w:ascii="Times New Roman" w:hAnsi="Times New Roman" w:cs="Times New Roman"/>
          <w:b/>
          <w:bCs/>
          <w:sz w:val="24"/>
          <w:szCs w:val="24"/>
        </w:rPr>
        <w:t>dry soil</w:t>
      </w:r>
      <w:r>
        <w:rPr>
          <w:rFonts w:ascii="Times New Roman" w:hAnsi="Times New Roman" w:cs="Times New Roman"/>
          <w:sz w:val="24"/>
          <w:szCs w:val="24"/>
        </w:rPr>
        <w:t>, but their irrigation availability differs.</w:t>
      </w:r>
    </w:p>
    <w:p w14:paraId="2C3EC79C">
      <w:pPr>
        <w:widowControl w:val="0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F1:</w:t>
      </w:r>
      <w:r>
        <w:rPr>
          <w:rFonts w:ascii="Times New Roman" w:hAnsi="Times New Roman" w:cs="Times New Roman"/>
          <w:sz w:val="24"/>
          <w:szCs w:val="24"/>
        </w:rPr>
        <w:t xml:space="preserve"> Dry + irrigation available → irrigation should be activated. </w:t>
      </w:r>
    </w:p>
    <w:p w14:paraId="7F7C6477">
      <w:pPr>
        <w:widowControl w:val="0"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F3:</w:t>
      </w:r>
      <w:r>
        <w:rPr>
          <w:rFonts w:ascii="Times New Roman" w:hAnsi="Times New Roman" w:cs="Times New Roman"/>
          <w:sz w:val="24"/>
          <w:szCs w:val="24"/>
        </w:rPr>
        <w:t xml:space="preserve"> Dry + irrigation unavailable → irrigation cannot be activated. </w:t>
      </w:r>
    </w:p>
    <w:p w14:paraId="62271D4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the controller should not treat soil condition alone as sufficient. It must also consider </w:t>
      </w:r>
      <w:r>
        <w:rPr>
          <w:rFonts w:ascii="Times New Roman" w:hAnsi="Times New Roman" w:cs="Times New Roman"/>
          <w:b/>
          <w:bCs/>
          <w:sz w:val="24"/>
          <w:szCs w:val="24"/>
        </w:rPr>
        <w:t>resource availability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9BAE0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F1 receives irrigation, while F3 may require an alternative action such as notifying the farmer or activating another available water source.</w:t>
      </w:r>
    </w:p>
    <w:p w14:paraId="1C6FE59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86BD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Is predicate logic sufficient?</w:t>
      </w:r>
    </w:p>
    <w:p w14:paraId="57935ED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DCD1B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No. Predicate logic alone is not sufficient for real-world agricultural decision support.</w:t>
      </w:r>
    </w:p>
    <w:p w14:paraId="0C67554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FOPC works well with clear facts, such as:</w:t>
      </w:r>
    </w:p>
    <w:p w14:paraId="733FEDF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Dry(F1)</w:t>
      </w:r>
    </w:p>
    <w:p w14:paraId="7699271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real sensors may provide uncertain or incomplete information:</w:t>
      </w:r>
    </w:p>
    <w:p w14:paraId="6C7EBCFB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Soil moisture sensor may malfunction. </w:t>
      </w:r>
    </w:p>
    <w:p w14:paraId="5524D89A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sensor may report 45% moisture with uncertainty. </w:t>
      </w:r>
    </w:p>
    <w:p w14:paraId="019669AF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Weather forecasts may be unreliable. </w:t>
      </w:r>
    </w:p>
    <w:p w14:paraId="02611AF8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 availability may change. </w:t>
      </w:r>
    </w:p>
    <w:p w14:paraId="62545F01">
      <w:pPr>
        <w:widowControl w:val="0"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Different sensors may provide conflicting measurements. </w:t>
      </w:r>
    </w:p>
    <w:p w14:paraId="59CD96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Classical predicate logic generally represents facts as </w:t>
      </w:r>
      <w:r>
        <w:rPr>
          <w:rFonts w:ascii="Times New Roman" w:hAnsi="Times New Roman" w:cs="Times New Roman"/>
          <w:b/>
          <w:bCs/>
          <w:sz w:val="24"/>
          <w:szCs w:val="24"/>
        </w:rPr>
        <w:t>true or false</w:t>
      </w:r>
      <w:r>
        <w:rPr>
          <w:rFonts w:ascii="Times New Roman" w:hAnsi="Times New Roman" w:cs="Times New Roman"/>
          <w:sz w:val="24"/>
          <w:szCs w:val="24"/>
        </w:rPr>
        <w:t xml:space="preserve">, whereas agricultural systems often need </w:t>
      </w:r>
      <w:r>
        <w:rPr>
          <w:rFonts w:ascii="Times New Roman" w:hAnsi="Times New Roman" w:cs="Times New Roman"/>
          <w:b/>
          <w:bCs/>
          <w:sz w:val="24"/>
          <w:szCs w:val="24"/>
        </w:rPr>
        <w:t>probabilities, confidence values, fuzzy values, and temporal information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162B2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practical system could combine FOPC with:</w:t>
      </w:r>
    </w:p>
    <w:p w14:paraId="5082D913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Fuzzy logic</w:t>
      </w:r>
      <w:r>
        <w:rPr>
          <w:rFonts w:ascii="Times New Roman" w:hAnsi="Times New Roman" w:cs="Times New Roman"/>
          <w:sz w:val="24"/>
          <w:szCs w:val="24"/>
        </w:rPr>
        <w:t xml:space="preserve"> for gradual soil-moisture conditions. </w:t>
      </w:r>
    </w:p>
    <w:p w14:paraId="46CEA08B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Probabilistic reasoning</w:t>
      </w:r>
      <w:r>
        <w:rPr>
          <w:rFonts w:ascii="Times New Roman" w:hAnsi="Times New Roman" w:cs="Times New Roman"/>
          <w:sz w:val="24"/>
          <w:szCs w:val="24"/>
        </w:rPr>
        <w:t xml:space="preserve"> for uncertain sensor data. </w:t>
      </w:r>
    </w:p>
    <w:p w14:paraId="7FF1CAE3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 xml:space="preserve"> for prediction. </w:t>
      </w:r>
    </w:p>
    <w:p w14:paraId="7A0150DC">
      <w:pPr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Temporal reasoning</w:t>
      </w:r>
      <w:r>
        <w:rPr>
          <w:rFonts w:ascii="Times New Roman" w:hAnsi="Times New Roman" w:cs="Times New Roman"/>
          <w:sz w:val="24"/>
          <w:szCs w:val="24"/>
        </w:rPr>
        <w:t xml:space="preserve"> for changing weather and soil conditions. </w:t>
      </w:r>
    </w:p>
    <w:p w14:paraId="1F8805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predicate logic is useful as a rule-based foundation but should be combined with uncertainty-handling techniques.</w:t>
      </w:r>
    </w:p>
    <w:p w14:paraId="40450A0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E89C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Word Sense Disambiguation in a Travel Recommendation System</w:t>
      </w:r>
    </w:p>
    <w:p w14:paraId="641986D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Determining the intended senses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7"/>
        <w:gridCol w:w="2865"/>
        <w:gridCol w:w="4158"/>
      </w:tblGrid>
      <w:tr w14:paraId="077B2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55D7B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</w:tcPr>
          <w:p w14:paraId="7242695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Intended Sense</w:t>
            </w:r>
          </w:p>
        </w:tc>
        <w:tc>
          <w:tcPr>
            <w:tcW w:w="0" w:type="auto"/>
            <w:vAlign w:val="center"/>
          </w:tcPr>
          <w:p w14:paraId="78D110B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14:paraId="35154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97FC9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Amazon tour</w:t>
            </w:r>
          </w:p>
        </w:tc>
        <w:tc>
          <w:tcPr>
            <w:tcW w:w="0" w:type="auto"/>
            <w:vAlign w:val="center"/>
          </w:tcPr>
          <w:p w14:paraId="53C124A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Amazon rainforest</w:t>
            </w:r>
          </w:p>
        </w:tc>
        <w:tc>
          <w:tcPr>
            <w:tcW w:w="0" w:type="auto"/>
            <w:vAlign w:val="center"/>
          </w:tcPr>
          <w:p w14:paraId="33A752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viewed rainforest trekking packages</w:t>
            </w:r>
          </w:p>
        </w:tc>
      </w:tr>
      <w:tr w14:paraId="4A23B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8B39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Safari booking</w:t>
            </w:r>
          </w:p>
        </w:tc>
        <w:tc>
          <w:tcPr>
            <w:tcW w:w="0" w:type="auto"/>
            <w:vAlign w:val="center"/>
          </w:tcPr>
          <w:p w14:paraId="54233BC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Wildlife tour</w:t>
            </w:r>
          </w:p>
        </w:tc>
        <w:tc>
          <w:tcPr>
            <w:tcW w:w="0" w:type="auto"/>
            <w:vAlign w:val="center"/>
          </w:tcPr>
          <w:p w14:paraId="66B85F0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selected wildlife resort packages</w:t>
            </w:r>
          </w:p>
        </w:tc>
      </w:tr>
      <w:tr w14:paraId="1F1F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2EBB0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 vacation</w:t>
            </w:r>
          </w:p>
        </w:tc>
        <w:tc>
          <w:tcPr>
            <w:tcW w:w="0" w:type="auto"/>
            <w:vAlign w:val="center"/>
          </w:tcPr>
          <w:p w14:paraId="13C8F65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island/travel destination</w:t>
            </w:r>
          </w:p>
        </w:tc>
        <w:tc>
          <w:tcPr>
            <w:tcW w:w="0" w:type="auto"/>
            <w:vAlign w:val="center"/>
          </w:tcPr>
          <w:p w14:paraId="1F9E834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viewed hotels in Bali and Java</w:t>
            </w:r>
          </w:p>
        </w:tc>
      </w:tr>
      <w:tr w14:paraId="3F83F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284AE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Cruise package</w:t>
            </w:r>
          </w:p>
        </w:tc>
        <w:tc>
          <w:tcPr>
            <w:tcW w:w="0" w:type="auto"/>
            <w:vAlign w:val="center"/>
          </w:tcPr>
          <w:p w14:paraId="75CD703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Ship journey</w:t>
            </w:r>
          </w:p>
        </w:tc>
        <w:tc>
          <w:tcPr>
            <w:tcW w:w="0" w:type="auto"/>
            <w:vAlign w:val="center"/>
          </w:tcPr>
          <w:p w14:paraId="65566C4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viewed Mediterranean ship packages</w:t>
            </w:r>
          </w:p>
        </w:tc>
      </w:tr>
      <w:tr w14:paraId="7AAA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10E43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Safari download for Windows</w:t>
            </w:r>
          </w:p>
        </w:tc>
        <w:tc>
          <w:tcPr>
            <w:tcW w:w="0" w:type="auto"/>
            <w:vAlign w:val="center"/>
          </w:tcPr>
          <w:p w14:paraId="5710C4D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browser</w:t>
            </w:r>
          </w:p>
        </w:tc>
        <w:tc>
          <w:tcPr>
            <w:tcW w:w="0" w:type="auto"/>
            <w:vAlign w:val="center"/>
          </w:tcPr>
          <w:p w14:paraId="395B326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clicked a browser download page</w:t>
            </w:r>
          </w:p>
        </w:tc>
      </w:tr>
    </w:tbl>
    <w:p w14:paraId="7F1A31E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should use both the query and subsequent user behaviour to determine the intended meaning.</w:t>
      </w:r>
    </w:p>
    <w:p w14:paraId="2AF9AFC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FDCE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7F78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D85F8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Lexical and contextual cues</w:t>
      </w:r>
    </w:p>
    <w:p w14:paraId="52D64EE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Amazon</w:t>
      </w:r>
    </w:p>
    <w:p w14:paraId="029EEED6">
      <w:pPr>
        <w:widowControl w:val="0"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Tour, trekking, rainforest, packages</w:t>
      </w:r>
      <w:r>
        <w:rPr>
          <w:rFonts w:ascii="Times New Roman" w:hAnsi="Times New Roman" w:cs="Times New Roman"/>
          <w:sz w:val="24"/>
          <w:szCs w:val="24"/>
        </w:rPr>
        <w:t xml:space="preserve"> → Amazon rainforest </w:t>
      </w:r>
    </w:p>
    <w:p w14:paraId="263D2A36">
      <w:pPr>
        <w:widowControl w:val="0"/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Shopping, AWS, cloud, Prime</w:t>
      </w:r>
      <w:r>
        <w:rPr>
          <w:rFonts w:ascii="Times New Roman" w:hAnsi="Times New Roman" w:cs="Times New Roman"/>
          <w:sz w:val="24"/>
          <w:szCs w:val="24"/>
        </w:rPr>
        <w:t xml:space="preserve"> → Amazon company </w:t>
      </w:r>
    </w:p>
    <w:p w14:paraId="1389226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Safari</w:t>
      </w:r>
    </w:p>
    <w:p w14:paraId="0EF895AB">
      <w:pPr>
        <w:widowControl w:val="0"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Booking, wildlife, resort, animals</w:t>
      </w:r>
      <w:r>
        <w:rPr>
          <w:rFonts w:ascii="Times New Roman" w:hAnsi="Times New Roman" w:cs="Times New Roman"/>
          <w:sz w:val="24"/>
          <w:szCs w:val="24"/>
        </w:rPr>
        <w:t xml:space="preserve"> → wildlife safari </w:t>
      </w:r>
    </w:p>
    <w:p w14:paraId="71927DF6">
      <w:pPr>
        <w:widowControl w:val="0"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Download, Windows, browser, Apple</w:t>
      </w:r>
      <w:r>
        <w:rPr>
          <w:rFonts w:ascii="Times New Roman" w:hAnsi="Times New Roman" w:cs="Times New Roman"/>
          <w:sz w:val="24"/>
          <w:szCs w:val="24"/>
        </w:rPr>
        <w:t xml:space="preserve"> → Safari web browser </w:t>
      </w:r>
    </w:p>
    <w:p w14:paraId="1BF733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</w:t>
      </w:r>
    </w:p>
    <w:p w14:paraId="756FC268">
      <w:pPr>
        <w:widowControl w:val="0"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Vacation, hotels, Bali, Indonesia, tourism</w:t>
      </w:r>
      <w:r>
        <w:rPr>
          <w:rFonts w:ascii="Times New Roman" w:hAnsi="Times New Roman" w:cs="Times New Roman"/>
          <w:sz w:val="24"/>
          <w:szCs w:val="24"/>
        </w:rPr>
        <w:t xml:space="preserve"> → Java island </w:t>
      </w:r>
    </w:p>
    <w:p w14:paraId="5B8213CE">
      <w:pPr>
        <w:widowControl w:val="0"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Programming, code, JVM, developer</w:t>
      </w:r>
      <w:r>
        <w:rPr>
          <w:rFonts w:ascii="Times New Roman" w:hAnsi="Times New Roman" w:cs="Times New Roman"/>
          <w:sz w:val="24"/>
          <w:szCs w:val="24"/>
        </w:rPr>
        <w:t xml:space="preserve"> → Java programming language </w:t>
      </w:r>
    </w:p>
    <w:p w14:paraId="283EA1C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Cruise</w:t>
      </w:r>
    </w:p>
    <w:p w14:paraId="05D0FDE7">
      <w:pPr>
        <w:widowControl w:val="0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Mediterranean, ship, cabin, package, travel</w:t>
      </w:r>
      <w:r>
        <w:rPr>
          <w:rFonts w:ascii="Times New Roman" w:hAnsi="Times New Roman" w:cs="Times New Roman"/>
          <w:sz w:val="24"/>
          <w:szCs w:val="24"/>
        </w:rPr>
        <w:t xml:space="preserve"> → cruise journey </w:t>
      </w:r>
    </w:p>
    <w:p w14:paraId="3DA939A5">
      <w:pPr>
        <w:widowControl w:val="0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software, project, development</w:t>
      </w:r>
      <w:r>
        <w:rPr>
          <w:rFonts w:ascii="Times New Roman" w:hAnsi="Times New Roman" w:cs="Times New Roman"/>
          <w:sz w:val="24"/>
          <w:szCs w:val="24"/>
        </w:rPr>
        <w:t xml:space="preserve"> → software/project named Cruise </w:t>
      </w:r>
    </w:p>
    <w:p w14:paraId="201547A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meaning is determined by the </w:t>
      </w:r>
      <w:r>
        <w:rPr>
          <w:rFonts w:ascii="Times New Roman" w:hAnsi="Times New Roman" w:cs="Times New Roman"/>
          <w:b/>
          <w:bCs/>
          <w:sz w:val="24"/>
          <w:szCs w:val="24"/>
        </w:rPr>
        <w:t>surrounding lexical context and user behaviour</w:t>
      </w:r>
      <w:r>
        <w:rPr>
          <w:rFonts w:ascii="Times New Roman" w:hAnsi="Times New Roman" w:cs="Times New Roman"/>
          <w:sz w:val="24"/>
          <w:szCs w:val="24"/>
        </w:rPr>
        <w:t>, rather than the ambiguous word alone.</w:t>
      </w:r>
    </w:p>
    <w:p w14:paraId="6B6AD44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E258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Why interpretation differs between users</w:t>
      </w:r>
    </w:p>
    <w:p w14:paraId="42D3349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same word can have different meanings depending on:</w:t>
      </w:r>
    </w:p>
    <w:p w14:paraId="3B965343">
      <w:pPr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context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04FE38">
      <w:pPr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Previous searches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996BC3">
      <w:pPr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 interests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C7BAE9">
      <w:pPr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Geographical context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5A306C">
      <w:pPr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Click behaviour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00666A">
      <w:pPr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Browsing history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65DFC7">
      <w:pPr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Current task or session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46A50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09356E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“Safari booking”</w:t>
      </w:r>
    </w:p>
    <w:p w14:paraId="61DC515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strongly suggests a wildlife trip.</w:t>
      </w:r>
    </w:p>
    <w:p w14:paraId="5C28EBE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But:</w:t>
      </w:r>
    </w:p>
    <w:p w14:paraId="28EE64A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“Safari download for Windows”</w:t>
      </w:r>
    </w:p>
    <w:p w14:paraId="5C97C71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strongly indicates the browser.</w:t>
      </w:r>
    </w:p>
    <w:p w14:paraId="45BE6DB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WSD should be </w:t>
      </w:r>
      <w:r>
        <w:rPr>
          <w:rFonts w:ascii="Times New Roman" w:hAnsi="Times New Roman" w:cs="Times New Roman"/>
          <w:b/>
          <w:bCs/>
          <w:sz w:val="24"/>
          <w:szCs w:val="24"/>
        </w:rPr>
        <w:t>context-sensitive and user-sensitive</w:t>
      </w:r>
      <w:r>
        <w:rPr>
          <w:rFonts w:ascii="Times New Roman" w:hAnsi="Times New Roman" w:cs="Times New Roman"/>
          <w:sz w:val="24"/>
          <w:szCs w:val="24"/>
        </w:rPr>
        <w:t xml:space="preserve"> rather than assigning one permanent meaning to a word.</w:t>
      </w:r>
    </w:p>
    <w:p w14:paraId="3583D89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186A1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Industrial-scale WSD strategy</w:t>
      </w:r>
    </w:p>
    <w:p w14:paraId="29AB341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practical WSD architecture can be designed as:</w:t>
      </w:r>
    </w:p>
    <w:p w14:paraId="27FA75F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 → Context Extraction → Candidate Senses → Embedding Model → User History → Click Behaviour → Sense Ranking → Recommendation</w:t>
      </w:r>
    </w:p>
    <w:p w14:paraId="797ED0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EFC3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29EC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BA96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78A7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D2D7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6D7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6A50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469B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BE7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Query processing</w:t>
      </w:r>
    </w:p>
    <w:p w14:paraId="683A665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Extract:</w:t>
      </w:r>
    </w:p>
    <w:p w14:paraId="2374E95B">
      <w:pPr>
        <w:widowControl w:val="0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Keywords </w:t>
      </w:r>
    </w:p>
    <w:p w14:paraId="5729020D">
      <w:pPr>
        <w:widowControl w:val="0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Named entities </w:t>
      </w:r>
    </w:p>
    <w:p w14:paraId="5B409D30">
      <w:pPr>
        <w:widowControl w:val="0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Surrounding words </w:t>
      </w:r>
    </w:p>
    <w:p w14:paraId="58DB2CED">
      <w:pPr>
        <w:widowControl w:val="0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Query intent </w:t>
      </w:r>
    </w:p>
    <w:p w14:paraId="6B576EEA">
      <w:pPr>
        <w:widowControl w:val="0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Location information </w:t>
      </w:r>
    </w:p>
    <w:p w14:paraId="1446F9A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Generate candidate senses</w:t>
      </w:r>
    </w:p>
    <w:p w14:paraId="01E42BD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bCs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>, generate:</w:t>
      </w:r>
    </w:p>
    <w:p w14:paraId="2972F5CE">
      <w:pPr>
        <w:widowControl w:val="0"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island </w:t>
      </w:r>
    </w:p>
    <w:p w14:paraId="3A4CAEBD">
      <w:pPr>
        <w:widowControl w:val="0"/>
        <w:numPr>
          <w:ilvl w:val="0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programming language </w:t>
      </w:r>
    </w:p>
    <w:p w14:paraId="2AD85D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Context embeddings</w:t>
      </w:r>
    </w:p>
    <w:p w14:paraId="498422F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Transformer-based embeddings to represent the query and compare it with representations of candidate senses.</w:t>
      </w:r>
    </w:p>
    <w:p w14:paraId="6D3E42C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0895DA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“Java vacation hotels”</w:t>
      </w:r>
    </w:p>
    <w:p w14:paraId="77E5041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will have greater semantic similarity to </w:t>
      </w:r>
      <w:r>
        <w:rPr>
          <w:rFonts w:ascii="Times New Roman" w:hAnsi="Times New Roman" w:cs="Times New Roman"/>
          <w:b/>
          <w:bCs/>
          <w:sz w:val="24"/>
          <w:szCs w:val="24"/>
        </w:rPr>
        <w:t>Java island</w:t>
      </w:r>
      <w:r>
        <w:rPr>
          <w:rFonts w:ascii="Times New Roman" w:hAnsi="Times New Roman" w:cs="Times New Roman"/>
          <w:sz w:val="24"/>
          <w:szCs w:val="24"/>
        </w:rPr>
        <w:t xml:space="preserve"> than Java programming.</w:t>
      </w:r>
    </w:p>
    <w:p w14:paraId="27DB5F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User-history features</w:t>
      </w:r>
    </w:p>
    <w:p w14:paraId="25F99C6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previous searches and viewed products. If a user frequently searches for hotels and flights, a travel-related interpretation should receive a higher score.</w:t>
      </w:r>
    </w:p>
    <w:p w14:paraId="73F192E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5: Click behaviour</w:t>
      </w:r>
    </w:p>
    <w:p w14:paraId="159C807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Clicks provide strong behavioural evidence.</w:t>
      </w:r>
    </w:p>
    <w:p w14:paraId="2FF8BD5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74841B8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“Safari download for Windows” → browser download clicked</w:t>
      </w:r>
    </w:p>
    <w:p w14:paraId="0B20E5F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should increase the probability of the </w:t>
      </w:r>
      <w:r>
        <w:rPr>
          <w:rFonts w:ascii="Times New Roman" w:hAnsi="Times New Roman" w:cs="Times New Roman"/>
          <w:b/>
          <w:bCs/>
          <w:sz w:val="24"/>
          <w:szCs w:val="24"/>
        </w:rPr>
        <w:t>web browser</w:t>
      </w:r>
      <w:r>
        <w:rPr>
          <w:rFonts w:ascii="Times New Roman" w:hAnsi="Times New Roman" w:cs="Times New Roman"/>
          <w:sz w:val="24"/>
          <w:szCs w:val="24"/>
        </w:rPr>
        <w:t xml:space="preserve"> sense.</w:t>
      </w:r>
    </w:p>
    <w:p w14:paraId="0823A33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6: Sense-ranking model</w:t>
      </w:r>
    </w:p>
    <w:p w14:paraId="5A39C82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ranking model can combine:</w:t>
      </w:r>
    </w:p>
    <w:p w14:paraId="75BF6E9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sense with the highest score is selected.</w:t>
      </w:r>
    </w:p>
    <w:p w14:paraId="4C0226B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7: Continuous learning</w:t>
      </w:r>
    </w:p>
    <w:p w14:paraId="09950DF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can learn from:</w:t>
      </w:r>
    </w:p>
    <w:p w14:paraId="3646308C">
      <w:pPr>
        <w:widowControl w:val="0"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Click-through rates </w:t>
      </w:r>
    </w:p>
    <w:p w14:paraId="3DC146F2">
      <w:pPr>
        <w:widowControl w:val="0"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Booking conversions </w:t>
      </w:r>
    </w:p>
    <w:p w14:paraId="3ACB94D2">
      <w:pPr>
        <w:widowControl w:val="0"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reformulations </w:t>
      </w:r>
    </w:p>
    <w:p w14:paraId="2F190D23">
      <w:pPr>
        <w:widowControl w:val="0"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feedback </w:t>
      </w:r>
    </w:p>
    <w:p w14:paraId="6F19D12D">
      <w:pPr>
        <w:widowControl w:val="0"/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Abandoned recommendations </w:t>
      </w:r>
    </w:p>
    <w:p w14:paraId="4C7AA6E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makes the WSD system scalable and adaptive for large travel platforms.</w:t>
      </w:r>
    </w:p>
    <w:p w14:paraId="1861D9F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7388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D19D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8B0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5A6E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915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38F0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4FFB8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8983A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BF0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4923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Syntax-Driven Semantic Analysis in Legal Document Processing</w:t>
      </w:r>
    </w:p>
    <w:p w14:paraId="51AC025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ABAA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Effect of syntactic structure on semantic roles</w:t>
      </w:r>
    </w:p>
    <w:p w14:paraId="43F83F3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Syntactic structure provides important clues for assigning semantic roles, but </w:t>
      </w:r>
      <w:r>
        <w:rPr>
          <w:rFonts w:ascii="Times New Roman" w:hAnsi="Times New Roman" w:cs="Times New Roman"/>
          <w:b/>
          <w:bCs/>
          <w:sz w:val="24"/>
          <w:szCs w:val="24"/>
        </w:rPr>
        <w:t>grammatical position and semantic role are not always identical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9DD5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Active voice</w:t>
      </w:r>
    </w:p>
    <w:p w14:paraId="33177C3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supplier delivered the equipment to the buyer.”</w:t>
      </w:r>
    </w:p>
    <w:p w14:paraId="2705F219">
      <w:pPr>
        <w:widowControl w:val="0"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 = supplier </w:t>
      </w:r>
    </w:p>
    <w:p w14:paraId="2A257CEE">
      <w:pPr>
        <w:widowControl w:val="0"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 = delivered </w:t>
      </w:r>
    </w:p>
    <w:p w14:paraId="7B3673C0">
      <w:pPr>
        <w:widowControl w:val="0"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= equipment </w:t>
      </w:r>
    </w:p>
    <w:p w14:paraId="73037CEA">
      <w:pPr>
        <w:widowControl w:val="0"/>
        <w:numPr>
          <w:ilvl w:val="0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PP recipient = buyer </w:t>
      </w:r>
    </w:p>
    <w:p w14:paraId="67DC1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 roles:</w:t>
      </w:r>
    </w:p>
    <w:p w14:paraId="01E0B7CD">
      <w:pPr>
        <w:widowControl w:val="0"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Supplier = </w:t>
      </w:r>
      <w:r>
        <w:rPr>
          <w:rFonts w:ascii="Times New Roman" w:hAnsi="Times New Roman" w:cs="Times New Roman"/>
          <w:b/>
          <w:bCs/>
          <w:sz w:val="24"/>
          <w:szCs w:val="24"/>
        </w:rPr>
        <w:t>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7DABD">
      <w:pPr>
        <w:widowControl w:val="0"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Equipment = </w:t>
      </w:r>
      <w:r>
        <w:rPr>
          <w:rFonts w:ascii="Times New Roman" w:hAnsi="Times New Roman" w:cs="Times New Roman"/>
          <w:b/>
          <w:bCs/>
          <w:sz w:val="24"/>
          <w:szCs w:val="24"/>
        </w:rPr>
        <w:t>Object/Theme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F3F08">
      <w:pPr>
        <w:widowControl w:val="0"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Buyer = </w:t>
      </w:r>
      <w:r>
        <w:rPr>
          <w:rFonts w:ascii="Times New Roman" w:hAnsi="Times New Roman" w:cs="Times New Roman"/>
          <w:b/>
          <w:bCs/>
          <w:sz w:val="24"/>
          <w:szCs w:val="24"/>
        </w:rPr>
        <w:t>Recipient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71F37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Another active sentence</w:t>
      </w:r>
    </w:p>
    <w:p w14:paraId="6396FD9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buyer received the equipment from the supplier.”</w:t>
      </w:r>
    </w:p>
    <w:p w14:paraId="328B7B5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Here:</w:t>
      </w:r>
    </w:p>
    <w:p w14:paraId="2C08CC78">
      <w:pPr>
        <w:widowControl w:val="0"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Buyer = grammatical subject </w:t>
      </w:r>
    </w:p>
    <w:p w14:paraId="6898F314">
      <w:pPr>
        <w:widowControl w:val="0"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Equipment = object </w:t>
      </w:r>
    </w:p>
    <w:p w14:paraId="4EB23E26">
      <w:pPr>
        <w:widowControl w:val="0"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Supplier = introduced through from </w:t>
      </w:r>
    </w:p>
    <w:p w14:paraId="2707299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verb </w:t>
      </w:r>
      <w:r>
        <w:rPr>
          <w:rFonts w:ascii="Times New Roman" w:hAnsi="Times New Roman" w:cs="Times New Roman"/>
          <w:b/>
          <w:bCs/>
          <w:sz w:val="24"/>
          <w:szCs w:val="24"/>
        </w:rPr>
        <w:t>receive</w:t>
      </w:r>
      <w:r>
        <w:rPr>
          <w:rFonts w:ascii="Times New Roman" w:hAnsi="Times New Roman" w:cs="Times New Roman"/>
          <w:sz w:val="24"/>
          <w:szCs w:val="24"/>
        </w:rPr>
        <w:t xml:space="preserve"> changes the mapping of grammatical roles to semantic roles. Buyer is the </w:t>
      </w:r>
      <w:r>
        <w:rPr>
          <w:rFonts w:ascii="Times New Roman" w:hAnsi="Times New Roman" w:cs="Times New Roman"/>
          <w:b/>
          <w:bCs/>
          <w:sz w:val="24"/>
          <w:szCs w:val="24"/>
        </w:rPr>
        <w:t>Recipient</w:t>
      </w:r>
      <w:r>
        <w:rPr>
          <w:rFonts w:ascii="Times New Roman" w:hAnsi="Times New Roman" w:cs="Times New Roman"/>
          <w:sz w:val="24"/>
          <w:szCs w:val="24"/>
        </w:rPr>
        <w:t xml:space="preserve">, while supplier is the </w:t>
      </w:r>
      <w:r>
        <w:rPr>
          <w:rFonts w:ascii="Times New Roman" w:hAnsi="Times New Roman" w:cs="Times New Roman"/>
          <w:b/>
          <w:bCs/>
          <w:sz w:val="24"/>
          <w:szCs w:val="24"/>
        </w:rPr>
        <w:t>Source/Agent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D48F3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Passive voice</w:t>
      </w:r>
    </w:p>
    <w:p w14:paraId="6D8795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057CBCB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Although </w:t>
      </w:r>
      <w:r>
        <w:rPr>
          <w:rFonts w:ascii="Times New Roman" w:hAnsi="Times New Roman" w:cs="Times New Roman"/>
          <w:b/>
          <w:bCs/>
          <w:sz w:val="24"/>
          <w:szCs w:val="24"/>
        </w:rPr>
        <w:t>contract</w:t>
      </w:r>
      <w:r>
        <w:rPr>
          <w:rFonts w:ascii="Times New Roman" w:hAnsi="Times New Roman" w:cs="Times New Roman"/>
          <w:sz w:val="24"/>
          <w:szCs w:val="24"/>
        </w:rPr>
        <w:t xml:space="preserve"> is the grammatical subject, it is not the semantic agent.</w:t>
      </w:r>
    </w:p>
    <w:p w14:paraId="1D604F7C">
      <w:pPr>
        <w:widowControl w:val="0"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Contract = </w:t>
      </w:r>
      <w:r>
        <w:rPr>
          <w:rFonts w:ascii="Times New Roman" w:hAnsi="Times New Roman" w:cs="Times New Roman"/>
          <w:b/>
          <w:bCs/>
          <w:sz w:val="24"/>
          <w:szCs w:val="24"/>
        </w:rPr>
        <w:t>Patient/Theme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618D3">
      <w:pPr>
        <w:widowControl w:val="0"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Company = </w:t>
      </w:r>
      <w:r>
        <w:rPr>
          <w:rFonts w:ascii="Times New Roman" w:hAnsi="Times New Roman" w:cs="Times New Roman"/>
          <w:b/>
          <w:bCs/>
          <w:sz w:val="24"/>
          <w:szCs w:val="24"/>
        </w:rPr>
        <w:t>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302C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phrase </w:t>
      </w:r>
      <w:r>
        <w:rPr>
          <w:rFonts w:ascii="Times New Roman" w:hAnsi="Times New Roman" w:cs="Times New Roman"/>
          <w:b/>
          <w:bCs/>
          <w:sz w:val="24"/>
          <w:szCs w:val="24"/>
        </w:rPr>
        <w:t>“by the company”</w:t>
      </w:r>
      <w:r>
        <w:rPr>
          <w:rFonts w:ascii="Times New Roman" w:hAnsi="Times New Roman" w:cs="Times New Roman"/>
          <w:sz w:val="24"/>
          <w:szCs w:val="24"/>
        </w:rPr>
        <w:t xml:space="preserve"> identifies the actual agent.</w:t>
      </w:r>
    </w:p>
    <w:p w14:paraId="4F0EB25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C548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Incorrect semantic-role assignments</w:t>
      </w:r>
    </w:p>
    <w:p w14:paraId="7CA2825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two important errors.</w:t>
      </w:r>
    </w:p>
    <w:p w14:paraId="017068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Error 1</w:t>
      </w:r>
    </w:p>
    <w:p w14:paraId="50650B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buyer received the equipment from the supplier.”</w:t>
      </w:r>
    </w:p>
    <w:p w14:paraId="4F7FBEA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interpretation says:</w:t>
      </w:r>
    </w:p>
    <w:p w14:paraId="72C1068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Buyer = Agent, Equipment = Object, Supplier = Recipient</w:t>
      </w:r>
    </w:p>
    <w:p w14:paraId="7224FD7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incorrect.</w:t>
      </w:r>
    </w:p>
    <w:p w14:paraId="101C27D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better interpretation is:</w:t>
      </w:r>
    </w:p>
    <w:p w14:paraId="2330BE05">
      <w:pPr>
        <w:widowControl w:val="0"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Buyer = Recipient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67CAB">
      <w:pPr>
        <w:widowControl w:val="0"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Equipment = Theme/Object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195E19">
      <w:pPr>
        <w:widowControl w:val="0"/>
        <w:numPr>
          <w:ilvl w:val="0"/>
          <w:numId w:val="2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Supplier = Source/Agent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BC4D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supplier provides the equipment, while the buyer receives it.</w:t>
      </w:r>
    </w:p>
    <w:p w14:paraId="7A2419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5CE6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D289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FB4B3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Error 2</w:t>
      </w:r>
    </w:p>
    <w:p w14:paraId="64805D8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2B91163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given interpretation says:</w:t>
      </w:r>
    </w:p>
    <w:p w14:paraId="780E978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 = Agent, Company = Object</w:t>
      </w:r>
    </w:p>
    <w:p w14:paraId="62D7AB1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incorrect.</w:t>
      </w:r>
    </w:p>
    <w:p w14:paraId="06CBB99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 interpretation:</w:t>
      </w:r>
    </w:p>
    <w:p w14:paraId="509AE78F">
      <w:pPr>
        <w:widowControl w:val="0"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Contract = Patient/Theme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B24AC3">
      <w:pPr>
        <w:widowControl w:val="0"/>
        <w:numPr>
          <w:ilvl w:val="0"/>
          <w:numId w:val="3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Company = Agent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EB17A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contract undergoes the termination, while the company performs the action.</w:t>
      </w:r>
    </w:p>
    <w:p w14:paraId="48F7EC7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interpretations for the first and third sentences are broadly correct.</w:t>
      </w:r>
    </w:p>
    <w:p w14:paraId="6A384A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C41B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Problems caused by confusing grammatical subject with semantic agent</w:t>
      </w:r>
    </w:p>
    <w:p w14:paraId="7BC0F41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major problem in legal NLP is assuming:</w:t>
      </w:r>
    </w:p>
    <w:p w14:paraId="34604F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 = Agent</w:t>
      </w:r>
    </w:p>
    <w:p w14:paraId="6DD2D57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not always true.</w:t>
      </w:r>
    </w:p>
    <w:p w14:paraId="4C5344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Consider:</w:t>
      </w:r>
    </w:p>
    <w:p w14:paraId="317D135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was terminated by the company.”</w:t>
      </w:r>
    </w:p>
    <w:p w14:paraId="265B6FD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grammatical subject is </w:t>
      </w:r>
      <w:r>
        <w:rPr>
          <w:rFonts w:ascii="Times New Roman" w:hAnsi="Times New Roman" w:cs="Times New Roman"/>
          <w:b/>
          <w:bCs/>
          <w:sz w:val="24"/>
          <w:szCs w:val="24"/>
        </w:rPr>
        <w:t>contract</w:t>
      </w:r>
      <w:r>
        <w:rPr>
          <w:rFonts w:ascii="Times New Roman" w:hAnsi="Times New Roman" w:cs="Times New Roman"/>
          <w:sz w:val="24"/>
          <w:szCs w:val="24"/>
        </w:rPr>
        <w:t xml:space="preserve">, but the semantic agent is </w:t>
      </w:r>
      <w:r>
        <w:rPr>
          <w:rFonts w:ascii="Times New Roman" w:hAnsi="Times New Roman" w:cs="Times New Roman"/>
          <w:b/>
          <w:bCs/>
          <w:sz w:val="24"/>
          <w:szCs w:val="24"/>
        </w:rPr>
        <w:t>company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DF057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an automated legal system incorrectly labels the contract as the agent, it could extract the wrong information about </w:t>
      </w:r>
      <w:r>
        <w:rPr>
          <w:rFonts w:ascii="Times New Roman" w:hAnsi="Times New Roman" w:cs="Times New Roman"/>
          <w:b/>
          <w:bCs/>
          <w:sz w:val="24"/>
          <w:szCs w:val="24"/>
        </w:rPr>
        <w:t>who performed the legal action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E0949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can affect:</w:t>
      </w:r>
    </w:p>
    <w:p w14:paraId="6CB07AAE">
      <w:pPr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Contract analysis </w:t>
      </w:r>
    </w:p>
    <w:p w14:paraId="495F56A7">
      <w:pPr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Liability identification </w:t>
      </w:r>
    </w:p>
    <w:p w14:paraId="698C1ECE">
      <w:pPr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Responsibility extraction </w:t>
      </w:r>
    </w:p>
    <w:p w14:paraId="3F86B262">
      <w:pPr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Legal event extraction </w:t>
      </w:r>
    </w:p>
    <w:p w14:paraId="2D762282">
      <w:pPr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Compliance analysis </w:t>
      </w:r>
    </w:p>
    <w:p w14:paraId="2816A4F4">
      <w:pPr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Case-law analysis </w:t>
      </w:r>
    </w:p>
    <w:p w14:paraId="07C2E24F">
      <w:pPr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Automated question answering </w:t>
      </w:r>
    </w:p>
    <w:p w14:paraId="5A70B6F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example, a system might incorrectly conclude:</w:t>
      </w:r>
    </w:p>
    <w:p w14:paraId="3128A38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contract terminated the company.”</w:t>
      </w:r>
    </w:p>
    <w:p w14:paraId="7F177FC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instead of:</w:t>
      </w:r>
    </w:p>
    <w:p w14:paraId="438D3B6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company terminated the contract.”</w:t>
      </w:r>
    </w:p>
    <w:p w14:paraId="1C2B9C2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Such an error could seriously distort the meaning of a legal document.</w:t>
      </w:r>
    </w:p>
    <w:p w14:paraId="501178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7714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Recommended syntax-driven semantic architecture</w:t>
      </w:r>
    </w:p>
    <w:p w14:paraId="6F0263F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robust legal NLP system should use a multi-stage architecture:</w:t>
      </w:r>
    </w:p>
    <w:p w14:paraId="49C3235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Legal Text → Tokenization → Dependency/Constituency Parsing → Syntactic Analysis → Semantic Role Labeling → Coreference Resolution → Long-Distance Dependency Handling → Legal Event Extraction</w:t>
      </w:r>
    </w:p>
    <w:p w14:paraId="7FA74FC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C789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9AA0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A6CE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479D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C6739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5D24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8CEB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FF4F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1: Syntactic parsing</w:t>
      </w:r>
    </w:p>
    <w:p w14:paraId="70D53CD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dependency or constituency parsing to identify:</w:t>
      </w:r>
    </w:p>
    <w:p w14:paraId="3F8CA64E">
      <w:pPr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 </w:t>
      </w:r>
    </w:p>
    <w:p w14:paraId="11D4C4D9">
      <w:pPr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Verb </w:t>
      </w:r>
    </w:p>
    <w:p w14:paraId="2A906963">
      <w:pPr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Object </w:t>
      </w:r>
    </w:p>
    <w:p w14:paraId="0127C96B">
      <w:pPr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Complements </w:t>
      </w:r>
    </w:p>
    <w:p w14:paraId="6E66C82A">
      <w:pPr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Prepositional phrases </w:t>
      </w:r>
    </w:p>
    <w:p w14:paraId="7819D93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2: Voice detection</w:t>
      </w:r>
    </w:p>
    <w:p w14:paraId="12AFC06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whether the sentence is:</w:t>
      </w:r>
    </w:p>
    <w:p w14:paraId="7B7598D1">
      <w:pPr>
        <w:widowControl w:val="0"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</w:t>
      </w:r>
    </w:p>
    <w:p w14:paraId="697482DC">
      <w:pPr>
        <w:widowControl w:val="0"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Passive </w:t>
      </w:r>
    </w:p>
    <w:p w14:paraId="35CD125B">
      <w:pPr>
        <w:widowControl w:val="0"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Causative </w:t>
      </w:r>
    </w:p>
    <w:p w14:paraId="1745FE22">
      <w:pPr>
        <w:widowControl w:val="0"/>
        <w:numPr>
          <w:ilvl w:val="0"/>
          <w:numId w:val="3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Nominalized </w:t>
      </w:r>
    </w:p>
    <w:p w14:paraId="733326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passive sentences, the system should specifically inspect </w:t>
      </w:r>
      <w:r>
        <w:rPr>
          <w:rFonts w:ascii="Times New Roman" w:hAnsi="Times New Roman" w:cs="Times New Roman"/>
          <w:b/>
          <w:bCs/>
          <w:sz w:val="24"/>
          <w:szCs w:val="24"/>
        </w:rPr>
        <w:t>by-phrases</w:t>
      </w:r>
      <w:r>
        <w:rPr>
          <w:rFonts w:ascii="Times New Roman" w:hAnsi="Times New Roman" w:cs="Times New Roman"/>
          <w:sz w:val="24"/>
          <w:szCs w:val="24"/>
        </w:rPr>
        <w:t xml:space="preserve"> to identify potential agents.</w:t>
      </w:r>
    </w:p>
    <w:p w14:paraId="0C53604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3: Semantic Role Labeling</w:t>
      </w:r>
    </w:p>
    <w:p w14:paraId="75A066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syntactic constituents to semantic roles:</w:t>
      </w:r>
    </w:p>
    <w:p w14:paraId="25840C4D">
      <w:pPr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Agent </w:t>
      </w:r>
    </w:p>
    <w:p w14:paraId="55D8AC08">
      <w:pPr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Patient/Theme </w:t>
      </w:r>
    </w:p>
    <w:p w14:paraId="744C8260">
      <w:pPr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Recipient </w:t>
      </w:r>
    </w:p>
    <w:p w14:paraId="3632840D">
      <w:pPr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</w:t>
      </w:r>
    </w:p>
    <w:p w14:paraId="4B00C535">
      <w:pPr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Instrument </w:t>
      </w:r>
    </w:p>
    <w:p w14:paraId="779A5DF7">
      <w:pPr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7813B328">
      <w:pPr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</w:t>
      </w:r>
    </w:p>
    <w:p w14:paraId="26CCEB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4: Prepositional-phrase analysis</w:t>
      </w:r>
    </w:p>
    <w:p w14:paraId="1E627D1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 prepositions can indicate different roles.</w:t>
      </w:r>
    </w:p>
    <w:p w14:paraId="4365784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example:</w:t>
      </w:r>
    </w:p>
    <w:p w14:paraId="26C419F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“to the buyer” → Recipient</w:t>
      </w:r>
    </w:p>
    <w:p w14:paraId="4C25720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“from the supplier” → Source</w:t>
      </w:r>
    </w:p>
    <w:p w14:paraId="539420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“by the company” → Agent in passive construction</w:t>
      </w:r>
    </w:p>
    <w:p w14:paraId="74B8638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5: Coreference resolution</w:t>
      </w:r>
    </w:p>
    <w:p w14:paraId="60CEF1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 references such as:</w:t>
      </w:r>
    </w:p>
    <w:p w14:paraId="7E0E1CA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“The supplier delivered the equipment. </w:t>
      </w:r>
      <w:r>
        <w:rPr>
          <w:rFonts w:ascii="Times New Roman" w:hAnsi="Times New Roman" w:cs="Times New Roman"/>
          <w:b/>
          <w:bCs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was inspected by the buyer.”</w:t>
      </w:r>
    </w:p>
    <w:p w14:paraId="7E6D2DE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system must determine what </w:t>
      </w:r>
      <w:r>
        <w:rPr>
          <w:rFonts w:ascii="Times New Roman" w:hAnsi="Times New Roman" w:cs="Times New Roman"/>
          <w:b/>
          <w:bCs/>
          <w:sz w:val="24"/>
          <w:szCs w:val="24"/>
        </w:rPr>
        <w:t>“it”</w:t>
      </w:r>
      <w:r>
        <w:rPr>
          <w:rFonts w:ascii="Times New Roman" w:hAnsi="Times New Roman" w:cs="Times New Roman"/>
          <w:sz w:val="24"/>
          <w:szCs w:val="24"/>
        </w:rPr>
        <w:t xml:space="preserve"> refers to.</w:t>
      </w:r>
    </w:p>
    <w:p w14:paraId="3D86892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Module 6: Long-distance dependency handling</w:t>
      </w:r>
    </w:p>
    <w:p w14:paraId="6D476FD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Legal sentences can contain deeply embedded clauses:</w:t>
      </w:r>
    </w:p>
    <w:p w14:paraId="689B1F9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company that the supplier appointed delivered the equipment that the buyer requested.”</w:t>
      </w:r>
    </w:p>
    <w:p w14:paraId="2217C79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Dependency parsing and Transformer-based models can help connect related words across long distances.</w:t>
      </w:r>
    </w:p>
    <w:p w14:paraId="767AC19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87BD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53B4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9D28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B7D01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BBB6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F3B7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D00A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4473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096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Recommended architecture</w:t>
      </w:r>
    </w:p>
    <w:p w14:paraId="7FA181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hybrid syntax-driven and neural semantic architecture</w:t>
      </w:r>
      <w:r>
        <w:rPr>
          <w:rFonts w:ascii="Times New Roman" w:hAnsi="Times New Roman" w:cs="Times New Roman"/>
          <w:sz w:val="24"/>
          <w:szCs w:val="24"/>
        </w:rPr>
        <w:t xml:space="preserve"> would be most effective:</w:t>
      </w:r>
    </w:p>
    <w:p w14:paraId="71E65AD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Dependency Parser + Semantic Role Labeler + Coreference Resolver + Transformer Model + Legal Ontology</w:t>
      </w:r>
    </w:p>
    <w:p w14:paraId="2D37D7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combines the structural interpretability of syntactic parsing with the contextual understanding of modern neural NLP models. It is particularly suitable for complex legal documents containing </w:t>
      </w:r>
      <w:r>
        <w:rPr>
          <w:rFonts w:ascii="Times New Roman" w:hAnsi="Times New Roman" w:cs="Times New Roman"/>
          <w:b/>
          <w:bCs/>
          <w:sz w:val="24"/>
          <w:szCs w:val="24"/>
        </w:rPr>
        <w:t>active/passive constructions, prepositional phrases, nested clauses, and long-distance dependencies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5BCA8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267522E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72BE4E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5251EEB-99B0-44C3-80D8-69B194C8F71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8C50141-3736-43AF-86BA-4EFF7F85FC9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3E5A2EE-F5C1-4408-A4AC-8DE5A09E782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525A992-ADB6-4646-A737-5987F0102DF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4DDBB43A-5B7D-41F7-A8A4-93038CB9961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9F5FACC2-9A91-4B80-8947-E07A8F4C70E6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58866027-17E0-430D-B372-C13AF2FD1CE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77319"/>
    <w:multiLevelType w:val="multilevel"/>
    <w:tmpl w:val="016773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9F058F"/>
    <w:multiLevelType w:val="multilevel"/>
    <w:tmpl w:val="049F05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4B54B60"/>
    <w:multiLevelType w:val="multilevel"/>
    <w:tmpl w:val="04B54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6040A81"/>
    <w:multiLevelType w:val="multilevel"/>
    <w:tmpl w:val="06040A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7B02392"/>
    <w:multiLevelType w:val="multilevel"/>
    <w:tmpl w:val="07B02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81A77E7"/>
    <w:multiLevelType w:val="multilevel"/>
    <w:tmpl w:val="081A7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89859B4"/>
    <w:multiLevelType w:val="multilevel"/>
    <w:tmpl w:val="08985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D1B6EB6"/>
    <w:multiLevelType w:val="multilevel"/>
    <w:tmpl w:val="0D1B6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E063470"/>
    <w:multiLevelType w:val="multilevel"/>
    <w:tmpl w:val="0E063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8692091"/>
    <w:multiLevelType w:val="multilevel"/>
    <w:tmpl w:val="18692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8D731C6"/>
    <w:multiLevelType w:val="multilevel"/>
    <w:tmpl w:val="18D73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2903698"/>
    <w:multiLevelType w:val="multilevel"/>
    <w:tmpl w:val="22903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3D13288"/>
    <w:multiLevelType w:val="multilevel"/>
    <w:tmpl w:val="23D132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27C913E9"/>
    <w:multiLevelType w:val="multilevel"/>
    <w:tmpl w:val="27C91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82B25D4"/>
    <w:multiLevelType w:val="multilevel"/>
    <w:tmpl w:val="282B2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3916F70"/>
    <w:multiLevelType w:val="multilevel"/>
    <w:tmpl w:val="33916F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4A02AFF"/>
    <w:multiLevelType w:val="multilevel"/>
    <w:tmpl w:val="34A02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8997308"/>
    <w:multiLevelType w:val="multilevel"/>
    <w:tmpl w:val="38997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EFD299E"/>
    <w:multiLevelType w:val="multilevel"/>
    <w:tmpl w:val="3EFD29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FFF6838"/>
    <w:multiLevelType w:val="multilevel"/>
    <w:tmpl w:val="3FFF6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29C24F1"/>
    <w:multiLevelType w:val="multilevel"/>
    <w:tmpl w:val="429C2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C2F6BE8"/>
    <w:multiLevelType w:val="multilevel"/>
    <w:tmpl w:val="4C2F6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23">
    <w:nsid w:val="53B86DFC"/>
    <w:multiLevelType w:val="multilevel"/>
    <w:tmpl w:val="53B86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E220193"/>
    <w:multiLevelType w:val="multilevel"/>
    <w:tmpl w:val="5E220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1CA4061"/>
    <w:multiLevelType w:val="multilevel"/>
    <w:tmpl w:val="61CA4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38824C5"/>
    <w:multiLevelType w:val="multilevel"/>
    <w:tmpl w:val="63882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54A13D6"/>
    <w:multiLevelType w:val="multilevel"/>
    <w:tmpl w:val="654A1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9C74060"/>
    <w:multiLevelType w:val="multilevel"/>
    <w:tmpl w:val="69C740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C2B0F44"/>
    <w:multiLevelType w:val="multilevel"/>
    <w:tmpl w:val="6C2B0F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DE82A67"/>
    <w:multiLevelType w:val="multilevel"/>
    <w:tmpl w:val="6DE82A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778A470E"/>
    <w:multiLevelType w:val="multilevel"/>
    <w:tmpl w:val="778A47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7BF40E5D"/>
    <w:multiLevelType w:val="multilevel"/>
    <w:tmpl w:val="7BF40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D45197F"/>
    <w:multiLevelType w:val="multilevel"/>
    <w:tmpl w:val="7D451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2"/>
  </w:num>
  <w:num w:numId="2">
    <w:abstractNumId w:val="30"/>
  </w:num>
  <w:num w:numId="3">
    <w:abstractNumId w:val="7"/>
  </w:num>
  <w:num w:numId="4">
    <w:abstractNumId w:val="12"/>
  </w:num>
  <w:num w:numId="5">
    <w:abstractNumId w:val="4"/>
  </w:num>
  <w:num w:numId="6">
    <w:abstractNumId w:val="1"/>
  </w:num>
  <w:num w:numId="7">
    <w:abstractNumId w:val="5"/>
  </w:num>
  <w:num w:numId="8">
    <w:abstractNumId w:val="31"/>
  </w:num>
  <w:num w:numId="9">
    <w:abstractNumId w:val="24"/>
  </w:num>
  <w:num w:numId="10">
    <w:abstractNumId w:val="8"/>
  </w:num>
  <w:num w:numId="11">
    <w:abstractNumId w:val="27"/>
  </w:num>
  <w:num w:numId="12">
    <w:abstractNumId w:val="32"/>
  </w:num>
  <w:num w:numId="13">
    <w:abstractNumId w:val="0"/>
  </w:num>
  <w:num w:numId="14">
    <w:abstractNumId w:val="9"/>
  </w:num>
  <w:num w:numId="15">
    <w:abstractNumId w:val="11"/>
  </w:num>
  <w:num w:numId="16">
    <w:abstractNumId w:val="2"/>
  </w:num>
  <w:num w:numId="17">
    <w:abstractNumId w:val="18"/>
  </w:num>
  <w:num w:numId="18">
    <w:abstractNumId w:val="23"/>
  </w:num>
  <w:num w:numId="19">
    <w:abstractNumId w:val="29"/>
  </w:num>
  <w:num w:numId="20">
    <w:abstractNumId w:val="17"/>
  </w:num>
  <w:num w:numId="21">
    <w:abstractNumId w:val="16"/>
  </w:num>
  <w:num w:numId="22">
    <w:abstractNumId w:val="26"/>
  </w:num>
  <w:num w:numId="23">
    <w:abstractNumId w:val="25"/>
  </w:num>
  <w:num w:numId="24">
    <w:abstractNumId w:val="28"/>
  </w:num>
  <w:num w:numId="25">
    <w:abstractNumId w:val="19"/>
  </w:num>
  <w:num w:numId="26">
    <w:abstractNumId w:val="10"/>
  </w:num>
  <w:num w:numId="27">
    <w:abstractNumId w:val="14"/>
  </w:num>
  <w:num w:numId="28">
    <w:abstractNumId w:val="6"/>
  </w:num>
  <w:num w:numId="29">
    <w:abstractNumId w:val="33"/>
  </w:num>
  <w:num w:numId="30">
    <w:abstractNumId w:val="20"/>
  </w:num>
  <w:num w:numId="31">
    <w:abstractNumId w:val="13"/>
  </w:num>
  <w:num w:numId="32">
    <w:abstractNumId w:val="15"/>
  </w:num>
  <w:num w:numId="33">
    <w:abstractNumId w:val="21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E73BB"/>
    <w:rsid w:val="001F4771"/>
    <w:rsid w:val="00206D91"/>
    <w:rsid w:val="00221E53"/>
    <w:rsid w:val="00235C23"/>
    <w:rsid w:val="00240C8A"/>
    <w:rsid w:val="002415EB"/>
    <w:rsid w:val="00252B88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76972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D63D5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  <w:rsid w:val="72C6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qFormat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qFormat/>
    <w:uiPriority w:val="0"/>
  </w:style>
  <w:style w:type="character" w:customStyle="1" w:styleId="30">
    <w:name w:val="ͼm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2000</Words>
  <Characters>13056</Characters>
  <Lines>159</Lines>
  <Paragraphs>44</Paragraphs>
  <TotalTime>9</TotalTime>
  <ScaleCrop>false</ScaleCrop>
  <LinksUpToDate>false</LinksUpToDate>
  <CharactersWithSpaces>14719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2026-08-19T14:52:00Z</dcterms:created>
  <dc:creator>Deepa</dc:creator>
  <cp:lastModifiedBy>SAIBHARGAV P</cp:lastModifiedBy>
  <dcterms:modified xsi:type="dcterms:W3CDTF">2026-08-31T17:21:37Z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eyJoZGlkIjoiZGY1NTI0MzFjYWNmMTEyZjU4YjI3ODkzOGZkNGM5NDAiLCJ1c2VySWQiOiI1NDk3NTg1NTM5MjUifQ==</vt:lpwstr>
  </property>
  <property fmtid="{D5CDD505-2E9C-101B-9397-08002B2CF9AE}" pid="4" name="KSOProductBuildVer">
    <vt:lpwstr>1033-12.1.0.26880</vt:lpwstr>
  </property>
  <property fmtid="{D5CDD505-2E9C-101B-9397-08002B2CF9AE}" pid="5" name="ICV">
    <vt:lpwstr>0730322F00364DE089E1A9611DF23F31_13</vt:lpwstr>
  </property>
</Properties>
</file>