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FD2" w:rsidRPr="000A2FD2" w:rsidRDefault="000A2FD2" w:rsidP="000A2FD2">
      <w:pPr>
        <w:jc w:val="center"/>
        <w:rPr>
          <w:b/>
          <w:sz w:val="36"/>
          <w:szCs w:val="36"/>
        </w:rPr>
      </w:pPr>
      <w:r w:rsidRPr="000A2FD2">
        <w:rPr>
          <w:b/>
          <w:sz w:val="36"/>
          <w:szCs w:val="36"/>
        </w:rPr>
        <w:t>Assignment 2.</w:t>
      </w:r>
    </w:p>
    <w:p w:rsidR="000A2FD2" w:rsidRPr="000A2FD2" w:rsidRDefault="000A2FD2" w:rsidP="000A2FD2">
      <w:pPr>
        <w:jc w:val="center"/>
        <w:rPr>
          <w:b/>
          <w:sz w:val="28"/>
          <w:szCs w:val="28"/>
        </w:rPr>
      </w:pPr>
      <w:r w:rsidRPr="000A2FD2">
        <w:rPr>
          <w:b/>
          <w:sz w:val="28"/>
          <w:szCs w:val="28"/>
        </w:rPr>
        <w:t>Schedulability Analysis (100 points)</w:t>
      </w:r>
    </w:p>
    <w:p w:rsidR="000A2FD2" w:rsidRDefault="000A2FD2">
      <w:r>
        <w:t>Ankit Wagle(ASU ID- 1211289687)</w:t>
      </w:r>
    </w:p>
    <w:p w:rsidR="000A2FD2" w:rsidRDefault="000A2FD2">
      <w:r>
        <w:t>Pavan Linga(ASU ID-</w:t>
      </w:r>
      <w:r w:rsidR="0052468A">
        <w:t xml:space="preserve"> </w:t>
      </w:r>
      <w:r w:rsidR="0052468A" w:rsidRPr="0052468A">
        <w:t>1213267638</w:t>
      </w:r>
      <w:r>
        <w:t>)</w:t>
      </w:r>
    </w:p>
    <w:p w:rsidR="000A2FD2" w:rsidRDefault="000A2FD2"/>
    <w:p w:rsidR="004B1F5B" w:rsidRDefault="008F7BFF">
      <w:r>
        <w:t>In this report, we present a comparative study of various scheduling analysis algorithms, namely EDF, RM and DM, and perform comparative analysis using 5000 synthetic task sets with different specifications. We try to observe the results from these scheduling analysis algorithms to understand how same task sets with certain specifications can be better handled using different scheduling algorithms.</w:t>
      </w:r>
      <w:r w:rsidR="004B1F5B">
        <w:t xml:space="preserve"> </w:t>
      </w:r>
    </w:p>
    <w:p w:rsidR="008F7BFF" w:rsidRDefault="004B1F5B">
      <w:bookmarkStart w:id="0" w:name="_GoBack"/>
      <w:bookmarkEnd w:id="0"/>
      <w:r>
        <w:t>Our conclusions include the choice of Scheduling algorithm based on utilization values. Also, in the presence of task-set generation randomness, the final values may vary when the program is run for the second time. However, the trends were mostly observed to be similar across all the runs.</w:t>
      </w:r>
    </w:p>
    <w:p w:rsidR="008F7BFF" w:rsidRDefault="008F7BFF"/>
    <w:p w:rsidR="003B6433" w:rsidRDefault="00814636">
      <w:r>
        <w:rPr>
          <w:noProof/>
        </w:rPr>
        <w:drawing>
          <wp:inline distT="0" distB="0" distL="0" distR="0" wp14:anchorId="565516CF" wp14:editId="04DC0F8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14636" w:rsidRDefault="00814636">
      <w:r>
        <w:t>Fig 1. Plot 1: 10 tasks in each task set and the deadline distribution of [Ci,,Ti]</w:t>
      </w:r>
    </w:p>
    <w:p w:rsidR="000A2FD2" w:rsidRDefault="000A2FD2">
      <w:r>
        <w:t>Based on Plot 1, we can see that EDF is performing better than RM and DM</w:t>
      </w:r>
      <w:r w:rsidR="00CF24E2">
        <w:t xml:space="preserve"> for higher utilization numbers</w:t>
      </w:r>
      <w:r>
        <w:t>, as EDF can allow better utilization of system resources [Ref. Rate Monotonic vs. EDF: Judgment Day; Buzzato]</w:t>
      </w:r>
    </w:p>
    <w:p w:rsidR="000A2FD2" w:rsidRDefault="000A2FD2">
      <w:r>
        <w:t xml:space="preserve">Also, note that RM and DM perform in a similar fashion, with DM performing slightly better than RM. DM is known to be optimal amongst fixed priority scheduling </w:t>
      </w:r>
      <w:r w:rsidR="00042218">
        <w:t>algorithms [J Liu]</w:t>
      </w:r>
      <w:r>
        <w:t>.</w:t>
      </w: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960"/>
        <w:gridCol w:w="960"/>
        <w:gridCol w:w="960"/>
      </w:tblGrid>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rPr>
                <w:rFonts w:ascii="Calibri" w:eastAsia="Times New Roman" w:hAnsi="Calibri" w:cs="Calibri"/>
                <w:color w:val="000000"/>
              </w:rPr>
            </w:pPr>
            <w:r w:rsidRPr="00402B00">
              <w:rPr>
                <w:rFonts w:ascii="Calibri" w:eastAsia="Times New Roman" w:hAnsi="Calibri" w:cs="Calibri"/>
                <w:color w:val="000000"/>
              </w:rPr>
              <w:t>PLOT1</w:t>
            </w:r>
          </w:p>
        </w:tc>
        <w:tc>
          <w:tcPr>
            <w:tcW w:w="960" w:type="dxa"/>
            <w:shd w:val="clear" w:color="auto" w:fill="auto"/>
            <w:noWrap/>
            <w:vAlign w:val="bottom"/>
            <w:hideMark/>
          </w:tcPr>
          <w:p w:rsidR="00402B00" w:rsidRPr="00402B00" w:rsidRDefault="00402B00" w:rsidP="00402B00">
            <w:pPr>
              <w:spacing w:after="0" w:line="240" w:lineRule="auto"/>
              <w:rPr>
                <w:rFonts w:ascii="Calibri" w:eastAsia="Times New Roman" w:hAnsi="Calibri" w:cs="Calibri"/>
                <w:color w:val="000000"/>
              </w:rPr>
            </w:pPr>
          </w:p>
        </w:tc>
        <w:tc>
          <w:tcPr>
            <w:tcW w:w="960" w:type="dxa"/>
            <w:shd w:val="clear" w:color="auto" w:fill="auto"/>
            <w:noWrap/>
            <w:vAlign w:val="bottom"/>
            <w:hideMark/>
          </w:tcPr>
          <w:p w:rsidR="00402B00" w:rsidRPr="00402B00" w:rsidRDefault="00402B00" w:rsidP="00402B00">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402B00" w:rsidRPr="00402B00" w:rsidRDefault="00402B00" w:rsidP="00402B00">
            <w:pPr>
              <w:spacing w:after="0" w:line="240" w:lineRule="auto"/>
              <w:rPr>
                <w:rFonts w:ascii="Times New Roman" w:eastAsia="Times New Roman" w:hAnsi="Times New Roman" w:cs="Times New Roman"/>
                <w:sz w:val="20"/>
                <w:szCs w:val="20"/>
              </w:rPr>
            </w:pP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rPr>
                <w:rFonts w:ascii="Calibri" w:eastAsia="Times New Roman" w:hAnsi="Calibri" w:cs="Calibri"/>
                <w:color w:val="000000"/>
              </w:rPr>
            </w:pPr>
            <w:r w:rsidRPr="00402B00">
              <w:rPr>
                <w:rFonts w:ascii="Calibri" w:eastAsia="Times New Roman" w:hAnsi="Calibri" w:cs="Calibri"/>
                <w:color w:val="000000"/>
              </w:rPr>
              <w:t>Utilization</w:t>
            </w:r>
          </w:p>
        </w:tc>
        <w:tc>
          <w:tcPr>
            <w:tcW w:w="960" w:type="dxa"/>
            <w:shd w:val="clear" w:color="auto" w:fill="auto"/>
            <w:noWrap/>
            <w:vAlign w:val="bottom"/>
            <w:hideMark/>
          </w:tcPr>
          <w:p w:rsidR="00402B00" w:rsidRPr="00402B00" w:rsidRDefault="00402B00" w:rsidP="00402B00">
            <w:pPr>
              <w:spacing w:after="0" w:line="240" w:lineRule="auto"/>
              <w:rPr>
                <w:rFonts w:ascii="Calibri" w:eastAsia="Times New Roman" w:hAnsi="Calibri" w:cs="Calibri"/>
                <w:color w:val="000000"/>
              </w:rPr>
            </w:pPr>
            <w:r w:rsidRPr="00402B00">
              <w:rPr>
                <w:rFonts w:ascii="Calibri" w:eastAsia="Times New Roman" w:hAnsi="Calibri" w:cs="Calibri"/>
                <w:color w:val="000000"/>
              </w:rPr>
              <w:t>EDF</w:t>
            </w:r>
          </w:p>
        </w:tc>
        <w:tc>
          <w:tcPr>
            <w:tcW w:w="960" w:type="dxa"/>
            <w:shd w:val="clear" w:color="auto" w:fill="auto"/>
            <w:noWrap/>
            <w:vAlign w:val="bottom"/>
            <w:hideMark/>
          </w:tcPr>
          <w:p w:rsidR="00402B00" w:rsidRPr="00402B00" w:rsidRDefault="00402B00" w:rsidP="00402B00">
            <w:pPr>
              <w:spacing w:after="0" w:line="240" w:lineRule="auto"/>
              <w:rPr>
                <w:rFonts w:ascii="Calibri" w:eastAsia="Times New Roman" w:hAnsi="Calibri" w:cs="Calibri"/>
                <w:color w:val="000000"/>
              </w:rPr>
            </w:pPr>
            <w:r w:rsidRPr="00402B00">
              <w:rPr>
                <w:rFonts w:ascii="Calibri" w:eastAsia="Times New Roman" w:hAnsi="Calibri" w:cs="Calibri"/>
                <w:color w:val="000000"/>
              </w:rPr>
              <w:t>RM</w:t>
            </w:r>
          </w:p>
        </w:tc>
        <w:tc>
          <w:tcPr>
            <w:tcW w:w="960" w:type="dxa"/>
            <w:shd w:val="clear" w:color="auto" w:fill="auto"/>
            <w:noWrap/>
            <w:vAlign w:val="bottom"/>
            <w:hideMark/>
          </w:tcPr>
          <w:p w:rsidR="00402B00" w:rsidRPr="00402B00" w:rsidRDefault="00402B00" w:rsidP="00402B00">
            <w:pPr>
              <w:spacing w:after="0" w:line="240" w:lineRule="auto"/>
              <w:rPr>
                <w:rFonts w:ascii="Calibri" w:eastAsia="Times New Roman" w:hAnsi="Calibri" w:cs="Calibri"/>
                <w:color w:val="000000"/>
              </w:rPr>
            </w:pPr>
            <w:r w:rsidRPr="00402B00">
              <w:rPr>
                <w:rFonts w:ascii="Calibri" w:eastAsia="Times New Roman" w:hAnsi="Calibri" w:cs="Calibri"/>
                <w:color w:val="000000"/>
              </w:rPr>
              <w:t>DM</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lastRenderedPageBreak/>
              <w:t>0.05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4977</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4883</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4990</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0.15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4862</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4519</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4951</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0.25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4710</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4023</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4885</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0.35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4551</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3519</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4782</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0.45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4279</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3153</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4595</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0.55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4023</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2706</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4324</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0.65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3659</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2282</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3915</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0.75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3128</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1885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3261</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0.85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2327</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1415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2354</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0.95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518</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701</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522</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p>
        </w:tc>
        <w:tc>
          <w:tcPr>
            <w:tcW w:w="960" w:type="dxa"/>
            <w:shd w:val="clear" w:color="auto" w:fill="auto"/>
            <w:noWrap/>
            <w:vAlign w:val="bottom"/>
            <w:hideMark/>
          </w:tcPr>
          <w:p w:rsidR="00402B00" w:rsidRPr="00402B00" w:rsidRDefault="00402B00" w:rsidP="00402B00">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402B00" w:rsidRPr="00402B00" w:rsidRDefault="00402B00" w:rsidP="00402B00">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402B00" w:rsidRPr="00402B00" w:rsidRDefault="00402B00" w:rsidP="00402B00">
            <w:pPr>
              <w:spacing w:after="0" w:line="240" w:lineRule="auto"/>
              <w:rPr>
                <w:rFonts w:ascii="Times New Roman" w:eastAsia="Times New Roman" w:hAnsi="Times New Roman" w:cs="Times New Roman"/>
                <w:sz w:val="20"/>
                <w:szCs w:val="20"/>
              </w:rPr>
            </w:pP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402B00" w:rsidRPr="00402B00" w:rsidRDefault="00402B00" w:rsidP="00402B00">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402B00" w:rsidRPr="00402B00" w:rsidRDefault="00402B00" w:rsidP="00402B00">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402B00" w:rsidRPr="00402B00" w:rsidRDefault="00402B00" w:rsidP="00402B00">
            <w:pPr>
              <w:spacing w:after="0" w:line="240" w:lineRule="auto"/>
              <w:rPr>
                <w:rFonts w:ascii="Times New Roman" w:eastAsia="Times New Roman" w:hAnsi="Times New Roman" w:cs="Times New Roman"/>
                <w:sz w:val="20"/>
                <w:szCs w:val="20"/>
              </w:rPr>
            </w:pP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rPr>
                <w:rFonts w:ascii="Calibri" w:eastAsia="Times New Roman" w:hAnsi="Calibri" w:cs="Calibri"/>
                <w:color w:val="000000"/>
              </w:rPr>
            </w:pPr>
            <w:r w:rsidRPr="00402B00">
              <w:rPr>
                <w:rFonts w:ascii="Calibri" w:eastAsia="Times New Roman" w:hAnsi="Calibri" w:cs="Calibri"/>
                <w:color w:val="000000"/>
              </w:rPr>
              <w:t>PLOT1</w:t>
            </w:r>
          </w:p>
        </w:tc>
        <w:tc>
          <w:tcPr>
            <w:tcW w:w="960" w:type="dxa"/>
            <w:shd w:val="clear" w:color="auto" w:fill="auto"/>
            <w:noWrap/>
            <w:vAlign w:val="bottom"/>
            <w:hideMark/>
          </w:tcPr>
          <w:p w:rsidR="00402B00" w:rsidRPr="00402B00" w:rsidRDefault="00402B00" w:rsidP="00402B00">
            <w:pPr>
              <w:spacing w:after="0" w:line="240" w:lineRule="auto"/>
              <w:rPr>
                <w:rFonts w:ascii="Calibri" w:eastAsia="Times New Roman" w:hAnsi="Calibri" w:cs="Calibri"/>
                <w:color w:val="000000"/>
              </w:rPr>
            </w:pPr>
          </w:p>
        </w:tc>
        <w:tc>
          <w:tcPr>
            <w:tcW w:w="960" w:type="dxa"/>
            <w:shd w:val="clear" w:color="auto" w:fill="auto"/>
            <w:noWrap/>
            <w:vAlign w:val="bottom"/>
            <w:hideMark/>
          </w:tcPr>
          <w:p w:rsidR="00402B00" w:rsidRPr="00402B00" w:rsidRDefault="00402B00" w:rsidP="00402B00">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402B00" w:rsidRPr="00402B00" w:rsidRDefault="00402B00" w:rsidP="00402B00">
            <w:pPr>
              <w:spacing w:after="0" w:line="240" w:lineRule="auto"/>
              <w:rPr>
                <w:rFonts w:ascii="Times New Roman" w:eastAsia="Times New Roman" w:hAnsi="Times New Roman" w:cs="Times New Roman"/>
                <w:sz w:val="20"/>
                <w:szCs w:val="20"/>
              </w:rPr>
            </w:pP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rPr>
                <w:rFonts w:ascii="Calibri" w:eastAsia="Times New Roman" w:hAnsi="Calibri" w:cs="Calibri"/>
                <w:color w:val="000000"/>
              </w:rPr>
            </w:pPr>
            <w:r w:rsidRPr="00402B00">
              <w:rPr>
                <w:rFonts w:ascii="Calibri" w:eastAsia="Times New Roman" w:hAnsi="Calibri" w:cs="Calibri"/>
                <w:color w:val="000000"/>
              </w:rPr>
              <w:t>Utilization</w:t>
            </w:r>
            <w:r>
              <w:rPr>
                <w:rFonts w:ascii="Calibri" w:eastAsia="Times New Roman" w:hAnsi="Calibri" w:cs="Calibri"/>
                <w:color w:val="000000"/>
              </w:rPr>
              <w:t xml:space="preserve"> %</w:t>
            </w:r>
          </w:p>
        </w:tc>
        <w:tc>
          <w:tcPr>
            <w:tcW w:w="960" w:type="dxa"/>
            <w:shd w:val="clear" w:color="auto" w:fill="auto"/>
            <w:noWrap/>
            <w:vAlign w:val="bottom"/>
            <w:hideMark/>
          </w:tcPr>
          <w:p w:rsidR="00402B00" w:rsidRPr="00402B00" w:rsidRDefault="00402B00" w:rsidP="00402B00">
            <w:pPr>
              <w:spacing w:after="0" w:line="240" w:lineRule="auto"/>
              <w:rPr>
                <w:rFonts w:ascii="Calibri" w:eastAsia="Times New Roman" w:hAnsi="Calibri" w:cs="Calibri"/>
                <w:color w:val="000000"/>
              </w:rPr>
            </w:pPr>
            <w:r w:rsidRPr="00402B00">
              <w:rPr>
                <w:rFonts w:ascii="Calibri" w:eastAsia="Times New Roman" w:hAnsi="Calibri" w:cs="Calibri"/>
                <w:color w:val="000000"/>
              </w:rPr>
              <w:t xml:space="preserve"> EDF</w:t>
            </w:r>
          </w:p>
        </w:tc>
        <w:tc>
          <w:tcPr>
            <w:tcW w:w="960" w:type="dxa"/>
            <w:shd w:val="clear" w:color="auto" w:fill="auto"/>
            <w:noWrap/>
            <w:vAlign w:val="bottom"/>
            <w:hideMark/>
          </w:tcPr>
          <w:p w:rsidR="00402B00" w:rsidRPr="00402B00" w:rsidRDefault="00402B00" w:rsidP="00402B00">
            <w:pPr>
              <w:spacing w:after="0" w:line="240" w:lineRule="auto"/>
              <w:rPr>
                <w:rFonts w:ascii="Calibri" w:eastAsia="Times New Roman" w:hAnsi="Calibri" w:cs="Calibri"/>
                <w:color w:val="000000"/>
              </w:rPr>
            </w:pPr>
            <w:r w:rsidRPr="00402B00">
              <w:rPr>
                <w:rFonts w:ascii="Calibri" w:eastAsia="Times New Roman" w:hAnsi="Calibri" w:cs="Calibri"/>
                <w:color w:val="000000"/>
              </w:rPr>
              <w:t xml:space="preserve"> RM</w:t>
            </w:r>
          </w:p>
        </w:tc>
        <w:tc>
          <w:tcPr>
            <w:tcW w:w="960" w:type="dxa"/>
            <w:shd w:val="clear" w:color="auto" w:fill="auto"/>
            <w:noWrap/>
            <w:vAlign w:val="bottom"/>
            <w:hideMark/>
          </w:tcPr>
          <w:p w:rsidR="00402B00" w:rsidRPr="00402B00" w:rsidRDefault="00402B00" w:rsidP="00402B00">
            <w:pPr>
              <w:spacing w:after="0" w:line="240" w:lineRule="auto"/>
              <w:rPr>
                <w:rFonts w:ascii="Calibri" w:eastAsia="Times New Roman" w:hAnsi="Calibri" w:cs="Calibri"/>
                <w:color w:val="000000"/>
              </w:rPr>
            </w:pPr>
            <w:r w:rsidRPr="00402B00">
              <w:rPr>
                <w:rFonts w:ascii="Calibri" w:eastAsia="Times New Roman" w:hAnsi="Calibri" w:cs="Calibri"/>
                <w:color w:val="000000"/>
              </w:rPr>
              <w:t xml:space="preserve"> DM</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0.9954</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0.9766</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0.998</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15%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0.9724</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0.9038</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0.9902</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25%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0.942</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0.8046</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0.977</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35%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0.9102</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0.7038</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0.9564</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45%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0.8558</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0.6306</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0.919</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55%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0.8046</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0.5412</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0.8648</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65%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0.7318</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0.4564</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0.783</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75%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0.6256</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0.377</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0.6522</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85%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0.4654</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0.283</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0.4708</w:t>
            </w:r>
          </w:p>
        </w:tc>
      </w:tr>
      <w:tr w:rsidR="00402B00" w:rsidRPr="00402B00" w:rsidTr="00402B00">
        <w:trPr>
          <w:trHeight w:val="288"/>
        </w:trPr>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95%</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0.1036</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0.1402</w:t>
            </w:r>
          </w:p>
        </w:tc>
        <w:tc>
          <w:tcPr>
            <w:tcW w:w="960" w:type="dxa"/>
            <w:shd w:val="clear" w:color="auto" w:fill="auto"/>
            <w:noWrap/>
            <w:vAlign w:val="bottom"/>
            <w:hideMark/>
          </w:tcPr>
          <w:p w:rsidR="00402B00" w:rsidRPr="00402B00" w:rsidRDefault="00402B00" w:rsidP="00402B00">
            <w:pPr>
              <w:spacing w:after="0" w:line="240" w:lineRule="auto"/>
              <w:jc w:val="right"/>
              <w:rPr>
                <w:rFonts w:ascii="Calibri" w:eastAsia="Times New Roman" w:hAnsi="Calibri" w:cs="Calibri"/>
                <w:color w:val="000000"/>
              </w:rPr>
            </w:pPr>
            <w:r w:rsidRPr="00402B00">
              <w:rPr>
                <w:rFonts w:ascii="Calibri" w:eastAsia="Times New Roman" w:hAnsi="Calibri" w:cs="Calibri"/>
                <w:color w:val="000000"/>
              </w:rPr>
              <w:t>0.1044</w:t>
            </w:r>
          </w:p>
        </w:tc>
      </w:tr>
    </w:tbl>
    <w:p w:rsidR="00402B00" w:rsidRDefault="006012BE">
      <w:r>
        <w:t>Table 1. Plot 1 successful jobs and % Utilization Tables</w:t>
      </w:r>
    </w:p>
    <w:p w:rsidR="00402B00" w:rsidRDefault="00402B00" w:rsidP="00402B00">
      <w:r>
        <w:t>----------------------------------------------------------------------------------------------------------</w:t>
      </w:r>
    </w:p>
    <w:p w:rsidR="00814636" w:rsidRDefault="00814636">
      <w:r>
        <w:rPr>
          <w:noProof/>
        </w:rPr>
        <w:drawing>
          <wp:inline distT="0" distB="0" distL="0" distR="0" wp14:anchorId="2FF649BC" wp14:editId="00F9A839">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14636" w:rsidRDefault="00814636">
      <w:r>
        <w:lastRenderedPageBreak/>
        <w:t>Fig 2. Plot 2: 25 tasks in each task set and the deadline distribution of [Ci,,Ti]</w:t>
      </w:r>
    </w:p>
    <w:p w:rsidR="00814636" w:rsidRDefault="000A2FD2">
      <w:r>
        <w:t xml:space="preserve">For Plot 2, we can see that RM and DM are working almost exactly identical. From </w:t>
      </w:r>
      <w:r>
        <w:rPr>
          <w:rFonts w:ascii="Verdana" w:hAnsi="Verdana"/>
          <w:color w:val="000000"/>
          <w:sz w:val="18"/>
          <w:szCs w:val="18"/>
          <w:shd w:val="clear" w:color="auto" w:fill="FFFFFF"/>
        </w:rPr>
        <w:t>Liu &amp; Layland’s original paper, if relative deadline is equivalent to the period, then RM and DM are equivalent.</w:t>
      </w:r>
      <w:r>
        <w:t xml:space="preserve"> However, later research then revealed that relative deadline is what matters the most in fixed priority schedul</w:t>
      </w:r>
      <w:r w:rsidR="00042218">
        <w:t>ing. Relative deadlines are better handled in DM, and hence typically we see DM outperforming RM, by a small margin.</w:t>
      </w:r>
    </w:p>
    <w:tbl>
      <w:tblPr>
        <w:tblStyle w:val="TableGrid"/>
        <w:tblW w:w="0" w:type="auto"/>
        <w:tblLook w:val="04A0" w:firstRow="1" w:lastRow="0" w:firstColumn="1" w:lastColumn="0" w:noHBand="0" w:noVBand="1"/>
      </w:tblPr>
      <w:tblGrid>
        <w:gridCol w:w="1131"/>
        <w:gridCol w:w="960"/>
        <w:gridCol w:w="960"/>
        <w:gridCol w:w="960"/>
      </w:tblGrid>
      <w:tr w:rsidR="00402B00" w:rsidRPr="00402B00" w:rsidTr="00402B00">
        <w:trPr>
          <w:trHeight w:val="288"/>
        </w:trPr>
        <w:tc>
          <w:tcPr>
            <w:tcW w:w="960" w:type="dxa"/>
            <w:noWrap/>
            <w:hideMark/>
          </w:tcPr>
          <w:p w:rsidR="00402B00" w:rsidRPr="00402B00" w:rsidRDefault="00402B00">
            <w:r w:rsidRPr="00402B00">
              <w:t>PLOT2</w:t>
            </w:r>
          </w:p>
        </w:tc>
        <w:tc>
          <w:tcPr>
            <w:tcW w:w="960"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r>
      <w:tr w:rsidR="00402B00" w:rsidRPr="00402B00" w:rsidTr="00402B00">
        <w:trPr>
          <w:trHeight w:val="288"/>
        </w:trPr>
        <w:tc>
          <w:tcPr>
            <w:tcW w:w="960" w:type="dxa"/>
            <w:noWrap/>
            <w:hideMark/>
          </w:tcPr>
          <w:p w:rsidR="00402B00" w:rsidRPr="00402B00" w:rsidRDefault="00402B00">
            <w:r w:rsidRPr="00402B00">
              <w:t>Utilization</w:t>
            </w:r>
          </w:p>
        </w:tc>
        <w:tc>
          <w:tcPr>
            <w:tcW w:w="960" w:type="dxa"/>
            <w:noWrap/>
            <w:hideMark/>
          </w:tcPr>
          <w:p w:rsidR="00402B00" w:rsidRPr="00402B00" w:rsidRDefault="00402B00">
            <w:r w:rsidRPr="00402B00">
              <w:t>EDF</w:t>
            </w:r>
          </w:p>
        </w:tc>
        <w:tc>
          <w:tcPr>
            <w:tcW w:w="960" w:type="dxa"/>
            <w:noWrap/>
            <w:hideMark/>
          </w:tcPr>
          <w:p w:rsidR="00402B00" w:rsidRPr="00402B00" w:rsidRDefault="00402B00">
            <w:r w:rsidRPr="00402B00">
              <w:t>RM</w:t>
            </w:r>
          </w:p>
        </w:tc>
        <w:tc>
          <w:tcPr>
            <w:tcW w:w="960" w:type="dxa"/>
            <w:noWrap/>
            <w:hideMark/>
          </w:tcPr>
          <w:p w:rsidR="00402B00" w:rsidRPr="00402B00" w:rsidRDefault="00402B00">
            <w:r w:rsidRPr="00402B00">
              <w:t>DM</w:t>
            </w:r>
          </w:p>
        </w:tc>
      </w:tr>
      <w:tr w:rsidR="00402B00" w:rsidRPr="00402B00" w:rsidTr="00402B00">
        <w:trPr>
          <w:trHeight w:val="288"/>
        </w:trPr>
        <w:tc>
          <w:tcPr>
            <w:tcW w:w="960" w:type="dxa"/>
            <w:noWrap/>
            <w:hideMark/>
          </w:tcPr>
          <w:p w:rsidR="00402B00" w:rsidRPr="00402B00" w:rsidRDefault="00402B00" w:rsidP="00402B00">
            <w:r w:rsidRPr="00402B00">
              <w:t>0.05</w:t>
            </w:r>
          </w:p>
        </w:tc>
        <w:tc>
          <w:tcPr>
            <w:tcW w:w="960" w:type="dxa"/>
            <w:noWrap/>
            <w:hideMark/>
          </w:tcPr>
          <w:p w:rsidR="00402B00" w:rsidRPr="00402B00" w:rsidRDefault="00402B00" w:rsidP="00402B00">
            <w:r w:rsidRPr="00402B00">
              <w:t>4618</w:t>
            </w:r>
          </w:p>
        </w:tc>
        <w:tc>
          <w:tcPr>
            <w:tcW w:w="960" w:type="dxa"/>
            <w:noWrap/>
            <w:hideMark/>
          </w:tcPr>
          <w:p w:rsidR="00402B00" w:rsidRPr="00402B00" w:rsidRDefault="00402B00" w:rsidP="00402B00">
            <w:r w:rsidRPr="00402B00">
              <w:t>4988</w:t>
            </w:r>
          </w:p>
        </w:tc>
        <w:tc>
          <w:tcPr>
            <w:tcW w:w="960" w:type="dxa"/>
            <w:noWrap/>
            <w:hideMark/>
          </w:tcPr>
          <w:p w:rsidR="00402B00" w:rsidRPr="00402B00" w:rsidRDefault="00402B00" w:rsidP="00402B00">
            <w:r w:rsidRPr="00402B00">
              <w:t>4988</w:t>
            </w:r>
          </w:p>
        </w:tc>
      </w:tr>
      <w:tr w:rsidR="00402B00" w:rsidRPr="00402B00" w:rsidTr="00402B00">
        <w:trPr>
          <w:trHeight w:val="288"/>
        </w:trPr>
        <w:tc>
          <w:tcPr>
            <w:tcW w:w="960" w:type="dxa"/>
            <w:noWrap/>
            <w:hideMark/>
          </w:tcPr>
          <w:p w:rsidR="00402B00" w:rsidRPr="00402B00" w:rsidRDefault="00402B00" w:rsidP="00402B00">
            <w:r w:rsidRPr="00402B00">
              <w:t>0.15</w:t>
            </w:r>
          </w:p>
        </w:tc>
        <w:tc>
          <w:tcPr>
            <w:tcW w:w="960" w:type="dxa"/>
            <w:noWrap/>
            <w:hideMark/>
          </w:tcPr>
          <w:p w:rsidR="00402B00" w:rsidRPr="00402B00" w:rsidRDefault="00402B00" w:rsidP="00402B00">
            <w:r w:rsidRPr="00402B00">
              <w:t>3700</w:t>
            </w:r>
          </w:p>
        </w:tc>
        <w:tc>
          <w:tcPr>
            <w:tcW w:w="960" w:type="dxa"/>
            <w:noWrap/>
            <w:hideMark/>
          </w:tcPr>
          <w:p w:rsidR="00402B00" w:rsidRPr="00402B00" w:rsidRDefault="00402B00" w:rsidP="00402B00">
            <w:r w:rsidRPr="00402B00">
              <w:t>4873</w:t>
            </w:r>
          </w:p>
        </w:tc>
        <w:tc>
          <w:tcPr>
            <w:tcW w:w="960" w:type="dxa"/>
            <w:noWrap/>
            <w:hideMark/>
          </w:tcPr>
          <w:p w:rsidR="00402B00" w:rsidRPr="00402B00" w:rsidRDefault="00402B00" w:rsidP="00402B00">
            <w:r w:rsidRPr="00402B00">
              <w:t>4873</w:t>
            </w:r>
          </w:p>
        </w:tc>
      </w:tr>
      <w:tr w:rsidR="00402B00" w:rsidRPr="00402B00" w:rsidTr="00402B00">
        <w:trPr>
          <w:trHeight w:val="288"/>
        </w:trPr>
        <w:tc>
          <w:tcPr>
            <w:tcW w:w="960" w:type="dxa"/>
            <w:noWrap/>
            <w:hideMark/>
          </w:tcPr>
          <w:p w:rsidR="00402B00" w:rsidRPr="00402B00" w:rsidRDefault="00402B00" w:rsidP="00402B00">
            <w:r w:rsidRPr="00402B00">
              <w:t>0.25</w:t>
            </w:r>
          </w:p>
        </w:tc>
        <w:tc>
          <w:tcPr>
            <w:tcW w:w="960" w:type="dxa"/>
            <w:noWrap/>
            <w:hideMark/>
          </w:tcPr>
          <w:p w:rsidR="00402B00" w:rsidRPr="00402B00" w:rsidRDefault="00402B00" w:rsidP="00402B00">
            <w:r w:rsidRPr="00402B00">
              <w:t>2578</w:t>
            </w:r>
          </w:p>
        </w:tc>
        <w:tc>
          <w:tcPr>
            <w:tcW w:w="960" w:type="dxa"/>
            <w:noWrap/>
            <w:hideMark/>
          </w:tcPr>
          <w:p w:rsidR="00402B00" w:rsidRPr="00402B00" w:rsidRDefault="00402B00" w:rsidP="00402B00">
            <w:r w:rsidRPr="00402B00">
              <w:t>4698</w:t>
            </w:r>
          </w:p>
        </w:tc>
        <w:tc>
          <w:tcPr>
            <w:tcW w:w="960" w:type="dxa"/>
            <w:noWrap/>
            <w:hideMark/>
          </w:tcPr>
          <w:p w:rsidR="00402B00" w:rsidRPr="00402B00" w:rsidRDefault="00402B00" w:rsidP="00402B00">
            <w:r w:rsidRPr="00402B00">
              <w:t>4698</w:t>
            </w:r>
          </w:p>
        </w:tc>
      </w:tr>
      <w:tr w:rsidR="00402B00" w:rsidRPr="00402B00" w:rsidTr="00402B00">
        <w:trPr>
          <w:trHeight w:val="288"/>
        </w:trPr>
        <w:tc>
          <w:tcPr>
            <w:tcW w:w="960" w:type="dxa"/>
            <w:noWrap/>
            <w:hideMark/>
          </w:tcPr>
          <w:p w:rsidR="00402B00" w:rsidRPr="00402B00" w:rsidRDefault="00402B00" w:rsidP="00402B00">
            <w:r w:rsidRPr="00402B00">
              <w:t>0.35</w:t>
            </w:r>
          </w:p>
        </w:tc>
        <w:tc>
          <w:tcPr>
            <w:tcW w:w="960" w:type="dxa"/>
            <w:noWrap/>
            <w:hideMark/>
          </w:tcPr>
          <w:p w:rsidR="00402B00" w:rsidRPr="00402B00" w:rsidRDefault="00402B00" w:rsidP="00402B00">
            <w:r w:rsidRPr="00402B00">
              <w:t>1637</w:t>
            </w:r>
          </w:p>
        </w:tc>
        <w:tc>
          <w:tcPr>
            <w:tcW w:w="960" w:type="dxa"/>
            <w:noWrap/>
            <w:hideMark/>
          </w:tcPr>
          <w:p w:rsidR="00402B00" w:rsidRPr="00402B00" w:rsidRDefault="00402B00" w:rsidP="00402B00">
            <w:r w:rsidRPr="00402B00">
              <w:t>4496</w:t>
            </w:r>
          </w:p>
        </w:tc>
        <w:tc>
          <w:tcPr>
            <w:tcW w:w="960" w:type="dxa"/>
            <w:noWrap/>
            <w:hideMark/>
          </w:tcPr>
          <w:p w:rsidR="00402B00" w:rsidRPr="00402B00" w:rsidRDefault="00402B00" w:rsidP="00402B00">
            <w:r w:rsidRPr="00402B00">
              <w:t>4496</w:t>
            </w:r>
          </w:p>
        </w:tc>
      </w:tr>
      <w:tr w:rsidR="00402B00" w:rsidRPr="00402B00" w:rsidTr="00402B00">
        <w:trPr>
          <w:trHeight w:val="288"/>
        </w:trPr>
        <w:tc>
          <w:tcPr>
            <w:tcW w:w="960" w:type="dxa"/>
            <w:noWrap/>
            <w:hideMark/>
          </w:tcPr>
          <w:p w:rsidR="00402B00" w:rsidRPr="00402B00" w:rsidRDefault="00402B00" w:rsidP="00402B00">
            <w:r w:rsidRPr="00402B00">
              <w:t>0.45</w:t>
            </w:r>
          </w:p>
        </w:tc>
        <w:tc>
          <w:tcPr>
            <w:tcW w:w="960" w:type="dxa"/>
            <w:noWrap/>
            <w:hideMark/>
          </w:tcPr>
          <w:p w:rsidR="00402B00" w:rsidRPr="00402B00" w:rsidRDefault="00402B00" w:rsidP="00402B00">
            <w:r w:rsidRPr="00402B00">
              <w:t>1017</w:t>
            </w:r>
          </w:p>
        </w:tc>
        <w:tc>
          <w:tcPr>
            <w:tcW w:w="960" w:type="dxa"/>
            <w:noWrap/>
            <w:hideMark/>
          </w:tcPr>
          <w:p w:rsidR="00402B00" w:rsidRPr="00402B00" w:rsidRDefault="00402B00" w:rsidP="00402B00">
            <w:r w:rsidRPr="00402B00">
              <w:t>4342</w:t>
            </w:r>
          </w:p>
        </w:tc>
        <w:tc>
          <w:tcPr>
            <w:tcW w:w="960" w:type="dxa"/>
            <w:noWrap/>
            <w:hideMark/>
          </w:tcPr>
          <w:p w:rsidR="00402B00" w:rsidRPr="00402B00" w:rsidRDefault="00402B00" w:rsidP="00402B00">
            <w:r w:rsidRPr="00402B00">
              <w:t>4342</w:t>
            </w:r>
          </w:p>
        </w:tc>
      </w:tr>
      <w:tr w:rsidR="00402B00" w:rsidRPr="00402B00" w:rsidTr="00402B00">
        <w:trPr>
          <w:trHeight w:val="288"/>
        </w:trPr>
        <w:tc>
          <w:tcPr>
            <w:tcW w:w="960" w:type="dxa"/>
            <w:noWrap/>
            <w:hideMark/>
          </w:tcPr>
          <w:p w:rsidR="00402B00" w:rsidRPr="00402B00" w:rsidRDefault="00402B00" w:rsidP="00402B00">
            <w:r w:rsidRPr="00402B00">
              <w:t>0.55</w:t>
            </w:r>
          </w:p>
        </w:tc>
        <w:tc>
          <w:tcPr>
            <w:tcW w:w="960" w:type="dxa"/>
            <w:noWrap/>
            <w:hideMark/>
          </w:tcPr>
          <w:p w:rsidR="00402B00" w:rsidRPr="00402B00" w:rsidRDefault="00402B00" w:rsidP="00402B00">
            <w:r w:rsidRPr="00402B00">
              <w:t>644</w:t>
            </w:r>
          </w:p>
        </w:tc>
        <w:tc>
          <w:tcPr>
            <w:tcW w:w="960" w:type="dxa"/>
            <w:noWrap/>
            <w:hideMark/>
          </w:tcPr>
          <w:p w:rsidR="00402B00" w:rsidRPr="00402B00" w:rsidRDefault="00402B00" w:rsidP="00402B00">
            <w:r w:rsidRPr="00402B00">
              <w:t>4085</w:t>
            </w:r>
          </w:p>
        </w:tc>
        <w:tc>
          <w:tcPr>
            <w:tcW w:w="960" w:type="dxa"/>
            <w:noWrap/>
            <w:hideMark/>
          </w:tcPr>
          <w:p w:rsidR="00402B00" w:rsidRPr="00402B00" w:rsidRDefault="00402B00" w:rsidP="00402B00">
            <w:r w:rsidRPr="00402B00">
              <w:t>4085</w:t>
            </w:r>
          </w:p>
        </w:tc>
      </w:tr>
      <w:tr w:rsidR="00402B00" w:rsidRPr="00402B00" w:rsidTr="00402B00">
        <w:trPr>
          <w:trHeight w:val="288"/>
        </w:trPr>
        <w:tc>
          <w:tcPr>
            <w:tcW w:w="960" w:type="dxa"/>
            <w:noWrap/>
            <w:hideMark/>
          </w:tcPr>
          <w:p w:rsidR="00402B00" w:rsidRPr="00402B00" w:rsidRDefault="00402B00" w:rsidP="00402B00">
            <w:r w:rsidRPr="00402B00">
              <w:t>0.65</w:t>
            </w:r>
          </w:p>
        </w:tc>
        <w:tc>
          <w:tcPr>
            <w:tcW w:w="960" w:type="dxa"/>
            <w:noWrap/>
            <w:hideMark/>
          </w:tcPr>
          <w:p w:rsidR="00402B00" w:rsidRPr="00402B00" w:rsidRDefault="00402B00" w:rsidP="00402B00">
            <w:r w:rsidRPr="00402B00">
              <w:t>441</w:t>
            </w:r>
          </w:p>
        </w:tc>
        <w:tc>
          <w:tcPr>
            <w:tcW w:w="960" w:type="dxa"/>
            <w:noWrap/>
            <w:hideMark/>
          </w:tcPr>
          <w:p w:rsidR="00402B00" w:rsidRPr="00402B00" w:rsidRDefault="00402B00" w:rsidP="00402B00">
            <w:r w:rsidRPr="00402B00">
              <w:t>3762</w:t>
            </w:r>
          </w:p>
        </w:tc>
        <w:tc>
          <w:tcPr>
            <w:tcW w:w="960" w:type="dxa"/>
            <w:noWrap/>
            <w:hideMark/>
          </w:tcPr>
          <w:p w:rsidR="00402B00" w:rsidRPr="00402B00" w:rsidRDefault="00402B00" w:rsidP="00402B00">
            <w:r w:rsidRPr="00402B00">
              <w:t>3762</w:t>
            </w:r>
          </w:p>
        </w:tc>
      </w:tr>
      <w:tr w:rsidR="00402B00" w:rsidRPr="00402B00" w:rsidTr="00402B00">
        <w:trPr>
          <w:trHeight w:val="288"/>
        </w:trPr>
        <w:tc>
          <w:tcPr>
            <w:tcW w:w="960" w:type="dxa"/>
            <w:noWrap/>
            <w:hideMark/>
          </w:tcPr>
          <w:p w:rsidR="00402B00" w:rsidRPr="00402B00" w:rsidRDefault="00402B00" w:rsidP="00402B00">
            <w:r w:rsidRPr="00402B00">
              <w:t>0.75</w:t>
            </w:r>
          </w:p>
        </w:tc>
        <w:tc>
          <w:tcPr>
            <w:tcW w:w="960" w:type="dxa"/>
            <w:noWrap/>
            <w:hideMark/>
          </w:tcPr>
          <w:p w:rsidR="00402B00" w:rsidRPr="00402B00" w:rsidRDefault="00402B00" w:rsidP="00402B00">
            <w:r w:rsidRPr="00402B00">
              <w:t>238</w:t>
            </w:r>
          </w:p>
        </w:tc>
        <w:tc>
          <w:tcPr>
            <w:tcW w:w="960" w:type="dxa"/>
            <w:noWrap/>
            <w:hideMark/>
          </w:tcPr>
          <w:p w:rsidR="00402B00" w:rsidRPr="00402B00" w:rsidRDefault="00402B00" w:rsidP="00402B00">
            <w:r w:rsidRPr="00402B00">
              <w:t>3285</w:t>
            </w:r>
          </w:p>
        </w:tc>
        <w:tc>
          <w:tcPr>
            <w:tcW w:w="960" w:type="dxa"/>
            <w:noWrap/>
            <w:hideMark/>
          </w:tcPr>
          <w:p w:rsidR="00402B00" w:rsidRPr="00402B00" w:rsidRDefault="00402B00" w:rsidP="00402B00">
            <w:r w:rsidRPr="00402B00">
              <w:t>3285</w:t>
            </w:r>
          </w:p>
        </w:tc>
      </w:tr>
      <w:tr w:rsidR="00402B00" w:rsidRPr="00402B00" w:rsidTr="00402B00">
        <w:trPr>
          <w:trHeight w:val="288"/>
        </w:trPr>
        <w:tc>
          <w:tcPr>
            <w:tcW w:w="960" w:type="dxa"/>
            <w:noWrap/>
            <w:hideMark/>
          </w:tcPr>
          <w:p w:rsidR="00402B00" w:rsidRPr="00402B00" w:rsidRDefault="00402B00" w:rsidP="00402B00">
            <w:r w:rsidRPr="00402B00">
              <w:t>0.85</w:t>
            </w:r>
          </w:p>
        </w:tc>
        <w:tc>
          <w:tcPr>
            <w:tcW w:w="960" w:type="dxa"/>
            <w:noWrap/>
            <w:hideMark/>
          </w:tcPr>
          <w:p w:rsidR="00402B00" w:rsidRPr="00402B00" w:rsidRDefault="00402B00" w:rsidP="00402B00">
            <w:r w:rsidRPr="00402B00">
              <w:t>141</w:t>
            </w:r>
          </w:p>
        </w:tc>
        <w:tc>
          <w:tcPr>
            <w:tcW w:w="960" w:type="dxa"/>
            <w:noWrap/>
            <w:hideMark/>
          </w:tcPr>
          <w:p w:rsidR="00402B00" w:rsidRPr="00402B00" w:rsidRDefault="00402B00" w:rsidP="00402B00">
            <w:r w:rsidRPr="00402B00">
              <w:t>2407</w:t>
            </w:r>
          </w:p>
        </w:tc>
        <w:tc>
          <w:tcPr>
            <w:tcW w:w="960" w:type="dxa"/>
            <w:noWrap/>
            <w:hideMark/>
          </w:tcPr>
          <w:p w:rsidR="00402B00" w:rsidRPr="00402B00" w:rsidRDefault="00402B00" w:rsidP="00402B00">
            <w:r w:rsidRPr="00402B00">
              <w:t>2407</w:t>
            </w:r>
          </w:p>
        </w:tc>
      </w:tr>
      <w:tr w:rsidR="00402B00" w:rsidRPr="00402B00" w:rsidTr="00402B00">
        <w:trPr>
          <w:trHeight w:val="288"/>
        </w:trPr>
        <w:tc>
          <w:tcPr>
            <w:tcW w:w="960" w:type="dxa"/>
            <w:noWrap/>
            <w:hideMark/>
          </w:tcPr>
          <w:p w:rsidR="00402B00" w:rsidRPr="00402B00" w:rsidRDefault="00402B00" w:rsidP="00402B00">
            <w:r w:rsidRPr="00402B00">
              <w:t>0.95</w:t>
            </w:r>
          </w:p>
        </w:tc>
        <w:tc>
          <w:tcPr>
            <w:tcW w:w="960" w:type="dxa"/>
            <w:noWrap/>
            <w:hideMark/>
          </w:tcPr>
          <w:p w:rsidR="00402B00" w:rsidRPr="00402B00" w:rsidRDefault="00402B00" w:rsidP="00402B00">
            <w:r w:rsidRPr="00402B00">
              <w:t>14</w:t>
            </w:r>
          </w:p>
        </w:tc>
        <w:tc>
          <w:tcPr>
            <w:tcW w:w="960" w:type="dxa"/>
            <w:noWrap/>
            <w:hideMark/>
          </w:tcPr>
          <w:p w:rsidR="00402B00" w:rsidRPr="00402B00" w:rsidRDefault="00402B00" w:rsidP="00402B00">
            <w:r w:rsidRPr="00402B00">
              <w:t>225</w:t>
            </w:r>
          </w:p>
        </w:tc>
        <w:tc>
          <w:tcPr>
            <w:tcW w:w="960" w:type="dxa"/>
            <w:noWrap/>
            <w:hideMark/>
          </w:tcPr>
          <w:p w:rsidR="00402B00" w:rsidRPr="00402B00" w:rsidRDefault="00402B00" w:rsidP="00402B00">
            <w:r w:rsidRPr="00402B00">
              <w:t>225</w:t>
            </w:r>
          </w:p>
        </w:tc>
      </w:tr>
      <w:tr w:rsidR="00402B00" w:rsidRPr="00402B00" w:rsidTr="00402B00">
        <w:trPr>
          <w:trHeight w:val="288"/>
        </w:trPr>
        <w:tc>
          <w:tcPr>
            <w:tcW w:w="960" w:type="dxa"/>
            <w:noWrap/>
            <w:hideMark/>
          </w:tcPr>
          <w:p w:rsidR="00402B00" w:rsidRPr="00402B00" w:rsidRDefault="00402B00" w:rsidP="00402B00"/>
        </w:tc>
        <w:tc>
          <w:tcPr>
            <w:tcW w:w="960"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r>
      <w:tr w:rsidR="00402B00" w:rsidRPr="00402B00" w:rsidTr="00402B00">
        <w:trPr>
          <w:trHeight w:val="288"/>
        </w:trPr>
        <w:tc>
          <w:tcPr>
            <w:tcW w:w="960"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r>
      <w:tr w:rsidR="00402B00" w:rsidRPr="00402B00" w:rsidTr="00402B00">
        <w:trPr>
          <w:trHeight w:val="288"/>
        </w:trPr>
        <w:tc>
          <w:tcPr>
            <w:tcW w:w="960" w:type="dxa"/>
            <w:noWrap/>
            <w:hideMark/>
          </w:tcPr>
          <w:p w:rsidR="00402B00" w:rsidRPr="00402B00" w:rsidRDefault="00402B00">
            <w:r w:rsidRPr="00402B00">
              <w:t>PLOT2</w:t>
            </w:r>
          </w:p>
        </w:tc>
        <w:tc>
          <w:tcPr>
            <w:tcW w:w="960"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r>
      <w:tr w:rsidR="00402B00" w:rsidRPr="00402B00" w:rsidTr="00402B00">
        <w:trPr>
          <w:trHeight w:val="288"/>
        </w:trPr>
        <w:tc>
          <w:tcPr>
            <w:tcW w:w="960" w:type="dxa"/>
            <w:noWrap/>
            <w:hideMark/>
          </w:tcPr>
          <w:p w:rsidR="00402B00" w:rsidRPr="00402B00" w:rsidRDefault="00402B00">
            <w:r w:rsidRPr="00402B00">
              <w:t>Utilization</w:t>
            </w:r>
            <w:r>
              <w:t xml:space="preserve"> %</w:t>
            </w:r>
          </w:p>
        </w:tc>
        <w:tc>
          <w:tcPr>
            <w:tcW w:w="960" w:type="dxa"/>
            <w:noWrap/>
            <w:hideMark/>
          </w:tcPr>
          <w:p w:rsidR="00402B00" w:rsidRPr="00402B00" w:rsidRDefault="00402B00">
            <w:r w:rsidRPr="00402B00">
              <w:t xml:space="preserve"> EDF</w:t>
            </w:r>
          </w:p>
        </w:tc>
        <w:tc>
          <w:tcPr>
            <w:tcW w:w="960" w:type="dxa"/>
            <w:noWrap/>
            <w:hideMark/>
          </w:tcPr>
          <w:p w:rsidR="00402B00" w:rsidRPr="00402B00" w:rsidRDefault="00402B00">
            <w:r w:rsidRPr="00402B00">
              <w:t xml:space="preserve"> RM</w:t>
            </w:r>
          </w:p>
        </w:tc>
        <w:tc>
          <w:tcPr>
            <w:tcW w:w="960" w:type="dxa"/>
            <w:noWrap/>
            <w:hideMark/>
          </w:tcPr>
          <w:p w:rsidR="00402B00" w:rsidRPr="00402B00" w:rsidRDefault="00402B00">
            <w:r w:rsidRPr="00402B00">
              <w:t xml:space="preserve"> DM</w:t>
            </w:r>
          </w:p>
        </w:tc>
      </w:tr>
      <w:tr w:rsidR="00402B00" w:rsidRPr="00402B00" w:rsidTr="00402B00">
        <w:trPr>
          <w:trHeight w:val="288"/>
        </w:trPr>
        <w:tc>
          <w:tcPr>
            <w:tcW w:w="960" w:type="dxa"/>
            <w:noWrap/>
            <w:hideMark/>
          </w:tcPr>
          <w:p w:rsidR="00402B00" w:rsidRPr="00402B00" w:rsidRDefault="00402B00" w:rsidP="00402B00">
            <w:r w:rsidRPr="00402B00">
              <w:t>5%</w:t>
            </w:r>
          </w:p>
        </w:tc>
        <w:tc>
          <w:tcPr>
            <w:tcW w:w="960" w:type="dxa"/>
            <w:noWrap/>
            <w:hideMark/>
          </w:tcPr>
          <w:p w:rsidR="00402B00" w:rsidRPr="00402B00" w:rsidRDefault="00402B00" w:rsidP="00402B00">
            <w:r w:rsidRPr="00402B00">
              <w:t>0.9236</w:t>
            </w:r>
          </w:p>
        </w:tc>
        <w:tc>
          <w:tcPr>
            <w:tcW w:w="960" w:type="dxa"/>
            <w:noWrap/>
            <w:hideMark/>
          </w:tcPr>
          <w:p w:rsidR="00402B00" w:rsidRPr="00402B00" w:rsidRDefault="00402B00" w:rsidP="00402B00">
            <w:r w:rsidRPr="00402B00">
              <w:t>0.9976</w:t>
            </w:r>
          </w:p>
        </w:tc>
        <w:tc>
          <w:tcPr>
            <w:tcW w:w="960" w:type="dxa"/>
            <w:noWrap/>
            <w:hideMark/>
          </w:tcPr>
          <w:p w:rsidR="00402B00" w:rsidRPr="00402B00" w:rsidRDefault="00402B00" w:rsidP="00402B00">
            <w:r w:rsidRPr="00402B00">
              <w:t>0.9976</w:t>
            </w:r>
          </w:p>
        </w:tc>
      </w:tr>
      <w:tr w:rsidR="00402B00" w:rsidRPr="00402B00" w:rsidTr="00402B00">
        <w:trPr>
          <w:trHeight w:val="288"/>
        </w:trPr>
        <w:tc>
          <w:tcPr>
            <w:tcW w:w="960" w:type="dxa"/>
            <w:noWrap/>
            <w:hideMark/>
          </w:tcPr>
          <w:p w:rsidR="00402B00" w:rsidRPr="00402B00" w:rsidRDefault="00402B00" w:rsidP="00402B00">
            <w:r w:rsidRPr="00402B00">
              <w:t>15%</w:t>
            </w:r>
          </w:p>
        </w:tc>
        <w:tc>
          <w:tcPr>
            <w:tcW w:w="960" w:type="dxa"/>
            <w:noWrap/>
            <w:hideMark/>
          </w:tcPr>
          <w:p w:rsidR="00402B00" w:rsidRPr="00402B00" w:rsidRDefault="00402B00" w:rsidP="00402B00">
            <w:r w:rsidRPr="00402B00">
              <w:t>0.74</w:t>
            </w:r>
          </w:p>
        </w:tc>
        <w:tc>
          <w:tcPr>
            <w:tcW w:w="960" w:type="dxa"/>
            <w:noWrap/>
            <w:hideMark/>
          </w:tcPr>
          <w:p w:rsidR="00402B00" w:rsidRPr="00402B00" w:rsidRDefault="00402B00" w:rsidP="00402B00">
            <w:r w:rsidRPr="00402B00">
              <w:t>0.9746</w:t>
            </w:r>
          </w:p>
        </w:tc>
        <w:tc>
          <w:tcPr>
            <w:tcW w:w="960" w:type="dxa"/>
            <w:noWrap/>
            <w:hideMark/>
          </w:tcPr>
          <w:p w:rsidR="00402B00" w:rsidRPr="00402B00" w:rsidRDefault="00402B00" w:rsidP="00402B00">
            <w:r w:rsidRPr="00402B00">
              <w:t>0.9746</w:t>
            </w:r>
          </w:p>
        </w:tc>
      </w:tr>
      <w:tr w:rsidR="00402B00" w:rsidRPr="00402B00" w:rsidTr="00402B00">
        <w:trPr>
          <w:trHeight w:val="288"/>
        </w:trPr>
        <w:tc>
          <w:tcPr>
            <w:tcW w:w="960" w:type="dxa"/>
            <w:noWrap/>
            <w:hideMark/>
          </w:tcPr>
          <w:p w:rsidR="00402B00" w:rsidRPr="00402B00" w:rsidRDefault="00402B00" w:rsidP="00402B00">
            <w:r w:rsidRPr="00402B00">
              <w:t>25%</w:t>
            </w:r>
          </w:p>
        </w:tc>
        <w:tc>
          <w:tcPr>
            <w:tcW w:w="960" w:type="dxa"/>
            <w:noWrap/>
            <w:hideMark/>
          </w:tcPr>
          <w:p w:rsidR="00402B00" w:rsidRPr="00402B00" w:rsidRDefault="00402B00" w:rsidP="00402B00">
            <w:r w:rsidRPr="00402B00">
              <w:t>0.5156</w:t>
            </w:r>
          </w:p>
        </w:tc>
        <w:tc>
          <w:tcPr>
            <w:tcW w:w="960" w:type="dxa"/>
            <w:noWrap/>
            <w:hideMark/>
          </w:tcPr>
          <w:p w:rsidR="00402B00" w:rsidRPr="00402B00" w:rsidRDefault="00402B00" w:rsidP="00402B00">
            <w:r w:rsidRPr="00402B00">
              <w:t>0.9396</w:t>
            </w:r>
          </w:p>
        </w:tc>
        <w:tc>
          <w:tcPr>
            <w:tcW w:w="960" w:type="dxa"/>
            <w:noWrap/>
            <w:hideMark/>
          </w:tcPr>
          <w:p w:rsidR="00402B00" w:rsidRPr="00402B00" w:rsidRDefault="00402B00" w:rsidP="00402B00">
            <w:r w:rsidRPr="00402B00">
              <w:t>0.9396</w:t>
            </w:r>
          </w:p>
        </w:tc>
      </w:tr>
      <w:tr w:rsidR="00402B00" w:rsidRPr="00402B00" w:rsidTr="00402B00">
        <w:trPr>
          <w:trHeight w:val="288"/>
        </w:trPr>
        <w:tc>
          <w:tcPr>
            <w:tcW w:w="960" w:type="dxa"/>
            <w:noWrap/>
            <w:hideMark/>
          </w:tcPr>
          <w:p w:rsidR="00402B00" w:rsidRPr="00402B00" w:rsidRDefault="00402B00" w:rsidP="00402B00">
            <w:r w:rsidRPr="00402B00">
              <w:t>35%</w:t>
            </w:r>
          </w:p>
        </w:tc>
        <w:tc>
          <w:tcPr>
            <w:tcW w:w="960" w:type="dxa"/>
            <w:noWrap/>
            <w:hideMark/>
          </w:tcPr>
          <w:p w:rsidR="00402B00" w:rsidRPr="00402B00" w:rsidRDefault="00402B00" w:rsidP="00402B00">
            <w:r w:rsidRPr="00402B00">
              <w:t>0.3274</w:t>
            </w:r>
          </w:p>
        </w:tc>
        <w:tc>
          <w:tcPr>
            <w:tcW w:w="960" w:type="dxa"/>
            <w:noWrap/>
            <w:hideMark/>
          </w:tcPr>
          <w:p w:rsidR="00402B00" w:rsidRPr="00402B00" w:rsidRDefault="00402B00" w:rsidP="00402B00">
            <w:r w:rsidRPr="00402B00">
              <w:t>0.8992</w:t>
            </w:r>
          </w:p>
        </w:tc>
        <w:tc>
          <w:tcPr>
            <w:tcW w:w="960" w:type="dxa"/>
            <w:noWrap/>
            <w:hideMark/>
          </w:tcPr>
          <w:p w:rsidR="00402B00" w:rsidRPr="00402B00" w:rsidRDefault="00402B00" w:rsidP="00402B00">
            <w:r w:rsidRPr="00402B00">
              <w:t>0.8992</w:t>
            </w:r>
          </w:p>
        </w:tc>
      </w:tr>
      <w:tr w:rsidR="00402B00" w:rsidRPr="00402B00" w:rsidTr="00402B00">
        <w:trPr>
          <w:trHeight w:val="288"/>
        </w:trPr>
        <w:tc>
          <w:tcPr>
            <w:tcW w:w="960" w:type="dxa"/>
            <w:noWrap/>
            <w:hideMark/>
          </w:tcPr>
          <w:p w:rsidR="00402B00" w:rsidRPr="00402B00" w:rsidRDefault="00402B00" w:rsidP="00402B00">
            <w:r w:rsidRPr="00402B00">
              <w:t>45%</w:t>
            </w:r>
          </w:p>
        </w:tc>
        <w:tc>
          <w:tcPr>
            <w:tcW w:w="960" w:type="dxa"/>
            <w:noWrap/>
            <w:hideMark/>
          </w:tcPr>
          <w:p w:rsidR="00402B00" w:rsidRPr="00402B00" w:rsidRDefault="00402B00" w:rsidP="00402B00">
            <w:r w:rsidRPr="00402B00">
              <w:t>0.2034</w:t>
            </w:r>
          </w:p>
        </w:tc>
        <w:tc>
          <w:tcPr>
            <w:tcW w:w="960" w:type="dxa"/>
            <w:noWrap/>
            <w:hideMark/>
          </w:tcPr>
          <w:p w:rsidR="00402B00" w:rsidRPr="00402B00" w:rsidRDefault="00402B00" w:rsidP="00402B00">
            <w:r w:rsidRPr="00402B00">
              <w:t>0.8684</w:t>
            </w:r>
          </w:p>
        </w:tc>
        <w:tc>
          <w:tcPr>
            <w:tcW w:w="960" w:type="dxa"/>
            <w:noWrap/>
            <w:hideMark/>
          </w:tcPr>
          <w:p w:rsidR="00402B00" w:rsidRPr="00402B00" w:rsidRDefault="00402B00" w:rsidP="00402B00">
            <w:r w:rsidRPr="00402B00">
              <w:t>0.8684</w:t>
            </w:r>
          </w:p>
        </w:tc>
      </w:tr>
      <w:tr w:rsidR="00402B00" w:rsidRPr="00402B00" w:rsidTr="00402B00">
        <w:trPr>
          <w:trHeight w:val="288"/>
        </w:trPr>
        <w:tc>
          <w:tcPr>
            <w:tcW w:w="960" w:type="dxa"/>
            <w:noWrap/>
            <w:hideMark/>
          </w:tcPr>
          <w:p w:rsidR="00402B00" w:rsidRPr="00402B00" w:rsidRDefault="00402B00" w:rsidP="00402B00">
            <w:r w:rsidRPr="00402B00">
              <w:t>55%</w:t>
            </w:r>
          </w:p>
        </w:tc>
        <w:tc>
          <w:tcPr>
            <w:tcW w:w="960" w:type="dxa"/>
            <w:noWrap/>
            <w:hideMark/>
          </w:tcPr>
          <w:p w:rsidR="00402B00" w:rsidRPr="00402B00" w:rsidRDefault="00402B00" w:rsidP="00402B00">
            <w:r w:rsidRPr="00402B00">
              <w:t>0.1288</w:t>
            </w:r>
          </w:p>
        </w:tc>
        <w:tc>
          <w:tcPr>
            <w:tcW w:w="960" w:type="dxa"/>
            <w:noWrap/>
            <w:hideMark/>
          </w:tcPr>
          <w:p w:rsidR="00402B00" w:rsidRPr="00402B00" w:rsidRDefault="00402B00" w:rsidP="00402B00">
            <w:r w:rsidRPr="00402B00">
              <w:t>0.817</w:t>
            </w:r>
          </w:p>
        </w:tc>
        <w:tc>
          <w:tcPr>
            <w:tcW w:w="960" w:type="dxa"/>
            <w:noWrap/>
            <w:hideMark/>
          </w:tcPr>
          <w:p w:rsidR="00402B00" w:rsidRPr="00402B00" w:rsidRDefault="00402B00" w:rsidP="00402B00">
            <w:r w:rsidRPr="00402B00">
              <w:t>0.817</w:t>
            </w:r>
          </w:p>
        </w:tc>
      </w:tr>
      <w:tr w:rsidR="00402B00" w:rsidRPr="00402B00" w:rsidTr="00402B00">
        <w:trPr>
          <w:trHeight w:val="288"/>
        </w:trPr>
        <w:tc>
          <w:tcPr>
            <w:tcW w:w="960" w:type="dxa"/>
            <w:noWrap/>
            <w:hideMark/>
          </w:tcPr>
          <w:p w:rsidR="00402B00" w:rsidRPr="00402B00" w:rsidRDefault="00402B00" w:rsidP="00402B00">
            <w:r w:rsidRPr="00402B00">
              <w:t>65%</w:t>
            </w:r>
          </w:p>
        </w:tc>
        <w:tc>
          <w:tcPr>
            <w:tcW w:w="960" w:type="dxa"/>
            <w:noWrap/>
            <w:hideMark/>
          </w:tcPr>
          <w:p w:rsidR="00402B00" w:rsidRPr="00402B00" w:rsidRDefault="00402B00" w:rsidP="00402B00">
            <w:r w:rsidRPr="00402B00">
              <w:t>0.0882</w:t>
            </w:r>
          </w:p>
        </w:tc>
        <w:tc>
          <w:tcPr>
            <w:tcW w:w="960" w:type="dxa"/>
            <w:noWrap/>
            <w:hideMark/>
          </w:tcPr>
          <w:p w:rsidR="00402B00" w:rsidRPr="00402B00" w:rsidRDefault="00402B00" w:rsidP="00402B00">
            <w:r w:rsidRPr="00402B00">
              <w:t>0.7524</w:t>
            </w:r>
          </w:p>
        </w:tc>
        <w:tc>
          <w:tcPr>
            <w:tcW w:w="960" w:type="dxa"/>
            <w:noWrap/>
            <w:hideMark/>
          </w:tcPr>
          <w:p w:rsidR="00402B00" w:rsidRPr="00402B00" w:rsidRDefault="00402B00" w:rsidP="00402B00">
            <w:r w:rsidRPr="00402B00">
              <w:t>0.7524</w:t>
            </w:r>
          </w:p>
        </w:tc>
      </w:tr>
      <w:tr w:rsidR="00402B00" w:rsidRPr="00402B00" w:rsidTr="00402B00">
        <w:trPr>
          <w:trHeight w:val="288"/>
        </w:trPr>
        <w:tc>
          <w:tcPr>
            <w:tcW w:w="960" w:type="dxa"/>
            <w:noWrap/>
            <w:hideMark/>
          </w:tcPr>
          <w:p w:rsidR="00402B00" w:rsidRPr="00402B00" w:rsidRDefault="00402B00" w:rsidP="00402B00">
            <w:r w:rsidRPr="00402B00">
              <w:t>75%</w:t>
            </w:r>
          </w:p>
        </w:tc>
        <w:tc>
          <w:tcPr>
            <w:tcW w:w="960" w:type="dxa"/>
            <w:noWrap/>
            <w:hideMark/>
          </w:tcPr>
          <w:p w:rsidR="00402B00" w:rsidRPr="00402B00" w:rsidRDefault="00402B00" w:rsidP="00402B00">
            <w:r w:rsidRPr="00402B00">
              <w:t>0.0476</w:t>
            </w:r>
          </w:p>
        </w:tc>
        <w:tc>
          <w:tcPr>
            <w:tcW w:w="960" w:type="dxa"/>
            <w:noWrap/>
            <w:hideMark/>
          </w:tcPr>
          <w:p w:rsidR="00402B00" w:rsidRPr="00402B00" w:rsidRDefault="00402B00" w:rsidP="00402B00">
            <w:r w:rsidRPr="00402B00">
              <w:t>0.657</w:t>
            </w:r>
          </w:p>
        </w:tc>
        <w:tc>
          <w:tcPr>
            <w:tcW w:w="960" w:type="dxa"/>
            <w:noWrap/>
            <w:hideMark/>
          </w:tcPr>
          <w:p w:rsidR="00402B00" w:rsidRPr="00402B00" w:rsidRDefault="00402B00" w:rsidP="00402B00">
            <w:r w:rsidRPr="00402B00">
              <w:t>0.657</w:t>
            </w:r>
          </w:p>
        </w:tc>
      </w:tr>
      <w:tr w:rsidR="00402B00" w:rsidRPr="00402B00" w:rsidTr="00402B00">
        <w:trPr>
          <w:trHeight w:val="288"/>
        </w:trPr>
        <w:tc>
          <w:tcPr>
            <w:tcW w:w="960" w:type="dxa"/>
            <w:noWrap/>
            <w:hideMark/>
          </w:tcPr>
          <w:p w:rsidR="00402B00" w:rsidRPr="00402B00" w:rsidRDefault="00402B00" w:rsidP="00402B00">
            <w:r w:rsidRPr="00402B00">
              <w:t>85%</w:t>
            </w:r>
          </w:p>
        </w:tc>
        <w:tc>
          <w:tcPr>
            <w:tcW w:w="960" w:type="dxa"/>
            <w:noWrap/>
            <w:hideMark/>
          </w:tcPr>
          <w:p w:rsidR="00402B00" w:rsidRPr="00402B00" w:rsidRDefault="00402B00" w:rsidP="00402B00">
            <w:r w:rsidRPr="00402B00">
              <w:t>0.0282</w:t>
            </w:r>
          </w:p>
        </w:tc>
        <w:tc>
          <w:tcPr>
            <w:tcW w:w="960" w:type="dxa"/>
            <w:noWrap/>
            <w:hideMark/>
          </w:tcPr>
          <w:p w:rsidR="00402B00" w:rsidRPr="00402B00" w:rsidRDefault="00402B00" w:rsidP="00402B00">
            <w:r w:rsidRPr="00402B00">
              <w:t>0.4814</w:t>
            </w:r>
          </w:p>
        </w:tc>
        <w:tc>
          <w:tcPr>
            <w:tcW w:w="960" w:type="dxa"/>
            <w:noWrap/>
            <w:hideMark/>
          </w:tcPr>
          <w:p w:rsidR="00402B00" w:rsidRPr="00402B00" w:rsidRDefault="00402B00" w:rsidP="00402B00">
            <w:r w:rsidRPr="00402B00">
              <w:t>0.4814</w:t>
            </w:r>
          </w:p>
        </w:tc>
      </w:tr>
      <w:tr w:rsidR="00402B00" w:rsidRPr="00402B00" w:rsidTr="00402B00">
        <w:trPr>
          <w:trHeight w:val="288"/>
        </w:trPr>
        <w:tc>
          <w:tcPr>
            <w:tcW w:w="960" w:type="dxa"/>
            <w:noWrap/>
            <w:hideMark/>
          </w:tcPr>
          <w:p w:rsidR="00402B00" w:rsidRPr="00402B00" w:rsidRDefault="00402B00" w:rsidP="00402B00">
            <w:r w:rsidRPr="00402B00">
              <w:t>95%</w:t>
            </w:r>
          </w:p>
        </w:tc>
        <w:tc>
          <w:tcPr>
            <w:tcW w:w="960" w:type="dxa"/>
            <w:noWrap/>
            <w:hideMark/>
          </w:tcPr>
          <w:p w:rsidR="00402B00" w:rsidRPr="00402B00" w:rsidRDefault="00402B00" w:rsidP="00402B00">
            <w:r w:rsidRPr="00402B00">
              <w:t>0.0028</w:t>
            </w:r>
          </w:p>
        </w:tc>
        <w:tc>
          <w:tcPr>
            <w:tcW w:w="960" w:type="dxa"/>
            <w:noWrap/>
            <w:hideMark/>
          </w:tcPr>
          <w:p w:rsidR="00402B00" w:rsidRPr="00402B00" w:rsidRDefault="00402B00" w:rsidP="00402B00">
            <w:r w:rsidRPr="00402B00">
              <w:t>0.045</w:t>
            </w:r>
          </w:p>
        </w:tc>
        <w:tc>
          <w:tcPr>
            <w:tcW w:w="960" w:type="dxa"/>
            <w:noWrap/>
            <w:hideMark/>
          </w:tcPr>
          <w:p w:rsidR="00402B00" w:rsidRPr="00402B00" w:rsidRDefault="00402B00" w:rsidP="00402B00">
            <w:r w:rsidRPr="00402B00">
              <w:t>0.045</w:t>
            </w:r>
          </w:p>
        </w:tc>
      </w:tr>
    </w:tbl>
    <w:p w:rsidR="00042218" w:rsidRDefault="00042218"/>
    <w:p w:rsidR="006012BE" w:rsidRDefault="006012BE" w:rsidP="006012BE">
      <w:r>
        <w:t>Table 2. Plot 2 successful jobs and % Utilization Tables</w:t>
      </w:r>
    </w:p>
    <w:p w:rsidR="00042218" w:rsidRDefault="00042218"/>
    <w:p w:rsidR="000A2FD2" w:rsidRDefault="000A2FD2"/>
    <w:p w:rsidR="00402B00" w:rsidRDefault="00402B00" w:rsidP="00402B00">
      <w:r>
        <w:t>----------------------------------------------------------------------------------------------------------</w:t>
      </w:r>
    </w:p>
    <w:p w:rsidR="000A2FD2" w:rsidRDefault="000A2FD2"/>
    <w:p w:rsidR="00814636" w:rsidRDefault="00814636"/>
    <w:p w:rsidR="00814636" w:rsidRDefault="00814636">
      <w:r>
        <w:rPr>
          <w:noProof/>
        </w:rPr>
        <w:drawing>
          <wp:inline distT="0" distB="0" distL="0" distR="0" wp14:anchorId="0C9444C5" wp14:editId="523EBC3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14636" w:rsidRDefault="00814636">
      <w:r>
        <w:t>Plot 3: 10 tasks in each task set and the deadline distribution of [Ci+(Ti-Ci)/2,,Ti]</w:t>
      </w:r>
    </w:p>
    <w:p w:rsidR="00814636" w:rsidRDefault="00042218">
      <w:r>
        <w:t xml:space="preserve">In this plot(Plot 3), we can see that EDF is performing similar to RM and DM in lower part of the graph and in the highest utilization parts of the graph. In the middle section however, EDF does not perform as well as RM and DM. </w:t>
      </w:r>
      <w:r w:rsidR="00CF24E2">
        <w:t>We have noticed fluctuations in the graph due to the presence of randomness in the task-set generation. However, in all the randomness, for higher utilization cases, EDF performs best.</w:t>
      </w:r>
    </w:p>
    <w:p w:rsidR="00814636" w:rsidRDefault="00814636"/>
    <w:tbl>
      <w:tblPr>
        <w:tblStyle w:val="TableGrid"/>
        <w:tblW w:w="0" w:type="auto"/>
        <w:tblLook w:val="04A0" w:firstRow="1" w:lastRow="0" w:firstColumn="1" w:lastColumn="0" w:noHBand="0" w:noVBand="1"/>
      </w:tblPr>
      <w:tblGrid>
        <w:gridCol w:w="1131"/>
        <w:gridCol w:w="960"/>
        <w:gridCol w:w="960"/>
        <w:gridCol w:w="960"/>
      </w:tblGrid>
      <w:tr w:rsidR="00402B00" w:rsidRPr="00402B00" w:rsidTr="006012BE">
        <w:trPr>
          <w:trHeight w:val="288"/>
        </w:trPr>
        <w:tc>
          <w:tcPr>
            <w:tcW w:w="1131" w:type="dxa"/>
            <w:noWrap/>
            <w:hideMark/>
          </w:tcPr>
          <w:p w:rsidR="00402B00" w:rsidRPr="00402B00" w:rsidRDefault="00402B00">
            <w:r w:rsidRPr="00402B00">
              <w:t>PLOT3</w:t>
            </w:r>
          </w:p>
        </w:tc>
        <w:tc>
          <w:tcPr>
            <w:tcW w:w="960"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r>
      <w:tr w:rsidR="00402B00" w:rsidRPr="00402B00" w:rsidTr="006012BE">
        <w:trPr>
          <w:trHeight w:val="288"/>
        </w:trPr>
        <w:tc>
          <w:tcPr>
            <w:tcW w:w="1131" w:type="dxa"/>
            <w:noWrap/>
            <w:hideMark/>
          </w:tcPr>
          <w:p w:rsidR="00402B00" w:rsidRPr="00402B00" w:rsidRDefault="00402B00">
            <w:r w:rsidRPr="00402B00">
              <w:t>Utilization</w:t>
            </w:r>
          </w:p>
        </w:tc>
        <w:tc>
          <w:tcPr>
            <w:tcW w:w="960" w:type="dxa"/>
            <w:noWrap/>
            <w:hideMark/>
          </w:tcPr>
          <w:p w:rsidR="00402B00" w:rsidRPr="00402B00" w:rsidRDefault="00402B00">
            <w:r w:rsidRPr="00402B00">
              <w:t>EDF</w:t>
            </w:r>
          </w:p>
        </w:tc>
        <w:tc>
          <w:tcPr>
            <w:tcW w:w="960" w:type="dxa"/>
            <w:noWrap/>
            <w:hideMark/>
          </w:tcPr>
          <w:p w:rsidR="00402B00" w:rsidRPr="00402B00" w:rsidRDefault="00402B00">
            <w:r w:rsidRPr="00402B00">
              <w:t>RM</w:t>
            </w:r>
          </w:p>
        </w:tc>
        <w:tc>
          <w:tcPr>
            <w:tcW w:w="960" w:type="dxa"/>
            <w:noWrap/>
            <w:hideMark/>
          </w:tcPr>
          <w:p w:rsidR="00402B00" w:rsidRPr="00402B00" w:rsidRDefault="00402B00">
            <w:r w:rsidRPr="00402B00">
              <w:t>DM</w:t>
            </w:r>
          </w:p>
        </w:tc>
      </w:tr>
      <w:tr w:rsidR="00402B00" w:rsidRPr="00402B00" w:rsidTr="006012BE">
        <w:trPr>
          <w:trHeight w:val="288"/>
        </w:trPr>
        <w:tc>
          <w:tcPr>
            <w:tcW w:w="1131" w:type="dxa"/>
            <w:noWrap/>
            <w:hideMark/>
          </w:tcPr>
          <w:p w:rsidR="00402B00" w:rsidRPr="00402B00" w:rsidRDefault="00402B00" w:rsidP="00402B00">
            <w:r w:rsidRPr="00402B00">
              <w:t>0.05</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r>
      <w:tr w:rsidR="00402B00" w:rsidRPr="00402B00" w:rsidTr="006012BE">
        <w:trPr>
          <w:trHeight w:val="288"/>
        </w:trPr>
        <w:tc>
          <w:tcPr>
            <w:tcW w:w="1131" w:type="dxa"/>
            <w:noWrap/>
            <w:hideMark/>
          </w:tcPr>
          <w:p w:rsidR="00402B00" w:rsidRPr="00402B00" w:rsidRDefault="00402B00" w:rsidP="00402B00">
            <w:r w:rsidRPr="00402B00">
              <w:t>0.15</w:t>
            </w:r>
          </w:p>
        </w:tc>
        <w:tc>
          <w:tcPr>
            <w:tcW w:w="960" w:type="dxa"/>
            <w:noWrap/>
            <w:hideMark/>
          </w:tcPr>
          <w:p w:rsidR="00402B00" w:rsidRPr="00402B00" w:rsidRDefault="00402B00" w:rsidP="00402B00">
            <w:r w:rsidRPr="00402B00">
              <w:t>4999</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r>
      <w:tr w:rsidR="00402B00" w:rsidRPr="00402B00" w:rsidTr="006012BE">
        <w:trPr>
          <w:trHeight w:val="288"/>
        </w:trPr>
        <w:tc>
          <w:tcPr>
            <w:tcW w:w="1131" w:type="dxa"/>
            <w:noWrap/>
            <w:hideMark/>
          </w:tcPr>
          <w:p w:rsidR="00402B00" w:rsidRPr="00402B00" w:rsidRDefault="00402B00" w:rsidP="00402B00">
            <w:r w:rsidRPr="00402B00">
              <w:t>0.25</w:t>
            </w:r>
          </w:p>
        </w:tc>
        <w:tc>
          <w:tcPr>
            <w:tcW w:w="960" w:type="dxa"/>
            <w:noWrap/>
            <w:hideMark/>
          </w:tcPr>
          <w:p w:rsidR="00402B00" w:rsidRPr="00402B00" w:rsidRDefault="00402B00" w:rsidP="00402B00">
            <w:r w:rsidRPr="00402B00">
              <w:t>4994</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r>
      <w:tr w:rsidR="00402B00" w:rsidRPr="00402B00" w:rsidTr="006012BE">
        <w:trPr>
          <w:trHeight w:val="288"/>
        </w:trPr>
        <w:tc>
          <w:tcPr>
            <w:tcW w:w="1131" w:type="dxa"/>
            <w:noWrap/>
            <w:hideMark/>
          </w:tcPr>
          <w:p w:rsidR="00402B00" w:rsidRPr="00402B00" w:rsidRDefault="00402B00" w:rsidP="00402B00">
            <w:r w:rsidRPr="00402B00">
              <w:t>0.35</w:t>
            </w:r>
          </w:p>
        </w:tc>
        <w:tc>
          <w:tcPr>
            <w:tcW w:w="960" w:type="dxa"/>
            <w:noWrap/>
            <w:hideMark/>
          </w:tcPr>
          <w:p w:rsidR="00402B00" w:rsidRPr="00402B00" w:rsidRDefault="00402B00" w:rsidP="00402B00">
            <w:r w:rsidRPr="00402B00">
              <w:t>4955</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r>
      <w:tr w:rsidR="00402B00" w:rsidRPr="00402B00" w:rsidTr="006012BE">
        <w:trPr>
          <w:trHeight w:val="288"/>
        </w:trPr>
        <w:tc>
          <w:tcPr>
            <w:tcW w:w="1131" w:type="dxa"/>
            <w:noWrap/>
            <w:hideMark/>
          </w:tcPr>
          <w:p w:rsidR="00402B00" w:rsidRPr="00402B00" w:rsidRDefault="00402B00" w:rsidP="00402B00">
            <w:r w:rsidRPr="00402B00">
              <w:t>0.45</w:t>
            </w:r>
          </w:p>
        </w:tc>
        <w:tc>
          <w:tcPr>
            <w:tcW w:w="960" w:type="dxa"/>
            <w:noWrap/>
            <w:hideMark/>
          </w:tcPr>
          <w:p w:rsidR="00402B00" w:rsidRPr="00402B00" w:rsidRDefault="00402B00" w:rsidP="00402B00">
            <w:r w:rsidRPr="00402B00">
              <w:t>4877</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r>
      <w:tr w:rsidR="00402B00" w:rsidRPr="00402B00" w:rsidTr="006012BE">
        <w:trPr>
          <w:trHeight w:val="288"/>
        </w:trPr>
        <w:tc>
          <w:tcPr>
            <w:tcW w:w="1131" w:type="dxa"/>
            <w:noWrap/>
            <w:hideMark/>
          </w:tcPr>
          <w:p w:rsidR="00402B00" w:rsidRPr="00402B00" w:rsidRDefault="00402B00" w:rsidP="00402B00">
            <w:r w:rsidRPr="00402B00">
              <w:t>0.55</w:t>
            </w:r>
          </w:p>
        </w:tc>
        <w:tc>
          <w:tcPr>
            <w:tcW w:w="960" w:type="dxa"/>
            <w:noWrap/>
            <w:hideMark/>
          </w:tcPr>
          <w:p w:rsidR="00402B00" w:rsidRPr="00402B00" w:rsidRDefault="00402B00" w:rsidP="00402B00">
            <w:r w:rsidRPr="00402B00">
              <w:t>4738</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r>
      <w:tr w:rsidR="00402B00" w:rsidRPr="00402B00" w:rsidTr="006012BE">
        <w:trPr>
          <w:trHeight w:val="288"/>
        </w:trPr>
        <w:tc>
          <w:tcPr>
            <w:tcW w:w="1131" w:type="dxa"/>
            <w:noWrap/>
            <w:hideMark/>
          </w:tcPr>
          <w:p w:rsidR="00402B00" w:rsidRPr="00402B00" w:rsidRDefault="00402B00" w:rsidP="00402B00">
            <w:r w:rsidRPr="00402B00">
              <w:t>0.65</w:t>
            </w:r>
          </w:p>
        </w:tc>
        <w:tc>
          <w:tcPr>
            <w:tcW w:w="960" w:type="dxa"/>
            <w:noWrap/>
            <w:hideMark/>
          </w:tcPr>
          <w:p w:rsidR="00402B00" w:rsidRPr="00402B00" w:rsidRDefault="00402B00" w:rsidP="00402B00">
            <w:r w:rsidRPr="00402B00">
              <w:t>4573</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r>
      <w:tr w:rsidR="00402B00" w:rsidRPr="00402B00" w:rsidTr="006012BE">
        <w:trPr>
          <w:trHeight w:val="288"/>
        </w:trPr>
        <w:tc>
          <w:tcPr>
            <w:tcW w:w="1131" w:type="dxa"/>
            <w:noWrap/>
            <w:hideMark/>
          </w:tcPr>
          <w:p w:rsidR="00402B00" w:rsidRPr="00402B00" w:rsidRDefault="00402B00" w:rsidP="00402B00">
            <w:r w:rsidRPr="00402B00">
              <w:t>0.75</w:t>
            </w:r>
          </w:p>
        </w:tc>
        <w:tc>
          <w:tcPr>
            <w:tcW w:w="960" w:type="dxa"/>
            <w:noWrap/>
            <w:hideMark/>
          </w:tcPr>
          <w:p w:rsidR="00402B00" w:rsidRPr="00402B00" w:rsidRDefault="00402B00" w:rsidP="00402B00">
            <w:r w:rsidRPr="00402B00">
              <w:t>4406</w:t>
            </w:r>
          </w:p>
        </w:tc>
        <w:tc>
          <w:tcPr>
            <w:tcW w:w="960" w:type="dxa"/>
            <w:noWrap/>
            <w:hideMark/>
          </w:tcPr>
          <w:p w:rsidR="00402B00" w:rsidRPr="00402B00" w:rsidRDefault="00402B00" w:rsidP="00402B00">
            <w:r w:rsidRPr="00402B00">
              <w:t>4951</w:t>
            </w:r>
          </w:p>
        </w:tc>
        <w:tc>
          <w:tcPr>
            <w:tcW w:w="960" w:type="dxa"/>
            <w:noWrap/>
            <w:hideMark/>
          </w:tcPr>
          <w:p w:rsidR="00402B00" w:rsidRPr="00402B00" w:rsidRDefault="00402B00" w:rsidP="00402B00">
            <w:r w:rsidRPr="00402B00">
              <w:t>4963</w:t>
            </w:r>
          </w:p>
        </w:tc>
      </w:tr>
      <w:tr w:rsidR="00402B00" w:rsidRPr="00402B00" w:rsidTr="006012BE">
        <w:trPr>
          <w:trHeight w:val="288"/>
        </w:trPr>
        <w:tc>
          <w:tcPr>
            <w:tcW w:w="1131" w:type="dxa"/>
            <w:noWrap/>
            <w:hideMark/>
          </w:tcPr>
          <w:p w:rsidR="00402B00" w:rsidRPr="00402B00" w:rsidRDefault="00402B00" w:rsidP="00402B00">
            <w:r w:rsidRPr="00402B00">
              <w:t>0.85</w:t>
            </w:r>
          </w:p>
        </w:tc>
        <w:tc>
          <w:tcPr>
            <w:tcW w:w="960" w:type="dxa"/>
            <w:noWrap/>
            <w:hideMark/>
          </w:tcPr>
          <w:p w:rsidR="00402B00" w:rsidRPr="00402B00" w:rsidRDefault="00402B00" w:rsidP="00402B00">
            <w:r w:rsidRPr="00402B00">
              <w:t>4091</w:t>
            </w:r>
          </w:p>
        </w:tc>
        <w:tc>
          <w:tcPr>
            <w:tcW w:w="960" w:type="dxa"/>
            <w:noWrap/>
            <w:hideMark/>
          </w:tcPr>
          <w:p w:rsidR="00402B00" w:rsidRPr="00402B00" w:rsidRDefault="00402B00" w:rsidP="00402B00">
            <w:r w:rsidRPr="00402B00">
              <w:t>4275</w:t>
            </w:r>
          </w:p>
        </w:tc>
        <w:tc>
          <w:tcPr>
            <w:tcW w:w="960" w:type="dxa"/>
            <w:noWrap/>
            <w:hideMark/>
          </w:tcPr>
          <w:p w:rsidR="00402B00" w:rsidRPr="00402B00" w:rsidRDefault="00402B00" w:rsidP="00402B00">
            <w:r w:rsidRPr="00402B00">
              <w:t>4303</w:t>
            </w:r>
          </w:p>
        </w:tc>
      </w:tr>
      <w:tr w:rsidR="00402B00" w:rsidRPr="00402B00" w:rsidTr="006012BE">
        <w:trPr>
          <w:trHeight w:val="288"/>
        </w:trPr>
        <w:tc>
          <w:tcPr>
            <w:tcW w:w="1131" w:type="dxa"/>
            <w:noWrap/>
            <w:hideMark/>
          </w:tcPr>
          <w:p w:rsidR="00402B00" w:rsidRPr="00402B00" w:rsidRDefault="00402B00" w:rsidP="00402B00">
            <w:r w:rsidRPr="00402B00">
              <w:t>0.95</w:t>
            </w:r>
          </w:p>
        </w:tc>
        <w:tc>
          <w:tcPr>
            <w:tcW w:w="960" w:type="dxa"/>
            <w:noWrap/>
            <w:hideMark/>
          </w:tcPr>
          <w:p w:rsidR="00402B00" w:rsidRPr="00402B00" w:rsidRDefault="00402B00" w:rsidP="00402B00">
            <w:r w:rsidRPr="00402B00">
              <w:t>3147</w:t>
            </w:r>
          </w:p>
        </w:tc>
        <w:tc>
          <w:tcPr>
            <w:tcW w:w="960" w:type="dxa"/>
            <w:noWrap/>
            <w:hideMark/>
          </w:tcPr>
          <w:p w:rsidR="00402B00" w:rsidRPr="00402B00" w:rsidRDefault="00402B00" w:rsidP="00402B00">
            <w:r w:rsidRPr="00402B00">
              <w:t>1009</w:t>
            </w:r>
          </w:p>
        </w:tc>
        <w:tc>
          <w:tcPr>
            <w:tcW w:w="960" w:type="dxa"/>
            <w:noWrap/>
            <w:hideMark/>
          </w:tcPr>
          <w:p w:rsidR="00402B00" w:rsidRPr="00402B00" w:rsidRDefault="00402B00" w:rsidP="00402B00">
            <w:r w:rsidRPr="00402B00">
              <w:t>1013</w:t>
            </w:r>
          </w:p>
        </w:tc>
      </w:tr>
      <w:tr w:rsidR="00402B00" w:rsidRPr="00402B00" w:rsidTr="006012BE">
        <w:trPr>
          <w:trHeight w:val="288"/>
        </w:trPr>
        <w:tc>
          <w:tcPr>
            <w:tcW w:w="1131" w:type="dxa"/>
            <w:noWrap/>
            <w:hideMark/>
          </w:tcPr>
          <w:p w:rsidR="00402B00" w:rsidRPr="00402B00" w:rsidRDefault="00402B00" w:rsidP="00402B00"/>
        </w:tc>
        <w:tc>
          <w:tcPr>
            <w:tcW w:w="960"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r>
      <w:tr w:rsidR="00402B00" w:rsidRPr="00402B00" w:rsidTr="006012BE">
        <w:trPr>
          <w:trHeight w:val="288"/>
        </w:trPr>
        <w:tc>
          <w:tcPr>
            <w:tcW w:w="1131"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r>
      <w:tr w:rsidR="00402B00" w:rsidRPr="00402B00" w:rsidTr="006012BE">
        <w:trPr>
          <w:trHeight w:val="288"/>
        </w:trPr>
        <w:tc>
          <w:tcPr>
            <w:tcW w:w="1131" w:type="dxa"/>
            <w:noWrap/>
            <w:hideMark/>
          </w:tcPr>
          <w:p w:rsidR="00402B00" w:rsidRPr="00402B00" w:rsidRDefault="00402B00">
            <w:r w:rsidRPr="00402B00">
              <w:t>PLOT3</w:t>
            </w:r>
          </w:p>
        </w:tc>
        <w:tc>
          <w:tcPr>
            <w:tcW w:w="960"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r>
      <w:tr w:rsidR="00402B00" w:rsidRPr="00402B00" w:rsidTr="006012BE">
        <w:trPr>
          <w:trHeight w:val="288"/>
        </w:trPr>
        <w:tc>
          <w:tcPr>
            <w:tcW w:w="1131" w:type="dxa"/>
            <w:noWrap/>
            <w:hideMark/>
          </w:tcPr>
          <w:p w:rsidR="00402B00" w:rsidRPr="00402B00" w:rsidRDefault="00402B00">
            <w:r w:rsidRPr="00402B00">
              <w:t>Utilization</w:t>
            </w:r>
            <w:r>
              <w:t xml:space="preserve"> %</w:t>
            </w:r>
          </w:p>
        </w:tc>
        <w:tc>
          <w:tcPr>
            <w:tcW w:w="960" w:type="dxa"/>
            <w:noWrap/>
            <w:hideMark/>
          </w:tcPr>
          <w:p w:rsidR="00402B00" w:rsidRPr="00402B00" w:rsidRDefault="00402B00">
            <w:r w:rsidRPr="00402B00">
              <w:t xml:space="preserve"> EDF</w:t>
            </w:r>
          </w:p>
        </w:tc>
        <w:tc>
          <w:tcPr>
            <w:tcW w:w="960" w:type="dxa"/>
            <w:noWrap/>
            <w:hideMark/>
          </w:tcPr>
          <w:p w:rsidR="00402B00" w:rsidRPr="00402B00" w:rsidRDefault="00402B00">
            <w:r w:rsidRPr="00402B00">
              <w:t xml:space="preserve"> RM</w:t>
            </w:r>
          </w:p>
        </w:tc>
        <w:tc>
          <w:tcPr>
            <w:tcW w:w="960" w:type="dxa"/>
            <w:noWrap/>
            <w:hideMark/>
          </w:tcPr>
          <w:p w:rsidR="00402B00" w:rsidRPr="00402B00" w:rsidRDefault="00402B00">
            <w:r w:rsidRPr="00402B00">
              <w:t xml:space="preserve"> DM</w:t>
            </w:r>
          </w:p>
        </w:tc>
      </w:tr>
      <w:tr w:rsidR="00402B00" w:rsidRPr="00402B00" w:rsidTr="006012BE">
        <w:trPr>
          <w:trHeight w:val="288"/>
        </w:trPr>
        <w:tc>
          <w:tcPr>
            <w:tcW w:w="1131" w:type="dxa"/>
            <w:noWrap/>
            <w:hideMark/>
          </w:tcPr>
          <w:p w:rsidR="00402B00" w:rsidRPr="00402B00" w:rsidRDefault="00402B00" w:rsidP="00402B00">
            <w:r w:rsidRPr="00402B00">
              <w:t>5%</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r>
      <w:tr w:rsidR="00402B00" w:rsidRPr="00402B00" w:rsidTr="006012BE">
        <w:trPr>
          <w:trHeight w:val="288"/>
        </w:trPr>
        <w:tc>
          <w:tcPr>
            <w:tcW w:w="1131" w:type="dxa"/>
            <w:noWrap/>
            <w:hideMark/>
          </w:tcPr>
          <w:p w:rsidR="00402B00" w:rsidRPr="00402B00" w:rsidRDefault="00402B00" w:rsidP="00402B00">
            <w:r w:rsidRPr="00402B00">
              <w:t>15%</w:t>
            </w:r>
          </w:p>
        </w:tc>
        <w:tc>
          <w:tcPr>
            <w:tcW w:w="960" w:type="dxa"/>
            <w:noWrap/>
            <w:hideMark/>
          </w:tcPr>
          <w:p w:rsidR="00402B00" w:rsidRPr="00402B00" w:rsidRDefault="00402B00" w:rsidP="00402B00">
            <w:r w:rsidRPr="00402B00">
              <w:t>0.9998</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r>
      <w:tr w:rsidR="00402B00" w:rsidRPr="00402B00" w:rsidTr="006012BE">
        <w:trPr>
          <w:trHeight w:val="288"/>
        </w:trPr>
        <w:tc>
          <w:tcPr>
            <w:tcW w:w="1131" w:type="dxa"/>
            <w:noWrap/>
            <w:hideMark/>
          </w:tcPr>
          <w:p w:rsidR="00402B00" w:rsidRPr="00402B00" w:rsidRDefault="00402B00" w:rsidP="00402B00">
            <w:r w:rsidRPr="00402B00">
              <w:lastRenderedPageBreak/>
              <w:t>25%</w:t>
            </w:r>
          </w:p>
        </w:tc>
        <w:tc>
          <w:tcPr>
            <w:tcW w:w="960" w:type="dxa"/>
            <w:noWrap/>
            <w:hideMark/>
          </w:tcPr>
          <w:p w:rsidR="00402B00" w:rsidRPr="00402B00" w:rsidRDefault="00402B00" w:rsidP="00402B00">
            <w:r w:rsidRPr="00402B00">
              <w:t>0.9988</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r>
      <w:tr w:rsidR="00402B00" w:rsidRPr="00402B00" w:rsidTr="006012BE">
        <w:trPr>
          <w:trHeight w:val="288"/>
        </w:trPr>
        <w:tc>
          <w:tcPr>
            <w:tcW w:w="1131" w:type="dxa"/>
            <w:noWrap/>
            <w:hideMark/>
          </w:tcPr>
          <w:p w:rsidR="00402B00" w:rsidRPr="00402B00" w:rsidRDefault="00402B00" w:rsidP="00402B00">
            <w:r w:rsidRPr="00402B00">
              <w:t>35%</w:t>
            </w:r>
          </w:p>
        </w:tc>
        <w:tc>
          <w:tcPr>
            <w:tcW w:w="960" w:type="dxa"/>
            <w:noWrap/>
            <w:hideMark/>
          </w:tcPr>
          <w:p w:rsidR="00402B00" w:rsidRPr="00402B00" w:rsidRDefault="00402B00" w:rsidP="00402B00">
            <w:r w:rsidRPr="00402B00">
              <w:t>0.991</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r>
      <w:tr w:rsidR="00402B00" w:rsidRPr="00402B00" w:rsidTr="006012BE">
        <w:trPr>
          <w:trHeight w:val="288"/>
        </w:trPr>
        <w:tc>
          <w:tcPr>
            <w:tcW w:w="1131" w:type="dxa"/>
            <w:noWrap/>
            <w:hideMark/>
          </w:tcPr>
          <w:p w:rsidR="00402B00" w:rsidRPr="00402B00" w:rsidRDefault="00402B00" w:rsidP="00402B00">
            <w:r w:rsidRPr="00402B00">
              <w:t>45%</w:t>
            </w:r>
          </w:p>
        </w:tc>
        <w:tc>
          <w:tcPr>
            <w:tcW w:w="960" w:type="dxa"/>
            <w:noWrap/>
            <w:hideMark/>
          </w:tcPr>
          <w:p w:rsidR="00402B00" w:rsidRPr="00402B00" w:rsidRDefault="00402B00" w:rsidP="00402B00">
            <w:r w:rsidRPr="00402B00">
              <w:t>0.9754</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r>
      <w:tr w:rsidR="00402B00" w:rsidRPr="00402B00" w:rsidTr="006012BE">
        <w:trPr>
          <w:trHeight w:val="288"/>
        </w:trPr>
        <w:tc>
          <w:tcPr>
            <w:tcW w:w="1131" w:type="dxa"/>
            <w:noWrap/>
            <w:hideMark/>
          </w:tcPr>
          <w:p w:rsidR="00402B00" w:rsidRPr="00402B00" w:rsidRDefault="00402B00" w:rsidP="00402B00">
            <w:r w:rsidRPr="00402B00">
              <w:t>55%</w:t>
            </w:r>
          </w:p>
        </w:tc>
        <w:tc>
          <w:tcPr>
            <w:tcW w:w="960" w:type="dxa"/>
            <w:noWrap/>
            <w:hideMark/>
          </w:tcPr>
          <w:p w:rsidR="00402B00" w:rsidRPr="00402B00" w:rsidRDefault="00402B00" w:rsidP="00402B00">
            <w:r w:rsidRPr="00402B00">
              <w:t>0.9476</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r>
      <w:tr w:rsidR="00402B00" w:rsidRPr="00402B00" w:rsidTr="006012BE">
        <w:trPr>
          <w:trHeight w:val="288"/>
        </w:trPr>
        <w:tc>
          <w:tcPr>
            <w:tcW w:w="1131" w:type="dxa"/>
            <w:noWrap/>
            <w:hideMark/>
          </w:tcPr>
          <w:p w:rsidR="00402B00" w:rsidRPr="00402B00" w:rsidRDefault="00402B00" w:rsidP="00402B00">
            <w:r w:rsidRPr="00402B00">
              <w:t>65%</w:t>
            </w:r>
          </w:p>
        </w:tc>
        <w:tc>
          <w:tcPr>
            <w:tcW w:w="960" w:type="dxa"/>
            <w:noWrap/>
            <w:hideMark/>
          </w:tcPr>
          <w:p w:rsidR="00402B00" w:rsidRPr="00402B00" w:rsidRDefault="00402B00" w:rsidP="00402B00">
            <w:r w:rsidRPr="00402B00">
              <w:t>0.9146</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r>
      <w:tr w:rsidR="00402B00" w:rsidRPr="00402B00" w:rsidTr="006012BE">
        <w:trPr>
          <w:trHeight w:val="288"/>
        </w:trPr>
        <w:tc>
          <w:tcPr>
            <w:tcW w:w="1131" w:type="dxa"/>
            <w:noWrap/>
            <w:hideMark/>
          </w:tcPr>
          <w:p w:rsidR="00402B00" w:rsidRPr="00402B00" w:rsidRDefault="00402B00" w:rsidP="00402B00">
            <w:r w:rsidRPr="00402B00">
              <w:t>75%</w:t>
            </w:r>
          </w:p>
        </w:tc>
        <w:tc>
          <w:tcPr>
            <w:tcW w:w="960" w:type="dxa"/>
            <w:noWrap/>
            <w:hideMark/>
          </w:tcPr>
          <w:p w:rsidR="00402B00" w:rsidRPr="00402B00" w:rsidRDefault="00402B00" w:rsidP="00402B00">
            <w:r w:rsidRPr="00402B00">
              <w:t>0.8812</w:t>
            </w:r>
          </w:p>
        </w:tc>
        <w:tc>
          <w:tcPr>
            <w:tcW w:w="960" w:type="dxa"/>
            <w:noWrap/>
            <w:hideMark/>
          </w:tcPr>
          <w:p w:rsidR="00402B00" w:rsidRPr="00402B00" w:rsidRDefault="00402B00" w:rsidP="00402B00">
            <w:r w:rsidRPr="00402B00">
              <w:t>0.9902</w:t>
            </w:r>
          </w:p>
        </w:tc>
        <w:tc>
          <w:tcPr>
            <w:tcW w:w="960" w:type="dxa"/>
            <w:noWrap/>
            <w:hideMark/>
          </w:tcPr>
          <w:p w:rsidR="00402B00" w:rsidRPr="00402B00" w:rsidRDefault="00402B00" w:rsidP="00402B00">
            <w:r w:rsidRPr="00402B00">
              <w:t>0.9926</w:t>
            </w:r>
          </w:p>
        </w:tc>
      </w:tr>
      <w:tr w:rsidR="00402B00" w:rsidRPr="00402B00" w:rsidTr="006012BE">
        <w:trPr>
          <w:trHeight w:val="288"/>
        </w:trPr>
        <w:tc>
          <w:tcPr>
            <w:tcW w:w="1131" w:type="dxa"/>
            <w:noWrap/>
            <w:hideMark/>
          </w:tcPr>
          <w:p w:rsidR="00402B00" w:rsidRPr="00402B00" w:rsidRDefault="00402B00" w:rsidP="00402B00">
            <w:r w:rsidRPr="00402B00">
              <w:t>85%</w:t>
            </w:r>
          </w:p>
        </w:tc>
        <w:tc>
          <w:tcPr>
            <w:tcW w:w="960" w:type="dxa"/>
            <w:noWrap/>
            <w:hideMark/>
          </w:tcPr>
          <w:p w:rsidR="00402B00" w:rsidRPr="00402B00" w:rsidRDefault="00402B00" w:rsidP="00402B00">
            <w:r w:rsidRPr="00402B00">
              <w:t>0.8182</w:t>
            </w:r>
          </w:p>
        </w:tc>
        <w:tc>
          <w:tcPr>
            <w:tcW w:w="960" w:type="dxa"/>
            <w:noWrap/>
            <w:hideMark/>
          </w:tcPr>
          <w:p w:rsidR="00402B00" w:rsidRPr="00402B00" w:rsidRDefault="00402B00" w:rsidP="00402B00">
            <w:r w:rsidRPr="00402B00">
              <w:t>0.855</w:t>
            </w:r>
          </w:p>
        </w:tc>
        <w:tc>
          <w:tcPr>
            <w:tcW w:w="960" w:type="dxa"/>
            <w:noWrap/>
            <w:hideMark/>
          </w:tcPr>
          <w:p w:rsidR="00402B00" w:rsidRPr="00402B00" w:rsidRDefault="00402B00" w:rsidP="00402B00">
            <w:r w:rsidRPr="00402B00">
              <w:t>0.8606</w:t>
            </w:r>
          </w:p>
        </w:tc>
      </w:tr>
      <w:tr w:rsidR="00402B00" w:rsidRPr="00402B00" w:rsidTr="006012BE">
        <w:trPr>
          <w:trHeight w:val="288"/>
        </w:trPr>
        <w:tc>
          <w:tcPr>
            <w:tcW w:w="1131" w:type="dxa"/>
            <w:noWrap/>
            <w:hideMark/>
          </w:tcPr>
          <w:p w:rsidR="00402B00" w:rsidRPr="00402B00" w:rsidRDefault="00402B00" w:rsidP="00402B00">
            <w:r w:rsidRPr="00402B00">
              <w:t>95%</w:t>
            </w:r>
          </w:p>
        </w:tc>
        <w:tc>
          <w:tcPr>
            <w:tcW w:w="960" w:type="dxa"/>
            <w:noWrap/>
            <w:hideMark/>
          </w:tcPr>
          <w:p w:rsidR="00402B00" w:rsidRPr="00402B00" w:rsidRDefault="00402B00" w:rsidP="00402B00">
            <w:r w:rsidRPr="00402B00">
              <w:t>0.6294</w:t>
            </w:r>
          </w:p>
        </w:tc>
        <w:tc>
          <w:tcPr>
            <w:tcW w:w="960" w:type="dxa"/>
            <w:noWrap/>
            <w:hideMark/>
          </w:tcPr>
          <w:p w:rsidR="00402B00" w:rsidRPr="00402B00" w:rsidRDefault="00402B00" w:rsidP="00402B00">
            <w:r w:rsidRPr="00402B00">
              <w:t>0.2018</w:t>
            </w:r>
          </w:p>
        </w:tc>
        <w:tc>
          <w:tcPr>
            <w:tcW w:w="960" w:type="dxa"/>
            <w:noWrap/>
            <w:hideMark/>
          </w:tcPr>
          <w:p w:rsidR="00402B00" w:rsidRPr="00402B00" w:rsidRDefault="00402B00" w:rsidP="00402B00">
            <w:r w:rsidRPr="00402B00">
              <w:t>0.2026</w:t>
            </w:r>
          </w:p>
        </w:tc>
      </w:tr>
    </w:tbl>
    <w:p w:rsidR="006012BE" w:rsidRDefault="006012BE" w:rsidP="006012BE">
      <w:r>
        <w:t>Table 3. Plot 3 successful jobs and % Utilization Tables</w:t>
      </w:r>
    </w:p>
    <w:p w:rsidR="00402B00" w:rsidRDefault="00402B00"/>
    <w:p w:rsidR="00402B00" w:rsidRDefault="00402B00"/>
    <w:p w:rsidR="00402B00" w:rsidRDefault="00402B00" w:rsidP="00402B00">
      <w:r>
        <w:t>----------------------------------------------------------------------------------------------------------</w:t>
      </w:r>
    </w:p>
    <w:p w:rsidR="00402B00" w:rsidRDefault="00402B00"/>
    <w:p w:rsidR="00814636" w:rsidRDefault="00814636">
      <w:r>
        <w:rPr>
          <w:noProof/>
        </w:rPr>
        <w:drawing>
          <wp:inline distT="0" distB="0" distL="0" distR="0" wp14:anchorId="301FE712" wp14:editId="6C156D72">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14636" w:rsidRDefault="00814636"/>
    <w:p w:rsidR="00814636" w:rsidRDefault="00814636" w:rsidP="00814636">
      <w:r>
        <w:t>Plot 4: 25 tasks in each task set and the deadline distribution of [Ci+(Ti-Ci)/2,,Ti]</w:t>
      </w:r>
    </w:p>
    <w:p w:rsidR="00042218" w:rsidRDefault="00042218" w:rsidP="00042218">
      <w:r>
        <w:t xml:space="preserve">In this plot(Plot 4), we can see that EDF is performing similar to RM and DM in lower part of the graph and in the highest utilization parts of the graph. In the middle section however, EDF does not perform as well as RM and DM. </w:t>
      </w:r>
      <w:r w:rsidR="00CF24E2">
        <w:t>We have noticed fluctuations in the graph due to the presence of randomness of task-set generation. However, in all the randomness, for higher utilization cases, EDF performs best.</w:t>
      </w:r>
    </w:p>
    <w:tbl>
      <w:tblPr>
        <w:tblStyle w:val="TableGrid"/>
        <w:tblW w:w="0" w:type="auto"/>
        <w:tblLook w:val="04A0" w:firstRow="1" w:lastRow="0" w:firstColumn="1" w:lastColumn="0" w:noHBand="0" w:noVBand="1"/>
      </w:tblPr>
      <w:tblGrid>
        <w:gridCol w:w="1131"/>
        <w:gridCol w:w="960"/>
        <w:gridCol w:w="960"/>
        <w:gridCol w:w="960"/>
      </w:tblGrid>
      <w:tr w:rsidR="00402B00" w:rsidRPr="00402B00" w:rsidTr="006012BE">
        <w:trPr>
          <w:trHeight w:val="288"/>
        </w:trPr>
        <w:tc>
          <w:tcPr>
            <w:tcW w:w="1131" w:type="dxa"/>
            <w:noWrap/>
            <w:hideMark/>
          </w:tcPr>
          <w:p w:rsidR="00402B00" w:rsidRPr="00402B00" w:rsidRDefault="00402B00">
            <w:r w:rsidRPr="00402B00">
              <w:t>PLOT4</w:t>
            </w:r>
          </w:p>
        </w:tc>
        <w:tc>
          <w:tcPr>
            <w:tcW w:w="960"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r>
      <w:tr w:rsidR="00402B00" w:rsidRPr="00402B00" w:rsidTr="006012BE">
        <w:trPr>
          <w:trHeight w:val="288"/>
        </w:trPr>
        <w:tc>
          <w:tcPr>
            <w:tcW w:w="1131" w:type="dxa"/>
            <w:noWrap/>
            <w:hideMark/>
          </w:tcPr>
          <w:p w:rsidR="00402B00" w:rsidRPr="00402B00" w:rsidRDefault="00402B00">
            <w:r w:rsidRPr="00402B00">
              <w:t>Utilization</w:t>
            </w:r>
          </w:p>
        </w:tc>
        <w:tc>
          <w:tcPr>
            <w:tcW w:w="960" w:type="dxa"/>
            <w:noWrap/>
            <w:hideMark/>
          </w:tcPr>
          <w:p w:rsidR="00402B00" w:rsidRPr="00402B00" w:rsidRDefault="00402B00">
            <w:r w:rsidRPr="00402B00">
              <w:t>EDF</w:t>
            </w:r>
          </w:p>
        </w:tc>
        <w:tc>
          <w:tcPr>
            <w:tcW w:w="960" w:type="dxa"/>
            <w:noWrap/>
            <w:hideMark/>
          </w:tcPr>
          <w:p w:rsidR="00402B00" w:rsidRPr="00402B00" w:rsidRDefault="00402B00">
            <w:r w:rsidRPr="00402B00">
              <w:t>RM</w:t>
            </w:r>
          </w:p>
        </w:tc>
        <w:tc>
          <w:tcPr>
            <w:tcW w:w="960" w:type="dxa"/>
            <w:noWrap/>
            <w:hideMark/>
          </w:tcPr>
          <w:p w:rsidR="00402B00" w:rsidRPr="00402B00" w:rsidRDefault="00402B00">
            <w:r w:rsidRPr="00402B00">
              <w:t>DM</w:t>
            </w:r>
          </w:p>
        </w:tc>
      </w:tr>
      <w:tr w:rsidR="00402B00" w:rsidRPr="00402B00" w:rsidTr="006012BE">
        <w:trPr>
          <w:trHeight w:val="288"/>
        </w:trPr>
        <w:tc>
          <w:tcPr>
            <w:tcW w:w="1131" w:type="dxa"/>
            <w:noWrap/>
            <w:hideMark/>
          </w:tcPr>
          <w:p w:rsidR="00402B00" w:rsidRPr="00402B00" w:rsidRDefault="00402B00" w:rsidP="00402B00">
            <w:r w:rsidRPr="00402B00">
              <w:t>0.05</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r>
      <w:tr w:rsidR="00402B00" w:rsidRPr="00402B00" w:rsidTr="006012BE">
        <w:trPr>
          <w:trHeight w:val="288"/>
        </w:trPr>
        <w:tc>
          <w:tcPr>
            <w:tcW w:w="1131" w:type="dxa"/>
            <w:noWrap/>
            <w:hideMark/>
          </w:tcPr>
          <w:p w:rsidR="00402B00" w:rsidRPr="00402B00" w:rsidRDefault="00402B00" w:rsidP="00402B00">
            <w:r w:rsidRPr="00402B00">
              <w:t>0.15</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r>
      <w:tr w:rsidR="00402B00" w:rsidRPr="00402B00" w:rsidTr="006012BE">
        <w:trPr>
          <w:trHeight w:val="288"/>
        </w:trPr>
        <w:tc>
          <w:tcPr>
            <w:tcW w:w="1131" w:type="dxa"/>
            <w:noWrap/>
            <w:hideMark/>
          </w:tcPr>
          <w:p w:rsidR="00402B00" w:rsidRPr="00402B00" w:rsidRDefault="00402B00" w:rsidP="00402B00">
            <w:r w:rsidRPr="00402B00">
              <w:t>0.25</w:t>
            </w:r>
          </w:p>
        </w:tc>
        <w:tc>
          <w:tcPr>
            <w:tcW w:w="960" w:type="dxa"/>
            <w:noWrap/>
            <w:hideMark/>
          </w:tcPr>
          <w:p w:rsidR="00402B00" w:rsidRPr="00402B00" w:rsidRDefault="00402B00" w:rsidP="00402B00">
            <w:r w:rsidRPr="00402B00">
              <w:t>4989</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r>
      <w:tr w:rsidR="00402B00" w:rsidRPr="00402B00" w:rsidTr="006012BE">
        <w:trPr>
          <w:trHeight w:val="288"/>
        </w:trPr>
        <w:tc>
          <w:tcPr>
            <w:tcW w:w="1131" w:type="dxa"/>
            <w:noWrap/>
            <w:hideMark/>
          </w:tcPr>
          <w:p w:rsidR="00402B00" w:rsidRPr="00402B00" w:rsidRDefault="00402B00" w:rsidP="00402B00">
            <w:r w:rsidRPr="00402B00">
              <w:lastRenderedPageBreak/>
              <w:t>0.35</w:t>
            </w:r>
          </w:p>
        </w:tc>
        <w:tc>
          <w:tcPr>
            <w:tcW w:w="960" w:type="dxa"/>
            <w:noWrap/>
            <w:hideMark/>
          </w:tcPr>
          <w:p w:rsidR="00402B00" w:rsidRPr="00402B00" w:rsidRDefault="00402B00" w:rsidP="00402B00">
            <w:r w:rsidRPr="00402B00">
              <w:t>4900</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r>
      <w:tr w:rsidR="00402B00" w:rsidRPr="00402B00" w:rsidTr="006012BE">
        <w:trPr>
          <w:trHeight w:val="288"/>
        </w:trPr>
        <w:tc>
          <w:tcPr>
            <w:tcW w:w="1131" w:type="dxa"/>
            <w:noWrap/>
            <w:hideMark/>
          </w:tcPr>
          <w:p w:rsidR="00402B00" w:rsidRPr="00402B00" w:rsidRDefault="00402B00" w:rsidP="00402B00">
            <w:r w:rsidRPr="00402B00">
              <w:t>0.45</w:t>
            </w:r>
          </w:p>
        </w:tc>
        <w:tc>
          <w:tcPr>
            <w:tcW w:w="960" w:type="dxa"/>
            <w:noWrap/>
            <w:hideMark/>
          </w:tcPr>
          <w:p w:rsidR="00402B00" w:rsidRPr="00402B00" w:rsidRDefault="00402B00" w:rsidP="00402B00">
            <w:r w:rsidRPr="00402B00">
              <w:t>4628</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r>
      <w:tr w:rsidR="00402B00" w:rsidRPr="00402B00" w:rsidTr="006012BE">
        <w:trPr>
          <w:trHeight w:val="288"/>
        </w:trPr>
        <w:tc>
          <w:tcPr>
            <w:tcW w:w="1131" w:type="dxa"/>
            <w:noWrap/>
            <w:hideMark/>
          </w:tcPr>
          <w:p w:rsidR="00402B00" w:rsidRPr="00402B00" w:rsidRDefault="00402B00" w:rsidP="00402B00">
            <w:r w:rsidRPr="00402B00">
              <w:t>0.55</w:t>
            </w:r>
          </w:p>
        </w:tc>
        <w:tc>
          <w:tcPr>
            <w:tcW w:w="960" w:type="dxa"/>
            <w:noWrap/>
            <w:hideMark/>
          </w:tcPr>
          <w:p w:rsidR="00402B00" w:rsidRPr="00402B00" w:rsidRDefault="00402B00" w:rsidP="00402B00">
            <w:r w:rsidRPr="00402B00">
              <w:t>4162</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r>
      <w:tr w:rsidR="00402B00" w:rsidRPr="00402B00" w:rsidTr="006012BE">
        <w:trPr>
          <w:trHeight w:val="288"/>
        </w:trPr>
        <w:tc>
          <w:tcPr>
            <w:tcW w:w="1131" w:type="dxa"/>
            <w:noWrap/>
            <w:hideMark/>
          </w:tcPr>
          <w:p w:rsidR="00402B00" w:rsidRPr="00402B00" w:rsidRDefault="00402B00" w:rsidP="00402B00">
            <w:r w:rsidRPr="00402B00">
              <w:t>0.65</w:t>
            </w:r>
          </w:p>
        </w:tc>
        <w:tc>
          <w:tcPr>
            <w:tcW w:w="960" w:type="dxa"/>
            <w:noWrap/>
            <w:hideMark/>
          </w:tcPr>
          <w:p w:rsidR="00402B00" w:rsidRPr="00402B00" w:rsidRDefault="00402B00" w:rsidP="00402B00">
            <w:r w:rsidRPr="00402B00">
              <w:t>3802</w:t>
            </w:r>
          </w:p>
        </w:tc>
        <w:tc>
          <w:tcPr>
            <w:tcW w:w="960" w:type="dxa"/>
            <w:noWrap/>
            <w:hideMark/>
          </w:tcPr>
          <w:p w:rsidR="00402B00" w:rsidRPr="00402B00" w:rsidRDefault="00402B00" w:rsidP="00402B00">
            <w:r w:rsidRPr="00402B00">
              <w:t>5000</w:t>
            </w:r>
          </w:p>
        </w:tc>
        <w:tc>
          <w:tcPr>
            <w:tcW w:w="960" w:type="dxa"/>
            <w:noWrap/>
            <w:hideMark/>
          </w:tcPr>
          <w:p w:rsidR="00402B00" w:rsidRPr="00402B00" w:rsidRDefault="00402B00" w:rsidP="00402B00">
            <w:r w:rsidRPr="00402B00">
              <w:t>5000</w:t>
            </w:r>
          </w:p>
        </w:tc>
      </w:tr>
      <w:tr w:rsidR="00402B00" w:rsidRPr="00402B00" w:rsidTr="006012BE">
        <w:trPr>
          <w:trHeight w:val="288"/>
        </w:trPr>
        <w:tc>
          <w:tcPr>
            <w:tcW w:w="1131" w:type="dxa"/>
            <w:noWrap/>
            <w:hideMark/>
          </w:tcPr>
          <w:p w:rsidR="00402B00" w:rsidRPr="00402B00" w:rsidRDefault="00402B00" w:rsidP="00402B00">
            <w:r w:rsidRPr="00402B00">
              <w:t>0.75</w:t>
            </w:r>
          </w:p>
        </w:tc>
        <w:tc>
          <w:tcPr>
            <w:tcW w:w="960" w:type="dxa"/>
            <w:noWrap/>
            <w:hideMark/>
          </w:tcPr>
          <w:p w:rsidR="00402B00" w:rsidRPr="00402B00" w:rsidRDefault="00402B00" w:rsidP="00402B00">
            <w:r w:rsidRPr="00402B00">
              <w:t>3320</w:t>
            </w:r>
          </w:p>
        </w:tc>
        <w:tc>
          <w:tcPr>
            <w:tcW w:w="960" w:type="dxa"/>
            <w:noWrap/>
            <w:hideMark/>
          </w:tcPr>
          <w:p w:rsidR="00402B00" w:rsidRPr="00402B00" w:rsidRDefault="00402B00" w:rsidP="00402B00">
            <w:r w:rsidRPr="00402B00">
              <w:t>4997</w:t>
            </w:r>
          </w:p>
        </w:tc>
        <w:tc>
          <w:tcPr>
            <w:tcW w:w="960" w:type="dxa"/>
            <w:noWrap/>
            <w:hideMark/>
          </w:tcPr>
          <w:p w:rsidR="00402B00" w:rsidRPr="00402B00" w:rsidRDefault="00402B00" w:rsidP="00402B00">
            <w:r w:rsidRPr="00402B00">
              <w:t>4997</w:t>
            </w:r>
          </w:p>
        </w:tc>
      </w:tr>
      <w:tr w:rsidR="00402B00" w:rsidRPr="00402B00" w:rsidTr="006012BE">
        <w:trPr>
          <w:trHeight w:val="288"/>
        </w:trPr>
        <w:tc>
          <w:tcPr>
            <w:tcW w:w="1131" w:type="dxa"/>
            <w:noWrap/>
            <w:hideMark/>
          </w:tcPr>
          <w:p w:rsidR="00402B00" w:rsidRPr="00402B00" w:rsidRDefault="00402B00" w:rsidP="00402B00">
            <w:r w:rsidRPr="00402B00">
              <w:t>0.85</w:t>
            </w:r>
          </w:p>
        </w:tc>
        <w:tc>
          <w:tcPr>
            <w:tcW w:w="960" w:type="dxa"/>
            <w:noWrap/>
            <w:hideMark/>
          </w:tcPr>
          <w:p w:rsidR="00402B00" w:rsidRPr="00402B00" w:rsidRDefault="00402B00" w:rsidP="00402B00">
            <w:r w:rsidRPr="00402B00">
              <w:t>2747</w:t>
            </w:r>
          </w:p>
        </w:tc>
        <w:tc>
          <w:tcPr>
            <w:tcW w:w="960" w:type="dxa"/>
            <w:noWrap/>
            <w:hideMark/>
          </w:tcPr>
          <w:p w:rsidR="00402B00" w:rsidRPr="00402B00" w:rsidRDefault="00402B00" w:rsidP="00402B00">
            <w:r w:rsidRPr="00402B00">
              <w:t>4543</w:t>
            </w:r>
          </w:p>
        </w:tc>
        <w:tc>
          <w:tcPr>
            <w:tcW w:w="960" w:type="dxa"/>
            <w:noWrap/>
            <w:hideMark/>
          </w:tcPr>
          <w:p w:rsidR="00402B00" w:rsidRPr="00402B00" w:rsidRDefault="00402B00" w:rsidP="00402B00">
            <w:r w:rsidRPr="00402B00">
              <w:t>4543</w:t>
            </w:r>
          </w:p>
        </w:tc>
      </w:tr>
      <w:tr w:rsidR="00402B00" w:rsidRPr="00402B00" w:rsidTr="006012BE">
        <w:trPr>
          <w:trHeight w:val="288"/>
        </w:trPr>
        <w:tc>
          <w:tcPr>
            <w:tcW w:w="1131" w:type="dxa"/>
            <w:noWrap/>
            <w:hideMark/>
          </w:tcPr>
          <w:p w:rsidR="00402B00" w:rsidRPr="00402B00" w:rsidRDefault="00402B00" w:rsidP="00402B00">
            <w:r w:rsidRPr="00402B00">
              <w:t>0.95</w:t>
            </w:r>
          </w:p>
        </w:tc>
        <w:tc>
          <w:tcPr>
            <w:tcW w:w="960" w:type="dxa"/>
            <w:noWrap/>
            <w:hideMark/>
          </w:tcPr>
          <w:p w:rsidR="00402B00" w:rsidRPr="00402B00" w:rsidRDefault="00402B00" w:rsidP="00402B00">
            <w:r w:rsidRPr="00402B00">
              <w:t>1333</w:t>
            </w:r>
          </w:p>
        </w:tc>
        <w:tc>
          <w:tcPr>
            <w:tcW w:w="960" w:type="dxa"/>
            <w:noWrap/>
            <w:hideMark/>
          </w:tcPr>
          <w:p w:rsidR="00402B00" w:rsidRPr="00402B00" w:rsidRDefault="00402B00" w:rsidP="00402B00">
            <w:r w:rsidRPr="00402B00">
              <w:t>458</w:t>
            </w:r>
          </w:p>
        </w:tc>
        <w:tc>
          <w:tcPr>
            <w:tcW w:w="960" w:type="dxa"/>
            <w:noWrap/>
            <w:hideMark/>
          </w:tcPr>
          <w:p w:rsidR="00402B00" w:rsidRPr="00402B00" w:rsidRDefault="00402B00" w:rsidP="00402B00">
            <w:r w:rsidRPr="00402B00">
              <w:t>458</w:t>
            </w:r>
          </w:p>
        </w:tc>
      </w:tr>
      <w:tr w:rsidR="00402B00" w:rsidRPr="00402B00" w:rsidTr="006012BE">
        <w:trPr>
          <w:trHeight w:val="288"/>
        </w:trPr>
        <w:tc>
          <w:tcPr>
            <w:tcW w:w="1131" w:type="dxa"/>
            <w:noWrap/>
            <w:hideMark/>
          </w:tcPr>
          <w:p w:rsidR="00402B00" w:rsidRPr="00402B00" w:rsidRDefault="00402B00" w:rsidP="00402B00"/>
        </w:tc>
        <w:tc>
          <w:tcPr>
            <w:tcW w:w="960"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r>
      <w:tr w:rsidR="00402B00" w:rsidRPr="00402B00" w:rsidTr="006012BE">
        <w:trPr>
          <w:trHeight w:val="288"/>
        </w:trPr>
        <w:tc>
          <w:tcPr>
            <w:tcW w:w="1131"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r>
      <w:tr w:rsidR="00402B00" w:rsidRPr="00402B00" w:rsidTr="006012BE">
        <w:trPr>
          <w:trHeight w:val="288"/>
        </w:trPr>
        <w:tc>
          <w:tcPr>
            <w:tcW w:w="1131" w:type="dxa"/>
            <w:noWrap/>
            <w:hideMark/>
          </w:tcPr>
          <w:p w:rsidR="00402B00" w:rsidRPr="00402B00" w:rsidRDefault="00402B00">
            <w:r w:rsidRPr="00402B00">
              <w:t>PLOT4</w:t>
            </w:r>
          </w:p>
        </w:tc>
        <w:tc>
          <w:tcPr>
            <w:tcW w:w="960" w:type="dxa"/>
            <w:noWrap/>
            <w:hideMark/>
          </w:tcPr>
          <w:p w:rsidR="00402B00" w:rsidRPr="00402B00" w:rsidRDefault="00402B00"/>
        </w:tc>
        <w:tc>
          <w:tcPr>
            <w:tcW w:w="960" w:type="dxa"/>
            <w:noWrap/>
            <w:hideMark/>
          </w:tcPr>
          <w:p w:rsidR="00402B00" w:rsidRPr="00402B00" w:rsidRDefault="00402B00"/>
        </w:tc>
        <w:tc>
          <w:tcPr>
            <w:tcW w:w="960" w:type="dxa"/>
            <w:noWrap/>
            <w:hideMark/>
          </w:tcPr>
          <w:p w:rsidR="00402B00" w:rsidRPr="00402B00" w:rsidRDefault="00402B00"/>
        </w:tc>
      </w:tr>
      <w:tr w:rsidR="00402B00" w:rsidRPr="00402B00" w:rsidTr="006012BE">
        <w:trPr>
          <w:trHeight w:val="288"/>
        </w:trPr>
        <w:tc>
          <w:tcPr>
            <w:tcW w:w="1131" w:type="dxa"/>
            <w:noWrap/>
            <w:hideMark/>
          </w:tcPr>
          <w:p w:rsidR="00402B00" w:rsidRPr="00402B00" w:rsidRDefault="00402B00">
            <w:r w:rsidRPr="00402B00">
              <w:t>Utilization</w:t>
            </w:r>
            <w:r>
              <w:t xml:space="preserve"> %</w:t>
            </w:r>
          </w:p>
        </w:tc>
        <w:tc>
          <w:tcPr>
            <w:tcW w:w="960" w:type="dxa"/>
            <w:noWrap/>
            <w:hideMark/>
          </w:tcPr>
          <w:p w:rsidR="00402B00" w:rsidRPr="00402B00" w:rsidRDefault="00402B00">
            <w:r w:rsidRPr="00402B00">
              <w:t xml:space="preserve"> EDF</w:t>
            </w:r>
          </w:p>
        </w:tc>
        <w:tc>
          <w:tcPr>
            <w:tcW w:w="960" w:type="dxa"/>
            <w:noWrap/>
            <w:hideMark/>
          </w:tcPr>
          <w:p w:rsidR="00402B00" w:rsidRPr="00402B00" w:rsidRDefault="00402B00">
            <w:r w:rsidRPr="00402B00">
              <w:t xml:space="preserve"> RM</w:t>
            </w:r>
          </w:p>
        </w:tc>
        <w:tc>
          <w:tcPr>
            <w:tcW w:w="960" w:type="dxa"/>
            <w:noWrap/>
            <w:hideMark/>
          </w:tcPr>
          <w:p w:rsidR="00402B00" w:rsidRPr="00402B00" w:rsidRDefault="00402B00">
            <w:r w:rsidRPr="00402B00">
              <w:t xml:space="preserve"> DM</w:t>
            </w:r>
          </w:p>
        </w:tc>
      </w:tr>
      <w:tr w:rsidR="00402B00" w:rsidRPr="00402B00" w:rsidTr="006012BE">
        <w:trPr>
          <w:trHeight w:val="288"/>
        </w:trPr>
        <w:tc>
          <w:tcPr>
            <w:tcW w:w="1131" w:type="dxa"/>
            <w:noWrap/>
            <w:hideMark/>
          </w:tcPr>
          <w:p w:rsidR="00402B00" w:rsidRPr="00402B00" w:rsidRDefault="00402B00" w:rsidP="00402B00">
            <w:r w:rsidRPr="00402B00">
              <w:t>5%</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r>
      <w:tr w:rsidR="00402B00" w:rsidRPr="00402B00" w:rsidTr="006012BE">
        <w:trPr>
          <w:trHeight w:val="288"/>
        </w:trPr>
        <w:tc>
          <w:tcPr>
            <w:tcW w:w="1131" w:type="dxa"/>
            <w:noWrap/>
            <w:hideMark/>
          </w:tcPr>
          <w:p w:rsidR="00402B00" w:rsidRPr="00402B00" w:rsidRDefault="00402B00" w:rsidP="00402B00">
            <w:r w:rsidRPr="00402B00">
              <w:t>15%</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r>
      <w:tr w:rsidR="00402B00" w:rsidRPr="00402B00" w:rsidTr="006012BE">
        <w:trPr>
          <w:trHeight w:val="288"/>
        </w:trPr>
        <w:tc>
          <w:tcPr>
            <w:tcW w:w="1131" w:type="dxa"/>
            <w:noWrap/>
            <w:hideMark/>
          </w:tcPr>
          <w:p w:rsidR="00402B00" w:rsidRPr="00402B00" w:rsidRDefault="00402B00" w:rsidP="00402B00">
            <w:r w:rsidRPr="00402B00">
              <w:t>25%</w:t>
            </w:r>
          </w:p>
        </w:tc>
        <w:tc>
          <w:tcPr>
            <w:tcW w:w="960" w:type="dxa"/>
            <w:noWrap/>
            <w:hideMark/>
          </w:tcPr>
          <w:p w:rsidR="00402B00" w:rsidRPr="00402B00" w:rsidRDefault="00402B00" w:rsidP="00402B00">
            <w:r w:rsidRPr="00402B00">
              <w:t>0.9978</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r>
      <w:tr w:rsidR="00402B00" w:rsidRPr="00402B00" w:rsidTr="006012BE">
        <w:trPr>
          <w:trHeight w:val="288"/>
        </w:trPr>
        <w:tc>
          <w:tcPr>
            <w:tcW w:w="1131" w:type="dxa"/>
            <w:noWrap/>
            <w:hideMark/>
          </w:tcPr>
          <w:p w:rsidR="00402B00" w:rsidRPr="00402B00" w:rsidRDefault="00402B00" w:rsidP="00402B00">
            <w:r w:rsidRPr="00402B00">
              <w:t>35%</w:t>
            </w:r>
          </w:p>
        </w:tc>
        <w:tc>
          <w:tcPr>
            <w:tcW w:w="960" w:type="dxa"/>
            <w:noWrap/>
            <w:hideMark/>
          </w:tcPr>
          <w:p w:rsidR="00402B00" w:rsidRPr="00402B00" w:rsidRDefault="00402B00" w:rsidP="00402B00">
            <w:r w:rsidRPr="00402B00">
              <w:t>0.98</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r>
      <w:tr w:rsidR="00402B00" w:rsidRPr="00402B00" w:rsidTr="006012BE">
        <w:trPr>
          <w:trHeight w:val="288"/>
        </w:trPr>
        <w:tc>
          <w:tcPr>
            <w:tcW w:w="1131" w:type="dxa"/>
            <w:noWrap/>
            <w:hideMark/>
          </w:tcPr>
          <w:p w:rsidR="00402B00" w:rsidRPr="00402B00" w:rsidRDefault="00402B00" w:rsidP="00402B00">
            <w:r w:rsidRPr="00402B00">
              <w:t>45%</w:t>
            </w:r>
          </w:p>
        </w:tc>
        <w:tc>
          <w:tcPr>
            <w:tcW w:w="960" w:type="dxa"/>
            <w:noWrap/>
            <w:hideMark/>
          </w:tcPr>
          <w:p w:rsidR="00402B00" w:rsidRPr="00402B00" w:rsidRDefault="00402B00" w:rsidP="00402B00">
            <w:r w:rsidRPr="00402B00">
              <w:t>0.9256</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r>
      <w:tr w:rsidR="00402B00" w:rsidRPr="00402B00" w:rsidTr="006012BE">
        <w:trPr>
          <w:trHeight w:val="288"/>
        </w:trPr>
        <w:tc>
          <w:tcPr>
            <w:tcW w:w="1131" w:type="dxa"/>
            <w:noWrap/>
            <w:hideMark/>
          </w:tcPr>
          <w:p w:rsidR="00402B00" w:rsidRPr="00402B00" w:rsidRDefault="00402B00" w:rsidP="00402B00">
            <w:r w:rsidRPr="00402B00">
              <w:t>55%</w:t>
            </w:r>
          </w:p>
        </w:tc>
        <w:tc>
          <w:tcPr>
            <w:tcW w:w="960" w:type="dxa"/>
            <w:noWrap/>
            <w:hideMark/>
          </w:tcPr>
          <w:p w:rsidR="00402B00" w:rsidRPr="00402B00" w:rsidRDefault="00402B00" w:rsidP="00402B00">
            <w:r w:rsidRPr="00402B00">
              <w:t>0.8324</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r>
      <w:tr w:rsidR="00402B00" w:rsidRPr="00402B00" w:rsidTr="006012BE">
        <w:trPr>
          <w:trHeight w:val="288"/>
        </w:trPr>
        <w:tc>
          <w:tcPr>
            <w:tcW w:w="1131" w:type="dxa"/>
            <w:noWrap/>
            <w:hideMark/>
          </w:tcPr>
          <w:p w:rsidR="00402B00" w:rsidRPr="00402B00" w:rsidRDefault="00402B00" w:rsidP="00402B00">
            <w:r w:rsidRPr="00402B00">
              <w:t>65%</w:t>
            </w:r>
          </w:p>
        </w:tc>
        <w:tc>
          <w:tcPr>
            <w:tcW w:w="960" w:type="dxa"/>
            <w:noWrap/>
            <w:hideMark/>
          </w:tcPr>
          <w:p w:rsidR="00402B00" w:rsidRPr="00402B00" w:rsidRDefault="00402B00" w:rsidP="00402B00">
            <w:r w:rsidRPr="00402B00">
              <w:t>0.7604</w:t>
            </w:r>
          </w:p>
        </w:tc>
        <w:tc>
          <w:tcPr>
            <w:tcW w:w="960" w:type="dxa"/>
            <w:noWrap/>
            <w:hideMark/>
          </w:tcPr>
          <w:p w:rsidR="00402B00" w:rsidRPr="00402B00" w:rsidRDefault="00402B00" w:rsidP="00402B00">
            <w:r w:rsidRPr="00402B00">
              <w:t>1</w:t>
            </w:r>
          </w:p>
        </w:tc>
        <w:tc>
          <w:tcPr>
            <w:tcW w:w="960" w:type="dxa"/>
            <w:noWrap/>
            <w:hideMark/>
          </w:tcPr>
          <w:p w:rsidR="00402B00" w:rsidRPr="00402B00" w:rsidRDefault="00402B00" w:rsidP="00402B00">
            <w:r w:rsidRPr="00402B00">
              <w:t>1</w:t>
            </w:r>
          </w:p>
        </w:tc>
      </w:tr>
      <w:tr w:rsidR="00402B00" w:rsidRPr="00402B00" w:rsidTr="006012BE">
        <w:trPr>
          <w:trHeight w:val="288"/>
        </w:trPr>
        <w:tc>
          <w:tcPr>
            <w:tcW w:w="1131" w:type="dxa"/>
            <w:noWrap/>
            <w:hideMark/>
          </w:tcPr>
          <w:p w:rsidR="00402B00" w:rsidRPr="00402B00" w:rsidRDefault="00402B00" w:rsidP="00402B00">
            <w:r w:rsidRPr="00402B00">
              <w:t>75%</w:t>
            </w:r>
          </w:p>
        </w:tc>
        <w:tc>
          <w:tcPr>
            <w:tcW w:w="960" w:type="dxa"/>
            <w:noWrap/>
            <w:hideMark/>
          </w:tcPr>
          <w:p w:rsidR="00402B00" w:rsidRPr="00402B00" w:rsidRDefault="00402B00" w:rsidP="00402B00">
            <w:r w:rsidRPr="00402B00">
              <w:t>0.664</w:t>
            </w:r>
          </w:p>
        </w:tc>
        <w:tc>
          <w:tcPr>
            <w:tcW w:w="960" w:type="dxa"/>
            <w:noWrap/>
            <w:hideMark/>
          </w:tcPr>
          <w:p w:rsidR="00402B00" w:rsidRPr="00402B00" w:rsidRDefault="00402B00" w:rsidP="00402B00">
            <w:r w:rsidRPr="00402B00">
              <w:t>0.9994</w:t>
            </w:r>
          </w:p>
        </w:tc>
        <w:tc>
          <w:tcPr>
            <w:tcW w:w="960" w:type="dxa"/>
            <w:noWrap/>
            <w:hideMark/>
          </w:tcPr>
          <w:p w:rsidR="00402B00" w:rsidRPr="00402B00" w:rsidRDefault="00402B00" w:rsidP="00402B00">
            <w:r w:rsidRPr="00402B00">
              <w:t>0.9994</w:t>
            </w:r>
          </w:p>
        </w:tc>
      </w:tr>
      <w:tr w:rsidR="00402B00" w:rsidRPr="00402B00" w:rsidTr="006012BE">
        <w:trPr>
          <w:trHeight w:val="288"/>
        </w:trPr>
        <w:tc>
          <w:tcPr>
            <w:tcW w:w="1131" w:type="dxa"/>
            <w:noWrap/>
            <w:hideMark/>
          </w:tcPr>
          <w:p w:rsidR="00402B00" w:rsidRPr="00402B00" w:rsidRDefault="00402B00" w:rsidP="00402B00">
            <w:r w:rsidRPr="00402B00">
              <w:t>85%</w:t>
            </w:r>
          </w:p>
        </w:tc>
        <w:tc>
          <w:tcPr>
            <w:tcW w:w="960" w:type="dxa"/>
            <w:noWrap/>
            <w:hideMark/>
          </w:tcPr>
          <w:p w:rsidR="00402B00" w:rsidRPr="00402B00" w:rsidRDefault="00402B00" w:rsidP="00402B00">
            <w:r w:rsidRPr="00402B00">
              <w:t>0.5494</w:t>
            </w:r>
          </w:p>
        </w:tc>
        <w:tc>
          <w:tcPr>
            <w:tcW w:w="960" w:type="dxa"/>
            <w:noWrap/>
            <w:hideMark/>
          </w:tcPr>
          <w:p w:rsidR="00402B00" w:rsidRPr="00402B00" w:rsidRDefault="00402B00" w:rsidP="00402B00">
            <w:r w:rsidRPr="00402B00">
              <w:t>0.9086</w:t>
            </w:r>
          </w:p>
        </w:tc>
        <w:tc>
          <w:tcPr>
            <w:tcW w:w="960" w:type="dxa"/>
            <w:noWrap/>
            <w:hideMark/>
          </w:tcPr>
          <w:p w:rsidR="00402B00" w:rsidRPr="00402B00" w:rsidRDefault="00402B00" w:rsidP="00402B00">
            <w:r w:rsidRPr="00402B00">
              <w:t>0.9086</w:t>
            </w:r>
          </w:p>
        </w:tc>
      </w:tr>
      <w:tr w:rsidR="00402B00" w:rsidRPr="00402B00" w:rsidTr="006012BE">
        <w:trPr>
          <w:trHeight w:val="288"/>
        </w:trPr>
        <w:tc>
          <w:tcPr>
            <w:tcW w:w="1131" w:type="dxa"/>
            <w:noWrap/>
            <w:hideMark/>
          </w:tcPr>
          <w:p w:rsidR="00402B00" w:rsidRPr="00402B00" w:rsidRDefault="00402B00" w:rsidP="00402B00">
            <w:r w:rsidRPr="00402B00">
              <w:t>95%</w:t>
            </w:r>
          </w:p>
        </w:tc>
        <w:tc>
          <w:tcPr>
            <w:tcW w:w="960" w:type="dxa"/>
            <w:noWrap/>
            <w:hideMark/>
          </w:tcPr>
          <w:p w:rsidR="00402B00" w:rsidRPr="00402B00" w:rsidRDefault="00402B00" w:rsidP="00402B00">
            <w:r w:rsidRPr="00402B00">
              <w:t>0.2666</w:t>
            </w:r>
          </w:p>
        </w:tc>
        <w:tc>
          <w:tcPr>
            <w:tcW w:w="960" w:type="dxa"/>
            <w:noWrap/>
            <w:hideMark/>
          </w:tcPr>
          <w:p w:rsidR="00402B00" w:rsidRPr="00402B00" w:rsidRDefault="00402B00" w:rsidP="00402B00">
            <w:r w:rsidRPr="00402B00">
              <w:t>0.0916</w:t>
            </w:r>
          </w:p>
        </w:tc>
        <w:tc>
          <w:tcPr>
            <w:tcW w:w="960" w:type="dxa"/>
            <w:noWrap/>
            <w:hideMark/>
          </w:tcPr>
          <w:p w:rsidR="00402B00" w:rsidRPr="00402B00" w:rsidRDefault="00402B00" w:rsidP="00402B00">
            <w:r w:rsidRPr="00402B00">
              <w:t>0.0916</w:t>
            </w:r>
          </w:p>
        </w:tc>
      </w:tr>
    </w:tbl>
    <w:p w:rsidR="006012BE" w:rsidRDefault="006012BE" w:rsidP="006012BE">
      <w:r>
        <w:t>Table 4. Plot 4 successful jobs and % Utilization Tables</w:t>
      </w:r>
    </w:p>
    <w:p w:rsidR="003B6433" w:rsidRDefault="003B6433" w:rsidP="00814636"/>
    <w:p w:rsidR="00042218" w:rsidRDefault="003B6433" w:rsidP="00814636">
      <w:pPr>
        <w:rPr>
          <w:b/>
        </w:rPr>
      </w:pPr>
      <w:r w:rsidRPr="003B6433">
        <w:rPr>
          <w:b/>
        </w:rPr>
        <w:t>Conclusion</w:t>
      </w:r>
    </w:p>
    <w:p w:rsidR="003B6433" w:rsidRPr="003B6433" w:rsidRDefault="003B6433" w:rsidP="00814636">
      <w:r>
        <w:t xml:space="preserve">Based on the above 4 experiments, we can see that EDF performs best when </w:t>
      </w:r>
      <w:r w:rsidR="00A24CD1">
        <w:t>the utilization requirement is higher. When utilization requirement is low, all EDF, RM and DM perform in a similar way. When utilization requirement is in the middle, DM performs best followed by EDF followed by RM. This conclusion is based on the results observed for the randomly generated task-set. We have noticed fluctuations, which may lead to different results over different runs. The above conclusions are based on the typical values that we observed over the multiple runs that we performed locally.</w:t>
      </w:r>
    </w:p>
    <w:sectPr w:rsidR="003B6433" w:rsidRPr="003B6433" w:rsidSect="0052468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36"/>
    <w:rsid w:val="00042218"/>
    <w:rsid w:val="000A2FD2"/>
    <w:rsid w:val="001027BA"/>
    <w:rsid w:val="001B02AE"/>
    <w:rsid w:val="003B6433"/>
    <w:rsid w:val="00402B00"/>
    <w:rsid w:val="004B1F5B"/>
    <w:rsid w:val="0052468A"/>
    <w:rsid w:val="006012BE"/>
    <w:rsid w:val="00814636"/>
    <w:rsid w:val="008F7BFF"/>
    <w:rsid w:val="00A24CD1"/>
    <w:rsid w:val="00B209C1"/>
    <w:rsid w:val="00CF24E2"/>
    <w:rsid w:val="00D20AE8"/>
    <w:rsid w:val="00F111AE"/>
    <w:rsid w:val="00F5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56CB"/>
  <w15:chartTrackingRefBased/>
  <w15:docId w15:val="{C890120C-E751-4FBF-9E57-51041C04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2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340340">
      <w:bodyDiv w:val="1"/>
      <w:marLeft w:val="0"/>
      <w:marRight w:val="0"/>
      <w:marTop w:val="0"/>
      <w:marBottom w:val="0"/>
      <w:divBdr>
        <w:top w:val="none" w:sz="0" w:space="0" w:color="auto"/>
        <w:left w:val="none" w:sz="0" w:space="0" w:color="auto"/>
        <w:bottom w:val="none" w:sz="0" w:space="0" w:color="auto"/>
        <w:right w:val="none" w:sz="0" w:space="0" w:color="auto"/>
      </w:divBdr>
    </w:div>
    <w:div w:id="942763724">
      <w:bodyDiv w:val="1"/>
      <w:marLeft w:val="0"/>
      <w:marRight w:val="0"/>
      <w:marTop w:val="0"/>
      <w:marBottom w:val="0"/>
      <w:divBdr>
        <w:top w:val="none" w:sz="0" w:space="0" w:color="auto"/>
        <w:left w:val="none" w:sz="0" w:space="0" w:color="auto"/>
        <w:bottom w:val="none" w:sz="0" w:space="0" w:color="auto"/>
        <w:right w:val="none" w:sz="0" w:space="0" w:color="auto"/>
      </w:divBdr>
    </w:div>
    <w:div w:id="1173564341">
      <w:bodyDiv w:val="1"/>
      <w:marLeft w:val="0"/>
      <w:marRight w:val="0"/>
      <w:marTop w:val="0"/>
      <w:marBottom w:val="0"/>
      <w:divBdr>
        <w:top w:val="none" w:sz="0" w:space="0" w:color="auto"/>
        <w:left w:val="none" w:sz="0" w:space="0" w:color="auto"/>
        <w:bottom w:val="none" w:sz="0" w:space="0" w:color="auto"/>
        <w:right w:val="none" w:sz="0" w:space="0" w:color="auto"/>
      </w:divBdr>
    </w:div>
    <w:div w:id="1632245587">
      <w:bodyDiv w:val="1"/>
      <w:marLeft w:val="0"/>
      <w:marRight w:val="0"/>
      <w:marTop w:val="0"/>
      <w:marBottom w:val="0"/>
      <w:divBdr>
        <w:top w:val="none" w:sz="0" w:space="0" w:color="auto"/>
        <w:left w:val="none" w:sz="0" w:space="0" w:color="auto"/>
        <w:bottom w:val="none" w:sz="0" w:space="0" w:color="auto"/>
        <w:right w:val="none" w:sz="0" w:space="0" w:color="auto"/>
      </w:divBdr>
    </w:div>
    <w:div w:id="1832401194">
      <w:bodyDiv w:val="1"/>
      <w:marLeft w:val="0"/>
      <w:marRight w:val="0"/>
      <w:marTop w:val="0"/>
      <w:marBottom w:val="0"/>
      <w:divBdr>
        <w:top w:val="none" w:sz="0" w:space="0" w:color="auto"/>
        <w:left w:val="none" w:sz="0" w:space="0" w:color="auto"/>
        <w:bottom w:val="none" w:sz="0" w:space="0" w:color="auto"/>
        <w:right w:val="none" w:sz="0" w:space="0" w:color="auto"/>
      </w:divBdr>
    </w:div>
    <w:div w:id="187233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O:\Downloads\plot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O:\Downloads\plot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O:\Downloads\plot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O:\Downloads\plot1.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plot1!$B$15:$B$16</c:f>
              <c:strCache>
                <c:ptCount val="2"/>
                <c:pt idx="0">
                  <c:v>PLOT1</c:v>
                </c:pt>
                <c:pt idx="1">
                  <c:v> EDF</c:v>
                </c:pt>
              </c:strCache>
            </c:strRef>
          </c:tx>
          <c:spPr>
            <a:ln w="28575" cap="rnd">
              <a:solidFill>
                <a:schemeClr val="accent1"/>
              </a:solidFill>
              <a:round/>
            </a:ln>
            <a:effectLst/>
          </c:spPr>
          <c:marker>
            <c:symbol val="none"/>
          </c:marker>
          <c:cat>
            <c:numRef>
              <c:f>plot1!$A$17:$A$26</c:f>
              <c:numCache>
                <c:formatCode>0%</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plot1!$B$17:$B$26</c:f>
              <c:numCache>
                <c:formatCode>General</c:formatCode>
                <c:ptCount val="10"/>
                <c:pt idx="0">
                  <c:v>0.99539999999999995</c:v>
                </c:pt>
                <c:pt idx="1">
                  <c:v>0.97240000000000004</c:v>
                </c:pt>
                <c:pt idx="2">
                  <c:v>0.94199999999999995</c:v>
                </c:pt>
                <c:pt idx="3">
                  <c:v>0.91020000000000001</c:v>
                </c:pt>
                <c:pt idx="4">
                  <c:v>0.85580000000000001</c:v>
                </c:pt>
                <c:pt idx="5">
                  <c:v>0.80459999999999998</c:v>
                </c:pt>
                <c:pt idx="6">
                  <c:v>0.73180000000000001</c:v>
                </c:pt>
                <c:pt idx="7">
                  <c:v>0.62560000000000004</c:v>
                </c:pt>
                <c:pt idx="8">
                  <c:v>0.46539999999999998</c:v>
                </c:pt>
                <c:pt idx="9">
                  <c:v>0.1036</c:v>
                </c:pt>
              </c:numCache>
            </c:numRef>
          </c:val>
          <c:smooth val="0"/>
          <c:extLst>
            <c:ext xmlns:c16="http://schemas.microsoft.com/office/drawing/2014/chart" uri="{C3380CC4-5D6E-409C-BE32-E72D297353CC}">
              <c16:uniqueId val="{00000000-571F-41C9-B9F6-07B4F0609BD7}"/>
            </c:ext>
          </c:extLst>
        </c:ser>
        <c:ser>
          <c:idx val="1"/>
          <c:order val="1"/>
          <c:tx>
            <c:strRef>
              <c:f>plot1!$C$15:$C$16</c:f>
              <c:strCache>
                <c:ptCount val="2"/>
                <c:pt idx="0">
                  <c:v>PLOT1</c:v>
                </c:pt>
                <c:pt idx="1">
                  <c:v> RM</c:v>
                </c:pt>
              </c:strCache>
            </c:strRef>
          </c:tx>
          <c:spPr>
            <a:ln w="28575" cap="rnd">
              <a:solidFill>
                <a:schemeClr val="accent2"/>
              </a:solidFill>
              <a:round/>
            </a:ln>
            <a:effectLst/>
          </c:spPr>
          <c:marker>
            <c:symbol val="none"/>
          </c:marker>
          <c:cat>
            <c:numRef>
              <c:f>plot1!$A$17:$A$26</c:f>
              <c:numCache>
                <c:formatCode>0%</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plot1!$C$17:$C$26</c:f>
              <c:numCache>
                <c:formatCode>General</c:formatCode>
                <c:ptCount val="10"/>
                <c:pt idx="0">
                  <c:v>0.97660000000000002</c:v>
                </c:pt>
                <c:pt idx="1">
                  <c:v>0.90380000000000005</c:v>
                </c:pt>
                <c:pt idx="2">
                  <c:v>0.80459999999999998</c:v>
                </c:pt>
                <c:pt idx="3">
                  <c:v>0.70379999999999998</c:v>
                </c:pt>
                <c:pt idx="4">
                  <c:v>0.63060000000000005</c:v>
                </c:pt>
                <c:pt idx="5">
                  <c:v>0.54120000000000001</c:v>
                </c:pt>
                <c:pt idx="6">
                  <c:v>0.45639999999999997</c:v>
                </c:pt>
                <c:pt idx="7">
                  <c:v>0.377</c:v>
                </c:pt>
                <c:pt idx="8">
                  <c:v>0.28299999999999997</c:v>
                </c:pt>
                <c:pt idx="9">
                  <c:v>0.14019999999999999</c:v>
                </c:pt>
              </c:numCache>
            </c:numRef>
          </c:val>
          <c:smooth val="0"/>
          <c:extLst>
            <c:ext xmlns:c16="http://schemas.microsoft.com/office/drawing/2014/chart" uri="{C3380CC4-5D6E-409C-BE32-E72D297353CC}">
              <c16:uniqueId val="{00000001-571F-41C9-B9F6-07B4F0609BD7}"/>
            </c:ext>
          </c:extLst>
        </c:ser>
        <c:ser>
          <c:idx val="2"/>
          <c:order val="2"/>
          <c:tx>
            <c:strRef>
              <c:f>plot1!$D$15:$D$16</c:f>
              <c:strCache>
                <c:ptCount val="2"/>
                <c:pt idx="0">
                  <c:v>PLOT1</c:v>
                </c:pt>
                <c:pt idx="1">
                  <c:v> DM</c:v>
                </c:pt>
              </c:strCache>
            </c:strRef>
          </c:tx>
          <c:spPr>
            <a:ln w="28575" cap="rnd">
              <a:solidFill>
                <a:schemeClr val="accent3"/>
              </a:solidFill>
              <a:round/>
            </a:ln>
            <a:effectLst/>
          </c:spPr>
          <c:marker>
            <c:symbol val="none"/>
          </c:marker>
          <c:cat>
            <c:numRef>
              <c:f>plot1!$A$17:$A$26</c:f>
              <c:numCache>
                <c:formatCode>0%</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plot1!$D$17:$D$26</c:f>
              <c:numCache>
                <c:formatCode>General</c:formatCode>
                <c:ptCount val="10"/>
                <c:pt idx="0">
                  <c:v>0.998</c:v>
                </c:pt>
                <c:pt idx="1">
                  <c:v>0.99019999999999997</c:v>
                </c:pt>
                <c:pt idx="2">
                  <c:v>0.97699999999999998</c:v>
                </c:pt>
                <c:pt idx="3">
                  <c:v>0.95640000000000003</c:v>
                </c:pt>
                <c:pt idx="4">
                  <c:v>0.91900000000000004</c:v>
                </c:pt>
                <c:pt idx="5">
                  <c:v>0.86480000000000001</c:v>
                </c:pt>
                <c:pt idx="6">
                  <c:v>0.78300000000000003</c:v>
                </c:pt>
                <c:pt idx="7">
                  <c:v>0.6522</c:v>
                </c:pt>
                <c:pt idx="8">
                  <c:v>0.4708</c:v>
                </c:pt>
                <c:pt idx="9">
                  <c:v>0.10440000000000001</c:v>
                </c:pt>
              </c:numCache>
            </c:numRef>
          </c:val>
          <c:smooth val="0"/>
          <c:extLst>
            <c:ext xmlns:c16="http://schemas.microsoft.com/office/drawing/2014/chart" uri="{C3380CC4-5D6E-409C-BE32-E72D297353CC}">
              <c16:uniqueId val="{00000002-571F-41C9-B9F6-07B4F0609BD7}"/>
            </c:ext>
          </c:extLst>
        </c:ser>
        <c:dLbls>
          <c:showLegendKey val="0"/>
          <c:showVal val="0"/>
          <c:showCatName val="0"/>
          <c:showSerName val="0"/>
          <c:showPercent val="0"/>
          <c:showBubbleSize val="0"/>
        </c:dLbls>
        <c:smooth val="0"/>
        <c:axId val="314299712"/>
        <c:axId val="314292224"/>
      </c:lineChart>
      <c:catAx>
        <c:axId val="31429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92224"/>
        <c:crosses val="autoZero"/>
        <c:auto val="1"/>
        <c:lblAlgn val="ctr"/>
        <c:lblOffset val="100"/>
        <c:noMultiLvlLbl val="0"/>
      </c:catAx>
      <c:valAx>
        <c:axId val="31429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Task Sets that are schedulable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99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plot1!$G$15:$G$16</c:f>
              <c:strCache>
                <c:ptCount val="2"/>
                <c:pt idx="0">
                  <c:v>PLOT2</c:v>
                </c:pt>
                <c:pt idx="1">
                  <c:v> EDF</c:v>
                </c:pt>
              </c:strCache>
            </c:strRef>
          </c:tx>
          <c:spPr>
            <a:ln w="28575" cap="rnd">
              <a:solidFill>
                <a:schemeClr val="accent1"/>
              </a:solidFill>
              <a:round/>
            </a:ln>
            <a:effectLst/>
          </c:spPr>
          <c:marker>
            <c:symbol val="none"/>
          </c:marker>
          <c:cat>
            <c:numRef>
              <c:f>plot1!$F$17:$F$26</c:f>
              <c:numCache>
                <c:formatCode>0%</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plot1!$G$17:$G$26</c:f>
              <c:numCache>
                <c:formatCode>General</c:formatCode>
                <c:ptCount val="10"/>
                <c:pt idx="0">
                  <c:v>0.92359999999999998</c:v>
                </c:pt>
                <c:pt idx="1">
                  <c:v>0.74</c:v>
                </c:pt>
                <c:pt idx="2">
                  <c:v>0.51559999999999995</c:v>
                </c:pt>
                <c:pt idx="3">
                  <c:v>0.32740000000000002</c:v>
                </c:pt>
                <c:pt idx="4">
                  <c:v>0.2034</c:v>
                </c:pt>
                <c:pt idx="5">
                  <c:v>0.1288</c:v>
                </c:pt>
                <c:pt idx="6">
                  <c:v>8.8200000000000001E-2</c:v>
                </c:pt>
                <c:pt idx="7">
                  <c:v>4.7600000000000003E-2</c:v>
                </c:pt>
                <c:pt idx="8">
                  <c:v>2.8199999999999999E-2</c:v>
                </c:pt>
                <c:pt idx="9">
                  <c:v>2.8E-3</c:v>
                </c:pt>
              </c:numCache>
            </c:numRef>
          </c:val>
          <c:smooth val="0"/>
          <c:extLst>
            <c:ext xmlns:c16="http://schemas.microsoft.com/office/drawing/2014/chart" uri="{C3380CC4-5D6E-409C-BE32-E72D297353CC}">
              <c16:uniqueId val="{00000000-D18E-4072-9A8D-1B39EDFF46DC}"/>
            </c:ext>
          </c:extLst>
        </c:ser>
        <c:ser>
          <c:idx val="1"/>
          <c:order val="1"/>
          <c:tx>
            <c:strRef>
              <c:f>plot1!$H$15:$H$16</c:f>
              <c:strCache>
                <c:ptCount val="2"/>
                <c:pt idx="0">
                  <c:v>PLOT2</c:v>
                </c:pt>
                <c:pt idx="1">
                  <c:v> RM</c:v>
                </c:pt>
              </c:strCache>
            </c:strRef>
          </c:tx>
          <c:spPr>
            <a:ln w="28575" cap="rnd">
              <a:solidFill>
                <a:schemeClr val="accent2"/>
              </a:solidFill>
              <a:round/>
            </a:ln>
            <a:effectLst/>
          </c:spPr>
          <c:marker>
            <c:symbol val="none"/>
          </c:marker>
          <c:cat>
            <c:numRef>
              <c:f>plot1!$F$17:$F$26</c:f>
              <c:numCache>
                <c:formatCode>0%</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plot1!$H$17:$H$26</c:f>
              <c:numCache>
                <c:formatCode>General</c:formatCode>
                <c:ptCount val="10"/>
                <c:pt idx="0">
                  <c:v>0.99760000000000004</c:v>
                </c:pt>
                <c:pt idx="1">
                  <c:v>0.97460000000000002</c:v>
                </c:pt>
                <c:pt idx="2">
                  <c:v>0.93959999999999999</c:v>
                </c:pt>
                <c:pt idx="3">
                  <c:v>0.8992</c:v>
                </c:pt>
                <c:pt idx="4">
                  <c:v>0.86839999999999995</c:v>
                </c:pt>
                <c:pt idx="5">
                  <c:v>0.81699999999999995</c:v>
                </c:pt>
                <c:pt idx="6">
                  <c:v>0.75239999999999996</c:v>
                </c:pt>
                <c:pt idx="7">
                  <c:v>0.65700000000000003</c:v>
                </c:pt>
                <c:pt idx="8">
                  <c:v>0.48139999999999999</c:v>
                </c:pt>
                <c:pt idx="9">
                  <c:v>4.4999999999999998E-2</c:v>
                </c:pt>
              </c:numCache>
            </c:numRef>
          </c:val>
          <c:smooth val="0"/>
          <c:extLst>
            <c:ext xmlns:c16="http://schemas.microsoft.com/office/drawing/2014/chart" uri="{C3380CC4-5D6E-409C-BE32-E72D297353CC}">
              <c16:uniqueId val="{00000001-D18E-4072-9A8D-1B39EDFF46DC}"/>
            </c:ext>
          </c:extLst>
        </c:ser>
        <c:ser>
          <c:idx val="2"/>
          <c:order val="2"/>
          <c:tx>
            <c:strRef>
              <c:f>plot1!$I$15:$I$16</c:f>
              <c:strCache>
                <c:ptCount val="2"/>
                <c:pt idx="0">
                  <c:v>PLOT2</c:v>
                </c:pt>
                <c:pt idx="1">
                  <c:v> DM</c:v>
                </c:pt>
              </c:strCache>
            </c:strRef>
          </c:tx>
          <c:spPr>
            <a:ln w="28575" cap="rnd">
              <a:solidFill>
                <a:schemeClr val="accent3"/>
              </a:solidFill>
              <a:round/>
            </a:ln>
            <a:effectLst/>
          </c:spPr>
          <c:marker>
            <c:symbol val="none"/>
          </c:marker>
          <c:cat>
            <c:numRef>
              <c:f>plot1!$F$17:$F$26</c:f>
              <c:numCache>
                <c:formatCode>0%</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plot1!$I$17:$I$26</c:f>
              <c:numCache>
                <c:formatCode>General</c:formatCode>
                <c:ptCount val="10"/>
                <c:pt idx="0">
                  <c:v>0.99760000000000004</c:v>
                </c:pt>
                <c:pt idx="1">
                  <c:v>0.97460000000000002</c:v>
                </c:pt>
                <c:pt idx="2">
                  <c:v>0.93959999999999999</c:v>
                </c:pt>
                <c:pt idx="3">
                  <c:v>0.8992</c:v>
                </c:pt>
                <c:pt idx="4">
                  <c:v>0.86839999999999995</c:v>
                </c:pt>
                <c:pt idx="5">
                  <c:v>0.81699999999999995</c:v>
                </c:pt>
                <c:pt idx="6">
                  <c:v>0.75239999999999996</c:v>
                </c:pt>
                <c:pt idx="7">
                  <c:v>0.65700000000000003</c:v>
                </c:pt>
                <c:pt idx="8">
                  <c:v>0.48139999999999999</c:v>
                </c:pt>
                <c:pt idx="9">
                  <c:v>4.4999999999999998E-2</c:v>
                </c:pt>
              </c:numCache>
            </c:numRef>
          </c:val>
          <c:smooth val="0"/>
          <c:extLst>
            <c:ext xmlns:c16="http://schemas.microsoft.com/office/drawing/2014/chart" uri="{C3380CC4-5D6E-409C-BE32-E72D297353CC}">
              <c16:uniqueId val="{00000002-D18E-4072-9A8D-1B39EDFF46DC}"/>
            </c:ext>
          </c:extLst>
        </c:ser>
        <c:dLbls>
          <c:showLegendKey val="0"/>
          <c:showVal val="0"/>
          <c:showCatName val="0"/>
          <c:showSerName val="0"/>
          <c:showPercent val="0"/>
          <c:showBubbleSize val="0"/>
        </c:dLbls>
        <c:smooth val="0"/>
        <c:axId val="434342416"/>
        <c:axId val="434336592"/>
      </c:lineChart>
      <c:catAx>
        <c:axId val="434342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336592"/>
        <c:crosses val="autoZero"/>
        <c:auto val="1"/>
        <c:lblAlgn val="ctr"/>
        <c:lblOffset val="100"/>
        <c:noMultiLvlLbl val="0"/>
      </c:catAx>
      <c:valAx>
        <c:axId val="43433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 of Task Sets that are schedulable</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34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plot1!$L$15:$L$16</c:f>
              <c:strCache>
                <c:ptCount val="2"/>
                <c:pt idx="0">
                  <c:v>PLOT3</c:v>
                </c:pt>
                <c:pt idx="1">
                  <c:v> EDF</c:v>
                </c:pt>
              </c:strCache>
            </c:strRef>
          </c:tx>
          <c:spPr>
            <a:ln w="28575" cap="rnd">
              <a:solidFill>
                <a:schemeClr val="accent1"/>
              </a:solidFill>
              <a:round/>
            </a:ln>
            <a:effectLst/>
          </c:spPr>
          <c:marker>
            <c:symbol val="none"/>
          </c:marker>
          <c:cat>
            <c:numRef>
              <c:f>plot1!$K$17:$K$26</c:f>
              <c:numCache>
                <c:formatCode>0%</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plot1!$L$17:$L$26</c:f>
              <c:numCache>
                <c:formatCode>General</c:formatCode>
                <c:ptCount val="10"/>
                <c:pt idx="0">
                  <c:v>1</c:v>
                </c:pt>
                <c:pt idx="1">
                  <c:v>0.99980000000000002</c:v>
                </c:pt>
                <c:pt idx="2">
                  <c:v>0.99880000000000002</c:v>
                </c:pt>
                <c:pt idx="3">
                  <c:v>0.99099999999999999</c:v>
                </c:pt>
                <c:pt idx="4">
                  <c:v>0.97540000000000004</c:v>
                </c:pt>
                <c:pt idx="5">
                  <c:v>0.9476</c:v>
                </c:pt>
                <c:pt idx="6">
                  <c:v>0.91459999999999997</c:v>
                </c:pt>
                <c:pt idx="7">
                  <c:v>0.88119999999999998</c:v>
                </c:pt>
                <c:pt idx="8">
                  <c:v>0.81820000000000004</c:v>
                </c:pt>
                <c:pt idx="9">
                  <c:v>0.62939999999999996</c:v>
                </c:pt>
              </c:numCache>
            </c:numRef>
          </c:val>
          <c:smooth val="0"/>
          <c:extLst>
            <c:ext xmlns:c16="http://schemas.microsoft.com/office/drawing/2014/chart" uri="{C3380CC4-5D6E-409C-BE32-E72D297353CC}">
              <c16:uniqueId val="{00000000-D529-42DE-A9B9-A84027EAB5C6}"/>
            </c:ext>
          </c:extLst>
        </c:ser>
        <c:ser>
          <c:idx val="1"/>
          <c:order val="1"/>
          <c:tx>
            <c:strRef>
              <c:f>plot1!$M$15:$M$16</c:f>
              <c:strCache>
                <c:ptCount val="2"/>
                <c:pt idx="0">
                  <c:v>PLOT3</c:v>
                </c:pt>
                <c:pt idx="1">
                  <c:v> RM</c:v>
                </c:pt>
              </c:strCache>
            </c:strRef>
          </c:tx>
          <c:spPr>
            <a:ln w="28575" cap="rnd">
              <a:solidFill>
                <a:schemeClr val="accent2"/>
              </a:solidFill>
              <a:round/>
            </a:ln>
            <a:effectLst/>
          </c:spPr>
          <c:marker>
            <c:symbol val="none"/>
          </c:marker>
          <c:cat>
            <c:numRef>
              <c:f>plot1!$K$17:$K$26</c:f>
              <c:numCache>
                <c:formatCode>0%</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plot1!$M$17:$M$26</c:f>
              <c:numCache>
                <c:formatCode>General</c:formatCode>
                <c:ptCount val="10"/>
                <c:pt idx="0">
                  <c:v>1</c:v>
                </c:pt>
                <c:pt idx="1">
                  <c:v>1</c:v>
                </c:pt>
                <c:pt idx="2">
                  <c:v>1</c:v>
                </c:pt>
                <c:pt idx="3">
                  <c:v>1</c:v>
                </c:pt>
                <c:pt idx="4">
                  <c:v>1</c:v>
                </c:pt>
                <c:pt idx="5">
                  <c:v>1</c:v>
                </c:pt>
                <c:pt idx="6">
                  <c:v>1</c:v>
                </c:pt>
                <c:pt idx="7">
                  <c:v>0.99019999999999997</c:v>
                </c:pt>
                <c:pt idx="8">
                  <c:v>0.85499999999999998</c:v>
                </c:pt>
                <c:pt idx="9">
                  <c:v>0.20180000000000001</c:v>
                </c:pt>
              </c:numCache>
            </c:numRef>
          </c:val>
          <c:smooth val="0"/>
          <c:extLst>
            <c:ext xmlns:c16="http://schemas.microsoft.com/office/drawing/2014/chart" uri="{C3380CC4-5D6E-409C-BE32-E72D297353CC}">
              <c16:uniqueId val="{00000001-D529-42DE-A9B9-A84027EAB5C6}"/>
            </c:ext>
          </c:extLst>
        </c:ser>
        <c:ser>
          <c:idx val="2"/>
          <c:order val="2"/>
          <c:tx>
            <c:strRef>
              <c:f>plot1!$N$15:$N$16</c:f>
              <c:strCache>
                <c:ptCount val="2"/>
                <c:pt idx="0">
                  <c:v>PLOT3</c:v>
                </c:pt>
                <c:pt idx="1">
                  <c:v> DM</c:v>
                </c:pt>
              </c:strCache>
            </c:strRef>
          </c:tx>
          <c:spPr>
            <a:ln w="28575" cap="rnd">
              <a:solidFill>
                <a:schemeClr val="accent3"/>
              </a:solidFill>
              <a:round/>
            </a:ln>
            <a:effectLst/>
          </c:spPr>
          <c:marker>
            <c:symbol val="none"/>
          </c:marker>
          <c:cat>
            <c:numRef>
              <c:f>plot1!$K$17:$K$26</c:f>
              <c:numCache>
                <c:formatCode>0%</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plot1!$N$17:$N$26</c:f>
              <c:numCache>
                <c:formatCode>General</c:formatCode>
                <c:ptCount val="10"/>
                <c:pt idx="0">
                  <c:v>1</c:v>
                </c:pt>
                <c:pt idx="1">
                  <c:v>1</c:v>
                </c:pt>
                <c:pt idx="2">
                  <c:v>1</c:v>
                </c:pt>
                <c:pt idx="3">
                  <c:v>1</c:v>
                </c:pt>
                <c:pt idx="4">
                  <c:v>1</c:v>
                </c:pt>
                <c:pt idx="5">
                  <c:v>1</c:v>
                </c:pt>
                <c:pt idx="6">
                  <c:v>1</c:v>
                </c:pt>
                <c:pt idx="7">
                  <c:v>0.99260000000000004</c:v>
                </c:pt>
                <c:pt idx="8">
                  <c:v>0.86060000000000003</c:v>
                </c:pt>
                <c:pt idx="9">
                  <c:v>0.2026</c:v>
                </c:pt>
              </c:numCache>
            </c:numRef>
          </c:val>
          <c:smooth val="0"/>
          <c:extLst>
            <c:ext xmlns:c16="http://schemas.microsoft.com/office/drawing/2014/chart" uri="{C3380CC4-5D6E-409C-BE32-E72D297353CC}">
              <c16:uniqueId val="{00000002-D529-42DE-A9B9-A84027EAB5C6}"/>
            </c:ext>
          </c:extLst>
        </c:ser>
        <c:dLbls>
          <c:showLegendKey val="0"/>
          <c:showVal val="0"/>
          <c:showCatName val="0"/>
          <c:showSerName val="0"/>
          <c:showPercent val="0"/>
          <c:showBubbleSize val="0"/>
        </c:dLbls>
        <c:smooth val="0"/>
        <c:axId val="443764976"/>
        <c:axId val="443773712"/>
      </c:lineChart>
      <c:catAx>
        <c:axId val="443764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73712"/>
        <c:crosses val="autoZero"/>
        <c:auto val="1"/>
        <c:lblAlgn val="ctr"/>
        <c:lblOffset val="100"/>
        <c:noMultiLvlLbl val="0"/>
      </c:catAx>
      <c:valAx>
        <c:axId val="44377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 of Task Sets that are schedulable</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6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plot1!$Q$15:$Q$16</c:f>
              <c:strCache>
                <c:ptCount val="2"/>
                <c:pt idx="0">
                  <c:v>PLOT4</c:v>
                </c:pt>
                <c:pt idx="1">
                  <c:v> EDF</c:v>
                </c:pt>
              </c:strCache>
            </c:strRef>
          </c:tx>
          <c:spPr>
            <a:ln w="28575" cap="rnd">
              <a:solidFill>
                <a:schemeClr val="accent1"/>
              </a:solidFill>
              <a:round/>
            </a:ln>
            <a:effectLst/>
          </c:spPr>
          <c:marker>
            <c:symbol val="none"/>
          </c:marker>
          <c:cat>
            <c:numRef>
              <c:f>plot1!$P$17:$P$26</c:f>
              <c:numCache>
                <c:formatCode>0%</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plot1!$Q$17:$Q$26</c:f>
              <c:numCache>
                <c:formatCode>General</c:formatCode>
                <c:ptCount val="10"/>
                <c:pt idx="0">
                  <c:v>1</c:v>
                </c:pt>
                <c:pt idx="1">
                  <c:v>1</c:v>
                </c:pt>
                <c:pt idx="2">
                  <c:v>0.99780000000000002</c:v>
                </c:pt>
                <c:pt idx="3">
                  <c:v>0.98</c:v>
                </c:pt>
                <c:pt idx="4">
                  <c:v>0.92559999999999998</c:v>
                </c:pt>
                <c:pt idx="5">
                  <c:v>0.83240000000000003</c:v>
                </c:pt>
                <c:pt idx="6">
                  <c:v>0.76039999999999996</c:v>
                </c:pt>
                <c:pt idx="7">
                  <c:v>0.66400000000000003</c:v>
                </c:pt>
                <c:pt idx="8">
                  <c:v>0.5494</c:v>
                </c:pt>
                <c:pt idx="9">
                  <c:v>0.2666</c:v>
                </c:pt>
              </c:numCache>
            </c:numRef>
          </c:val>
          <c:smooth val="0"/>
          <c:extLst>
            <c:ext xmlns:c16="http://schemas.microsoft.com/office/drawing/2014/chart" uri="{C3380CC4-5D6E-409C-BE32-E72D297353CC}">
              <c16:uniqueId val="{00000000-E1E9-417E-9DF2-8D976E4AC317}"/>
            </c:ext>
          </c:extLst>
        </c:ser>
        <c:ser>
          <c:idx val="1"/>
          <c:order val="1"/>
          <c:tx>
            <c:strRef>
              <c:f>plot1!$R$15:$R$16</c:f>
              <c:strCache>
                <c:ptCount val="2"/>
                <c:pt idx="0">
                  <c:v>PLOT4</c:v>
                </c:pt>
                <c:pt idx="1">
                  <c:v> RM</c:v>
                </c:pt>
              </c:strCache>
            </c:strRef>
          </c:tx>
          <c:spPr>
            <a:ln w="28575" cap="rnd">
              <a:solidFill>
                <a:schemeClr val="accent2"/>
              </a:solidFill>
              <a:round/>
            </a:ln>
            <a:effectLst/>
          </c:spPr>
          <c:marker>
            <c:symbol val="none"/>
          </c:marker>
          <c:cat>
            <c:numRef>
              <c:f>plot1!$P$17:$P$26</c:f>
              <c:numCache>
                <c:formatCode>0%</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plot1!$R$17:$R$26</c:f>
              <c:numCache>
                <c:formatCode>General</c:formatCode>
                <c:ptCount val="10"/>
                <c:pt idx="0">
                  <c:v>1</c:v>
                </c:pt>
                <c:pt idx="1">
                  <c:v>1</c:v>
                </c:pt>
                <c:pt idx="2">
                  <c:v>1</c:v>
                </c:pt>
                <c:pt idx="3">
                  <c:v>1</c:v>
                </c:pt>
                <c:pt idx="4">
                  <c:v>1</c:v>
                </c:pt>
                <c:pt idx="5">
                  <c:v>1</c:v>
                </c:pt>
                <c:pt idx="6">
                  <c:v>1</c:v>
                </c:pt>
                <c:pt idx="7">
                  <c:v>0.99939999999999996</c:v>
                </c:pt>
                <c:pt idx="8">
                  <c:v>0.90859999999999996</c:v>
                </c:pt>
                <c:pt idx="9">
                  <c:v>9.1600000000000001E-2</c:v>
                </c:pt>
              </c:numCache>
            </c:numRef>
          </c:val>
          <c:smooth val="0"/>
          <c:extLst>
            <c:ext xmlns:c16="http://schemas.microsoft.com/office/drawing/2014/chart" uri="{C3380CC4-5D6E-409C-BE32-E72D297353CC}">
              <c16:uniqueId val="{00000001-E1E9-417E-9DF2-8D976E4AC317}"/>
            </c:ext>
          </c:extLst>
        </c:ser>
        <c:ser>
          <c:idx val="2"/>
          <c:order val="2"/>
          <c:tx>
            <c:strRef>
              <c:f>plot1!$S$15:$S$16</c:f>
              <c:strCache>
                <c:ptCount val="2"/>
                <c:pt idx="0">
                  <c:v>PLOT4</c:v>
                </c:pt>
                <c:pt idx="1">
                  <c:v> DM</c:v>
                </c:pt>
              </c:strCache>
            </c:strRef>
          </c:tx>
          <c:spPr>
            <a:ln w="28575" cap="rnd">
              <a:solidFill>
                <a:schemeClr val="accent3"/>
              </a:solidFill>
              <a:round/>
            </a:ln>
            <a:effectLst/>
          </c:spPr>
          <c:marker>
            <c:symbol val="none"/>
          </c:marker>
          <c:cat>
            <c:numRef>
              <c:f>plot1!$P$17:$P$26</c:f>
              <c:numCache>
                <c:formatCode>0%</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plot1!$S$17:$S$26</c:f>
              <c:numCache>
                <c:formatCode>General</c:formatCode>
                <c:ptCount val="10"/>
                <c:pt idx="0">
                  <c:v>1</c:v>
                </c:pt>
                <c:pt idx="1">
                  <c:v>1</c:v>
                </c:pt>
                <c:pt idx="2">
                  <c:v>1</c:v>
                </c:pt>
                <c:pt idx="3">
                  <c:v>1</c:v>
                </c:pt>
                <c:pt idx="4">
                  <c:v>1</c:v>
                </c:pt>
                <c:pt idx="5">
                  <c:v>1</c:v>
                </c:pt>
                <c:pt idx="6">
                  <c:v>1</c:v>
                </c:pt>
                <c:pt idx="7">
                  <c:v>0.99939999999999996</c:v>
                </c:pt>
                <c:pt idx="8">
                  <c:v>0.90859999999999996</c:v>
                </c:pt>
                <c:pt idx="9">
                  <c:v>9.1600000000000001E-2</c:v>
                </c:pt>
              </c:numCache>
            </c:numRef>
          </c:val>
          <c:smooth val="0"/>
          <c:extLst>
            <c:ext xmlns:c16="http://schemas.microsoft.com/office/drawing/2014/chart" uri="{C3380CC4-5D6E-409C-BE32-E72D297353CC}">
              <c16:uniqueId val="{00000002-E1E9-417E-9DF2-8D976E4AC317}"/>
            </c:ext>
          </c:extLst>
        </c:ser>
        <c:dLbls>
          <c:showLegendKey val="0"/>
          <c:showVal val="0"/>
          <c:showCatName val="0"/>
          <c:showSerName val="0"/>
          <c:showPercent val="0"/>
          <c:showBubbleSize val="0"/>
        </c:dLbls>
        <c:smooth val="0"/>
        <c:axId val="327364672"/>
        <c:axId val="327360512"/>
      </c:lineChart>
      <c:catAx>
        <c:axId val="327364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360512"/>
        <c:crosses val="autoZero"/>
        <c:auto val="1"/>
        <c:lblAlgn val="ctr"/>
        <c:lblOffset val="100"/>
        <c:noMultiLvlLbl val="0"/>
      </c:catAx>
      <c:valAx>
        <c:axId val="32736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 of Task Sets that are schedulable</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36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Wagle</dc:creator>
  <cp:keywords/>
  <dc:description/>
  <cp:lastModifiedBy>Ankit Wagle</cp:lastModifiedBy>
  <cp:revision>17</cp:revision>
  <dcterms:created xsi:type="dcterms:W3CDTF">2018-03-03T22:48:00Z</dcterms:created>
  <dcterms:modified xsi:type="dcterms:W3CDTF">2018-03-03T23:42:00Z</dcterms:modified>
</cp:coreProperties>
</file>