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A6241" w14:textId="71830B8F" w:rsidR="00916E47" w:rsidRDefault="004E40BD" w:rsidP="004E40BD">
      <w:pPr>
        <w:jc w:val="center"/>
        <w:rPr>
          <w:b/>
          <w:bCs/>
          <w:i/>
          <w:iCs/>
          <w:sz w:val="56"/>
          <w:szCs w:val="56"/>
          <w:u w:val="single"/>
        </w:rPr>
      </w:pPr>
      <w:r w:rsidRPr="004E40BD">
        <w:rPr>
          <w:b/>
          <w:bCs/>
          <w:i/>
          <w:iCs/>
          <w:sz w:val="56"/>
          <w:szCs w:val="56"/>
          <w:u w:val="single"/>
        </w:rPr>
        <w:t>HR Analytics Project Report</w:t>
      </w:r>
    </w:p>
    <w:p w14:paraId="3E45E3AA" w14:textId="77777777" w:rsidR="004E40BD" w:rsidRDefault="004E40BD" w:rsidP="004E40BD">
      <w:pPr>
        <w:jc w:val="center"/>
        <w:rPr>
          <w:b/>
          <w:bCs/>
          <w:i/>
          <w:iCs/>
          <w:sz w:val="56"/>
          <w:szCs w:val="56"/>
          <w:u w:val="single"/>
        </w:rPr>
      </w:pPr>
    </w:p>
    <w:p w14:paraId="014B12F6" w14:textId="1955A8AB" w:rsidR="004E40BD" w:rsidRDefault="004E40BD" w:rsidP="004E40BD">
      <w:pPr>
        <w:rPr>
          <w:b/>
          <w:bCs/>
          <w:i/>
          <w:iCs/>
          <w:sz w:val="40"/>
          <w:szCs w:val="40"/>
          <w:u w:val="single"/>
        </w:rPr>
      </w:pPr>
      <w:proofErr w:type="gramStart"/>
      <w:r w:rsidRPr="004E40BD">
        <w:rPr>
          <w:b/>
          <w:bCs/>
          <w:i/>
          <w:iCs/>
          <w:sz w:val="40"/>
          <w:szCs w:val="40"/>
          <w:u w:val="single"/>
        </w:rPr>
        <w:t>Summary:-</w:t>
      </w:r>
      <w:proofErr w:type="gramEnd"/>
    </w:p>
    <w:p w14:paraId="023448A1" w14:textId="77777777" w:rsidR="004E40BD" w:rsidRDefault="004E40BD" w:rsidP="004E40BD">
      <w:pPr>
        <w:rPr>
          <w:i/>
          <w:iCs/>
          <w:sz w:val="32"/>
          <w:szCs w:val="32"/>
        </w:rPr>
      </w:pPr>
    </w:p>
    <w:p w14:paraId="1437DEFD" w14:textId="77777777" w:rsidR="004E40BD" w:rsidRDefault="004E40BD" w:rsidP="004E40BD">
      <w:pPr>
        <w:rPr>
          <w:i/>
          <w:iCs/>
          <w:sz w:val="32"/>
          <w:szCs w:val="32"/>
        </w:rPr>
      </w:pPr>
      <w:r w:rsidRPr="004E40BD">
        <w:rPr>
          <w:i/>
          <w:iCs/>
          <w:sz w:val="32"/>
          <w:szCs w:val="32"/>
        </w:rPr>
        <w:t xml:space="preserve">This report details an end-to-end HR analytics project that focused on predicting employee attrition and the financial impact of future departures through salary estimation. In a sequenced seven-day timeline executed on Google </w:t>
      </w:r>
      <w:proofErr w:type="spellStart"/>
      <w:r w:rsidRPr="004E40BD">
        <w:rPr>
          <w:i/>
          <w:iCs/>
          <w:sz w:val="32"/>
          <w:szCs w:val="32"/>
        </w:rPr>
        <w:t>Colab</w:t>
      </w:r>
      <w:proofErr w:type="spellEnd"/>
      <w:r w:rsidRPr="004E40BD">
        <w:rPr>
          <w:i/>
          <w:iCs/>
          <w:sz w:val="32"/>
          <w:szCs w:val="32"/>
        </w:rPr>
        <w:t>, we performed data exploration, preprocessing, classification modelling, simulated pay improvement, regression modelling, expected-loss computation, and final deliverable enhancement.</w:t>
      </w:r>
    </w:p>
    <w:p w14:paraId="549834B0" w14:textId="7F37A167" w:rsidR="004E40BD" w:rsidRDefault="004E40BD" w:rsidP="004E40BD">
      <w:pPr>
        <w:rPr>
          <w:i/>
          <w:iCs/>
          <w:sz w:val="32"/>
          <w:szCs w:val="32"/>
        </w:rPr>
      </w:pPr>
      <w:r w:rsidRPr="004E40BD">
        <w:rPr>
          <w:i/>
          <w:iCs/>
          <w:sz w:val="32"/>
          <w:szCs w:val="32"/>
        </w:rPr>
        <w:t xml:space="preserve"> The major findings are a logistic regression attrition classifier with ROC AUC of 0.83, a random forest regressor of salary with R² of 0.91, and an overall expected loss of ₹12.45 million for all employees.</w:t>
      </w:r>
    </w:p>
    <w:p w14:paraId="3F03507C" w14:textId="77777777" w:rsidR="004E40BD" w:rsidRDefault="004E40BD" w:rsidP="004E40BD">
      <w:pPr>
        <w:rPr>
          <w:i/>
          <w:iCs/>
          <w:sz w:val="32"/>
          <w:szCs w:val="32"/>
        </w:rPr>
      </w:pPr>
    </w:p>
    <w:p w14:paraId="3A83A88D" w14:textId="443F46A8" w:rsidR="004E40BD" w:rsidRDefault="004E40BD" w:rsidP="004E40BD">
      <w:pPr>
        <w:rPr>
          <w:b/>
          <w:bCs/>
          <w:i/>
          <w:iCs/>
          <w:sz w:val="40"/>
          <w:szCs w:val="40"/>
          <w:u w:val="single"/>
        </w:rPr>
      </w:pPr>
      <w:r w:rsidRPr="004E40BD">
        <w:rPr>
          <w:b/>
          <w:bCs/>
          <w:i/>
          <w:iCs/>
          <w:sz w:val="40"/>
          <w:szCs w:val="40"/>
          <w:u w:val="single"/>
        </w:rPr>
        <w:t>1. Introduction:</w:t>
      </w:r>
    </w:p>
    <w:p w14:paraId="6EDA4C3F" w14:textId="77777777" w:rsidR="004E40BD" w:rsidRDefault="004E40BD" w:rsidP="004E40BD">
      <w:pPr>
        <w:rPr>
          <w:b/>
          <w:bCs/>
          <w:i/>
          <w:iCs/>
          <w:sz w:val="40"/>
          <w:szCs w:val="40"/>
          <w:u w:val="single"/>
        </w:rPr>
      </w:pPr>
    </w:p>
    <w:p w14:paraId="4BE393F7" w14:textId="75923821" w:rsidR="004E40BD" w:rsidRDefault="004E40BD" w:rsidP="004E40BD">
      <w:pPr>
        <w:rPr>
          <w:i/>
          <w:iCs/>
          <w:sz w:val="32"/>
          <w:szCs w:val="32"/>
        </w:rPr>
      </w:pPr>
      <w:r w:rsidRPr="004E40BD">
        <w:rPr>
          <w:i/>
          <w:iCs/>
          <w:sz w:val="32"/>
          <w:szCs w:val="32"/>
        </w:rPr>
        <w:t xml:space="preserve">Background and </w:t>
      </w:r>
      <w:proofErr w:type="gramStart"/>
      <w:r w:rsidRPr="004E40BD">
        <w:rPr>
          <w:i/>
          <w:iCs/>
          <w:sz w:val="32"/>
          <w:szCs w:val="32"/>
        </w:rPr>
        <w:t>Motivation:-</w:t>
      </w:r>
      <w:proofErr w:type="gramEnd"/>
      <w:r w:rsidRPr="004E40BD">
        <w:rPr>
          <w:i/>
          <w:iCs/>
          <w:sz w:val="32"/>
          <w:szCs w:val="32"/>
        </w:rPr>
        <w:t xml:space="preserve"> Staff turnover is a huge cost to companies, such as hiring, training, and costs of lost productivity. Typical HR analytics initiatives strive to address classification— predicting who will leave. But quantifying the dollar value of those who leave is equally valuable for planning purposes. This project bridges classification and regression to address the following </w:t>
      </w:r>
      <w:proofErr w:type="gramStart"/>
      <w:r w:rsidRPr="004E40BD">
        <w:rPr>
          <w:i/>
          <w:iCs/>
          <w:sz w:val="32"/>
          <w:szCs w:val="32"/>
        </w:rPr>
        <w:t>questions :</w:t>
      </w:r>
      <w:proofErr w:type="gramEnd"/>
    </w:p>
    <w:p w14:paraId="00CCD647" w14:textId="77777777" w:rsidR="004E40BD" w:rsidRDefault="004E40BD" w:rsidP="004E40BD">
      <w:pPr>
        <w:rPr>
          <w:i/>
          <w:iCs/>
          <w:sz w:val="32"/>
          <w:szCs w:val="32"/>
        </w:rPr>
      </w:pPr>
    </w:p>
    <w:p w14:paraId="2D260C9F" w14:textId="77777777" w:rsidR="004E40BD" w:rsidRDefault="004E40BD" w:rsidP="004E40BD">
      <w:pPr>
        <w:rPr>
          <w:i/>
          <w:iCs/>
          <w:sz w:val="32"/>
          <w:szCs w:val="32"/>
        </w:rPr>
      </w:pPr>
    </w:p>
    <w:p w14:paraId="48D5B458" w14:textId="77777777" w:rsidR="004E40BD" w:rsidRDefault="004E40BD" w:rsidP="004E40BD">
      <w:pPr>
        <w:rPr>
          <w:i/>
          <w:iCs/>
          <w:sz w:val="32"/>
          <w:szCs w:val="32"/>
        </w:rPr>
      </w:pPr>
      <w:r w:rsidRPr="004E40BD">
        <w:rPr>
          <w:i/>
          <w:iCs/>
          <w:sz w:val="32"/>
          <w:szCs w:val="32"/>
        </w:rPr>
        <w:lastRenderedPageBreak/>
        <w:t>1.Who are likely to leave?</w:t>
      </w:r>
    </w:p>
    <w:p w14:paraId="14EFD57E" w14:textId="4FDDF919" w:rsidR="004E40BD" w:rsidRDefault="004E40BD" w:rsidP="004E40BD">
      <w:pPr>
        <w:rPr>
          <w:i/>
          <w:iCs/>
          <w:sz w:val="32"/>
          <w:szCs w:val="32"/>
        </w:rPr>
      </w:pPr>
      <w:r w:rsidRPr="004E40BD">
        <w:rPr>
          <w:i/>
          <w:iCs/>
          <w:sz w:val="32"/>
          <w:szCs w:val="32"/>
        </w:rPr>
        <w:t xml:space="preserve">2.What will be the predicted future compensation of those staying? </w:t>
      </w:r>
    </w:p>
    <w:p w14:paraId="6739469B" w14:textId="49747D18" w:rsidR="004E40BD" w:rsidRDefault="004E40BD" w:rsidP="004E40BD">
      <w:pPr>
        <w:rPr>
          <w:i/>
          <w:iCs/>
          <w:sz w:val="32"/>
          <w:szCs w:val="32"/>
        </w:rPr>
      </w:pPr>
      <w:r w:rsidRPr="004E40BD">
        <w:rPr>
          <w:i/>
          <w:iCs/>
          <w:sz w:val="32"/>
          <w:szCs w:val="32"/>
        </w:rPr>
        <w:t>3.What is the predicted financial loss when there is attrition?</w:t>
      </w:r>
    </w:p>
    <w:p w14:paraId="421BDCF8" w14:textId="77777777" w:rsidR="004E40BD" w:rsidRDefault="004E40BD" w:rsidP="004E40BD">
      <w:pPr>
        <w:rPr>
          <w:i/>
          <w:iCs/>
          <w:sz w:val="32"/>
          <w:szCs w:val="32"/>
        </w:rPr>
      </w:pPr>
    </w:p>
    <w:p w14:paraId="3FEBFC5A" w14:textId="77777777" w:rsidR="004E40BD" w:rsidRDefault="004E40BD" w:rsidP="004E40BD">
      <w:pPr>
        <w:rPr>
          <w:i/>
          <w:iCs/>
          <w:sz w:val="32"/>
          <w:szCs w:val="32"/>
        </w:rPr>
      </w:pPr>
      <w:r w:rsidRPr="004E40BD">
        <w:rPr>
          <w:i/>
          <w:iCs/>
          <w:sz w:val="32"/>
          <w:szCs w:val="32"/>
        </w:rPr>
        <w:t>Objectives: -</w:t>
      </w:r>
    </w:p>
    <w:p w14:paraId="067E10F9" w14:textId="5B3CE874" w:rsidR="004E40BD" w:rsidRDefault="004E40BD" w:rsidP="004E40BD">
      <w:pPr>
        <w:rPr>
          <w:i/>
          <w:iCs/>
          <w:sz w:val="32"/>
          <w:szCs w:val="32"/>
        </w:rPr>
      </w:pPr>
      <w:r w:rsidRPr="004E40BD">
        <w:rPr>
          <w:i/>
          <w:iCs/>
          <w:sz w:val="32"/>
          <w:szCs w:val="32"/>
        </w:rPr>
        <w:t>Predict multiple classifiers' attrition probabilities. Create next-year salary through rules of fixed and performance-based increments.</w:t>
      </w:r>
    </w:p>
    <w:p w14:paraId="24D33CCE" w14:textId="5C9952D5" w:rsidR="004E40BD" w:rsidRDefault="004E40BD" w:rsidP="004E40BD">
      <w:pPr>
        <w:rPr>
          <w:i/>
          <w:iCs/>
          <w:sz w:val="32"/>
          <w:szCs w:val="32"/>
        </w:rPr>
      </w:pPr>
      <w:r w:rsidRPr="004E40BD">
        <w:rPr>
          <w:i/>
          <w:iCs/>
          <w:sz w:val="32"/>
          <w:szCs w:val="32"/>
        </w:rPr>
        <w:t>Train regressions to forecast future salary for likely-to-stay staff. Compute per-employee expected loss and overall total risk exposure.</w:t>
      </w:r>
    </w:p>
    <w:p w14:paraId="4C55F60A" w14:textId="77777777" w:rsidR="004E40BD" w:rsidRDefault="004E40BD" w:rsidP="004E40BD">
      <w:pPr>
        <w:rPr>
          <w:i/>
          <w:iCs/>
          <w:sz w:val="32"/>
          <w:szCs w:val="32"/>
        </w:rPr>
      </w:pPr>
    </w:p>
    <w:p w14:paraId="02621AB7" w14:textId="1A5BF7C7" w:rsidR="004E40BD" w:rsidRDefault="004E40BD" w:rsidP="004E40BD">
      <w:pPr>
        <w:rPr>
          <w:b/>
          <w:bCs/>
          <w:i/>
          <w:iCs/>
          <w:sz w:val="40"/>
          <w:szCs w:val="40"/>
          <w:u w:val="single"/>
        </w:rPr>
      </w:pPr>
      <w:r w:rsidRPr="004E40BD">
        <w:rPr>
          <w:b/>
          <w:bCs/>
          <w:i/>
          <w:iCs/>
          <w:sz w:val="40"/>
          <w:szCs w:val="40"/>
          <w:u w:val="single"/>
        </w:rPr>
        <w:t>2. Description of the data:</w:t>
      </w:r>
    </w:p>
    <w:p w14:paraId="6D6CC358" w14:textId="77777777" w:rsidR="004E40BD" w:rsidRDefault="004E40BD" w:rsidP="004E40BD">
      <w:pPr>
        <w:rPr>
          <w:i/>
          <w:iCs/>
          <w:sz w:val="32"/>
          <w:szCs w:val="32"/>
        </w:rPr>
      </w:pPr>
      <w:r w:rsidRPr="004E40BD">
        <w:rPr>
          <w:i/>
          <w:iCs/>
          <w:sz w:val="32"/>
          <w:szCs w:val="32"/>
        </w:rPr>
        <w:t>Primary data set: IBM HR Analytics Employee Attrition dataset (1,470 samples, 35 features).</w:t>
      </w:r>
    </w:p>
    <w:p w14:paraId="084CC92B" w14:textId="77777777" w:rsidR="004E40BD" w:rsidRDefault="004E40BD" w:rsidP="004E40BD">
      <w:pPr>
        <w:rPr>
          <w:i/>
          <w:iCs/>
          <w:sz w:val="32"/>
          <w:szCs w:val="32"/>
        </w:rPr>
      </w:pPr>
      <w:r w:rsidRPr="004E40BD">
        <w:rPr>
          <w:i/>
          <w:iCs/>
          <w:sz w:val="32"/>
          <w:szCs w:val="32"/>
        </w:rPr>
        <w:t xml:space="preserve"> Significant variables are: Attrition (target): Yes/No </w:t>
      </w:r>
    </w:p>
    <w:p w14:paraId="7503B4D0" w14:textId="77777777" w:rsidR="004E40BD" w:rsidRDefault="004E40BD" w:rsidP="004E40BD">
      <w:pPr>
        <w:rPr>
          <w:i/>
          <w:iCs/>
          <w:sz w:val="32"/>
          <w:szCs w:val="32"/>
        </w:rPr>
      </w:pPr>
      <w:r w:rsidRPr="004E40BD">
        <w:rPr>
          <w:i/>
          <w:iCs/>
          <w:sz w:val="32"/>
          <w:szCs w:val="32"/>
        </w:rPr>
        <w:t xml:space="preserve">Monthly Income, Total Working Years, Performance Rating, Job Role, Over Time, etc. </w:t>
      </w:r>
    </w:p>
    <w:p w14:paraId="07B61D24" w14:textId="04CE2F92" w:rsidR="004E40BD" w:rsidRDefault="004E40BD" w:rsidP="004E40BD">
      <w:pPr>
        <w:rPr>
          <w:i/>
          <w:iCs/>
          <w:sz w:val="32"/>
          <w:szCs w:val="32"/>
        </w:rPr>
      </w:pPr>
      <w:r w:rsidRPr="004E40BD">
        <w:rPr>
          <w:i/>
          <w:iCs/>
          <w:sz w:val="32"/>
          <w:szCs w:val="32"/>
        </w:rPr>
        <w:t>No missing values were found. Features were a mix of numerical (e.g., Age, Monthly Income) and categorical (e.g., Gender, Department).</w:t>
      </w:r>
    </w:p>
    <w:p w14:paraId="6DADF324" w14:textId="77777777" w:rsidR="004E40BD" w:rsidRDefault="004E40BD" w:rsidP="004E40BD">
      <w:pPr>
        <w:rPr>
          <w:b/>
          <w:bCs/>
          <w:i/>
          <w:iCs/>
          <w:sz w:val="32"/>
          <w:szCs w:val="32"/>
          <w:u w:val="single"/>
        </w:rPr>
      </w:pPr>
    </w:p>
    <w:p w14:paraId="02DEB68F" w14:textId="4444D926" w:rsidR="004E40BD" w:rsidRDefault="004E40BD" w:rsidP="004E40BD">
      <w:pPr>
        <w:rPr>
          <w:b/>
          <w:bCs/>
          <w:i/>
          <w:iCs/>
          <w:sz w:val="40"/>
          <w:szCs w:val="40"/>
          <w:u w:val="single"/>
        </w:rPr>
      </w:pPr>
      <w:r w:rsidRPr="004E40BD">
        <w:rPr>
          <w:b/>
          <w:bCs/>
          <w:i/>
          <w:iCs/>
          <w:sz w:val="40"/>
          <w:szCs w:val="40"/>
          <w:u w:val="single"/>
        </w:rPr>
        <w:t>3. Methodology:</w:t>
      </w:r>
    </w:p>
    <w:p w14:paraId="0CA90555" w14:textId="77777777" w:rsidR="004E40BD" w:rsidRDefault="004E40BD" w:rsidP="004E40BD">
      <w:pPr>
        <w:rPr>
          <w:i/>
          <w:iCs/>
          <w:sz w:val="32"/>
          <w:szCs w:val="32"/>
        </w:rPr>
      </w:pPr>
      <w:r w:rsidRPr="004E40BD">
        <w:rPr>
          <w:i/>
          <w:iCs/>
          <w:sz w:val="32"/>
          <w:szCs w:val="32"/>
        </w:rPr>
        <w:t xml:space="preserve">1. Exploratory Data Analysis (EDA) Loaded dataset in </w:t>
      </w:r>
      <w:proofErr w:type="spellStart"/>
      <w:r w:rsidRPr="004E40BD">
        <w:rPr>
          <w:i/>
          <w:iCs/>
          <w:sz w:val="32"/>
          <w:szCs w:val="32"/>
        </w:rPr>
        <w:t>Colab</w:t>
      </w:r>
      <w:proofErr w:type="spellEnd"/>
      <w:r w:rsidRPr="004E40BD">
        <w:rPr>
          <w:i/>
          <w:iCs/>
          <w:sz w:val="32"/>
          <w:szCs w:val="32"/>
        </w:rPr>
        <w:t>.</w:t>
      </w:r>
    </w:p>
    <w:p w14:paraId="2DFC5621" w14:textId="77777777" w:rsidR="004E40BD" w:rsidRDefault="004E40BD" w:rsidP="004E40BD">
      <w:pPr>
        <w:rPr>
          <w:i/>
          <w:iCs/>
          <w:sz w:val="32"/>
          <w:szCs w:val="32"/>
        </w:rPr>
      </w:pPr>
      <w:r w:rsidRPr="004E40BD">
        <w:rPr>
          <w:i/>
          <w:iCs/>
          <w:sz w:val="32"/>
          <w:szCs w:val="32"/>
        </w:rPr>
        <w:t xml:space="preserve"> • Verified structure (.</w:t>
      </w:r>
      <w:proofErr w:type="gramStart"/>
      <w:r w:rsidRPr="004E40BD">
        <w:rPr>
          <w:i/>
          <w:iCs/>
          <w:sz w:val="32"/>
          <w:szCs w:val="32"/>
        </w:rPr>
        <w:t>info(),.describe(</w:t>
      </w:r>
      <w:proofErr w:type="gramEnd"/>
      <w:r w:rsidRPr="004E40BD">
        <w:rPr>
          <w:i/>
          <w:iCs/>
          <w:sz w:val="32"/>
          <w:szCs w:val="32"/>
        </w:rPr>
        <w:t>)).</w:t>
      </w:r>
    </w:p>
    <w:p w14:paraId="2351F37C" w14:textId="77777777" w:rsidR="004E40BD" w:rsidRDefault="004E40BD" w:rsidP="004E40BD">
      <w:pPr>
        <w:rPr>
          <w:i/>
          <w:iCs/>
          <w:sz w:val="32"/>
          <w:szCs w:val="32"/>
        </w:rPr>
      </w:pPr>
      <w:r w:rsidRPr="004E40BD">
        <w:rPr>
          <w:i/>
          <w:iCs/>
          <w:sz w:val="32"/>
          <w:szCs w:val="32"/>
        </w:rPr>
        <w:t xml:space="preserve"> • Plotted attrition balance (16% leave), salary distribution, correlation heat map.</w:t>
      </w:r>
    </w:p>
    <w:p w14:paraId="4CA73042" w14:textId="4480FC0A" w:rsidR="004E40BD" w:rsidRDefault="004E40BD" w:rsidP="004E40BD">
      <w:pPr>
        <w:rPr>
          <w:i/>
          <w:iCs/>
          <w:sz w:val="32"/>
          <w:szCs w:val="32"/>
        </w:rPr>
      </w:pPr>
      <w:r w:rsidRPr="004E40BD">
        <w:rPr>
          <w:i/>
          <w:iCs/>
          <w:sz w:val="32"/>
          <w:szCs w:val="32"/>
        </w:rPr>
        <w:t xml:space="preserve"> • Recognized numeric vs. categorical features</w:t>
      </w:r>
    </w:p>
    <w:p w14:paraId="29C350C5" w14:textId="77777777" w:rsidR="004E40BD" w:rsidRDefault="004E40BD" w:rsidP="004E40BD">
      <w:pPr>
        <w:rPr>
          <w:i/>
          <w:iCs/>
          <w:sz w:val="32"/>
          <w:szCs w:val="32"/>
        </w:rPr>
      </w:pPr>
    </w:p>
    <w:p w14:paraId="6F0AA5B4" w14:textId="77777777" w:rsidR="004E40BD" w:rsidRDefault="004E40BD" w:rsidP="004E40BD">
      <w:pPr>
        <w:rPr>
          <w:i/>
          <w:iCs/>
          <w:sz w:val="32"/>
          <w:szCs w:val="32"/>
        </w:rPr>
      </w:pPr>
      <w:r w:rsidRPr="004E40BD">
        <w:rPr>
          <w:i/>
          <w:iCs/>
          <w:sz w:val="32"/>
          <w:szCs w:val="32"/>
        </w:rPr>
        <w:t>2. Preprocessing &amp; Feature Engineering Encoded Attrition to binary.</w:t>
      </w:r>
    </w:p>
    <w:p w14:paraId="09F76725" w14:textId="77777777" w:rsidR="004E40BD" w:rsidRDefault="004E40BD" w:rsidP="004E40BD">
      <w:pPr>
        <w:rPr>
          <w:i/>
          <w:iCs/>
          <w:sz w:val="32"/>
          <w:szCs w:val="32"/>
        </w:rPr>
      </w:pPr>
      <w:r w:rsidRPr="004E40BD">
        <w:rPr>
          <w:i/>
          <w:iCs/>
          <w:sz w:val="32"/>
          <w:szCs w:val="32"/>
        </w:rPr>
        <w:t xml:space="preserve"> • One-hot encoded categorical variables (</w:t>
      </w:r>
      <w:proofErr w:type="spellStart"/>
      <w:r w:rsidRPr="004E40BD">
        <w:rPr>
          <w:i/>
          <w:iCs/>
          <w:sz w:val="32"/>
          <w:szCs w:val="32"/>
        </w:rPr>
        <w:t>drop_first</w:t>
      </w:r>
      <w:proofErr w:type="spellEnd"/>
      <w:r w:rsidRPr="004E40BD">
        <w:rPr>
          <w:i/>
          <w:iCs/>
          <w:sz w:val="32"/>
          <w:szCs w:val="32"/>
        </w:rPr>
        <w:t>=True).</w:t>
      </w:r>
    </w:p>
    <w:p w14:paraId="205E09F0" w14:textId="77777777" w:rsidR="004E40BD" w:rsidRDefault="004E40BD" w:rsidP="004E40BD">
      <w:pPr>
        <w:rPr>
          <w:i/>
          <w:iCs/>
          <w:sz w:val="32"/>
          <w:szCs w:val="32"/>
        </w:rPr>
      </w:pPr>
      <w:r w:rsidRPr="004E40BD">
        <w:rPr>
          <w:i/>
          <w:iCs/>
          <w:sz w:val="32"/>
          <w:szCs w:val="32"/>
        </w:rPr>
        <w:t xml:space="preserve"> • Scaled numeric features (Standard Scaler).</w:t>
      </w:r>
    </w:p>
    <w:p w14:paraId="2742676F" w14:textId="073BE8C9" w:rsidR="004E40BD" w:rsidRDefault="004E40BD" w:rsidP="004E40BD">
      <w:pPr>
        <w:rPr>
          <w:i/>
          <w:iCs/>
          <w:sz w:val="32"/>
          <w:szCs w:val="32"/>
        </w:rPr>
      </w:pPr>
      <w:r w:rsidRPr="004E40BD">
        <w:rPr>
          <w:i/>
          <w:iCs/>
          <w:sz w:val="32"/>
          <w:szCs w:val="32"/>
        </w:rPr>
        <w:t xml:space="preserve"> • Split data into train/test (80/20 stratified on Attrition).</w:t>
      </w:r>
    </w:p>
    <w:p w14:paraId="463EB3C1" w14:textId="77777777" w:rsidR="004E40BD" w:rsidRDefault="004E40BD" w:rsidP="004E40BD">
      <w:pPr>
        <w:rPr>
          <w:i/>
          <w:iCs/>
          <w:sz w:val="32"/>
          <w:szCs w:val="32"/>
        </w:rPr>
      </w:pPr>
    </w:p>
    <w:p w14:paraId="1DE9B3FC" w14:textId="77777777" w:rsidR="004E40BD" w:rsidRDefault="004E40BD" w:rsidP="004E40BD">
      <w:pPr>
        <w:rPr>
          <w:i/>
          <w:iCs/>
          <w:sz w:val="32"/>
          <w:szCs w:val="32"/>
        </w:rPr>
      </w:pPr>
      <w:r w:rsidRPr="004E40BD">
        <w:rPr>
          <w:i/>
          <w:iCs/>
          <w:sz w:val="32"/>
          <w:szCs w:val="32"/>
        </w:rPr>
        <w:t>3. Classification modelling.</w:t>
      </w:r>
    </w:p>
    <w:p w14:paraId="0E2ED9AF" w14:textId="189393C5" w:rsidR="004E40BD" w:rsidRDefault="004E40BD" w:rsidP="004E40BD">
      <w:pPr>
        <w:rPr>
          <w:i/>
          <w:iCs/>
          <w:sz w:val="32"/>
          <w:szCs w:val="32"/>
        </w:rPr>
      </w:pPr>
      <w:r w:rsidRPr="004E40BD">
        <w:rPr>
          <w:i/>
          <w:iCs/>
          <w:sz w:val="32"/>
          <w:szCs w:val="32"/>
        </w:rPr>
        <w:t xml:space="preserve"> • Trained Logistic Regression, Decision Tree, SVM with</w:t>
      </w:r>
      <w:r>
        <w:rPr>
          <w:i/>
          <w:iCs/>
          <w:sz w:val="32"/>
          <w:szCs w:val="32"/>
        </w:rPr>
        <w:t xml:space="preserve"> </w:t>
      </w:r>
      <w:proofErr w:type="spellStart"/>
      <w:r w:rsidRPr="004E40BD">
        <w:rPr>
          <w:i/>
          <w:iCs/>
          <w:sz w:val="32"/>
          <w:szCs w:val="32"/>
        </w:rPr>
        <w:t>class_weight</w:t>
      </w:r>
      <w:proofErr w:type="spellEnd"/>
      <w:r w:rsidRPr="004E40BD">
        <w:rPr>
          <w:i/>
          <w:iCs/>
          <w:sz w:val="32"/>
          <w:szCs w:val="32"/>
        </w:rPr>
        <w:t>='balanced'.</w:t>
      </w:r>
    </w:p>
    <w:p w14:paraId="2EEBE0D2" w14:textId="77777777" w:rsidR="004E40BD" w:rsidRDefault="004E40BD" w:rsidP="004E40BD">
      <w:pPr>
        <w:rPr>
          <w:i/>
          <w:iCs/>
          <w:sz w:val="32"/>
          <w:szCs w:val="32"/>
        </w:rPr>
      </w:pPr>
      <w:r w:rsidRPr="004E40BD">
        <w:rPr>
          <w:i/>
          <w:iCs/>
          <w:sz w:val="32"/>
          <w:szCs w:val="32"/>
        </w:rPr>
        <w:t>• Checked through F1-score, ROC AUC, PR AUC.</w:t>
      </w:r>
    </w:p>
    <w:p w14:paraId="3F23121A" w14:textId="77777777" w:rsidR="004E40BD" w:rsidRDefault="004E40BD" w:rsidP="004E40BD">
      <w:pPr>
        <w:rPr>
          <w:i/>
          <w:iCs/>
          <w:sz w:val="32"/>
          <w:szCs w:val="32"/>
        </w:rPr>
      </w:pPr>
      <w:r w:rsidRPr="004E40BD">
        <w:rPr>
          <w:i/>
          <w:iCs/>
          <w:sz w:val="32"/>
          <w:szCs w:val="32"/>
        </w:rPr>
        <w:t>• Picked best model (Logistic Regression: ROC AUC=0.83).</w:t>
      </w:r>
    </w:p>
    <w:p w14:paraId="28571CD6" w14:textId="56E23549" w:rsidR="004E40BD" w:rsidRDefault="004E40BD" w:rsidP="004E40BD">
      <w:pPr>
        <w:rPr>
          <w:i/>
          <w:iCs/>
          <w:sz w:val="32"/>
          <w:szCs w:val="32"/>
        </w:rPr>
      </w:pPr>
      <w:r w:rsidRPr="004E40BD">
        <w:rPr>
          <w:i/>
          <w:iCs/>
          <w:sz w:val="32"/>
          <w:szCs w:val="32"/>
        </w:rPr>
        <w:t xml:space="preserve">• Pulled out </w:t>
      </w:r>
      <w:proofErr w:type="spellStart"/>
      <w:r w:rsidRPr="004E40BD">
        <w:rPr>
          <w:i/>
          <w:iCs/>
          <w:sz w:val="32"/>
          <w:szCs w:val="32"/>
        </w:rPr>
        <w:t>P_leave</w:t>
      </w:r>
      <w:proofErr w:type="spellEnd"/>
      <w:r w:rsidRPr="004E40BD">
        <w:rPr>
          <w:i/>
          <w:iCs/>
          <w:sz w:val="32"/>
          <w:szCs w:val="32"/>
        </w:rPr>
        <w:t xml:space="preserve"> probabilities for every employee.</w:t>
      </w:r>
    </w:p>
    <w:p w14:paraId="05489F29" w14:textId="77777777" w:rsidR="004E40BD" w:rsidRDefault="004E40BD" w:rsidP="004E40BD">
      <w:pPr>
        <w:rPr>
          <w:i/>
          <w:iCs/>
          <w:sz w:val="32"/>
          <w:szCs w:val="32"/>
        </w:rPr>
      </w:pPr>
    </w:p>
    <w:p w14:paraId="7ABA7693" w14:textId="77777777" w:rsidR="00585C62" w:rsidRDefault="004E40BD" w:rsidP="004E40BD">
      <w:pPr>
        <w:rPr>
          <w:i/>
          <w:iCs/>
          <w:sz w:val="32"/>
          <w:szCs w:val="32"/>
        </w:rPr>
      </w:pPr>
      <w:r w:rsidRPr="004E40BD">
        <w:rPr>
          <w:i/>
          <w:iCs/>
          <w:sz w:val="32"/>
          <w:szCs w:val="32"/>
        </w:rPr>
        <w:t>4. Salary Simulation.</w:t>
      </w:r>
    </w:p>
    <w:p w14:paraId="210EB233" w14:textId="77777777" w:rsidR="00585C62" w:rsidRDefault="004E40BD" w:rsidP="004E40BD">
      <w:pPr>
        <w:rPr>
          <w:i/>
          <w:iCs/>
          <w:sz w:val="32"/>
          <w:szCs w:val="32"/>
        </w:rPr>
      </w:pPr>
      <w:r w:rsidRPr="004E40BD">
        <w:rPr>
          <w:i/>
          <w:iCs/>
          <w:sz w:val="32"/>
          <w:szCs w:val="32"/>
        </w:rPr>
        <w:t xml:space="preserve"> • Calculated </w:t>
      </w:r>
      <w:proofErr w:type="spellStart"/>
      <w:r w:rsidRPr="004E40BD">
        <w:rPr>
          <w:i/>
          <w:iCs/>
          <w:sz w:val="32"/>
          <w:szCs w:val="32"/>
        </w:rPr>
        <w:t>CurrentAnnualSalary</w:t>
      </w:r>
      <w:proofErr w:type="spellEnd"/>
      <w:r w:rsidRPr="004E40BD">
        <w:rPr>
          <w:i/>
          <w:iCs/>
          <w:sz w:val="32"/>
          <w:szCs w:val="32"/>
        </w:rPr>
        <w:t xml:space="preserve"> = </w:t>
      </w:r>
      <w:proofErr w:type="spellStart"/>
      <w:r w:rsidRPr="004E40BD">
        <w:rPr>
          <w:i/>
          <w:iCs/>
          <w:sz w:val="32"/>
          <w:szCs w:val="32"/>
        </w:rPr>
        <w:t>MonthlyIncome</w:t>
      </w:r>
      <w:proofErr w:type="spellEnd"/>
      <w:r w:rsidRPr="004E40BD">
        <w:rPr>
          <w:i/>
          <w:iCs/>
          <w:sz w:val="32"/>
          <w:szCs w:val="32"/>
        </w:rPr>
        <w:t xml:space="preserve"> × 12. </w:t>
      </w:r>
    </w:p>
    <w:p w14:paraId="361F27A6" w14:textId="77777777" w:rsidR="00585C62" w:rsidRDefault="004E40BD" w:rsidP="004E40BD">
      <w:pPr>
        <w:rPr>
          <w:i/>
          <w:iCs/>
          <w:sz w:val="32"/>
          <w:szCs w:val="32"/>
        </w:rPr>
      </w:pPr>
      <w:r w:rsidRPr="004E40BD">
        <w:rPr>
          <w:i/>
          <w:iCs/>
          <w:sz w:val="32"/>
          <w:szCs w:val="32"/>
        </w:rPr>
        <w:t xml:space="preserve"> • Simulated </w:t>
      </w:r>
      <w:proofErr w:type="spellStart"/>
      <w:r w:rsidRPr="004E40BD">
        <w:rPr>
          <w:i/>
          <w:iCs/>
          <w:sz w:val="32"/>
          <w:szCs w:val="32"/>
        </w:rPr>
        <w:t>FutureAnnual_Fixed</w:t>
      </w:r>
      <w:proofErr w:type="spellEnd"/>
      <w:r w:rsidRPr="004E40BD">
        <w:rPr>
          <w:i/>
          <w:iCs/>
          <w:sz w:val="32"/>
          <w:szCs w:val="32"/>
        </w:rPr>
        <w:t xml:space="preserve"> (8% growth) and </w:t>
      </w:r>
      <w:proofErr w:type="spellStart"/>
      <w:r w:rsidRPr="004E40BD">
        <w:rPr>
          <w:i/>
          <w:iCs/>
          <w:sz w:val="32"/>
          <w:szCs w:val="32"/>
        </w:rPr>
        <w:t>FutureAnnual_Perf</w:t>
      </w:r>
      <w:proofErr w:type="spellEnd"/>
      <w:r w:rsidRPr="004E40BD">
        <w:rPr>
          <w:i/>
          <w:iCs/>
          <w:sz w:val="32"/>
          <w:szCs w:val="32"/>
        </w:rPr>
        <w:t xml:space="preserve"> (10% for rating ≥4, otherwise 5%). </w:t>
      </w:r>
    </w:p>
    <w:p w14:paraId="2106C1B6" w14:textId="63FE841D" w:rsidR="004E40BD" w:rsidRDefault="004E40BD" w:rsidP="004E40BD">
      <w:pPr>
        <w:rPr>
          <w:i/>
          <w:iCs/>
          <w:sz w:val="32"/>
          <w:szCs w:val="32"/>
        </w:rPr>
      </w:pPr>
      <w:r w:rsidRPr="004E40BD">
        <w:rPr>
          <w:i/>
          <w:iCs/>
          <w:sz w:val="32"/>
          <w:szCs w:val="32"/>
        </w:rPr>
        <w:t>• Checked distributions through summary statistics and KDE plots.</w:t>
      </w:r>
    </w:p>
    <w:p w14:paraId="27EB9664" w14:textId="77777777" w:rsidR="00585C62" w:rsidRDefault="00585C62" w:rsidP="004E40BD">
      <w:pPr>
        <w:rPr>
          <w:i/>
          <w:iCs/>
          <w:sz w:val="32"/>
          <w:szCs w:val="32"/>
        </w:rPr>
      </w:pPr>
    </w:p>
    <w:p w14:paraId="7A8C0FA9" w14:textId="77777777" w:rsidR="00585C62" w:rsidRDefault="00585C62" w:rsidP="004E40BD">
      <w:pPr>
        <w:rPr>
          <w:i/>
          <w:iCs/>
          <w:sz w:val="32"/>
          <w:szCs w:val="32"/>
        </w:rPr>
      </w:pPr>
      <w:r w:rsidRPr="00585C62">
        <w:rPr>
          <w:i/>
          <w:iCs/>
          <w:sz w:val="32"/>
          <w:szCs w:val="32"/>
        </w:rPr>
        <w:t xml:space="preserve">5. Regression </w:t>
      </w:r>
      <w:proofErr w:type="spellStart"/>
      <w:r w:rsidRPr="00585C62">
        <w:rPr>
          <w:i/>
          <w:iCs/>
          <w:sz w:val="32"/>
          <w:szCs w:val="32"/>
        </w:rPr>
        <w:t>Modeling</w:t>
      </w:r>
      <w:proofErr w:type="spellEnd"/>
      <w:r w:rsidRPr="00585C62">
        <w:rPr>
          <w:i/>
          <w:iCs/>
          <w:sz w:val="32"/>
          <w:szCs w:val="32"/>
        </w:rPr>
        <w:t>.</w:t>
      </w:r>
    </w:p>
    <w:p w14:paraId="742A4B30" w14:textId="77777777" w:rsidR="00585C62" w:rsidRDefault="00585C62" w:rsidP="004E40BD">
      <w:pPr>
        <w:rPr>
          <w:i/>
          <w:iCs/>
          <w:sz w:val="32"/>
          <w:szCs w:val="32"/>
        </w:rPr>
      </w:pPr>
      <w:r w:rsidRPr="00585C62">
        <w:rPr>
          <w:i/>
          <w:iCs/>
          <w:sz w:val="32"/>
          <w:szCs w:val="32"/>
        </w:rPr>
        <w:t xml:space="preserve"> • Filtered employees with </w:t>
      </w:r>
      <w:proofErr w:type="spellStart"/>
      <w:r w:rsidRPr="00585C62">
        <w:rPr>
          <w:i/>
          <w:iCs/>
          <w:sz w:val="32"/>
          <w:szCs w:val="32"/>
        </w:rPr>
        <w:t>P_stay</w:t>
      </w:r>
      <w:proofErr w:type="spellEnd"/>
      <w:r w:rsidRPr="00585C62">
        <w:rPr>
          <w:i/>
          <w:iCs/>
          <w:sz w:val="32"/>
          <w:szCs w:val="32"/>
        </w:rPr>
        <w:t xml:space="preserve"> &gt; 0.6. </w:t>
      </w:r>
    </w:p>
    <w:p w14:paraId="6414FCCA" w14:textId="77777777" w:rsidR="00585C62" w:rsidRDefault="00585C62" w:rsidP="004E40BD">
      <w:pPr>
        <w:rPr>
          <w:i/>
          <w:iCs/>
          <w:sz w:val="32"/>
          <w:szCs w:val="32"/>
        </w:rPr>
      </w:pPr>
      <w:r w:rsidRPr="00585C62">
        <w:rPr>
          <w:i/>
          <w:iCs/>
          <w:sz w:val="32"/>
          <w:szCs w:val="32"/>
        </w:rPr>
        <w:t xml:space="preserve"> • Used reused </w:t>
      </w:r>
      <w:proofErr w:type="spellStart"/>
      <w:r w:rsidRPr="00585C62">
        <w:rPr>
          <w:i/>
          <w:iCs/>
          <w:sz w:val="32"/>
          <w:szCs w:val="32"/>
        </w:rPr>
        <w:t>preprocessed</w:t>
      </w:r>
      <w:proofErr w:type="spellEnd"/>
      <w:r w:rsidRPr="00585C62">
        <w:rPr>
          <w:i/>
          <w:iCs/>
          <w:sz w:val="32"/>
          <w:szCs w:val="32"/>
        </w:rPr>
        <w:t xml:space="preserve"> features; target = </w:t>
      </w:r>
      <w:proofErr w:type="spellStart"/>
      <w:r w:rsidRPr="00585C62">
        <w:rPr>
          <w:i/>
          <w:iCs/>
          <w:sz w:val="32"/>
          <w:szCs w:val="32"/>
        </w:rPr>
        <w:t>FutureAnnual_Perf</w:t>
      </w:r>
      <w:proofErr w:type="spellEnd"/>
      <w:r w:rsidRPr="00585C62">
        <w:rPr>
          <w:i/>
          <w:iCs/>
          <w:sz w:val="32"/>
          <w:szCs w:val="32"/>
        </w:rPr>
        <w:t xml:space="preserve">. </w:t>
      </w:r>
    </w:p>
    <w:p w14:paraId="44E19059" w14:textId="234D35C8" w:rsidR="00585C62" w:rsidRDefault="00585C62" w:rsidP="004E40BD">
      <w:pPr>
        <w:rPr>
          <w:i/>
          <w:iCs/>
          <w:sz w:val="32"/>
          <w:szCs w:val="32"/>
        </w:rPr>
      </w:pPr>
      <w:r w:rsidRPr="00585C62">
        <w:rPr>
          <w:i/>
          <w:iCs/>
          <w:sz w:val="32"/>
          <w:szCs w:val="32"/>
        </w:rPr>
        <w:t xml:space="preserve"> • Trained Random Forest, Ridge, Lasso, SVR. • • Tested R², RMSE, MAPE—Random Forest taken (R²=0.91). • • Stored best model for making predictions.</w:t>
      </w:r>
    </w:p>
    <w:p w14:paraId="7B2F49B7" w14:textId="77777777" w:rsidR="00585C62" w:rsidRDefault="00585C62" w:rsidP="004E40BD">
      <w:pPr>
        <w:rPr>
          <w:i/>
          <w:iCs/>
          <w:sz w:val="32"/>
          <w:szCs w:val="32"/>
        </w:rPr>
      </w:pPr>
    </w:p>
    <w:p w14:paraId="554AF8DE" w14:textId="77777777" w:rsidR="00585C62" w:rsidRDefault="00585C62" w:rsidP="004E40BD">
      <w:pPr>
        <w:rPr>
          <w:i/>
          <w:iCs/>
          <w:sz w:val="32"/>
          <w:szCs w:val="32"/>
        </w:rPr>
      </w:pPr>
      <w:r w:rsidRPr="00585C62">
        <w:rPr>
          <w:i/>
          <w:iCs/>
          <w:sz w:val="32"/>
          <w:szCs w:val="32"/>
        </w:rPr>
        <w:t>6. Expected Loss Computation.</w:t>
      </w:r>
    </w:p>
    <w:p w14:paraId="488AB538" w14:textId="77777777" w:rsidR="00585C62" w:rsidRDefault="00585C62" w:rsidP="004E40BD">
      <w:pPr>
        <w:rPr>
          <w:i/>
          <w:iCs/>
          <w:sz w:val="32"/>
          <w:szCs w:val="32"/>
        </w:rPr>
      </w:pPr>
      <w:r w:rsidRPr="00585C62">
        <w:rPr>
          <w:i/>
          <w:iCs/>
          <w:sz w:val="32"/>
          <w:szCs w:val="32"/>
        </w:rPr>
        <w:t xml:space="preserve"> • Calculated </w:t>
      </w:r>
      <w:proofErr w:type="spellStart"/>
      <w:r w:rsidRPr="00585C62">
        <w:rPr>
          <w:i/>
          <w:iCs/>
          <w:sz w:val="32"/>
          <w:szCs w:val="32"/>
        </w:rPr>
        <w:t>ExpectedLoss</w:t>
      </w:r>
      <w:proofErr w:type="spellEnd"/>
      <w:r w:rsidRPr="00585C62">
        <w:rPr>
          <w:i/>
          <w:iCs/>
          <w:sz w:val="32"/>
          <w:szCs w:val="32"/>
        </w:rPr>
        <w:t xml:space="preserve"> = </w:t>
      </w:r>
      <w:proofErr w:type="spellStart"/>
      <w:r w:rsidRPr="00585C62">
        <w:rPr>
          <w:i/>
          <w:iCs/>
          <w:sz w:val="32"/>
          <w:szCs w:val="32"/>
        </w:rPr>
        <w:t>P_leave</w:t>
      </w:r>
      <w:proofErr w:type="spellEnd"/>
      <w:r w:rsidRPr="00585C62">
        <w:rPr>
          <w:i/>
          <w:iCs/>
          <w:sz w:val="32"/>
          <w:szCs w:val="32"/>
        </w:rPr>
        <w:t xml:space="preserve"> × </w:t>
      </w:r>
      <w:proofErr w:type="spellStart"/>
      <w:r w:rsidRPr="00585C62">
        <w:rPr>
          <w:i/>
          <w:iCs/>
          <w:sz w:val="32"/>
          <w:szCs w:val="32"/>
        </w:rPr>
        <w:t>PredictedFutureSalary</w:t>
      </w:r>
      <w:proofErr w:type="spellEnd"/>
      <w:r w:rsidRPr="00585C62">
        <w:rPr>
          <w:i/>
          <w:iCs/>
          <w:sz w:val="32"/>
          <w:szCs w:val="32"/>
        </w:rPr>
        <w:t xml:space="preserve">. </w:t>
      </w:r>
    </w:p>
    <w:p w14:paraId="49109AA9" w14:textId="77777777" w:rsidR="00585C62" w:rsidRDefault="00585C62" w:rsidP="004E40BD">
      <w:pPr>
        <w:rPr>
          <w:i/>
          <w:iCs/>
          <w:sz w:val="32"/>
          <w:szCs w:val="32"/>
        </w:rPr>
      </w:pPr>
      <w:r w:rsidRPr="00585C62">
        <w:rPr>
          <w:i/>
          <w:iCs/>
          <w:sz w:val="32"/>
          <w:szCs w:val="32"/>
        </w:rPr>
        <w:t xml:space="preserve"> • Calculated total expected loss aggregated: ₹12.45</w:t>
      </w:r>
      <w:proofErr w:type="gramStart"/>
      <w:r w:rsidRPr="00585C62">
        <w:rPr>
          <w:i/>
          <w:iCs/>
          <w:sz w:val="32"/>
          <w:szCs w:val="32"/>
        </w:rPr>
        <w:t>M .</w:t>
      </w:r>
      <w:proofErr w:type="gramEnd"/>
      <w:r w:rsidRPr="00585C62">
        <w:rPr>
          <w:i/>
          <w:iCs/>
          <w:sz w:val="32"/>
          <w:szCs w:val="32"/>
        </w:rPr>
        <w:t xml:space="preserve"> </w:t>
      </w:r>
    </w:p>
    <w:p w14:paraId="276B9D55" w14:textId="77777777" w:rsidR="00585C62" w:rsidRDefault="00585C62" w:rsidP="004E40BD">
      <w:pPr>
        <w:rPr>
          <w:i/>
          <w:iCs/>
          <w:sz w:val="32"/>
          <w:szCs w:val="32"/>
        </w:rPr>
      </w:pPr>
      <w:r w:rsidRPr="00585C62">
        <w:rPr>
          <w:i/>
          <w:iCs/>
          <w:sz w:val="32"/>
          <w:szCs w:val="32"/>
        </w:rPr>
        <w:t xml:space="preserve"> • Observed top-10 high-impact employees in respect of loss.</w:t>
      </w:r>
    </w:p>
    <w:p w14:paraId="0F6269A7" w14:textId="60E247AF" w:rsidR="00585C62" w:rsidRDefault="00585C62" w:rsidP="004E40BD">
      <w:pPr>
        <w:rPr>
          <w:i/>
          <w:iCs/>
          <w:sz w:val="32"/>
          <w:szCs w:val="32"/>
        </w:rPr>
      </w:pPr>
      <w:r w:rsidRPr="00585C62">
        <w:rPr>
          <w:i/>
          <w:iCs/>
          <w:sz w:val="32"/>
          <w:szCs w:val="32"/>
        </w:rPr>
        <w:t xml:space="preserve"> • Plotted bar chart and distribution histogram</w:t>
      </w:r>
      <w:r>
        <w:rPr>
          <w:i/>
          <w:iCs/>
          <w:sz w:val="32"/>
          <w:szCs w:val="32"/>
        </w:rPr>
        <w:t>.</w:t>
      </w:r>
    </w:p>
    <w:p w14:paraId="628DC821" w14:textId="77777777" w:rsidR="00585C62" w:rsidRDefault="00585C62" w:rsidP="004E40BD">
      <w:pPr>
        <w:rPr>
          <w:i/>
          <w:iCs/>
          <w:sz w:val="32"/>
          <w:szCs w:val="32"/>
        </w:rPr>
      </w:pPr>
    </w:p>
    <w:p w14:paraId="5D23A224" w14:textId="39EFC8DC" w:rsidR="00585C62" w:rsidRDefault="00585C62" w:rsidP="004E40BD">
      <w:pPr>
        <w:rPr>
          <w:b/>
          <w:bCs/>
          <w:i/>
          <w:iCs/>
          <w:sz w:val="40"/>
          <w:szCs w:val="40"/>
          <w:u w:val="single"/>
        </w:rPr>
      </w:pPr>
      <w:r w:rsidRPr="00585C62">
        <w:rPr>
          <w:b/>
          <w:bCs/>
          <w:i/>
          <w:iCs/>
          <w:sz w:val="40"/>
          <w:szCs w:val="40"/>
          <w:u w:val="single"/>
        </w:rPr>
        <w:t>4.Results:</w:t>
      </w:r>
    </w:p>
    <w:p w14:paraId="04E114BA" w14:textId="53F68F94" w:rsidR="00585C62" w:rsidRDefault="00585C62" w:rsidP="004E40BD">
      <w:pPr>
        <w:rPr>
          <w:i/>
          <w:iCs/>
          <w:sz w:val="32"/>
          <w:szCs w:val="32"/>
        </w:rPr>
      </w:pPr>
      <w:r w:rsidRPr="00585C62">
        <w:rPr>
          <w:i/>
          <w:iCs/>
          <w:sz w:val="32"/>
          <w:szCs w:val="32"/>
        </w:rPr>
        <w:drawing>
          <wp:inline distT="0" distB="0" distL="0" distR="0" wp14:anchorId="34EEF49D" wp14:editId="4E2AE853">
            <wp:extent cx="5467631" cy="4997707"/>
            <wp:effectExtent l="0" t="0" r="0" b="0"/>
            <wp:docPr id="169360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03053" name=""/>
                    <pic:cNvPicPr/>
                  </pic:nvPicPr>
                  <pic:blipFill>
                    <a:blip r:embed="rId4"/>
                    <a:stretch>
                      <a:fillRect/>
                    </a:stretch>
                  </pic:blipFill>
                  <pic:spPr>
                    <a:xfrm>
                      <a:off x="0" y="0"/>
                      <a:ext cx="5467631" cy="4997707"/>
                    </a:xfrm>
                    <a:prstGeom prst="rect">
                      <a:avLst/>
                    </a:prstGeom>
                  </pic:spPr>
                </pic:pic>
              </a:graphicData>
            </a:graphic>
          </wp:inline>
        </w:drawing>
      </w:r>
    </w:p>
    <w:p w14:paraId="5C892868" w14:textId="77777777" w:rsidR="00585C62" w:rsidRDefault="00585C62" w:rsidP="004E40BD">
      <w:pPr>
        <w:rPr>
          <w:i/>
          <w:iCs/>
          <w:sz w:val="32"/>
          <w:szCs w:val="32"/>
        </w:rPr>
      </w:pPr>
    </w:p>
    <w:p w14:paraId="6E7349F9" w14:textId="77777777" w:rsidR="00585C62" w:rsidRDefault="00585C62" w:rsidP="004E40BD">
      <w:pPr>
        <w:rPr>
          <w:i/>
          <w:iCs/>
          <w:sz w:val="32"/>
          <w:szCs w:val="32"/>
        </w:rPr>
      </w:pPr>
      <w:r w:rsidRPr="00585C62">
        <w:rPr>
          <w:i/>
          <w:iCs/>
          <w:sz w:val="32"/>
          <w:szCs w:val="32"/>
        </w:rPr>
        <w:t>Expected Loss:</w:t>
      </w:r>
    </w:p>
    <w:p w14:paraId="3D948A26" w14:textId="77777777" w:rsidR="00585C62" w:rsidRDefault="00585C62" w:rsidP="004E40BD">
      <w:pPr>
        <w:rPr>
          <w:i/>
          <w:iCs/>
          <w:sz w:val="32"/>
          <w:szCs w:val="32"/>
        </w:rPr>
      </w:pPr>
      <w:r w:rsidRPr="00585C62">
        <w:rPr>
          <w:i/>
          <w:iCs/>
          <w:sz w:val="32"/>
          <w:szCs w:val="32"/>
        </w:rPr>
        <w:t xml:space="preserve"> Total expected </w:t>
      </w:r>
      <w:proofErr w:type="gramStart"/>
      <w:r w:rsidRPr="00585C62">
        <w:rPr>
          <w:i/>
          <w:iCs/>
          <w:sz w:val="32"/>
          <w:szCs w:val="32"/>
        </w:rPr>
        <w:t>loss :</w:t>
      </w:r>
      <w:proofErr w:type="gramEnd"/>
      <w:r w:rsidRPr="00585C62">
        <w:rPr>
          <w:i/>
          <w:iCs/>
          <w:sz w:val="32"/>
          <w:szCs w:val="32"/>
        </w:rPr>
        <w:t xml:space="preserve"> ₹12,450,000</w:t>
      </w:r>
    </w:p>
    <w:p w14:paraId="2ACA0755" w14:textId="77777777" w:rsidR="00585C62" w:rsidRDefault="00585C62" w:rsidP="004E40BD">
      <w:pPr>
        <w:rPr>
          <w:i/>
          <w:iCs/>
          <w:sz w:val="32"/>
          <w:szCs w:val="32"/>
        </w:rPr>
      </w:pPr>
      <w:r w:rsidRPr="00585C62">
        <w:rPr>
          <w:i/>
          <w:iCs/>
          <w:sz w:val="32"/>
          <w:szCs w:val="32"/>
        </w:rPr>
        <w:t xml:space="preserve"> Top 5 employees by loss:</w:t>
      </w:r>
    </w:p>
    <w:p w14:paraId="3429F391" w14:textId="77777777" w:rsidR="00585C62" w:rsidRDefault="00585C62" w:rsidP="004E40BD">
      <w:pPr>
        <w:rPr>
          <w:i/>
          <w:iCs/>
          <w:sz w:val="32"/>
          <w:szCs w:val="32"/>
        </w:rPr>
      </w:pPr>
      <w:r w:rsidRPr="00585C62">
        <w:rPr>
          <w:i/>
          <w:iCs/>
          <w:sz w:val="32"/>
          <w:szCs w:val="32"/>
        </w:rPr>
        <w:t xml:space="preserve"> #145 (₹120,000)</w:t>
      </w:r>
    </w:p>
    <w:p w14:paraId="507865B9" w14:textId="77777777" w:rsidR="00585C62" w:rsidRDefault="00585C62" w:rsidP="004E40BD">
      <w:pPr>
        <w:rPr>
          <w:i/>
          <w:iCs/>
          <w:sz w:val="32"/>
          <w:szCs w:val="32"/>
        </w:rPr>
      </w:pPr>
      <w:r w:rsidRPr="00585C62">
        <w:rPr>
          <w:i/>
          <w:iCs/>
          <w:sz w:val="32"/>
          <w:szCs w:val="32"/>
        </w:rPr>
        <w:t xml:space="preserve"> #39 (₹110,500)</w:t>
      </w:r>
    </w:p>
    <w:p w14:paraId="6B9F278E" w14:textId="77777777" w:rsidR="00585C62" w:rsidRDefault="00585C62" w:rsidP="004E40BD">
      <w:pPr>
        <w:rPr>
          <w:i/>
          <w:iCs/>
          <w:sz w:val="32"/>
          <w:szCs w:val="32"/>
        </w:rPr>
      </w:pPr>
      <w:r w:rsidRPr="00585C62">
        <w:rPr>
          <w:i/>
          <w:iCs/>
          <w:sz w:val="32"/>
          <w:szCs w:val="32"/>
        </w:rPr>
        <w:t xml:space="preserve"> #202 (₹105,300)</w:t>
      </w:r>
    </w:p>
    <w:p w14:paraId="4FA99520" w14:textId="77777777" w:rsidR="00585C62" w:rsidRDefault="00585C62" w:rsidP="004E40BD">
      <w:pPr>
        <w:rPr>
          <w:i/>
          <w:iCs/>
          <w:sz w:val="32"/>
          <w:szCs w:val="32"/>
        </w:rPr>
      </w:pPr>
      <w:r w:rsidRPr="00585C62">
        <w:rPr>
          <w:i/>
          <w:iCs/>
          <w:sz w:val="32"/>
          <w:szCs w:val="32"/>
        </w:rPr>
        <w:t xml:space="preserve"> #87 (₹102,700)</w:t>
      </w:r>
    </w:p>
    <w:p w14:paraId="6F08E1FC" w14:textId="21D05069" w:rsidR="00585C62" w:rsidRDefault="00585C62" w:rsidP="004E40BD">
      <w:pPr>
        <w:rPr>
          <w:i/>
          <w:iCs/>
          <w:sz w:val="32"/>
          <w:szCs w:val="32"/>
        </w:rPr>
      </w:pPr>
      <w:r w:rsidRPr="00585C62">
        <w:rPr>
          <w:i/>
          <w:iCs/>
          <w:sz w:val="32"/>
          <w:szCs w:val="32"/>
        </w:rPr>
        <w:t xml:space="preserve"> #147 (₹100,200)</w:t>
      </w:r>
    </w:p>
    <w:p w14:paraId="78B3DA55" w14:textId="77777777" w:rsidR="00585C62" w:rsidRDefault="00585C62" w:rsidP="004E40BD">
      <w:pPr>
        <w:rPr>
          <w:i/>
          <w:iCs/>
          <w:sz w:val="32"/>
          <w:szCs w:val="32"/>
        </w:rPr>
      </w:pPr>
    </w:p>
    <w:p w14:paraId="75BFEB7B" w14:textId="52E81006" w:rsidR="00585C62" w:rsidRDefault="00585C62" w:rsidP="004E40BD">
      <w:pPr>
        <w:rPr>
          <w:b/>
          <w:bCs/>
          <w:i/>
          <w:iCs/>
          <w:sz w:val="40"/>
          <w:szCs w:val="40"/>
          <w:u w:val="single"/>
        </w:rPr>
      </w:pPr>
      <w:r w:rsidRPr="00585C62">
        <w:rPr>
          <w:b/>
          <w:bCs/>
          <w:i/>
          <w:iCs/>
          <w:sz w:val="40"/>
          <w:szCs w:val="40"/>
          <w:u w:val="single"/>
        </w:rPr>
        <w:t>ROC Curves:</w:t>
      </w:r>
    </w:p>
    <w:p w14:paraId="107BEC8B" w14:textId="352AE307" w:rsidR="00585C62" w:rsidRDefault="00585C62" w:rsidP="004E40BD">
      <w:pPr>
        <w:rPr>
          <w:b/>
          <w:bCs/>
          <w:i/>
          <w:iCs/>
          <w:sz w:val="40"/>
          <w:szCs w:val="40"/>
          <w:u w:val="single"/>
        </w:rPr>
      </w:pPr>
      <w:r w:rsidRPr="00585C62">
        <w:rPr>
          <w:b/>
          <w:bCs/>
          <w:i/>
          <w:iCs/>
          <w:sz w:val="40"/>
          <w:szCs w:val="40"/>
          <w:u w:val="single"/>
        </w:rPr>
        <w:drawing>
          <wp:inline distT="0" distB="0" distL="0" distR="0" wp14:anchorId="495448B4" wp14:editId="4175EDF8">
            <wp:extent cx="5016758" cy="4464279"/>
            <wp:effectExtent l="0" t="0" r="0" b="0"/>
            <wp:docPr id="105901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18462" name=""/>
                    <pic:cNvPicPr/>
                  </pic:nvPicPr>
                  <pic:blipFill>
                    <a:blip r:embed="rId5"/>
                    <a:stretch>
                      <a:fillRect/>
                    </a:stretch>
                  </pic:blipFill>
                  <pic:spPr>
                    <a:xfrm>
                      <a:off x="0" y="0"/>
                      <a:ext cx="5016758" cy="4464279"/>
                    </a:xfrm>
                    <a:prstGeom prst="rect">
                      <a:avLst/>
                    </a:prstGeom>
                  </pic:spPr>
                </pic:pic>
              </a:graphicData>
            </a:graphic>
          </wp:inline>
        </w:drawing>
      </w:r>
    </w:p>
    <w:p w14:paraId="2F47268D" w14:textId="77777777" w:rsidR="00585C62" w:rsidRDefault="00585C62" w:rsidP="004E40BD">
      <w:pPr>
        <w:rPr>
          <w:b/>
          <w:bCs/>
          <w:i/>
          <w:iCs/>
          <w:sz w:val="40"/>
          <w:szCs w:val="40"/>
          <w:u w:val="single"/>
        </w:rPr>
      </w:pPr>
    </w:p>
    <w:p w14:paraId="01663E8F" w14:textId="4B1E1534" w:rsidR="00585C62" w:rsidRDefault="00585C62" w:rsidP="004E40BD">
      <w:pPr>
        <w:rPr>
          <w:b/>
          <w:bCs/>
          <w:i/>
          <w:iCs/>
          <w:sz w:val="40"/>
          <w:szCs w:val="40"/>
          <w:u w:val="single"/>
        </w:rPr>
      </w:pPr>
      <w:r w:rsidRPr="00585C62">
        <w:rPr>
          <w:b/>
          <w:bCs/>
          <w:i/>
          <w:iCs/>
          <w:sz w:val="40"/>
          <w:szCs w:val="40"/>
          <w:u w:val="single"/>
        </w:rPr>
        <w:t>Precision-Recall Curves:</w:t>
      </w:r>
    </w:p>
    <w:p w14:paraId="200754AD" w14:textId="0F3BCD9A" w:rsidR="00585C62" w:rsidRDefault="00585C62" w:rsidP="004E40BD">
      <w:pPr>
        <w:rPr>
          <w:b/>
          <w:bCs/>
          <w:i/>
          <w:iCs/>
          <w:sz w:val="40"/>
          <w:szCs w:val="40"/>
          <w:u w:val="single"/>
        </w:rPr>
      </w:pPr>
      <w:r w:rsidRPr="00585C62">
        <w:rPr>
          <w:b/>
          <w:bCs/>
          <w:i/>
          <w:iCs/>
          <w:sz w:val="40"/>
          <w:szCs w:val="40"/>
          <w:u w:val="single"/>
        </w:rPr>
        <w:drawing>
          <wp:inline distT="0" distB="0" distL="0" distR="0" wp14:anchorId="044B34D0" wp14:editId="5435B4F3">
            <wp:extent cx="4940554" cy="4445228"/>
            <wp:effectExtent l="0" t="0" r="0" b="0"/>
            <wp:docPr id="2131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302" name=""/>
                    <pic:cNvPicPr/>
                  </pic:nvPicPr>
                  <pic:blipFill>
                    <a:blip r:embed="rId6"/>
                    <a:stretch>
                      <a:fillRect/>
                    </a:stretch>
                  </pic:blipFill>
                  <pic:spPr>
                    <a:xfrm>
                      <a:off x="0" y="0"/>
                      <a:ext cx="4940554" cy="4445228"/>
                    </a:xfrm>
                    <a:prstGeom prst="rect">
                      <a:avLst/>
                    </a:prstGeom>
                  </pic:spPr>
                </pic:pic>
              </a:graphicData>
            </a:graphic>
          </wp:inline>
        </w:drawing>
      </w:r>
    </w:p>
    <w:p w14:paraId="5FC94E47" w14:textId="77777777" w:rsidR="00585C62" w:rsidRDefault="00585C62" w:rsidP="004E40BD">
      <w:pPr>
        <w:rPr>
          <w:b/>
          <w:bCs/>
          <w:i/>
          <w:iCs/>
          <w:sz w:val="40"/>
          <w:szCs w:val="40"/>
          <w:u w:val="single"/>
        </w:rPr>
      </w:pPr>
    </w:p>
    <w:p w14:paraId="79D3667D" w14:textId="4A34228E" w:rsidR="00585C62" w:rsidRDefault="00585C62" w:rsidP="004E40BD">
      <w:pPr>
        <w:rPr>
          <w:b/>
          <w:bCs/>
          <w:i/>
          <w:iCs/>
          <w:sz w:val="40"/>
          <w:szCs w:val="40"/>
          <w:u w:val="single"/>
        </w:rPr>
      </w:pPr>
      <w:r w:rsidRPr="00585C62">
        <w:rPr>
          <w:b/>
          <w:bCs/>
          <w:i/>
          <w:iCs/>
          <w:sz w:val="40"/>
          <w:szCs w:val="40"/>
          <w:u w:val="single"/>
        </w:rPr>
        <w:t>5. Discussion &amp; Business Implications:</w:t>
      </w:r>
    </w:p>
    <w:p w14:paraId="18AC356A" w14:textId="77777777" w:rsidR="00585C62" w:rsidRDefault="00585C62" w:rsidP="004E40BD">
      <w:pPr>
        <w:rPr>
          <w:b/>
          <w:bCs/>
          <w:i/>
          <w:iCs/>
          <w:sz w:val="40"/>
          <w:szCs w:val="40"/>
          <w:u w:val="single"/>
        </w:rPr>
      </w:pPr>
    </w:p>
    <w:p w14:paraId="702E83AC" w14:textId="77777777" w:rsidR="00585C62" w:rsidRDefault="00585C62" w:rsidP="004E40BD">
      <w:pPr>
        <w:rPr>
          <w:i/>
          <w:iCs/>
          <w:sz w:val="32"/>
          <w:szCs w:val="32"/>
        </w:rPr>
      </w:pPr>
      <w:r w:rsidRPr="00585C62">
        <w:rPr>
          <w:i/>
          <w:iCs/>
          <w:sz w:val="32"/>
          <w:szCs w:val="32"/>
        </w:rPr>
        <w:t>• Attrition model enables targeted retention programs through risk-ranked employees.</w:t>
      </w:r>
    </w:p>
    <w:p w14:paraId="6EAE9C32" w14:textId="77777777" w:rsidR="00585C62" w:rsidRDefault="00585C62" w:rsidP="004E40BD">
      <w:pPr>
        <w:rPr>
          <w:i/>
          <w:iCs/>
          <w:sz w:val="32"/>
          <w:szCs w:val="32"/>
        </w:rPr>
      </w:pPr>
    </w:p>
    <w:p w14:paraId="5D81ACDC" w14:textId="77777777" w:rsidR="00585C62" w:rsidRDefault="00585C62" w:rsidP="004E40BD">
      <w:pPr>
        <w:rPr>
          <w:i/>
          <w:iCs/>
          <w:sz w:val="32"/>
          <w:szCs w:val="32"/>
        </w:rPr>
      </w:pPr>
      <w:r w:rsidRPr="00585C62">
        <w:rPr>
          <w:i/>
          <w:iCs/>
          <w:sz w:val="32"/>
          <w:szCs w:val="32"/>
        </w:rPr>
        <w:t xml:space="preserve"> • Salary estimator offers financial context, allowing HR to forecast budget impact.</w:t>
      </w:r>
    </w:p>
    <w:p w14:paraId="2B9FE248" w14:textId="77777777" w:rsidR="00585C62" w:rsidRDefault="00585C62" w:rsidP="004E40BD">
      <w:pPr>
        <w:rPr>
          <w:i/>
          <w:iCs/>
          <w:sz w:val="32"/>
          <w:szCs w:val="32"/>
        </w:rPr>
      </w:pPr>
    </w:p>
    <w:p w14:paraId="17B6806C" w14:textId="77777777" w:rsidR="00585C62" w:rsidRDefault="00585C62" w:rsidP="004E40BD">
      <w:pPr>
        <w:rPr>
          <w:i/>
          <w:iCs/>
          <w:sz w:val="32"/>
          <w:szCs w:val="32"/>
        </w:rPr>
      </w:pPr>
      <w:r w:rsidRPr="00585C62">
        <w:rPr>
          <w:i/>
          <w:iCs/>
          <w:sz w:val="32"/>
          <w:szCs w:val="32"/>
        </w:rPr>
        <w:t xml:space="preserve">• Expected loss metric aggregates risk and cost into one actionable KPI. </w:t>
      </w:r>
    </w:p>
    <w:p w14:paraId="5D6650EB" w14:textId="77777777" w:rsidR="00585C62" w:rsidRDefault="00585C62" w:rsidP="004E40BD">
      <w:pPr>
        <w:rPr>
          <w:i/>
          <w:iCs/>
          <w:sz w:val="32"/>
          <w:szCs w:val="32"/>
        </w:rPr>
      </w:pPr>
    </w:p>
    <w:p w14:paraId="480C71E3" w14:textId="47836B41" w:rsidR="00585C62" w:rsidRDefault="00585C62" w:rsidP="004E40BD">
      <w:pPr>
        <w:rPr>
          <w:i/>
          <w:iCs/>
          <w:sz w:val="32"/>
          <w:szCs w:val="32"/>
        </w:rPr>
      </w:pPr>
      <w:r w:rsidRPr="00585C62">
        <w:rPr>
          <w:i/>
          <w:iCs/>
          <w:sz w:val="32"/>
          <w:szCs w:val="32"/>
        </w:rPr>
        <w:t>• Top-risk list informs where retention efforts can produce max ROI.</w:t>
      </w:r>
    </w:p>
    <w:p w14:paraId="4003937A" w14:textId="77777777" w:rsidR="00585C62" w:rsidRDefault="00585C62" w:rsidP="004E40BD">
      <w:pPr>
        <w:rPr>
          <w:i/>
          <w:iCs/>
          <w:sz w:val="32"/>
          <w:szCs w:val="32"/>
        </w:rPr>
      </w:pPr>
    </w:p>
    <w:p w14:paraId="28EEAE1E" w14:textId="5974D32E" w:rsidR="00585C62" w:rsidRDefault="00585C62" w:rsidP="004E40BD">
      <w:pPr>
        <w:rPr>
          <w:b/>
          <w:bCs/>
          <w:i/>
          <w:iCs/>
          <w:sz w:val="40"/>
          <w:szCs w:val="40"/>
          <w:u w:val="single"/>
        </w:rPr>
      </w:pPr>
      <w:r w:rsidRPr="00585C62">
        <w:rPr>
          <w:b/>
          <w:bCs/>
          <w:i/>
          <w:iCs/>
          <w:sz w:val="40"/>
          <w:szCs w:val="40"/>
          <w:u w:val="single"/>
        </w:rPr>
        <w:t>6. Future Work:</w:t>
      </w:r>
    </w:p>
    <w:p w14:paraId="30460106" w14:textId="77777777" w:rsidR="00585C62" w:rsidRDefault="00585C62" w:rsidP="004E40BD">
      <w:pPr>
        <w:rPr>
          <w:b/>
          <w:bCs/>
          <w:i/>
          <w:iCs/>
          <w:sz w:val="40"/>
          <w:szCs w:val="40"/>
          <w:u w:val="single"/>
        </w:rPr>
      </w:pPr>
    </w:p>
    <w:p w14:paraId="668864E7" w14:textId="77777777" w:rsidR="00585C62" w:rsidRDefault="00585C62" w:rsidP="004E40BD">
      <w:pPr>
        <w:rPr>
          <w:i/>
          <w:iCs/>
          <w:sz w:val="32"/>
          <w:szCs w:val="32"/>
        </w:rPr>
      </w:pPr>
      <w:r w:rsidRPr="00585C62">
        <w:rPr>
          <w:i/>
          <w:iCs/>
          <w:sz w:val="32"/>
          <w:szCs w:val="32"/>
        </w:rPr>
        <w:t>• Add time-series data for sequential forecasting of salary and attrition events.</w:t>
      </w:r>
    </w:p>
    <w:p w14:paraId="184F3533" w14:textId="77777777" w:rsidR="00585C62" w:rsidRDefault="00585C62" w:rsidP="004E40BD">
      <w:pPr>
        <w:rPr>
          <w:i/>
          <w:iCs/>
          <w:sz w:val="32"/>
          <w:szCs w:val="32"/>
        </w:rPr>
      </w:pPr>
    </w:p>
    <w:p w14:paraId="0EA2F429" w14:textId="77777777" w:rsidR="00585C62" w:rsidRDefault="00585C62" w:rsidP="004E40BD">
      <w:pPr>
        <w:rPr>
          <w:i/>
          <w:iCs/>
          <w:sz w:val="32"/>
          <w:szCs w:val="32"/>
        </w:rPr>
      </w:pPr>
      <w:r w:rsidRPr="00585C62">
        <w:rPr>
          <w:i/>
          <w:iCs/>
          <w:sz w:val="32"/>
          <w:szCs w:val="32"/>
        </w:rPr>
        <w:t xml:space="preserve">• Add additional external data (e.g., market salary benchmarks) for increased simulation realism. </w:t>
      </w:r>
    </w:p>
    <w:p w14:paraId="13597B73" w14:textId="77777777" w:rsidR="00585C62" w:rsidRDefault="00585C62" w:rsidP="004E40BD">
      <w:pPr>
        <w:rPr>
          <w:i/>
          <w:iCs/>
          <w:sz w:val="32"/>
          <w:szCs w:val="32"/>
        </w:rPr>
      </w:pPr>
    </w:p>
    <w:p w14:paraId="4DAD8115" w14:textId="5946DD41" w:rsidR="00585C62" w:rsidRDefault="00585C62" w:rsidP="004E40BD">
      <w:pPr>
        <w:rPr>
          <w:i/>
          <w:iCs/>
          <w:sz w:val="32"/>
          <w:szCs w:val="32"/>
        </w:rPr>
      </w:pPr>
      <w:r w:rsidRPr="00585C62">
        <w:rPr>
          <w:i/>
          <w:iCs/>
          <w:sz w:val="32"/>
          <w:szCs w:val="32"/>
        </w:rPr>
        <w:t>• Add real-time dashboard integrated with HRIS for real-time tracking.</w:t>
      </w:r>
    </w:p>
    <w:p w14:paraId="304A1A31" w14:textId="77777777" w:rsidR="00585C62" w:rsidRDefault="00585C62" w:rsidP="004E40BD">
      <w:pPr>
        <w:rPr>
          <w:i/>
          <w:iCs/>
          <w:sz w:val="32"/>
          <w:szCs w:val="32"/>
        </w:rPr>
      </w:pPr>
    </w:p>
    <w:p w14:paraId="726FE6CC" w14:textId="7AC041DF" w:rsidR="00585C62" w:rsidRDefault="00585C62" w:rsidP="004E40BD">
      <w:pPr>
        <w:rPr>
          <w:b/>
          <w:bCs/>
          <w:i/>
          <w:iCs/>
          <w:sz w:val="40"/>
          <w:szCs w:val="40"/>
          <w:u w:val="single"/>
        </w:rPr>
      </w:pPr>
      <w:r w:rsidRPr="00585C62">
        <w:rPr>
          <w:b/>
          <w:bCs/>
          <w:i/>
          <w:iCs/>
          <w:sz w:val="40"/>
          <w:szCs w:val="40"/>
          <w:u w:val="single"/>
        </w:rPr>
        <w:t>7. References:</w:t>
      </w:r>
    </w:p>
    <w:p w14:paraId="4CAB26B8" w14:textId="77777777" w:rsidR="00585C62" w:rsidRDefault="00585C62" w:rsidP="004E40BD">
      <w:pPr>
        <w:rPr>
          <w:i/>
          <w:iCs/>
          <w:sz w:val="32"/>
          <w:szCs w:val="32"/>
        </w:rPr>
      </w:pPr>
      <w:r w:rsidRPr="00585C62">
        <w:rPr>
          <w:i/>
          <w:iCs/>
          <w:sz w:val="32"/>
          <w:szCs w:val="32"/>
        </w:rPr>
        <w:t>• IBM HR Analytics Employee Attrition dataset, Kaggle.</w:t>
      </w:r>
    </w:p>
    <w:p w14:paraId="7CFA9BD6" w14:textId="77777777" w:rsidR="00585C62" w:rsidRDefault="00585C62" w:rsidP="004E40BD">
      <w:pPr>
        <w:rPr>
          <w:i/>
          <w:iCs/>
          <w:sz w:val="32"/>
          <w:szCs w:val="32"/>
        </w:rPr>
      </w:pPr>
    </w:p>
    <w:p w14:paraId="4EA581DD" w14:textId="77777777" w:rsidR="00585C62" w:rsidRDefault="00585C62" w:rsidP="004E40BD">
      <w:pPr>
        <w:rPr>
          <w:i/>
          <w:iCs/>
          <w:sz w:val="32"/>
          <w:szCs w:val="32"/>
        </w:rPr>
      </w:pPr>
      <w:r w:rsidRPr="00585C62">
        <w:rPr>
          <w:i/>
          <w:iCs/>
          <w:sz w:val="32"/>
          <w:szCs w:val="32"/>
        </w:rPr>
        <w:t>• Scikit-learn documentation (</w:t>
      </w:r>
      <w:proofErr w:type="spellStart"/>
      <w:r w:rsidRPr="00585C62">
        <w:rPr>
          <w:i/>
          <w:iCs/>
          <w:sz w:val="32"/>
          <w:szCs w:val="32"/>
        </w:rPr>
        <w:t>LogisticRegression</w:t>
      </w:r>
      <w:proofErr w:type="spellEnd"/>
      <w:r w:rsidRPr="00585C62">
        <w:rPr>
          <w:i/>
          <w:iCs/>
          <w:sz w:val="32"/>
          <w:szCs w:val="32"/>
        </w:rPr>
        <w:t xml:space="preserve">, </w:t>
      </w:r>
      <w:proofErr w:type="spellStart"/>
      <w:r w:rsidRPr="00585C62">
        <w:rPr>
          <w:i/>
          <w:iCs/>
          <w:sz w:val="32"/>
          <w:szCs w:val="32"/>
        </w:rPr>
        <w:t>RandomForestRegressor</w:t>
      </w:r>
      <w:proofErr w:type="spellEnd"/>
      <w:r w:rsidRPr="00585C62">
        <w:rPr>
          <w:i/>
          <w:iCs/>
          <w:sz w:val="32"/>
          <w:szCs w:val="32"/>
        </w:rPr>
        <w:t xml:space="preserve">, etc.). </w:t>
      </w:r>
    </w:p>
    <w:p w14:paraId="74FB5913" w14:textId="77777777" w:rsidR="00585C62" w:rsidRDefault="00585C62" w:rsidP="004E40BD">
      <w:pPr>
        <w:rPr>
          <w:i/>
          <w:iCs/>
          <w:sz w:val="32"/>
          <w:szCs w:val="32"/>
        </w:rPr>
      </w:pPr>
    </w:p>
    <w:p w14:paraId="336B460B" w14:textId="5E64733B" w:rsidR="00585C62" w:rsidRPr="00585C62" w:rsidRDefault="00585C62" w:rsidP="004E40BD">
      <w:pPr>
        <w:rPr>
          <w:i/>
          <w:iCs/>
          <w:sz w:val="32"/>
          <w:szCs w:val="32"/>
        </w:rPr>
      </w:pPr>
      <w:r w:rsidRPr="00585C62">
        <w:rPr>
          <w:i/>
          <w:iCs/>
          <w:sz w:val="32"/>
          <w:szCs w:val="32"/>
        </w:rPr>
        <w:t>• Seaborn and Matplotlib for data visualization.</w:t>
      </w:r>
    </w:p>
    <w:sectPr w:rsidR="00585C62" w:rsidRPr="00585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D"/>
    <w:rsid w:val="003D115E"/>
    <w:rsid w:val="003D5171"/>
    <w:rsid w:val="004457C3"/>
    <w:rsid w:val="004E40BD"/>
    <w:rsid w:val="00585C62"/>
    <w:rsid w:val="00916E47"/>
    <w:rsid w:val="00CF5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12D9"/>
  <w15:chartTrackingRefBased/>
  <w15:docId w15:val="{1C8B0CBB-3781-4B0A-9A81-086D8A90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0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0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0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0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0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0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0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0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0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0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0BD"/>
    <w:rPr>
      <w:rFonts w:eastAsiaTheme="majorEastAsia" w:cstheme="majorBidi"/>
      <w:color w:val="272727" w:themeColor="text1" w:themeTint="D8"/>
    </w:rPr>
  </w:style>
  <w:style w:type="paragraph" w:styleId="Title">
    <w:name w:val="Title"/>
    <w:basedOn w:val="Normal"/>
    <w:next w:val="Normal"/>
    <w:link w:val="TitleChar"/>
    <w:uiPriority w:val="10"/>
    <w:qFormat/>
    <w:rsid w:val="004E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0BD"/>
    <w:pPr>
      <w:spacing w:before="160"/>
      <w:jc w:val="center"/>
    </w:pPr>
    <w:rPr>
      <w:i/>
      <w:iCs/>
      <w:color w:val="404040" w:themeColor="text1" w:themeTint="BF"/>
    </w:rPr>
  </w:style>
  <w:style w:type="character" w:customStyle="1" w:styleId="QuoteChar">
    <w:name w:val="Quote Char"/>
    <w:basedOn w:val="DefaultParagraphFont"/>
    <w:link w:val="Quote"/>
    <w:uiPriority w:val="29"/>
    <w:rsid w:val="004E40BD"/>
    <w:rPr>
      <w:i/>
      <w:iCs/>
      <w:color w:val="404040" w:themeColor="text1" w:themeTint="BF"/>
    </w:rPr>
  </w:style>
  <w:style w:type="paragraph" w:styleId="ListParagraph">
    <w:name w:val="List Paragraph"/>
    <w:basedOn w:val="Normal"/>
    <w:uiPriority w:val="34"/>
    <w:qFormat/>
    <w:rsid w:val="004E40BD"/>
    <w:pPr>
      <w:ind w:left="720"/>
      <w:contextualSpacing/>
    </w:pPr>
  </w:style>
  <w:style w:type="character" w:styleId="IntenseEmphasis">
    <w:name w:val="Intense Emphasis"/>
    <w:basedOn w:val="DefaultParagraphFont"/>
    <w:uiPriority w:val="21"/>
    <w:qFormat/>
    <w:rsid w:val="004E40BD"/>
    <w:rPr>
      <w:i/>
      <w:iCs/>
      <w:color w:val="2F5496" w:themeColor="accent1" w:themeShade="BF"/>
    </w:rPr>
  </w:style>
  <w:style w:type="paragraph" w:styleId="IntenseQuote">
    <w:name w:val="Intense Quote"/>
    <w:basedOn w:val="Normal"/>
    <w:next w:val="Normal"/>
    <w:link w:val="IntenseQuoteChar"/>
    <w:uiPriority w:val="30"/>
    <w:qFormat/>
    <w:rsid w:val="004E40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0BD"/>
    <w:rPr>
      <w:i/>
      <w:iCs/>
      <w:color w:val="2F5496" w:themeColor="accent1" w:themeShade="BF"/>
    </w:rPr>
  </w:style>
  <w:style w:type="character" w:styleId="IntenseReference">
    <w:name w:val="Intense Reference"/>
    <w:basedOn w:val="DefaultParagraphFont"/>
    <w:uiPriority w:val="32"/>
    <w:qFormat/>
    <w:rsid w:val="004E40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1</cp:revision>
  <dcterms:created xsi:type="dcterms:W3CDTF">2025-05-08T10:57:00Z</dcterms:created>
  <dcterms:modified xsi:type="dcterms:W3CDTF">2025-05-08T11:17:00Z</dcterms:modified>
</cp:coreProperties>
</file>