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DD4E6" w14:textId="77777777" w:rsidR="00932CEF" w:rsidRDefault="00932CEF">
      <w:pPr>
        <w:spacing w:before="7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20E226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600" w:type="dxa"/>
              <w:left w:w="480" w:type="dxa"/>
              <w:bottom w:w="600" w:type="dxa"/>
              <w:right w:w="480" w:type="dxa"/>
            </w:tcMar>
          </w:tcPr>
          <w:p w14:paraId="222D66C7" w14:textId="77777777" w:rsidR="00932CEF" w:rsidRDefault="00000000">
            <w:pPr>
              <w:spacing w:after="120"/>
            </w:pPr>
            <w:r>
              <w:rPr>
                <w:b/>
                <w:bCs/>
                <w:color w:val="8AB4E8"/>
                <w:sz w:val="26"/>
                <w:szCs w:val="26"/>
              </w:rPr>
              <w:t>POWER PLATFORM</w:t>
            </w:r>
          </w:p>
          <w:p w14:paraId="42CCB76F" w14:textId="77777777" w:rsidR="00932CEF" w:rsidRDefault="00000000">
            <w:pPr>
              <w:spacing w:after="80"/>
            </w:pPr>
            <w:r>
              <w:rPr>
                <w:b/>
                <w:bCs/>
                <w:color w:val="FFFFFF"/>
                <w:sz w:val="60"/>
                <w:szCs w:val="60"/>
              </w:rPr>
              <w:t>Architecture</w:t>
            </w:r>
          </w:p>
          <w:p w14:paraId="42A600AE" w14:textId="77777777" w:rsidR="00932CEF" w:rsidRDefault="00000000">
            <w:pPr>
              <w:spacing w:after="400"/>
            </w:pPr>
            <w:r>
              <w:rPr>
                <w:b/>
                <w:bCs/>
                <w:color w:val="FFFFFF"/>
                <w:sz w:val="60"/>
                <w:szCs w:val="60"/>
              </w:rPr>
              <w:t>Starter Kit</w:t>
            </w:r>
          </w:p>
          <w:p w14:paraId="7574E781" w14:textId="77777777" w:rsidR="00932CEF" w:rsidRDefault="00000000">
            <w:pPr>
              <w:spacing w:after="120"/>
            </w:pPr>
            <w:r>
              <w:rPr>
                <w:i/>
                <w:iCs/>
                <w:color w:val="C8DCFA"/>
                <w:sz w:val="24"/>
                <w:szCs w:val="24"/>
              </w:rPr>
              <w:t>The production-ready blueprint for enterprise tenants</w:t>
            </w:r>
          </w:p>
        </w:tc>
      </w:tr>
    </w:tbl>
    <w:p w14:paraId="1EFDA92D" w14:textId="77777777" w:rsidR="00932CEF" w:rsidRDefault="00932CEF">
      <w:pPr>
        <w:spacing w:before="2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32CEF" w14:paraId="380A8CB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4FD5DA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Includes</w:t>
            </w:r>
          </w:p>
          <w:p w14:paraId="05CBD002" w14:textId="77777777" w:rsidR="00932CEF" w:rsidRDefault="00932CEF">
            <w:pPr>
              <w:spacing w:before="40"/>
            </w:pPr>
          </w:p>
          <w:p w14:paraId="76F79EF6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Reference Architecture Overview</w:t>
            </w:r>
          </w:p>
          <w:p w14:paraId="149A3317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Environment Strategy Checklist</w:t>
            </w:r>
          </w:p>
          <w:p w14:paraId="7AA6A63C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DLP Policy Design Templates</w:t>
            </w:r>
          </w:p>
          <w:p w14:paraId="6644446E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ALM Pipeline Checklist</w:t>
            </w:r>
          </w:p>
          <w:p w14:paraId="64021AE2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Production Readiness Assessment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CE31A9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Designed for</w:t>
            </w:r>
          </w:p>
          <w:p w14:paraId="6453E6E6" w14:textId="77777777" w:rsidR="00932CEF" w:rsidRDefault="00932CEF">
            <w:pPr>
              <w:spacing w:before="40"/>
            </w:pPr>
          </w:p>
          <w:p w14:paraId="01CE02D7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Solution Architects</w:t>
            </w:r>
          </w:p>
          <w:p w14:paraId="574F9A31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Lead Technical Consultants</w:t>
            </w:r>
          </w:p>
          <w:p w14:paraId="23DB2A76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CoE Leads &amp; Platform Owners</w:t>
            </w:r>
          </w:p>
          <w:p w14:paraId="29F8C77C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Power Platform Practice Leads</w:t>
            </w:r>
          </w:p>
          <w:p w14:paraId="4809B8FD" w14:textId="77777777" w:rsidR="00932CEF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t>Enterprise Architects</w:t>
            </w:r>
          </w:p>
        </w:tc>
      </w:tr>
    </w:tbl>
    <w:p w14:paraId="07C4206C" w14:textId="77777777" w:rsidR="00932CEF" w:rsidRDefault="00932CEF">
      <w:pPr>
        <w:spacing w:before="240"/>
      </w:pPr>
    </w:p>
    <w:p w14:paraId="0A1C729B" w14:textId="77777777" w:rsidR="00932CEF" w:rsidRDefault="00000000">
      <w:pPr>
        <w:spacing w:after="40"/>
      </w:pPr>
      <w:r>
        <w:rPr>
          <w:color w:val="888888"/>
          <w:sz w:val="20"/>
          <w:szCs w:val="20"/>
        </w:rPr>
        <w:t>v1.0  |  2025 Edition</w:t>
      </w:r>
    </w:p>
    <w:p w14:paraId="495E9D48" w14:textId="6A188D51" w:rsidR="00932CEF" w:rsidRDefault="00000000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b/>
          <w:bCs/>
          <w:color w:val="1B4F8A"/>
        </w:rPr>
        <w:t>Power Platform Architecture Blog</w:t>
      </w:r>
    </w:p>
    <w:p w14:paraId="4DC49D90" w14:textId="77777777" w:rsidR="00932CEF" w:rsidRDefault="00000000">
      <w:pPr>
        <w:pStyle w:val="Heading1"/>
      </w:pPr>
      <w:r>
        <w:lastRenderedPageBreak/>
        <w:t>How to use this kit</w:t>
      </w:r>
    </w:p>
    <w:p w14:paraId="0ADD6D57" w14:textId="77777777" w:rsidR="00932CEF" w:rsidRDefault="00000000">
      <w:pPr>
        <w:spacing w:before="80" w:after="80"/>
      </w:pPr>
      <w:r>
        <w:t>This starter kit gives you five reusable tools for designing, reviewing, and governing a Power Platform enterprise tenant. Use it as a starting point — adapt the checklists to your organisation's policies and add your own standards.</w:t>
      </w:r>
    </w:p>
    <w:p w14:paraId="6BB855C7" w14:textId="77777777" w:rsidR="00932CEF" w:rsidRDefault="00932CEF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760"/>
      </w:tblGrid>
      <w:tr w:rsidR="00932CEF" w14:paraId="3280A7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FB5D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EFCF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Use it when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D0F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Time to complete</w:t>
            </w:r>
          </w:p>
        </w:tc>
        <w:tc>
          <w:tcPr>
            <w:tcW w:w="2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7F26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</w:tr>
      <w:tr w:rsidR="00932CEF" w14:paraId="3858F0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C2E6C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1. Reference Architecture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8A3F" w14:textId="77777777" w:rsidR="00932CEF" w:rsidRDefault="00000000">
            <w:r>
              <w:rPr>
                <w:color w:val="1A1A1A"/>
                <w:sz w:val="20"/>
                <w:szCs w:val="20"/>
              </w:rPr>
              <w:t>Starting a new tenant or reviewing an existing one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D88C0" w14:textId="77777777" w:rsidR="00932CEF" w:rsidRDefault="00000000">
            <w:r>
              <w:rPr>
                <w:color w:val="1A1A1A"/>
                <w:sz w:val="20"/>
                <w:szCs w:val="20"/>
              </w:rPr>
              <w:t>60–90 min review</w:t>
            </w:r>
          </w:p>
        </w:tc>
        <w:tc>
          <w:tcPr>
            <w:tcW w:w="2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3FCE0" w14:textId="77777777" w:rsidR="00932CEF" w:rsidRDefault="00000000">
            <w:r>
              <w:rPr>
                <w:color w:val="1A1A1A"/>
                <w:sz w:val="20"/>
                <w:szCs w:val="20"/>
              </w:rPr>
              <w:t>Architect, Platform Owner</w:t>
            </w:r>
          </w:p>
        </w:tc>
      </w:tr>
      <w:tr w:rsidR="00932CEF" w14:paraId="354E1FE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CD711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2. Environment Checklist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38C8D" w14:textId="77777777" w:rsidR="00932CEF" w:rsidRDefault="00000000">
            <w:r>
              <w:rPr>
                <w:color w:val="1A1A1A"/>
                <w:sz w:val="20"/>
                <w:szCs w:val="20"/>
              </w:rPr>
              <w:t>Provisioning any new environment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F436" w14:textId="77777777" w:rsidR="00932CEF" w:rsidRDefault="00000000">
            <w:r>
              <w:rPr>
                <w:color w:val="1A1A1A"/>
                <w:sz w:val="20"/>
                <w:szCs w:val="20"/>
              </w:rPr>
              <w:t>15–30 min per env</w:t>
            </w:r>
          </w:p>
        </w:tc>
        <w:tc>
          <w:tcPr>
            <w:tcW w:w="2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C802E" w14:textId="77777777" w:rsidR="00932CEF" w:rsidRDefault="00000000">
            <w:r>
              <w:rPr>
                <w:color w:val="1A1A1A"/>
                <w:sz w:val="20"/>
                <w:szCs w:val="20"/>
              </w:rPr>
              <w:t>Architect, CoE Admin</w:t>
            </w:r>
          </w:p>
        </w:tc>
      </w:tr>
      <w:tr w:rsidR="00932CEF" w14:paraId="523084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ACDCB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3. DLP Templates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5954D" w14:textId="77777777" w:rsidR="00932CEF" w:rsidRDefault="00000000">
            <w:r>
              <w:rPr>
                <w:color w:val="1A1A1A"/>
                <w:sz w:val="20"/>
                <w:szCs w:val="20"/>
              </w:rPr>
              <w:t>Designing or auditing DLP policy stack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D796C" w14:textId="77777777" w:rsidR="00932CEF" w:rsidRDefault="00000000">
            <w:r>
              <w:rPr>
                <w:color w:val="1A1A1A"/>
                <w:sz w:val="20"/>
                <w:szCs w:val="20"/>
              </w:rPr>
              <w:t>1–2 hours</w:t>
            </w:r>
          </w:p>
        </w:tc>
        <w:tc>
          <w:tcPr>
            <w:tcW w:w="2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04E4" w14:textId="77777777" w:rsidR="00932CEF" w:rsidRDefault="00000000">
            <w:r>
              <w:rPr>
                <w:color w:val="1A1A1A"/>
                <w:sz w:val="20"/>
                <w:szCs w:val="20"/>
              </w:rPr>
              <w:t>Architect, Security Lead</w:t>
            </w:r>
          </w:p>
        </w:tc>
      </w:tr>
      <w:tr w:rsidR="00932CEF" w14:paraId="4CC996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3B4D8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4. ALM Checklist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8C6C" w14:textId="77777777" w:rsidR="00932CEF" w:rsidRDefault="00000000">
            <w:r>
              <w:rPr>
                <w:color w:val="1A1A1A"/>
                <w:sz w:val="20"/>
                <w:szCs w:val="20"/>
              </w:rPr>
              <w:t>Before go-live for any production workload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EFC9" w14:textId="77777777" w:rsidR="00932CEF" w:rsidRDefault="00000000">
            <w:r>
              <w:rPr>
                <w:color w:val="1A1A1A"/>
                <w:sz w:val="20"/>
                <w:szCs w:val="20"/>
              </w:rPr>
              <w:t>30–45 min per workload</w:t>
            </w:r>
          </w:p>
        </w:tc>
        <w:tc>
          <w:tcPr>
            <w:tcW w:w="2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BE914" w14:textId="77777777" w:rsidR="00932CEF" w:rsidRDefault="00000000">
            <w:r>
              <w:rPr>
                <w:color w:val="1A1A1A"/>
                <w:sz w:val="20"/>
                <w:szCs w:val="20"/>
              </w:rPr>
              <w:t>Architect, Lead Dev</w:t>
            </w:r>
          </w:p>
        </w:tc>
      </w:tr>
      <w:tr w:rsidR="00932CEF" w14:paraId="22A240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259F7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5. Production Readiness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45FA" w14:textId="77777777" w:rsidR="00932CEF" w:rsidRDefault="00000000">
            <w:r>
              <w:rPr>
                <w:color w:val="1A1A1A"/>
                <w:sz w:val="20"/>
                <w:szCs w:val="20"/>
              </w:rPr>
              <w:t>Pre-go-live gate review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5B5E" w14:textId="77777777" w:rsidR="00932CEF" w:rsidRDefault="00000000">
            <w:r>
              <w:rPr>
                <w:color w:val="1A1A1A"/>
                <w:sz w:val="20"/>
                <w:szCs w:val="20"/>
              </w:rPr>
              <w:t>2–3 hours full review</w:t>
            </w:r>
          </w:p>
        </w:tc>
        <w:tc>
          <w:tcPr>
            <w:tcW w:w="2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4ECEF" w14:textId="77777777" w:rsidR="00932CEF" w:rsidRDefault="00000000">
            <w:r>
              <w:rPr>
                <w:color w:val="1A1A1A"/>
                <w:sz w:val="20"/>
                <w:szCs w:val="20"/>
              </w:rPr>
              <w:t>Architect, Stakeholder</w:t>
            </w:r>
          </w:p>
        </w:tc>
      </w:tr>
    </w:tbl>
    <w:p w14:paraId="459ADADE" w14:textId="77777777" w:rsidR="00932CEF" w:rsidRDefault="00932CEF">
      <w:pPr>
        <w:spacing w:before="2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8"/>
        <w:gridCol w:w="8022"/>
      </w:tblGrid>
      <w:tr w:rsidR="00932CEF" w14:paraId="3E8ED4C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8D8F0"/>
              <w:left w:val="single" w:sz="1" w:space="0" w:color="C8D8F0"/>
              <w:bottom w:val="single" w:sz="1" w:space="0" w:color="C8D8F0"/>
              <w:right w:val="single" w:sz="1" w:space="0" w:color="C8D8F0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5DAC" w14:textId="77777777" w:rsidR="00932CEF" w:rsidRDefault="00000000">
            <w:pPr>
              <w:jc w:val="center"/>
            </w:pPr>
            <w:r>
              <w:rPr>
                <w:b/>
                <w:bCs/>
                <w:color w:val="0F6E56"/>
                <w:sz w:val="19"/>
                <w:szCs w:val="19"/>
              </w:rPr>
              <w:t>ARCHITECT TIP</w:t>
            </w:r>
          </w:p>
        </w:tc>
        <w:tc>
          <w:tcPr>
            <w:tcW w:w="8160" w:type="dxa"/>
            <w:tcBorders>
              <w:top w:val="single" w:sz="1" w:space="0" w:color="C8D8F0"/>
              <w:left w:val="single" w:sz="1" w:space="0" w:color="C8D8F0"/>
              <w:bottom w:val="single" w:sz="1" w:space="0" w:color="C8D8F0"/>
              <w:right w:val="single" w:sz="1" w:space="0" w:color="C8D8F0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8651" w14:textId="77777777" w:rsidR="00932CEF" w:rsidRDefault="00000000">
            <w:r>
              <w:rPr>
                <w:i/>
                <w:iCs/>
                <w:color w:val="2C2C2C"/>
                <w:sz w:val="20"/>
                <w:szCs w:val="20"/>
              </w:rPr>
              <w:t>Start with Tool 5 (Production Readiness Assessment) on an existing tenant. The gaps it surfaces tell you exactly which of the other tools to prioritise.</w:t>
            </w:r>
          </w:p>
        </w:tc>
      </w:tr>
    </w:tbl>
    <w:p w14:paraId="088599CF" w14:textId="77777777" w:rsidR="00932CEF" w:rsidRDefault="00932CEF">
      <w:pPr>
        <w:spacing w:before="160" w:after="80"/>
      </w:pPr>
    </w:p>
    <w:p w14:paraId="086A4091" w14:textId="77777777" w:rsidR="00932CEF" w:rsidRDefault="00000000">
      <w:pPr>
        <w:pStyle w:val="Heading2"/>
      </w:pPr>
      <w:r>
        <w:t>Recommended usage sequence</w:t>
      </w:r>
    </w:p>
    <w:p w14:paraId="6F3BAE26" w14:textId="77777777" w:rsidR="00932CEF" w:rsidRDefault="00000000">
      <w:pPr>
        <w:pStyle w:val="ListParagraph"/>
        <w:numPr>
          <w:ilvl w:val="0"/>
          <w:numId w:val="2"/>
        </w:numPr>
        <w:spacing w:before="50" w:after="50"/>
      </w:pPr>
      <w:r>
        <w:t>Greenfield tenant: Tools 1 → 2 → 3 → 4 → 5 (in order)</w:t>
      </w:r>
    </w:p>
    <w:p w14:paraId="5F94DFD7" w14:textId="77777777" w:rsidR="00932CEF" w:rsidRDefault="00000000">
      <w:pPr>
        <w:pStyle w:val="ListParagraph"/>
        <w:numPr>
          <w:ilvl w:val="0"/>
          <w:numId w:val="2"/>
        </w:numPr>
        <w:spacing w:before="50" w:after="50"/>
      </w:pPr>
      <w:r>
        <w:t>Existing tenant review: Tool 5 first, then address gaps using Tools 1–4</w:t>
      </w:r>
    </w:p>
    <w:p w14:paraId="6D5C14A4" w14:textId="77777777" w:rsidR="00932CEF" w:rsidRDefault="00000000">
      <w:pPr>
        <w:pStyle w:val="ListParagraph"/>
        <w:numPr>
          <w:ilvl w:val="0"/>
          <w:numId w:val="2"/>
        </w:numPr>
        <w:spacing w:before="50" w:after="50"/>
      </w:pPr>
      <w:r>
        <w:t>Per-workload delivery: Tools 2 + 4 for every new workload deployment</w:t>
      </w:r>
    </w:p>
    <w:p w14:paraId="0090DA1B" w14:textId="77777777" w:rsidR="00932CEF" w:rsidRDefault="00000000">
      <w:pPr>
        <w:pStyle w:val="ListParagraph"/>
        <w:numPr>
          <w:ilvl w:val="0"/>
          <w:numId w:val="2"/>
        </w:numPr>
        <w:spacing w:before="50" w:after="50"/>
      </w:pPr>
      <w:r>
        <w:t>Governance audit: Tools 3 + 5 annually or after major policy changes</w:t>
      </w:r>
    </w:p>
    <w:p w14:paraId="500C0178" w14:textId="77777777" w:rsidR="00932CEF" w:rsidRDefault="00932CEF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503072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77A13341" w14:textId="77777777" w:rsidR="00932CEF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Tool 1 — Reference Architecture Overview</w:t>
            </w:r>
          </w:p>
          <w:p w14:paraId="7E384809" w14:textId="77777777" w:rsidR="00932CEF" w:rsidRDefault="00000000">
            <w:pPr>
              <w:spacing w:before="40"/>
            </w:pPr>
            <w:r>
              <w:rPr>
                <w:i/>
                <w:iCs/>
                <w:color w:val="BDD4F4"/>
                <w:sz w:val="20"/>
                <w:szCs w:val="20"/>
              </w:rPr>
              <w:t>The seven-layer production tenant model</w:t>
            </w:r>
          </w:p>
        </w:tc>
      </w:tr>
    </w:tbl>
    <w:p w14:paraId="6D996B15" w14:textId="77777777" w:rsidR="00932CEF" w:rsidRDefault="00932CEF">
      <w:pPr>
        <w:spacing w:before="200" w:after="80"/>
      </w:pPr>
    </w:p>
    <w:p w14:paraId="31AE080E" w14:textId="77777777" w:rsidR="00932CEF" w:rsidRDefault="00000000">
      <w:pPr>
        <w:spacing w:before="80" w:after="80"/>
      </w:pPr>
      <w:r>
        <w:t>The diagram below describes the logical architecture of a production-ready Power Platform tenant. Each layer is independent but interdependent — a gap in any layer creates risk in the others.</w:t>
      </w:r>
    </w:p>
    <w:p w14:paraId="7C77CBA3" w14:textId="77777777" w:rsidR="00932CEF" w:rsidRDefault="00932CEF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200"/>
        <w:gridCol w:w="3560"/>
      </w:tblGrid>
      <w:tr w:rsidR="00932CEF" w14:paraId="17C499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C2228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4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086A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Components</w:t>
            </w:r>
          </w:p>
        </w:tc>
        <w:tc>
          <w:tcPr>
            <w:tcW w:w="3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809B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Key decision</w:t>
            </w:r>
          </w:p>
        </w:tc>
      </w:tr>
      <w:tr w:rsidR="00932CEF" w14:paraId="31ADACE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8FDE7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1. Identity &amp; Admin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889E" w14:textId="77777777" w:rsidR="00932CEF" w:rsidRDefault="00000000">
            <w:r>
              <w:rPr>
                <w:color w:val="1A1A1A"/>
                <w:sz w:val="20"/>
                <w:szCs w:val="20"/>
              </w:rPr>
              <w:t>AAD groups, Managed Environments, Power Platform Admin Centre, RBAC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2FF6C" w14:textId="77777777" w:rsidR="00932CEF" w:rsidRDefault="00000000">
            <w:r>
              <w:rPr>
                <w:color w:val="1A1A1A"/>
                <w:sz w:val="20"/>
                <w:szCs w:val="20"/>
              </w:rPr>
              <w:t>Who owns what — establish group structure before provisioning environments</w:t>
            </w:r>
          </w:p>
        </w:tc>
      </w:tr>
      <w:tr w:rsidR="00932CEF" w14:paraId="2C22B04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C526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2. Environment Topology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3B98" w14:textId="77777777" w:rsidR="00932CEF" w:rsidRDefault="00000000">
            <w:r>
              <w:rPr>
                <w:color w:val="1A1A1A"/>
                <w:sz w:val="20"/>
                <w:szCs w:val="20"/>
              </w:rPr>
              <w:t>Default (locked), Dev, UAT, Prod, CoE, Shared Services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233" w14:textId="77777777" w:rsidR="00932CEF" w:rsidRDefault="00000000">
            <w:r>
              <w:rPr>
                <w:color w:val="1A1A1A"/>
                <w:sz w:val="20"/>
                <w:szCs w:val="20"/>
              </w:rPr>
              <w:t>How many environments — map to workloads, not teams or individuals</w:t>
            </w:r>
          </w:p>
        </w:tc>
      </w:tr>
      <w:tr w:rsidR="00932CEF" w14:paraId="610CE43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11691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3. DLP Policy Stack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87CC" w14:textId="77777777" w:rsidR="00932CEF" w:rsidRDefault="00000000">
            <w:r>
              <w:rPr>
                <w:color w:val="1A1A1A"/>
                <w:sz w:val="20"/>
                <w:szCs w:val="20"/>
              </w:rPr>
              <w:t>Tenant-wide baseline, env-tier policies, connector classification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5961E" w14:textId="77777777" w:rsidR="00932CEF" w:rsidRDefault="00000000">
            <w:r>
              <w:rPr>
                <w:color w:val="1A1A1A"/>
                <w:sz w:val="20"/>
                <w:szCs w:val="20"/>
              </w:rPr>
              <w:t>What connectors are allowed where — tiered, not one-size-fits-all</w:t>
            </w:r>
          </w:p>
        </w:tc>
      </w:tr>
      <w:tr w:rsidR="00932CEF" w14:paraId="1D6D186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4B0E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4. ALM Pipeline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2496" w14:textId="77777777" w:rsidR="00932CEF" w:rsidRDefault="00000000">
            <w:r>
              <w:rPr>
                <w:color w:val="1A1A1A"/>
                <w:sz w:val="20"/>
                <w:szCs w:val="20"/>
              </w:rPr>
              <w:t>Solutions, Azure DevOps / PP Pipelines, deployment gates, solution checker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079C9" w14:textId="77777777" w:rsidR="00932CEF" w:rsidRDefault="00000000">
            <w:r>
              <w:rPr>
                <w:color w:val="1A1A1A"/>
                <w:sz w:val="20"/>
                <w:szCs w:val="20"/>
              </w:rPr>
              <w:t>Unmanaged in dev, managed in prod — enforce this at the pipeline level</w:t>
            </w:r>
          </w:p>
        </w:tc>
      </w:tr>
      <w:tr w:rsidR="00932CEF" w14:paraId="7BA5EC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9935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5. Data Layer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88C60" w14:textId="77777777" w:rsidR="00932CEF" w:rsidRDefault="00000000">
            <w:r>
              <w:rPr>
                <w:color w:val="1A1A1A"/>
                <w:sz w:val="20"/>
                <w:szCs w:val="20"/>
              </w:rPr>
              <w:t>Dataverse, SharePoint, Azure SQL, virtual tables, storage capacity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E1E1C" w14:textId="77777777" w:rsidR="00932CEF" w:rsidRDefault="00000000">
            <w:r>
              <w:rPr>
                <w:color w:val="1A1A1A"/>
                <w:sz w:val="20"/>
                <w:szCs w:val="20"/>
              </w:rPr>
              <w:t>Dataverse per workload vs shared — decide based on data classification</w:t>
            </w:r>
          </w:p>
        </w:tc>
      </w:tr>
      <w:tr w:rsidR="00932CEF" w14:paraId="05FA75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BD7B0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6. Integration Layer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E3DD9" w14:textId="77777777" w:rsidR="00932CEF" w:rsidRDefault="00000000">
            <w:r>
              <w:rPr>
                <w:color w:val="1A1A1A"/>
                <w:sz w:val="20"/>
                <w:szCs w:val="20"/>
              </w:rPr>
              <w:t>Azure APIM, Service Bus, Azure Functions, custom connectors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78F8A" w14:textId="77777777" w:rsidR="00932CEF" w:rsidRDefault="00000000">
            <w:r>
              <w:rPr>
                <w:color w:val="1A1A1A"/>
                <w:sz w:val="20"/>
                <w:szCs w:val="20"/>
              </w:rPr>
              <w:t>Where does complexity live — Power Automate vs Azure depends on SLA requirements</w:t>
            </w:r>
          </w:p>
        </w:tc>
      </w:tr>
      <w:tr w:rsidR="00932CEF" w14:paraId="1FB330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D7D70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7. Observability</w:t>
            </w:r>
          </w:p>
        </w:tc>
        <w:tc>
          <w:tcPr>
            <w:tcW w:w="4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2741" w14:textId="77777777" w:rsidR="00932CEF" w:rsidRDefault="00000000">
            <w:r>
              <w:rPr>
                <w:color w:val="1A1A1A"/>
                <w:sz w:val="20"/>
                <w:szCs w:val="20"/>
              </w:rPr>
              <w:t>Application Insights, CoE dashboards, Power BI, flow run alerts</w:t>
            </w:r>
          </w:p>
        </w:tc>
        <w:tc>
          <w:tcPr>
            <w:tcW w:w="3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89BF1" w14:textId="77777777" w:rsidR="00932CEF" w:rsidRDefault="00000000">
            <w:r>
              <w:rPr>
                <w:color w:val="1A1A1A"/>
                <w:sz w:val="20"/>
                <w:szCs w:val="20"/>
              </w:rPr>
              <w:t>What does production failure look like — define before go-live, not after</w:t>
            </w:r>
          </w:p>
        </w:tc>
      </w:tr>
    </w:tbl>
    <w:p w14:paraId="38504227" w14:textId="77777777" w:rsidR="00932CEF" w:rsidRDefault="00932CEF">
      <w:pPr>
        <w:spacing w:before="200" w:after="80"/>
      </w:pPr>
    </w:p>
    <w:p w14:paraId="7A069FA4" w14:textId="77777777" w:rsidR="00932CEF" w:rsidRDefault="00000000">
      <w:pPr>
        <w:pStyle w:val="Heading2"/>
      </w:pPr>
      <w:r>
        <w:t>Environment topology detail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1"/>
        <w:gridCol w:w="1572"/>
        <w:gridCol w:w="2103"/>
        <w:gridCol w:w="1603"/>
        <w:gridCol w:w="2311"/>
      </w:tblGrid>
      <w:tr w:rsidR="00932CEF" w14:paraId="2CD2C2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74FBC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AD48F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DLP tier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562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Who has access</w:t>
            </w:r>
          </w:p>
        </w:tc>
        <w:tc>
          <w:tcPr>
            <w:tcW w:w="1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A0435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Managed?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0456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Solution policy</w:t>
            </w:r>
          </w:p>
        </w:tc>
      </w:tr>
      <w:tr w:rsidR="00932CEF" w14:paraId="3BBF05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8DAF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Default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147D7" w14:textId="77777777" w:rsidR="00932CEF" w:rsidRDefault="00000000">
            <w:r>
              <w:rPr>
                <w:color w:val="1A1A1A"/>
                <w:sz w:val="20"/>
                <w:szCs w:val="20"/>
              </w:rPr>
              <w:t>Restrictive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DF812" w14:textId="77777777" w:rsidR="00932CEF" w:rsidRDefault="00000000">
            <w:r>
              <w:rPr>
                <w:color w:val="1A1A1A"/>
                <w:sz w:val="20"/>
                <w:szCs w:val="20"/>
              </w:rPr>
              <w:t>All licensed users (read-only)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292C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56D4E" w14:textId="77777777" w:rsidR="00932CEF" w:rsidRDefault="00000000">
            <w:r>
              <w:rPr>
                <w:color w:val="1A1A1A"/>
                <w:sz w:val="20"/>
                <w:szCs w:val="20"/>
              </w:rPr>
              <w:t>No solutions deployed</w:t>
            </w:r>
          </w:p>
        </w:tc>
      </w:tr>
      <w:tr w:rsidR="00932CEF" w14:paraId="78ACCB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E79B8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Developer (personal)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3F11" w14:textId="77777777" w:rsidR="00932CEF" w:rsidRDefault="00000000">
            <w:r>
              <w:rPr>
                <w:color w:val="1A1A1A"/>
                <w:sz w:val="20"/>
                <w:szCs w:val="20"/>
              </w:rPr>
              <w:t>Standard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043FE" w14:textId="77777777" w:rsidR="00932CEF" w:rsidRDefault="00000000">
            <w:r>
              <w:rPr>
                <w:color w:val="1A1A1A"/>
                <w:sz w:val="20"/>
                <w:szCs w:val="20"/>
              </w:rPr>
              <w:t>Individual maker only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D58C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41E58" w14:textId="77777777" w:rsidR="00932CEF" w:rsidRDefault="00000000">
            <w:r>
              <w:rPr>
                <w:color w:val="1A1A1A"/>
                <w:sz w:val="20"/>
                <w:szCs w:val="20"/>
              </w:rPr>
              <w:t>Unmanaged only, auto-expire 90 days</w:t>
            </w:r>
          </w:p>
        </w:tc>
      </w:tr>
      <w:tr w:rsidR="00932CEF" w14:paraId="6C61D7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8293E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Team Dev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2FAFA" w14:textId="77777777" w:rsidR="00932CEF" w:rsidRDefault="00000000">
            <w:r>
              <w:rPr>
                <w:color w:val="1A1A1A"/>
                <w:sz w:val="20"/>
                <w:szCs w:val="20"/>
              </w:rPr>
              <w:t>Standard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31F49" w14:textId="77777777" w:rsidR="00932CEF" w:rsidRDefault="00000000">
            <w:r>
              <w:rPr>
                <w:color w:val="1A1A1A"/>
                <w:sz w:val="20"/>
                <w:szCs w:val="20"/>
              </w:rPr>
              <w:t>Workload team + architects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424E3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7EB7D" w14:textId="77777777" w:rsidR="00932CEF" w:rsidRDefault="00000000">
            <w:r>
              <w:rPr>
                <w:color w:val="1A1A1A"/>
                <w:sz w:val="20"/>
                <w:szCs w:val="20"/>
              </w:rPr>
              <w:t>Unmanaged, source-controlled</w:t>
            </w:r>
          </w:p>
        </w:tc>
      </w:tr>
      <w:tr w:rsidR="00932CEF" w14:paraId="36C644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FBE12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UAT / QA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64D3" w14:textId="77777777" w:rsidR="00932CEF" w:rsidRDefault="00000000">
            <w:r>
              <w:rPr>
                <w:color w:val="1A1A1A"/>
                <w:sz w:val="20"/>
                <w:szCs w:val="20"/>
              </w:rPr>
              <w:t>Production-equivalent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7B38A" w14:textId="77777777" w:rsidR="00932CEF" w:rsidRDefault="00000000">
            <w:r>
              <w:rPr>
                <w:color w:val="1A1A1A"/>
                <w:sz w:val="20"/>
                <w:szCs w:val="20"/>
              </w:rPr>
              <w:t>QA team + workload lead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FA603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065" w14:textId="77777777" w:rsidR="00932CEF" w:rsidRDefault="00000000">
            <w:r>
              <w:rPr>
                <w:color w:val="1A1A1A"/>
                <w:sz w:val="20"/>
                <w:szCs w:val="20"/>
              </w:rPr>
              <w:t>Managed solutions only</w:t>
            </w:r>
          </w:p>
        </w:tc>
      </w:tr>
      <w:tr w:rsidR="00932CEF" w14:paraId="1FB9F1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619D5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Production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F0EB" w14:textId="77777777" w:rsidR="00932CEF" w:rsidRDefault="00000000">
            <w:r>
              <w:rPr>
                <w:color w:val="1A1A1A"/>
                <w:sz w:val="20"/>
                <w:szCs w:val="20"/>
              </w:rPr>
              <w:t>Strict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60FA" w14:textId="77777777" w:rsidR="00932CEF" w:rsidRDefault="00000000">
            <w:r>
              <w:rPr>
                <w:color w:val="1A1A1A"/>
                <w:sz w:val="20"/>
                <w:szCs w:val="20"/>
              </w:rPr>
              <w:t>Service accounts + break-glass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4F8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4DFC8" w14:textId="77777777" w:rsidR="00932CEF" w:rsidRDefault="00000000">
            <w:r>
              <w:rPr>
                <w:color w:val="1A1A1A"/>
                <w:sz w:val="20"/>
                <w:szCs w:val="20"/>
              </w:rPr>
              <w:t>Managed solutions only, change-gated</w:t>
            </w:r>
          </w:p>
        </w:tc>
      </w:tr>
      <w:tr w:rsidR="00932CEF" w14:paraId="7A220E5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4A84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lastRenderedPageBreak/>
              <w:t>CoE Admin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E8391" w14:textId="77777777" w:rsidR="00932CEF" w:rsidRDefault="00000000">
            <w:r>
              <w:rPr>
                <w:color w:val="1A1A1A"/>
                <w:sz w:val="20"/>
                <w:szCs w:val="20"/>
              </w:rPr>
              <w:t>Elevated (CoE connectors)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A34CE" w14:textId="77777777" w:rsidR="00932CEF" w:rsidRDefault="00000000">
            <w:r>
              <w:rPr>
                <w:color w:val="1A1A1A"/>
                <w:sz w:val="20"/>
                <w:szCs w:val="20"/>
              </w:rPr>
              <w:t>CoE team only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A896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75F5" w14:textId="77777777" w:rsidR="00932CEF" w:rsidRDefault="00000000">
            <w:r>
              <w:rPr>
                <w:color w:val="1A1A1A"/>
                <w:sz w:val="20"/>
                <w:szCs w:val="20"/>
              </w:rPr>
              <w:t>CoE kit + custom governance flows</w:t>
            </w:r>
          </w:p>
        </w:tc>
      </w:tr>
      <w:tr w:rsidR="00932CEF" w14:paraId="1AAFD6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C4339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Shared Services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B96AF" w14:textId="77777777" w:rsidR="00932CEF" w:rsidRDefault="00000000">
            <w:r>
              <w:rPr>
                <w:color w:val="1A1A1A"/>
                <w:sz w:val="20"/>
                <w:szCs w:val="20"/>
              </w:rPr>
              <w:t>Standard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7B2A" w14:textId="77777777" w:rsidR="00932CEF" w:rsidRDefault="00000000">
            <w:r>
              <w:rPr>
                <w:color w:val="1A1A1A"/>
                <w:sz w:val="20"/>
                <w:szCs w:val="20"/>
              </w:rPr>
              <w:t>All architects</w:t>
            </w:r>
          </w:p>
        </w:tc>
        <w:tc>
          <w:tcPr>
            <w:tcW w:w="13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A797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2193" w14:textId="77777777" w:rsidR="00932CEF" w:rsidRDefault="00000000">
            <w:r>
              <w:rPr>
                <w:color w:val="1A1A1A"/>
                <w:sz w:val="20"/>
                <w:szCs w:val="20"/>
              </w:rPr>
              <w:t>Managed, versioned shared components</w:t>
            </w:r>
          </w:p>
        </w:tc>
      </w:tr>
    </w:tbl>
    <w:p w14:paraId="66C2CFA5" w14:textId="77777777" w:rsidR="00932CEF" w:rsidRDefault="00932CEF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32CEF" w14:paraId="31BC32F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8D8F0"/>
              <w:left w:val="single" w:sz="1" w:space="0" w:color="C8D8F0"/>
              <w:bottom w:val="single" w:sz="1" w:space="0" w:color="C8D8F0"/>
              <w:right w:val="single" w:sz="1" w:space="0" w:color="C8D8F0"/>
            </w:tcBorders>
            <w:shd w:val="clear" w:color="auto" w:fill="FCEB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CCEC" w14:textId="77777777" w:rsidR="00932CEF" w:rsidRDefault="00000000">
            <w:pPr>
              <w:jc w:val="center"/>
            </w:pPr>
            <w:r>
              <w:rPr>
                <w:b/>
                <w:bCs/>
                <w:color w:val="A32D2D"/>
                <w:sz w:val="19"/>
                <w:szCs w:val="19"/>
              </w:rPr>
              <w:t>ANTI-PATTERN</w:t>
            </w:r>
          </w:p>
        </w:tc>
        <w:tc>
          <w:tcPr>
            <w:tcW w:w="8160" w:type="dxa"/>
            <w:tcBorders>
              <w:top w:val="single" w:sz="1" w:space="0" w:color="C8D8F0"/>
              <w:left w:val="single" w:sz="1" w:space="0" w:color="C8D8F0"/>
              <w:bottom w:val="single" w:sz="1" w:space="0" w:color="C8D8F0"/>
              <w:right w:val="single" w:sz="1" w:space="0" w:color="C8D8F0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66DB8" w14:textId="77777777" w:rsidR="00932CEF" w:rsidRDefault="00000000">
            <w:r>
              <w:rPr>
                <w:i/>
                <w:iCs/>
                <w:color w:val="2C2C2C"/>
                <w:sz w:val="20"/>
                <w:szCs w:val="20"/>
              </w:rPr>
              <w:t>Anti-pattern: deploying unmanaged solutions to production. This is the single most common architectural failure in Power Platform projects. Enforce managed-only in all environments at UAT and above using Managed Environments solution checker policy.</w:t>
            </w:r>
          </w:p>
        </w:tc>
      </w:tr>
    </w:tbl>
    <w:p w14:paraId="1BFB0E36" w14:textId="77777777" w:rsidR="00932CEF" w:rsidRDefault="00932CEF">
      <w:pPr>
        <w:spacing w:before="160" w:after="80"/>
      </w:pPr>
    </w:p>
    <w:p w14:paraId="095CEC1C" w14:textId="77777777" w:rsidR="00932CEF" w:rsidRDefault="00000000">
      <w:pPr>
        <w:pStyle w:val="Heading2"/>
      </w:pPr>
      <w:r>
        <w:t>AAD group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932CEF" w14:paraId="611466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AB46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AAD group name pattern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6CEA4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Power Platform role</w:t>
            </w:r>
          </w:p>
        </w:tc>
        <w:tc>
          <w:tcPr>
            <w:tcW w:w="4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26EE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32CEF" w14:paraId="5CB160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14357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PP-GlobalAdmins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4430" w14:textId="77777777" w:rsidR="00932CEF" w:rsidRDefault="00000000">
            <w:r>
              <w:rPr>
                <w:color w:val="1A1A1A"/>
                <w:sz w:val="20"/>
                <w:szCs w:val="20"/>
              </w:rPr>
              <w:t>Power Platform Administrator</w:t>
            </w:r>
          </w:p>
        </w:tc>
        <w:tc>
          <w:tcPr>
            <w:tcW w:w="4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1A846" w14:textId="77777777" w:rsidR="00932CEF" w:rsidRDefault="00000000">
            <w:r>
              <w:rPr>
                <w:color w:val="1A1A1A"/>
                <w:sz w:val="20"/>
                <w:szCs w:val="20"/>
              </w:rPr>
              <w:t>Service accounts only. No named users. MFA enforced.</w:t>
            </w:r>
          </w:p>
        </w:tc>
      </w:tr>
      <w:tr w:rsidR="00932CEF" w14:paraId="7D21F1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32A30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PP-EnvAdmin-{WorkloadName}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641BD" w14:textId="77777777" w:rsidR="00932CEF" w:rsidRDefault="00000000">
            <w:r>
              <w:rPr>
                <w:color w:val="1A1A1A"/>
                <w:sz w:val="20"/>
                <w:szCs w:val="20"/>
              </w:rPr>
              <w:t>Environment Administrator</w:t>
            </w:r>
          </w:p>
        </w:tc>
        <w:tc>
          <w:tcPr>
            <w:tcW w:w="4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4C262" w14:textId="77777777" w:rsidR="00932CEF" w:rsidRDefault="00000000">
            <w:r>
              <w:rPr>
                <w:color w:val="1A1A1A"/>
                <w:sz w:val="20"/>
                <w:szCs w:val="20"/>
              </w:rPr>
              <w:t>Lead architect or workload owner per environment.</w:t>
            </w:r>
          </w:p>
        </w:tc>
      </w:tr>
      <w:tr w:rsidR="00932CEF" w14:paraId="5CDE80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F6C3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PP-Makers-{WorkloadName}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F67FD" w14:textId="77777777" w:rsidR="00932CEF" w:rsidRDefault="00000000">
            <w:r>
              <w:rPr>
                <w:color w:val="1A1A1A"/>
                <w:sz w:val="20"/>
                <w:szCs w:val="20"/>
              </w:rPr>
              <w:t>Environment Maker</w:t>
            </w:r>
          </w:p>
        </w:tc>
        <w:tc>
          <w:tcPr>
            <w:tcW w:w="4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523E2" w14:textId="77777777" w:rsidR="00932CEF" w:rsidRDefault="00000000">
            <w:r>
              <w:rPr>
                <w:color w:val="1A1A1A"/>
                <w:sz w:val="20"/>
                <w:szCs w:val="20"/>
              </w:rPr>
              <w:t>Pro-devs and citizen developers assigned per project.</w:t>
            </w:r>
          </w:p>
        </w:tc>
      </w:tr>
      <w:tr w:rsidR="00932CEF" w14:paraId="53B157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8077A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PP-CoE-Admins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3B7F4" w14:textId="77777777" w:rsidR="00932CEF" w:rsidRDefault="00000000">
            <w:r>
              <w:rPr>
                <w:color w:val="1A1A1A"/>
                <w:sz w:val="20"/>
                <w:szCs w:val="20"/>
              </w:rPr>
              <w:t>CoE env full access</w:t>
            </w:r>
          </w:p>
        </w:tc>
        <w:tc>
          <w:tcPr>
            <w:tcW w:w="4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BCF2" w14:textId="77777777" w:rsidR="00932CEF" w:rsidRDefault="00000000">
            <w:r>
              <w:rPr>
                <w:color w:val="1A1A1A"/>
                <w:sz w:val="20"/>
                <w:szCs w:val="20"/>
              </w:rPr>
              <w:t>Central governance team only. Separate from workload admins.</w:t>
            </w:r>
          </w:p>
        </w:tc>
      </w:tr>
      <w:tr w:rsidR="00932CEF" w14:paraId="27C957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FC299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PP-ReadOnly-{WorkloadName}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9514E" w14:textId="77777777" w:rsidR="00932CEF" w:rsidRDefault="00000000">
            <w:r>
              <w:rPr>
                <w:color w:val="1A1A1A"/>
                <w:sz w:val="20"/>
                <w:szCs w:val="20"/>
              </w:rPr>
              <w:t>System Customizer (read)</w:t>
            </w:r>
          </w:p>
        </w:tc>
        <w:tc>
          <w:tcPr>
            <w:tcW w:w="4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027E" w14:textId="77777777" w:rsidR="00932CEF" w:rsidRDefault="00000000">
            <w:r>
              <w:rPr>
                <w:color w:val="1A1A1A"/>
                <w:sz w:val="20"/>
                <w:szCs w:val="20"/>
              </w:rPr>
              <w:t>Architects reviewing environments without edit rights.</w:t>
            </w:r>
          </w:p>
        </w:tc>
      </w:tr>
      <w:tr w:rsidR="00932CEF" w14:paraId="7BB02C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4DB1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PP-BreakGlass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8618" w14:textId="77777777" w:rsidR="00932CEF" w:rsidRDefault="00000000">
            <w:r>
              <w:rPr>
                <w:color w:val="1A1A1A"/>
                <w:sz w:val="20"/>
                <w:szCs w:val="20"/>
              </w:rPr>
              <w:t>Power Platform Administrator</w:t>
            </w:r>
          </w:p>
        </w:tc>
        <w:tc>
          <w:tcPr>
            <w:tcW w:w="4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3E3B" w14:textId="77777777" w:rsidR="00932CEF" w:rsidRDefault="00000000">
            <w:r>
              <w:rPr>
                <w:color w:val="1A1A1A"/>
                <w:sz w:val="20"/>
                <w:szCs w:val="20"/>
              </w:rPr>
              <w:t>Emergency access. Use logged, reviewed quarterly.</w:t>
            </w:r>
          </w:p>
        </w:tc>
      </w:tr>
    </w:tbl>
    <w:p w14:paraId="30A75CBA" w14:textId="77777777" w:rsidR="00932CEF" w:rsidRDefault="00932CEF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3F4247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1F9D10BB" w14:textId="77777777" w:rsidR="00932CEF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Tool 2 — Environment Strategy Checklist</w:t>
            </w:r>
          </w:p>
          <w:p w14:paraId="6797A282" w14:textId="77777777" w:rsidR="00932CEF" w:rsidRDefault="00000000">
            <w:pPr>
              <w:spacing w:before="40"/>
            </w:pPr>
            <w:r>
              <w:rPr>
                <w:i/>
                <w:iCs/>
                <w:color w:val="BDD4F4"/>
                <w:sz w:val="20"/>
                <w:szCs w:val="20"/>
              </w:rPr>
              <w:t>Run this for every new environment before provisioning</w:t>
            </w:r>
          </w:p>
        </w:tc>
      </w:tr>
    </w:tbl>
    <w:p w14:paraId="6CBD86AF" w14:textId="77777777" w:rsidR="00932CEF" w:rsidRDefault="00932CEF">
      <w:pPr>
        <w:spacing w:before="200" w:after="80"/>
      </w:pPr>
    </w:p>
    <w:p w14:paraId="3DE4E694" w14:textId="77777777" w:rsidR="00932CEF" w:rsidRDefault="00000000">
      <w:pPr>
        <w:spacing w:before="80" w:after="80"/>
      </w:pPr>
      <w:r>
        <w:t>Complete this checklist before provisioning any environment. Items marked Required must be in place before makers are granted access. Items marked Recommended should be addressed within 30 days.</w:t>
      </w:r>
    </w:p>
    <w:p w14:paraId="116E911D" w14:textId="77777777" w:rsidR="00932CEF" w:rsidRDefault="00932CEF">
      <w:pPr>
        <w:spacing w:before="100" w:after="80"/>
      </w:pPr>
    </w:p>
    <w:p w14:paraId="59C1B4BD" w14:textId="77777777" w:rsidR="00932CEF" w:rsidRDefault="00000000">
      <w:pPr>
        <w:pStyle w:val="Heading2"/>
      </w:pPr>
      <w:r>
        <w:t>Pre-provisioning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8"/>
        <w:gridCol w:w="1603"/>
        <w:gridCol w:w="2799"/>
      </w:tblGrid>
      <w:tr w:rsidR="00932CEF" w14:paraId="48FC9B1D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FA12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 / action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7376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551A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17567CEA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78B1E" w14:textId="77777777" w:rsidR="00932CEF" w:rsidRDefault="00000000">
            <w:r>
              <w:rPr>
                <w:color w:val="1A1A1A"/>
                <w:sz w:val="20"/>
                <w:szCs w:val="20"/>
              </w:rPr>
              <w:t>Environment purpose documented (dev / UAT / prod / CoE / sandbox)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C0BB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EC709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0223F187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2CBE9" w14:textId="77777777" w:rsidR="00932CEF" w:rsidRDefault="00000000">
            <w:r>
              <w:rPr>
                <w:color w:val="1A1A1A"/>
                <w:sz w:val="20"/>
                <w:szCs w:val="20"/>
              </w:rPr>
              <w:t>Environment named using tenant naming convention (PREFIX-WORKLOAD-TIER)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59E9C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28EFA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179E1279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58051" w14:textId="77777777" w:rsidR="00932CEF" w:rsidRDefault="00000000">
            <w:r>
              <w:rPr>
                <w:color w:val="1A1A1A"/>
                <w:sz w:val="20"/>
                <w:szCs w:val="20"/>
              </w:rPr>
              <w:t>Region selected — matches Dataverse region and data residency requirements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66B6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9494E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583ED1AC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7D55" w14:textId="77777777" w:rsidR="00932CEF" w:rsidRDefault="00000000">
            <w:r>
              <w:rPr>
                <w:color w:val="1A1A1A"/>
                <w:sz w:val="20"/>
                <w:szCs w:val="20"/>
              </w:rPr>
              <w:t>AAD groups created and mapped to environment roles before access granted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FE365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37866" w14:textId="77777777" w:rsidR="00932CEF" w:rsidRDefault="00000000">
            <w:r>
              <w:rPr>
                <w:color w:val="1A1A1A"/>
                <w:sz w:val="20"/>
                <w:szCs w:val="20"/>
              </w:rPr>
              <w:t>Identity Admin</w:t>
            </w:r>
          </w:p>
        </w:tc>
      </w:tr>
      <w:tr w:rsidR="00932CEF" w14:paraId="122ED6C7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8D9F" w14:textId="77777777" w:rsidR="00932CEF" w:rsidRDefault="00000000">
            <w:r>
              <w:rPr>
                <w:color w:val="1A1A1A"/>
                <w:sz w:val="20"/>
                <w:szCs w:val="20"/>
              </w:rPr>
              <w:t>DLP policy tier assigned (restrictive / standard / strict)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BFA4E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E71C1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59F99BB8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45B8" w14:textId="77777777" w:rsidR="00932CEF" w:rsidRDefault="00000000">
            <w:r>
              <w:rPr>
                <w:color w:val="1A1A1A"/>
                <w:sz w:val="20"/>
                <w:szCs w:val="20"/>
              </w:rPr>
              <w:t>Managed Environments enabled (UAT and Prod mandatory)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6AE0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5F4B5" w14:textId="77777777" w:rsidR="00932CEF" w:rsidRDefault="00000000">
            <w:r>
              <w:rPr>
                <w:color w:val="1A1A1A"/>
                <w:sz w:val="20"/>
                <w:szCs w:val="20"/>
              </w:rPr>
              <w:t>Platform Admin</w:t>
            </w:r>
          </w:p>
        </w:tc>
      </w:tr>
      <w:tr w:rsidR="00932CEF" w14:paraId="1CD11792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7C51F" w14:textId="77777777" w:rsidR="00932CEF" w:rsidRDefault="00000000">
            <w:r>
              <w:rPr>
                <w:color w:val="1A1A1A"/>
                <w:sz w:val="20"/>
                <w:szCs w:val="20"/>
              </w:rPr>
              <w:t>Dataverse provisioned only if required — do not provision by default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29F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03A80" w14:textId="77777777" w:rsidR="00932CEF" w:rsidRDefault="00000000">
            <w:r>
              <w:rPr>
                <w:color w:val="1A1A1A"/>
                <w:sz w:val="20"/>
                <w:szCs w:val="20"/>
              </w:rPr>
              <w:t>Platform Admin</w:t>
            </w:r>
          </w:p>
        </w:tc>
      </w:tr>
      <w:tr w:rsidR="00932CEF" w14:paraId="71C4B012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1F211" w14:textId="77777777" w:rsidR="00932CEF" w:rsidRDefault="00000000">
            <w:r>
              <w:rPr>
                <w:color w:val="1A1A1A"/>
                <w:sz w:val="20"/>
                <w:szCs w:val="20"/>
              </w:rPr>
              <w:t>Storage capacity allocated and monitored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283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41FCD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15DDF083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39003" w14:textId="77777777" w:rsidR="00932CEF" w:rsidRDefault="00000000">
            <w:r>
              <w:rPr>
                <w:color w:val="1A1A1A"/>
                <w:sz w:val="20"/>
                <w:szCs w:val="20"/>
              </w:rPr>
              <w:t>Environment description and owner recorded in CoE inventory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8851B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71141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19AD1A51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09BD7" w14:textId="77777777" w:rsidR="00932CEF" w:rsidRDefault="00000000">
            <w:r>
              <w:rPr>
                <w:color w:val="1A1A1A"/>
                <w:sz w:val="20"/>
                <w:szCs w:val="20"/>
              </w:rPr>
              <w:t>Auto-expiry configured for developer sandboxes (90-day policy)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78788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75322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75D5353C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5C89" w14:textId="77777777" w:rsidR="00932CEF" w:rsidRDefault="00000000">
            <w:r>
              <w:rPr>
                <w:color w:val="1A1A1A"/>
                <w:sz w:val="20"/>
                <w:szCs w:val="20"/>
              </w:rPr>
              <w:t>Audit logging enabled (Dataverse environments)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5B5B6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B499" w14:textId="77777777" w:rsidR="00932CEF" w:rsidRDefault="00000000">
            <w:r>
              <w:rPr>
                <w:color w:val="1A1A1A"/>
                <w:sz w:val="20"/>
                <w:szCs w:val="20"/>
              </w:rPr>
              <w:t>Platform Admin</w:t>
            </w:r>
          </w:p>
        </w:tc>
      </w:tr>
      <w:tr w:rsidR="00932CEF" w14:paraId="14CC2E04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83A6F" w14:textId="77777777" w:rsidR="00932CEF" w:rsidRDefault="00000000">
            <w:r>
              <w:rPr>
                <w:color w:val="1A1A1A"/>
                <w:sz w:val="20"/>
                <w:szCs w:val="20"/>
              </w:rPr>
              <w:t>Usage analytics baseline captured (CoE Power BI report)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5F5E5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5CB6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Optional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8849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</w:tbl>
    <w:p w14:paraId="780E0C97" w14:textId="77777777" w:rsidR="00932CEF" w:rsidRDefault="00932CEF">
      <w:pPr>
        <w:spacing w:before="200" w:after="80"/>
      </w:pPr>
    </w:p>
    <w:p w14:paraId="4E060573" w14:textId="77777777" w:rsidR="00932CEF" w:rsidRDefault="00000000">
      <w:pPr>
        <w:pStyle w:val="Heading2"/>
      </w:pPr>
      <w:r>
        <w:t>Post-provisioning validation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8"/>
        <w:gridCol w:w="1603"/>
        <w:gridCol w:w="2799"/>
      </w:tblGrid>
      <w:tr w:rsidR="00932CEF" w14:paraId="37137A7A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BEBB6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Validation step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E8446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657F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4C3ED49A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E5CC9" w14:textId="77777777" w:rsidR="00932CEF" w:rsidRDefault="00000000">
            <w:r>
              <w:rPr>
                <w:color w:val="1A1A1A"/>
                <w:sz w:val="20"/>
                <w:szCs w:val="20"/>
              </w:rPr>
              <w:t>Confirm correct DLP policy is applied and inherited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A42EB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5F82E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4BBE5338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F442" w14:textId="77777777" w:rsidR="00932CEF" w:rsidRDefault="00000000">
            <w:r>
              <w:rPr>
                <w:color w:val="1A1A1A"/>
                <w:sz w:val="20"/>
                <w:szCs w:val="20"/>
              </w:rPr>
              <w:lastRenderedPageBreak/>
              <w:t>Verify AAD group membership — no individual user assignments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596D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6F16" w14:textId="77777777" w:rsidR="00932CEF" w:rsidRDefault="00000000">
            <w:r>
              <w:rPr>
                <w:color w:val="1A1A1A"/>
                <w:sz w:val="20"/>
                <w:szCs w:val="20"/>
              </w:rPr>
              <w:t>Identity Admin</w:t>
            </w:r>
          </w:p>
        </w:tc>
      </w:tr>
      <w:tr w:rsidR="00932CEF" w14:paraId="172C5482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55F9" w14:textId="77777777" w:rsidR="00932CEF" w:rsidRDefault="00000000">
            <w:r>
              <w:rPr>
                <w:color w:val="1A1A1A"/>
                <w:sz w:val="20"/>
                <w:szCs w:val="20"/>
              </w:rPr>
              <w:t>Test maker access with a non-admin account before broad rollout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E07FF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5B9F9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5AEC8A9C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2CAE8" w14:textId="77777777" w:rsidR="00932CEF" w:rsidRDefault="00000000">
            <w:r>
              <w:rPr>
                <w:color w:val="1A1A1A"/>
                <w:sz w:val="20"/>
                <w:szCs w:val="20"/>
              </w:rPr>
              <w:t>Confirm solution checker policy is enforced (Managed Environments)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B4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55AE3" w14:textId="77777777" w:rsidR="00932CEF" w:rsidRDefault="00000000">
            <w:r>
              <w:rPr>
                <w:color w:val="1A1A1A"/>
                <w:sz w:val="20"/>
                <w:szCs w:val="20"/>
              </w:rPr>
              <w:t>Platform Admin</w:t>
            </w:r>
          </w:p>
        </w:tc>
      </w:tr>
      <w:tr w:rsidR="00932CEF" w14:paraId="12859056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E5BD6" w14:textId="77777777" w:rsidR="00932CEF" w:rsidRDefault="00000000">
            <w:r>
              <w:rPr>
                <w:color w:val="1A1A1A"/>
                <w:sz w:val="20"/>
                <w:szCs w:val="20"/>
              </w:rPr>
              <w:t>Confirm no unintended connectors accessible from this environment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006D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B2DB8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181D1CD9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EF854" w14:textId="77777777" w:rsidR="00932CEF" w:rsidRDefault="00000000">
            <w:r>
              <w:rPr>
                <w:color w:val="1A1A1A"/>
                <w:sz w:val="20"/>
                <w:szCs w:val="20"/>
              </w:rPr>
              <w:t>Add environment to CoE monitoring scope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9741F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8BFA6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1B6F9F6F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866A2" w14:textId="77777777" w:rsidR="00932CEF" w:rsidRDefault="00000000">
            <w:r>
              <w:rPr>
                <w:color w:val="1A1A1A"/>
                <w:sz w:val="20"/>
                <w:szCs w:val="20"/>
              </w:rPr>
              <w:t>Document connection references and environment variables required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6185E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17483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58DEE7C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27A3" w14:textId="77777777" w:rsidR="00932CEF" w:rsidRDefault="00000000">
            <w:r>
              <w:rPr>
                <w:color w:val="1A1A1A"/>
                <w:sz w:val="20"/>
                <w:szCs w:val="20"/>
              </w:rPr>
              <w:t>Confirm service account has access and valid connections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1688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4452E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</w:tbl>
    <w:p w14:paraId="7A6D9C1E" w14:textId="77777777" w:rsidR="00932CEF" w:rsidRDefault="00932CEF">
      <w:pPr>
        <w:spacing w:before="200" w:after="80"/>
      </w:pPr>
    </w:p>
    <w:p w14:paraId="5A0B3644" w14:textId="77777777" w:rsidR="00932CEF" w:rsidRDefault="00000000">
      <w:pPr>
        <w:pStyle w:val="Heading2"/>
      </w:pPr>
      <w:r>
        <w:t>Environment capacity planning guide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932CEF" w14:paraId="5317B9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DA2D8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Workload type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3800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Dataverse storage (est.)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A1177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Min capacity add-on</w:t>
            </w:r>
          </w:p>
        </w:tc>
        <w:tc>
          <w:tcPr>
            <w:tcW w:w="2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0EA5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Review frequency</w:t>
            </w:r>
          </w:p>
        </w:tc>
      </w:tr>
      <w:tr w:rsidR="00932CEF" w14:paraId="0A6061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394F2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Simple canvas app + SharePoint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5E49B" w14:textId="77777777" w:rsidR="00932CEF" w:rsidRDefault="00000000">
            <w:r>
              <w:rPr>
                <w:color w:val="1A1A1A"/>
                <w:sz w:val="20"/>
                <w:szCs w:val="20"/>
              </w:rPr>
              <w:t>None required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B5DE" w14:textId="77777777" w:rsidR="00932CEF" w:rsidRDefault="00000000">
            <w:r>
              <w:rPr>
                <w:color w:val="1A1A1A"/>
                <w:sz w:val="20"/>
                <w:szCs w:val="20"/>
              </w:rPr>
              <w:t>None</w:t>
            </w:r>
          </w:p>
        </w:tc>
        <w:tc>
          <w:tcPr>
            <w:tcW w:w="2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10242" w14:textId="77777777" w:rsidR="00932CEF" w:rsidRDefault="00000000">
            <w:r>
              <w:rPr>
                <w:color w:val="1A1A1A"/>
                <w:sz w:val="20"/>
                <w:szCs w:val="20"/>
              </w:rPr>
              <w:t>Annual</w:t>
            </w:r>
          </w:p>
        </w:tc>
      </w:tr>
      <w:tr w:rsidR="00932CEF" w14:paraId="63DF44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164C0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Model-driven app, &lt;1,000 records/table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2E73A" w14:textId="77777777" w:rsidR="00932CEF" w:rsidRDefault="00000000">
            <w:r>
              <w:rPr>
                <w:color w:val="1A1A1A"/>
                <w:sz w:val="20"/>
                <w:szCs w:val="20"/>
              </w:rPr>
              <w:t>1–5 GB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D6EDE" w14:textId="77777777" w:rsidR="00932CEF" w:rsidRDefault="00000000">
            <w:r>
              <w:rPr>
                <w:color w:val="1A1A1A"/>
                <w:sz w:val="20"/>
                <w:szCs w:val="20"/>
              </w:rPr>
              <w:t>None (included)</w:t>
            </w:r>
          </w:p>
        </w:tc>
        <w:tc>
          <w:tcPr>
            <w:tcW w:w="2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0979" w14:textId="77777777" w:rsidR="00932CEF" w:rsidRDefault="00000000">
            <w:r>
              <w:rPr>
                <w:color w:val="1A1A1A"/>
                <w:sz w:val="20"/>
                <w:szCs w:val="20"/>
              </w:rPr>
              <w:t>Quarterly</w:t>
            </w:r>
          </w:p>
        </w:tc>
      </w:tr>
      <w:tr w:rsidR="00932CEF" w14:paraId="0EDC41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41E18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Model-driven app, 10k–100k records/table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33C3C" w14:textId="77777777" w:rsidR="00932CEF" w:rsidRDefault="00000000">
            <w:r>
              <w:rPr>
                <w:color w:val="1A1A1A"/>
                <w:sz w:val="20"/>
                <w:szCs w:val="20"/>
              </w:rPr>
              <w:t>10–50 GB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AA882" w14:textId="77777777" w:rsidR="00932CEF" w:rsidRDefault="00000000">
            <w:r>
              <w:rPr>
                <w:color w:val="1A1A1A"/>
                <w:sz w:val="20"/>
                <w:szCs w:val="20"/>
              </w:rPr>
              <w:t>1–5 GB add-ons</w:t>
            </w:r>
          </w:p>
        </w:tc>
        <w:tc>
          <w:tcPr>
            <w:tcW w:w="2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4D7B" w14:textId="77777777" w:rsidR="00932CEF" w:rsidRDefault="00000000">
            <w:r>
              <w:rPr>
                <w:color w:val="1A1A1A"/>
                <w:sz w:val="20"/>
                <w:szCs w:val="20"/>
              </w:rPr>
              <w:t>Monthly</w:t>
            </w:r>
          </w:p>
        </w:tc>
      </w:tr>
      <w:tr w:rsidR="00932CEF" w14:paraId="47A9CE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22F7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Enterprise data platform, 1M+ records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2AC1" w14:textId="77777777" w:rsidR="00932CEF" w:rsidRDefault="00000000">
            <w:r>
              <w:rPr>
                <w:color w:val="1A1A1A"/>
                <w:sz w:val="20"/>
                <w:szCs w:val="20"/>
              </w:rPr>
              <w:t>100 GB+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223D4" w14:textId="77777777" w:rsidR="00932CEF" w:rsidRDefault="00000000">
            <w:r>
              <w:rPr>
                <w:color w:val="1A1A1A"/>
                <w:sz w:val="20"/>
                <w:szCs w:val="20"/>
              </w:rPr>
              <w:t>10+ GB add-ons</w:t>
            </w:r>
          </w:p>
        </w:tc>
        <w:tc>
          <w:tcPr>
            <w:tcW w:w="2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53D33" w14:textId="77777777" w:rsidR="00932CEF" w:rsidRDefault="00000000">
            <w:r>
              <w:rPr>
                <w:color w:val="1A1A1A"/>
                <w:sz w:val="20"/>
                <w:szCs w:val="20"/>
              </w:rPr>
              <w:t>Weekly alert</w:t>
            </w:r>
          </w:p>
        </w:tc>
      </w:tr>
      <w:tr w:rsidR="00932CEF" w14:paraId="34F73F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8EDE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Document processing (AI Builder)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BCE0A" w14:textId="77777777" w:rsidR="00932CEF" w:rsidRDefault="00000000">
            <w:r>
              <w:rPr>
                <w:color w:val="1A1A1A"/>
                <w:sz w:val="20"/>
                <w:szCs w:val="20"/>
              </w:rPr>
              <w:t>Variable — log data</w:t>
            </w:r>
          </w:p>
        </w:tc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C24FB" w14:textId="77777777" w:rsidR="00932CEF" w:rsidRDefault="00000000">
            <w:r>
              <w:rPr>
                <w:color w:val="1A1A1A"/>
                <w:sz w:val="20"/>
                <w:szCs w:val="20"/>
              </w:rPr>
              <w:t>Monitor AI credits too</w:t>
            </w:r>
          </w:p>
        </w:tc>
        <w:tc>
          <w:tcPr>
            <w:tcW w:w="21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398BB" w14:textId="77777777" w:rsidR="00932CEF" w:rsidRDefault="00000000">
            <w:r>
              <w:rPr>
                <w:color w:val="1A1A1A"/>
                <w:sz w:val="20"/>
                <w:szCs w:val="20"/>
              </w:rPr>
              <w:t>Monthly</w:t>
            </w:r>
          </w:p>
        </w:tc>
      </w:tr>
    </w:tbl>
    <w:p w14:paraId="0C3FD4A8" w14:textId="77777777" w:rsidR="00932CEF" w:rsidRDefault="00932CEF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562635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07CDD7B3" w14:textId="77777777" w:rsidR="00932CEF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Tool 3 — DLP Policy Design Templates</w:t>
            </w:r>
          </w:p>
          <w:p w14:paraId="7ED89702" w14:textId="77777777" w:rsidR="00932CEF" w:rsidRDefault="00000000">
            <w:pPr>
              <w:spacing w:before="40"/>
            </w:pPr>
            <w:r>
              <w:rPr>
                <w:i/>
                <w:iCs/>
                <w:color w:val="BDD4F4"/>
                <w:sz w:val="20"/>
                <w:szCs w:val="20"/>
              </w:rPr>
              <w:t>Five-tier connector policy stack for enterprise tenants</w:t>
            </w:r>
          </w:p>
        </w:tc>
      </w:tr>
    </w:tbl>
    <w:p w14:paraId="12E4AF9E" w14:textId="77777777" w:rsidR="00932CEF" w:rsidRDefault="00932CEF">
      <w:pPr>
        <w:spacing w:before="200" w:after="80"/>
      </w:pPr>
    </w:p>
    <w:p w14:paraId="6A320E79" w14:textId="77777777" w:rsidR="00932CEF" w:rsidRDefault="00000000">
      <w:pPr>
        <w:spacing w:before="80" w:after="80"/>
      </w:pPr>
      <w:r>
        <w:t>Data Loss Prevention policies in Power Platform operate as a layered stack. Tenant-level policies apply everywhere. Environment-level policies are additive restrictions on top. Use the five templates below as your starting point and adjust based on your organisation's risk appetite.</w:t>
      </w:r>
    </w:p>
    <w:p w14:paraId="1D621C23" w14:textId="77777777" w:rsidR="00932CEF" w:rsidRDefault="00932CEF">
      <w:pPr>
        <w:spacing w:before="100" w:after="80"/>
      </w:pPr>
    </w:p>
    <w:p w14:paraId="57DE3EEF" w14:textId="77777777" w:rsidR="00932CEF" w:rsidRDefault="00000000">
      <w:pPr>
        <w:pStyle w:val="Heading2"/>
      </w:pPr>
      <w:r>
        <w:t>Policy stack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2200"/>
        <w:gridCol w:w="3760"/>
      </w:tblGrid>
      <w:tr w:rsidR="00932CEF" w14:paraId="61081A7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36F6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Policy tier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309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2032A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Override possible?</w:t>
            </w:r>
          </w:p>
        </w:tc>
        <w:tc>
          <w:tcPr>
            <w:tcW w:w="3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4FF5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932CEF" w14:paraId="10A94D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CE89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Tier 0 — Global baseline</w:t>
            </w:r>
          </w:p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C0CD3" w14:textId="77777777" w:rsidR="00932CEF" w:rsidRDefault="00000000">
            <w:r>
              <w:rPr>
                <w:color w:val="1A1A1A"/>
                <w:sz w:val="20"/>
                <w:szCs w:val="20"/>
              </w:rPr>
              <w:t>All environments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4D731" w14:textId="77777777" w:rsidR="00932CEF" w:rsidRDefault="00000000">
            <w:r>
              <w:rPr>
                <w:color w:val="1A1A1A"/>
                <w:sz w:val="20"/>
                <w:szCs w:val="20"/>
              </w:rPr>
              <w:t>No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32CA" w14:textId="77777777" w:rsidR="00932CEF" w:rsidRDefault="00000000">
            <w:r>
              <w:rPr>
                <w:color w:val="1A1A1A"/>
                <w:sz w:val="20"/>
                <w:szCs w:val="20"/>
              </w:rPr>
              <w:t>Block highest-risk connectors tenant-wide. Cannot be undone by environment admins.</w:t>
            </w:r>
          </w:p>
        </w:tc>
      </w:tr>
      <w:tr w:rsidR="00932CEF" w14:paraId="625CCE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195C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Tier 1 — Default env</w:t>
            </w:r>
          </w:p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C4D9" w14:textId="77777777" w:rsidR="00932CEF" w:rsidRDefault="00000000">
            <w:r>
              <w:rPr>
                <w:color w:val="1A1A1A"/>
                <w:sz w:val="20"/>
                <w:szCs w:val="20"/>
              </w:rPr>
              <w:t>Default environment only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9E49" w14:textId="77777777" w:rsidR="00932CEF" w:rsidRDefault="00000000">
            <w:r>
              <w:rPr>
                <w:color w:val="1A1A1A"/>
                <w:sz w:val="20"/>
                <w:szCs w:val="20"/>
              </w:rPr>
              <w:t>No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32E1D" w14:textId="77777777" w:rsidR="00932CEF" w:rsidRDefault="00000000">
            <w:r>
              <w:rPr>
                <w:color w:val="1A1A1A"/>
                <w:sz w:val="20"/>
                <w:szCs w:val="20"/>
              </w:rPr>
              <w:t>Restrict to Microsoft 365 connectors only. Prevents shadow IT in the Default environment.</w:t>
            </w:r>
          </w:p>
        </w:tc>
      </w:tr>
      <w:tr w:rsidR="00932CEF" w14:paraId="19DAFC9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D0864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Tier 2 — Developer / sandbox</w:t>
            </w:r>
          </w:p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A750" w14:textId="77777777" w:rsidR="00932CEF" w:rsidRDefault="00000000">
            <w:r>
              <w:rPr>
                <w:color w:val="1A1A1A"/>
                <w:sz w:val="20"/>
                <w:szCs w:val="20"/>
              </w:rPr>
              <w:t>Dev and sandbox envs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A90BE" w14:textId="77777777" w:rsidR="00932CEF" w:rsidRDefault="00000000">
            <w:r>
              <w:rPr>
                <w:color w:val="1A1A1A"/>
                <w:sz w:val="20"/>
                <w:szCs w:val="20"/>
              </w:rPr>
              <w:t>By architects only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F72FC" w14:textId="77777777" w:rsidR="00932CEF" w:rsidRDefault="00000000">
            <w:r>
              <w:rPr>
                <w:color w:val="1A1A1A"/>
                <w:sz w:val="20"/>
                <w:szCs w:val="20"/>
              </w:rPr>
              <w:t>Broader access for building. Allows most Microsoft-published connectors.</w:t>
            </w:r>
          </w:p>
        </w:tc>
      </w:tr>
      <w:tr w:rsidR="00932CEF" w14:paraId="0D2B60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950BA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Tier 3 — UAT / production</w:t>
            </w:r>
          </w:p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AAC90" w14:textId="77777777" w:rsidR="00932CEF" w:rsidRDefault="00000000">
            <w:r>
              <w:rPr>
                <w:color w:val="1A1A1A"/>
                <w:sz w:val="20"/>
                <w:szCs w:val="20"/>
              </w:rPr>
              <w:t>UAT and Prod envs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E49C" w14:textId="77777777" w:rsidR="00932CEF" w:rsidRDefault="00000000">
            <w:r>
              <w:rPr>
                <w:color w:val="1A1A1A"/>
                <w:sz w:val="20"/>
                <w:szCs w:val="20"/>
              </w:rPr>
              <w:t>Via change management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00E1" w14:textId="77777777" w:rsidR="00932CEF" w:rsidRDefault="00000000">
            <w:r>
              <w:rPr>
                <w:color w:val="1A1A1A"/>
                <w:sz w:val="20"/>
                <w:szCs w:val="20"/>
              </w:rPr>
              <w:t>Approved connector list only. Any addition requires architecture review.</w:t>
            </w:r>
          </w:p>
        </w:tc>
      </w:tr>
      <w:tr w:rsidR="00932CEF" w14:paraId="77A15BF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60A1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Tier 4 — CoE admin env</w:t>
            </w:r>
          </w:p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E5A1" w14:textId="77777777" w:rsidR="00932CEF" w:rsidRDefault="00000000">
            <w:r>
              <w:rPr>
                <w:color w:val="1A1A1A"/>
                <w:sz w:val="20"/>
                <w:szCs w:val="20"/>
              </w:rPr>
              <w:t>CoE environment only</w:t>
            </w:r>
          </w:p>
        </w:tc>
        <w:tc>
          <w:tcPr>
            <w:tcW w:w="2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64AA6" w14:textId="77777777" w:rsidR="00932CEF" w:rsidRDefault="00000000">
            <w:r>
              <w:rPr>
                <w:color w:val="1A1A1A"/>
                <w:sz w:val="20"/>
                <w:szCs w:val="20"/>
              </w:rPr>
              <w:t>No (scoped tightly)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A9135" w14:textId="77777777" w:rsidR="00932CEF" w:rsidRDefault="00000000">
            <w:r>
              <w:rPr>
                <w:color w:val="1A1A1A"/>
                <w:sz w:val="20"/>
                <w:szCs w:val="20"/>
              </w:rPr>
              <w:t>Elevated access for CoE flows. HTTP, Management connector, Admin APIs.</w:t>
            </w:r>
          </w:p>
        </w:tc>
      </w:tr>
    </w:tbl>
    <w:p w14:paraId="045312E4" w14:textId="77777777" w:rsidR="00932CEF" w:rsidRDefault="00932CEF">
      <w:pPr>
        <w:spacing w:before="200" w:after="80"/>
      </w:pPr>
    </w:p>
    <w:p w14:paraId="020872CC" w14:textId="77777777" w:rsidR="00932CEF" w:rsidRDefault="00000000">
      <w:pPr>
        <w:pStyle w:val="Heading2"/>
      </w:pPr>
      <w:r>
        <w:t>Connector classification guide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8"/>
        <w:gridCol w:w="1196"/>
        <w:gridCol w:w="1196"/>
        <w:gridCol w:w="1230"/>
        <w:gridCol w:w="1274"/>
        <w:gridCol w:w="1746"/>
      </w:tblGrid>
      <w:tr w:rsidR="00932CEF" w14:paraId="4145A5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8B7E8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Connector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F0D0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Tier 0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2883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Tier 1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11855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Tier 2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F608C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Tier 3/4</w:t>
            </w:r>
          </w:p>
        </w:tc>
        <w:tc>
          <w:tcPr>
            <w:tcW w:w="1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7DBBC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Classification</w:t>
            </w:r>
          </w:p>
        </w:tc>
      </w:tr>
      <w:tr w:rsidR="00932CEF" w14:paraId="2F6ADD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41574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SharePoint, Outlook, Teams, OneDrive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7D4BC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92915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9DCF9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F2E33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2A2D" w14:textId="77777777" w:rsidR="00932CEF" w:rsidRDefault="00000000">
            <w:r>
              <w:rPr>
                <w:color w:val="1A1A1A"/>
                <w:sz w:val="20"/>
                <w:szCs w:val="20"/>
              </w:rPr>
              <w:t>Microsoft 365 — always business</w:t>
            </w:r>
          </w:p>
        </w:tc>
      </w:tr>
      <w:tr w:rsidR="00932CEF" w14:paraId="1AAAEF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CCF8D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Dataverse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15DC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7741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DECC0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0706B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9D93" w14:textId="77777777" w:rsidR="00932CEF" w:rsidRDefault="00000000">
            <w:r>
              <w:rPr>
                <w:color w:val="1A1A1A"/>
                <w:sz w:val="20"/>
                <w:szCs w:val="20"/>
              </w:rPr>
              <w:t>Core platform — always business</w:t>
            </w:r>
          </w:p>
        </w:tc>
      </w:tr>
      <w:tr w:rsidR="00932CEF" w14:paraId="38623F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115EC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Power BI, Excel Online, Forms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B68F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4BCA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254F0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11DEB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58E56" w14:textId="77777777" w:rsidR="00932CEF" w:rsidRDefault="00000000">
            <w:r>
              <w:rPr>
                <w:color w:val="1A1A1A"/>
                <w:sz w:val="20"/>
                <w:szCs w:val="20"/>
              </w:rPr>
              <w:t>Microsoft 365 — always business</w:t>
            </w:r>
          </w:p>
        </w:tc>
      </w:tr>
      <w:tr w:rsidR="00932CEF" w14:paraId="1D132A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5EF9B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Azure Blob, SQL, Service Bus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5C68E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06BC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22946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62725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5936" w14:textId="77777777" w:rsidR="00932CEF" w:rsidRDefault="00000000">
            <w:r>
              <w:rPr>
                <w:color w:val="1A1A1A"/>
                <w:sz w:val="20"/>
                <w:szCs w:val="20"/>
              </w:rPr>
              <w:t>Azure — allow from Tier 2+</w:t>
            </w:r>
          </w:p>
        </w:tc>
      </w:tr>
      <w:tr w:rsidR="00932CEF" w14:paraId="4B858B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10346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HTTP with Azure AD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441F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D377B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66683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 (reviewed)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7A0F4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6AA06" w14:textId="77777777" w:rsidR="00932CEF" w:rsidRDefault="00000000">
            <w:r>
              <w:rPr>
                <w:color w:val="1A1A1A"/>
                <w:sz w:val="20"/>
                <w:szCs w:val="20"/>
              </w:rPr>
              <w:t>High risk — review each use case</w:t>
            </w:r>
          </w:p>
        </w:tc>
      </w:tr>
      <w:tr w:rsidR="00932CEF" w14:paraId="42988C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3A6A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HTTP (anonymous)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EED5E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50877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2847D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7F49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CDF20" w14:textId="77777777" w:rsidR="00932CEF" w:rsidRDefault="00000000">
            <w:r>
              <w:rPr>
                <w:color w:val="1A1A1A"/>
                <w:sz w:val="20"/>
                <w:szCs w:val="20"/>
              </w:rPr>
              <w:t>Block everywhere</w:t>
            </w:r>
          </w:p>
        </w:tc>
      </w:tr>
      <w:tr w:rsidR="00932CEF" w14:paraId="7C7CCC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93EE1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Salesforce, ServiceNow, SAP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37E0" w14:textId="77777777" w:rsidR="00932CEF" w:rsidRDefault="00000000">
            <w:r>
              <w:rPr>
                <w:b/>
                <w:bCs/>
                <w:color w:val="854F0B"/>
                <w:sz w:val="20"/>
                <w:szCs w:val="20"/>
              </w:rPr>
              <w:t>Non-Business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42DA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5AB2" w14:textId="77777777" w:rsidR="00932CEF" w:rsidRDefault="00000000">
            <w:r>
              <w:rPr>
                <w:b/>
                <w:bCs/>
                <w:color w:val="854F0B"/>
                <w:sz w:val="20"/>
                <w:szCs w:val="20"/>
              </w:rPr>
              <w:t>Non-Business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2CAA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 (approved)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52F8" w14:textId="77777777" w:rsidR="00932CEF" w:rsidRDefault="00000000">
            <w:r>
              <w:rPr>
                <w:color w:val="1A1A1A"/>
                <w:sz w:val="20"/>
                <w:szCs w:val="20"/>
              </w:rPr>
              <w:t>3rd party — case-by-case review</w:t>
            </w:r>
          </w:p>
        </w:tc>
      </w:tr>
      <w:tr w:rsidR="00932CEF" w14:paraId="741620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B9E15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Approvals, Notifications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C6ADC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C74F4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9838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859E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5E02F" w14:textId="77777777" w:rsidR="00932CEF" w:rsidRDefault="00000000">
            <w:r>
              <w:rPr>
                <w:color w:val="1A1A1A"/>
                <w:sz w:val="20"/>
                <w:szCs w:val="20"/>
              </w:rPr>
              <w:t>Platform — always business</w:t>
            </w:r>
          </w:p>
        </w:tc>
      </w:tr>
      <w:tr w:rsidR="00932CEF" w14:paraId="6DA40E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B362F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Custom connectors (reviewed)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A525C" w14:textId="77777777" w:rsidR="00932CEF" w:rsidRDefault="00000000">
            <w:r>
              <w:rPr>
                <w:b/>
                <w:bCs/>
                <w:color w:val="854F0B"/>
                <w:sz w:val="20"/>
                <w:szCs w:val="20"/>
              </w:rPr>
              <w:t>Non-Business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6707B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60F74" w14:textId="77777777" w:rsidR="00932CEF" w:rsidRDefault="00000000">
            <w:r>
              <w:rPr>
                <w:b/>
                <w:bCs/>
                <w:color w:val="854F0B"/>
                <w:sz w:val="20"/>
                <w:szCs w:val="20"/>
              </w:rPr>
              <w:t>Non-Business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B96DB" w14:textId="77777777" w:rsidR="00932CEF" w:rsidRDefault="00000000">
            <w:r>
              <w:rPr>
                <w:b/>
                <w:bCs/>
                <w:color w:val="0F6E56"/>
                <w:sz w:val="20"/>
                <w:szCs w:val="20"/>
              </w:rPr>
              <w:t>Business (reviewed)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0E7F" w14:textId="77777777" w:rsidR="00932CEF" w:rsidRDefault="00000000">
            <w:r>
              <w:rPr>
                <w:color w:val="1A1A1A"/>
                <w:sz w:val="20"/>
                <w:szCs w:val="20"/>
              </w:rPr>
              <w:t>Require security review + approval</w:t>
            </w:r>
          </w:p>
        </w:tc>
      </w:tr>
      <w:tr w:rsidR="00932CEF" w14:paraId="421C8B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FDD36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Custom connectors (unreviewed)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41F3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CDF3D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D30CF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2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61C3E" w14:textId="77777777" w:rsidR="00932CEF" w:rsidRDefault="00000000">
            <w:r>
              <w:rPr>
                <w:b/>
                <w:bCs/>
                <w:color w:val="A32D2D"/>
                <w:sz w:val="20"/>
                <w:szCs w:val="20"/>
              </w:rPr>
              <w:t>Blocked</w:t>
            </w:r>
          </w:p>
        </w:tc>
        <w:tc>
          <w:tcPr>
            <w:tcW w:w="1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1BFE" w14:textId="77777777" w:rsidR="00932CEF" w:rsidRDefault="00000000">
            <w:r>
              <w:rPr>
                <w:color w:val="1A1A1A"/>
                <w:sz w:val="20"/>
                <w:szCs w:val="20"/>
              </w:rPr>
              <w:t>Block until reviewed</w:t>
            </w:r>
          </w:p>
        </w:tc>
      </w:tr>
    </w:tbl>
    <w:p w14:paraId="5C2E2D52" w14:textId="77777777" w:rsidR="00932CEF" w:rsidRDefault="00932CEF">
      <w:pPr>
        <w:spacing w:before="200" w:after="80"/>
      </w:pPr>
    </w:p>
    <w:p w14:paraId="728D77AE" w14:textId="77777777" w:rsidR="00932CEF" w:rsidRDefault="00000000">
      <w:pPr>
        <w:pStyle w:val="Heading2"/>
      </w:pPr>
      <w:r>
        <w:t>Connector request process</w:t>
      </w:r>
    </w:p>
    <w:p w14:paraId="383546B2" w14:textId="77777777" w:rsidR="00932CEF" w:rsidRDefault="00000000">
      <w:pPr>
        <w:spacing w:before="80" w:after="80"/>
      </w:pPr>
      <w:r>
        <w:t>When a maker requests a connector not currently in the business tier, follow this process:</w:t>
      </w:r>
    </w:p>
    <w:p w14:paraId="6EE5F77F" w14:textId="77777777" w:rsidR="00932CEF" w:rsidRDefault="00932CEF">
      <w:pPr>
        <w:spacing w:before="80" w:after="60"/>
      </w:pPr>
    </w:p>
    <w:p w14:paraId="0754C55E" w14:textId="77777777" w:rsidR="00932CEF" w:rsidRDefault="00000000">
      <w:pPr>
        <w:pStyle w:val="ListParagraph"/>
        <w:numPr>
          <w:ilvl w:val="0"/>
          <w:numId w:val="3"/>
        </w:numPr>
        <w:spacing w:before="60" w:after="60"/>
      </w:pPr>
      <w:r>
        <w:t>Maker submits connector request via CoE environment request app (include: connector name, use case, target environment, data sensitivity)</w:t>
      </w:r>
    </w:p>
    <w:p w14:paraId="5A244EEF" w14:textId="77777777" w:rsidR="00932CEF" w:rsidRDefault="00000000">
      <w:pPr>
        <w:pStyle w:val="ListParagraph"/>
        <w:numPr>
          <w:ilvl w:val="0"/>
          <w:numId w:val="3"/>
        </w:numPr>
        <w:spacing w:before="60" w:after="60"/>
      </w:pPr>
      <w:r>
        <w:t>CoE admin reviews against approved connector registry — is it already approved in another environment?</w:t>
      </w:r>
    </w:p>
    <w:p w14:paraId="3DF511F9" w14:textId="77777777" w:rsidR="00932CEF" w:rsidRDefault="00000000">
      <w:pPr>
        <w:pStyle w:val="ListParagraph"/>
        <w:numPr>
          <w:ilvl w:val="0"/>
          <w:numId w:val="3"/>
        </w:numPr>
        <w:spacing w:before="60" w:after="60"/>
      </w:pPr>
      <w:r>
        <w:t>Security review: does the connector access external services? What data will flow through it? Is OAuth used?</w:t>
      </w:r>
    </w:p>
    <w:p w14:paraId="7DBF4D8D" w14:textId="77777777" w:rsidR="00932CEF" w:rsidRDefault="00000000">
      <w:pPr>
        <w:pStyle w:val="ListParagraph"/>
        <w:numPr>
          <w:ilvl w:val="0"/>
          <w:numId w:val="3"/>
        </w:numPr>
        <w:spacing w:before="60" w:after="60"/>
      </w:pPr>
      <w:r>
        <w:t>Architect decision: approve for specific environment only, add to standard approved list, or reject with alternative</w:t>
      </w:r>
    </w:p>
    <w:p w14:paraId="2F0F2118" w14:textId="77777777" w:rsidR="00932CEF" w:rsidRDefault="00000000">
      <w:pPr>
        <w:pStyle w:val="ListParagraph"/>
        <w:numPr>
          <w:ilvl w:val="0"/>
          <w:numId w:val="3"/>
        </w:numPr>
        <w:spacing w:before="60" w:after="60"/>
      </w:pPr>
      <w:r>
        <w:t>If approved: update DLP policy for target environment, document in connector registry, notify maker</w:t>
      </w:r>
    </w:p>
    <w:p w14:paraId="72756DC2" w14:textId="77777777" w:rsidR="00932CEF" w:rsidRDefault="00000000">
      <w:pPr>
        <w:pStyle w:val="ListParagraph"/>
        <w:numPr>
          <w:ilvl w:val="0"/>
          <w:numId w:val="3"/>
        </w:numPr>
        <w:spacing w:before="60" w:after="60"/>
      </w:pPr>
      <w:r>
        <w:t>If rejected: provide an alternative connector or architecture pattern that achieves the same outcome</w:t>
      </w:r>
    </w:p>
    <w:p w14:paraId="1E0095BA" w14:textId="77777777" w:rsidR="00932CEF" w:rsidRDefault="00932CEF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32CEF" w14:paraId="30EF8E5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8D8F0"/>
              <w:left w:val="single" w:sz="1" w:space="0" w:color="C8D8F0"/>
              <w:bottom w:val="single" w:sz="1" w:space="0" w:color="C8D8F0"/>
              <w:right w:val="single" w:sz="1" w:space="0" w:color="C8D8F0"/>
            </w:tcBorders>
            <w:shd w:val="clear" w:color="auto" w:fill="FAEE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C9EE" w14:textId="77777777" w:rsidR="00932CEF" w:rsidRDefault="00000000">
            <w:pPr>
              <w:jc w:val="center"/>
            </w:pPr>
            <w:r>
              <w:rPr>
                <w:b/>
                <w:bCs/>
                <w:color w:val="854F0B"/>
                <w:sz w:val="19"/>
                <w:szCs w:val="19"/>
              </w:rPr>
              <w:t>CAUTION</w:t>
            </w:r>
          </w:p>
        </w:tc>
        <w:tc>
          <w:tcPr>
            <w:tcW w:w="8160" w:type="dxa"/>
            <w:tcBorders>
              <w:top w:val="single" w:sz="1" w:space="0" w:color="C8D8F0"/>
              <w:left w:val="single" w:sz="1" w:space="0" w:color="C8D8F0"/>
              <w:bottom w:val="single" w:sz="1" w:space="0" w:color="C8D8F0"/>
              <w:right w:val="single" w:sz="1" w:space="0" w:color="C8D8F0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5C45" w14:textId="77777777" w:rsidR="00932CEF" w:rsidRDefault="00000000">
            <w:r>
              <w:rPr>
                <w:i/>
                <w:iCs/>
                <w:color w:val="2C2C2C"/>
                <w:sz w:val="20"/>
                <w:szCs w:val="20"/>
              </w:rPr>
              <w:t>Never grant connector exceptions at the tenant level to solve an environment-level problem. A connector approved for one project will be accessible to every maker in every environment. Always scope to the specific environment.</w:t>
            </w:r>
          </w:p>
        </w:tc>
      </w:tr>
    </w:tbl>
    <w:p w14:paraId="71359B0A" w14:textId="77777777" w:rsidR="00932CEF" w:rsidRDefault="00932CEF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47346A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3089C83E" w14:textId="77777777" w:rsidR="00932CEF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Tool 4 — ALM Pipeline Checklist</w:t>
            </w:r>
          </w:p>
          <w:p w14:paraId="30D3C4DF" w14:textId="77777777" w:rsidR="00932CEF" w:rsidRDefault="00000000">
            <w:pPr>
              <w:spacing w:before="40"/>
            </w:pPr>
            <w:r>
              <w:rPr>
                <w:i/>
                <w:iCs/>
                <w:color w:val="BDD4F4"/>
                <w:sz w:val="20"/>
                <w:szCs w:val="20"/>
              </w:rPr>
              <w:t>Pre-deployment gates for every production workload</w:t>
            </w:r>
          </w:p>
        </w:tc>
      </w:tr>
    </w:tbl>
    <w:p w14:paraId="40E24DD4" w14:textId="77777777" w:rsidR="00932CEF" w:rsidRDefault="00932CEF">
      <w:pPr>
        <w:spacing w:before="200" w:after="80"/>
      </w:pPr>
    </w:p>
    <w:p w14:paraId="44D08D24" w14:textId="77777777" w:rsidR="00932CEF" w:rsidRDefault="00000000">
      <w:pPr>
        <w:spacing w:before="80" w:after="80"/>
      </w:pPr>
      <w:r>
        <w:t>Application Lifecycle Management is the discipline that separates an enterprise Power Platform deployment from a personal productivity tool. This checklist covers solution strategy, pipeline configuration, and deployment gates. Complete before any workload reaches UAT.</w:t>
      </w:r>
    </w:p>
    <w:p w14:paraId="0FC370BA" w14:textId="77777777" w:rsidR="00932CEF" w:rsidRDefault="00932CEF">
      <w:pPr>
        <w:spacing w:before="100" w:after="80"/>
      </w:pPr>
    </w:p>
    <w:p w14:paraId="57C85075" w14:textId="77777777" w:rsidR="00932CEF" w:rsidRDefault="00000000">
      <w:pPr>
        <w:pStyle w:val="Heading2"/>
      </w:pPr>
      <w:r>
        <w:t>Solution design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8"/>
        <w:gridCol w:w="1603"/>
        <w:gridCol w:w="2799"/>
      </w:tblGrid>
      <w:tr w:rsidR="00932CEF" w14:paraId="07C376A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37DE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Checklist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117B9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7FF2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Verified by</w:t>
            </w:r>
          </w:p>
        </w:tc>
      </w:tr>
      <w:tr w:rsidR="00932CEF" w14:paraId="6E537405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A7F3C" w14:textId="77777777" w:rsidR="00932CEF" w:rsidRDefault="00000000">
            <w:r>
              <w:rPr>
                <w:color w:val="1A1A1A"/>
                <w:sz w:val="20"/>
                <w:szCs w:val="20"/>
              </w:rPr>
              <w:t>Publisher created with correct prefix (no default publisher in production)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019F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09AE7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05945F87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6D76F" w14:textId="77777777" w:rsidR="00932CEF" w:rsidRDefault="00000000">
            <w:r>
              <w:rPr>
                <w:color w:val="1A1A1A"/>
                <w:sz w:val="20"/>
                <w:szCs w:val="20"/>
              </w:rPr>
              <w:t>Solution created using workload publisher — not default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7B4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DA80A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78F9B1E3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173FE" w14:textId="77777777" w:rsidR="00932CEF" w:rsidRDefault="00000000">
            <w:r>
              <w:rPr>
                <w:color w:val="1A1A1A"/>
                <w:sz w:val="20"/>
                <w:szCs w:val="20"/>
              </w:rPr>
              <w:t>All components are inside a solution — no orphaned customisations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BA8B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485B2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333BD2C8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4276" w14:textId="77777777" w:rsidR="00932CEF" w:rsidRDefault="00000000">
            <w:r>
              <w:rPr>
                <w:color w:val="1A1A1A"/>
                <w:sz w:val="20"/>
                <w:szCs w:val="20"/>
              </w:rPr>
              <w:t>Solution display name follows naming standard (WORKLOAD - Component Type)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4590C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8F355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15AE860C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0066" w14:textId="77777777" w:rsidR="00932CEF" w:rsidRDefault="00000000">
            <w:r>
              <w:rPr>
                <w:color w:val="1A1A1A"/>
                <w:sz w:val="20"/>
                <w:szCs w:val="20"/>
              </w:rPr>
              <w:t>Environment variables used for all environment-specific values (URLs, IDs, etc.)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6164E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29298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21C166D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93002" w14:textId="77777777" w:rsidR="00932CEF" w:rsidRDefault="00000000">
            <w:r>
              <w:rPr>
                <w:color w:val="1A1A1A"/>
                <w:sz w:val="20"/>
                <w:szCs w:val="20"/>
              </w:rPr>
              <w:t>Connection references created for all connectors — no hardcoded connections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398A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486BB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446E3F78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1F9DB" w14:textId="77777777" w:rsidR="00932CEF" w:rsidRDefault="00000000">
            <w:r>
              <w:rPr>
                <w:color w:val="1A1A1A"/>
                <w:sz w:val="20"/>
                <w:szCs w:val="20"/>
              </w:rPr>
              <w:t>Canvas apps saved with explicit names — no 'App' or 'Canvas App 1'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AF430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6C708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3F873714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5B5F6" w14:textId="77777777" w:rsidR="00932CEF" w:rsidRDefault="00000000">
            <w:r>
              <w:rPr>
                <w:color w:val="1A1A1A"/>
                <w:sz w:val="20"/>
                <w:szCs w:val="20"/>
              </w:rPr>
              <w:t>All flows disabled in source environment before export if required in target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704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9A8A2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6199954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8C738" w14:textId="77777777" w:rsidR="00932CEF" w:rsidRDefault="00000000">
            <w:r>
              <w:rPr>
                <w:color w:val="1A1A1A"/>
                <w:sz w:val="20"/>
                <w:szCs w:val="20"/>
              </w:rPr>
              <w:t>Dependencies on shared components referenced as separate managed solution (layer pattern)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F77B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0DFE0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</w:tbl>
    <w:p w14:paraId="5BFFA246" w14:textId="77777777" w:rsidR="00932CEF" w:rsidRDefault="00932CEF">
      <w:pPr>
        <w:spacing w:before="200" w:after="80"/>
      </w:pPr>
    </w:p>
    <w:p w14:paraId="79013217" w14:textId="77777777" w:rsidR="00932CEF" w:rsidRDefault="00000000">
      <w:pPr>
        <w:pStyle w:val="Heading2"/>
      </w:pPr>
      <w:r>
        <w:t>Pipeline configuration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8"/>
        <w:gridCol w:w="1603"/>
        <w:gridCol w:w="2799"/>
      </w:tblGrid>
      <w:tr w:rsidR="00932CEF" w14:paraId="5F6FF5FA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B945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Checklist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5B9E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A6C0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Verified by</w:t>
            </w:r>
          </w:p>
        </w:tc>
      </w:tr>
      <w:tr w:rsidR="00932CEF" w14:paraId="0C6C98C1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C6E0E" w14:textId="77777777" w:rsidR="00932CEF" w:rsidRDefault="00000000">
            <w:r>
              <w:rPr>
                <w:color w:val="1A1A1A"/>
                <w:sz w:val="20"/>
                <w:szCs w:val="20"/>
              </w:rPr>
              <w:t>Source control configured — solutions exported and committed on every change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7010D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03420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4ACB092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CD185" w14:textId="77777777" w:rsidR="00932CEF" w:rsidRDefault="00000000">
            <w:r>
              <w:rPr>
                <w:color w:val="1A1A1A"/>
                <w:sz w:val="20"/>
                <w:szCs w:val="20"/>
              </w:rPr>
              <w:t>Solution Checker runs automatically on export — errors block deployment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EB800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5CC49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6FAFBF05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9ED16" w14:textId="77777777" w:rsidR="00932CEF" w:rsidRDefault="00000000">
            <w:r>
              <w:rPr>
                <w:color w:val="1A1A1A"/>
                <w:sz w:val="20"/>
                <w:szCs w:val="20"/>
              </w:rPr>
              <w:t>Automated export pipeline triggers on solution version increment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94460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0F97A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7DF28091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00CD7" w14:textId="77777777" w:rsidR="00932CEF" w:rsidRDefault="00000000">
            <w:r>
              <w:rPr>
                <w:color w:val="1A1A1A"/>
                <w:sz w:val="20"/>
                <w:szCs w:val="20"/>
              </w:rPr>
              <w:lastRenderedPageBreak/>
              <w:t>Deployment pipeline configured: Dev → UAT (managed) → Prod (managed)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6ED7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E2D08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300920D4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33D5" w14:textId="77777777" w:rsidR="00932CEF" w:rsidRDefault="00000000">
            <w:r>
              <w:rPr>
                <w:color w:val="1A1A1A"/>
                <w:sz w:val="20"/>
                <w:szCs w:val="20"/>
              </w:rPr>
              <w:t>UAT deployment requires lead architect approval before proceeding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067A5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E2B0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01CAB24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D22E7" w14:textId="77777777" w:rsidR="00932CEF" w:rsidRDefault="00000000">
            <w:r>
              <w:rPr>
                <w:color w:val="1A1A1A"/>
                <w:sz w:val="20"/>
                <w:szCs w:val="20"/>
              </w:rPr>
              <w:t>Production deployment requires business stakeholder sign-off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0F977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F4C9B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  <w:tr w:rsidR="00932CEF" w14:paraId="08776E5B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EFDB" w14:textId="77777777" w:rsidR="00932CEF" w:rsidRDefault="00000000">
            <w:r>
              <w:rPr>
                <w:color w:val="1A1A1A"/>
                <w:sz w:val="20"/>
                <w:szCs w:val="20"/>
              </w:rPr>
              <w:t>Environment variable values documented per deployment target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27DA7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3907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6724FAF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13DFF" w14:textId="77777777" w:rsidR="00932CEF" w:rsidRDefault="00000000">
            <w:r>
              <w:rPr>
                <w:color w:val="1A1A1A"/>
                <w:sz w:val="20"/>
                <w:szCs w:val="20"/>
              </w:rPr>
              <w:t>Connection reference ownership documented — named owner per connection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44E88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8AA6" w14:textId="77777777" w:rsidR="00932CEF" w:rsidRDefault="00000000">
            <w:r>
              <w:rPr>
                <w:color w:val="1A1A1A"/>
                <w:sz w:val="20"/>
                <w:szCs w:val="20"/>
              </w:rPr>
              <w:t>CoE Admin</w:t>
            </w:r>
          </w:p>
        </w:tc>
      </w:tr>
      <w:tr w:rsidR="00932CEF" w14:paraId="5D58B090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BB3F7" w14:textId="77777777" w:rsidR="00932CEF" w:rsidRDefault="00000000">
            <w:r>
              <w:rPr>
                <w:color w:val="1A1A1A"/>
                <w:sz w:val="20"/>
                <w:szCs w:val="20"/>
              </w:rPr>
              <w:t>Post-deployment smoke test automated (flow trigger → validate → alert on fail)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B7FE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633A9" w14:textId="77777777" w:rsidR="00932CEF" w:rsidRDefault="00000000">
            <w:r>
              <w:rPr>
                <w:color w:val="1A1A1A"/>
                <w:sz w:val="20"/>
                <w:szCs w:val="20"/>
              </w:rPr>
              <w:t>Lead Developer</w:t>
            </w:r>
          </w:p>
        </w:tc>
      </w:tr>
      <w:tr w:rsidR="00932CEF" w14:paraId="06FA5E9B" w14:textId="77777777">
        <w:tblPrEx>
          <w:tblCellMar>
            <w:top w:w="0" w:type="dxa"/>
            <w:bottom w:w="0" w:type="dxa"/>
          </w:tblCellMar>
        </w:tblPrEx>
        <w:tc>
          <w:tcPr>
            <w:tcW w:w="49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A59CF" w14:textId="77777777" w:rsidR="00932CEF" w:rsidRDefault="00000000">
            <w:r>
              <w:rPr>
                <w:color w:val="1A1A1A"/>
                <w:sz w:val="20"/>
                <w:szCs w:val="20"/>
              </w:rPr>
              <w:t>Rollback procedure documented and tested before first production deployment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1758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46D6" w14:textId="77777777" w:rsidR="00932CEF" w:rsidRDefault="00000000">
            <w:r>
              <w:rPr>
                <w:color w:val="1A1A1A"/>
                <w:sz w:val="20"/>
                <w:szCs w:val="20"/>
              </w:rPr>
              <w:t>Architect</w:t>
            </w:r>
          </w:p>
        </w:tc>
      </w:tr>
    </w:tbl>
    <w:p w14:paraId="4E0C1223" w14:textId="77777777" w:rsidR="00932CEF" w:rsidRDefault="00932CEF">
      <w:pPr>
        <w:spacing w:before="200" w:after="80"/>
      </w:pPr>
    </w:p>
    <w:p w14:paraId="40209A89" w14:textId="77777777" w:rsidR="00932CEF" w:rsidRDefault="00000000">
      <w:pPr>
        <w:pStyle w:val="Heading2"/>
      </w:pPr>
      <w:r>
        <w:t>Tooling decision guide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932CEF" w14:paraId="3FE622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56119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C21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Recommended tool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3D2A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When to upgrade</w:t>
            </w:r>
          </w:p>
        </w:tc>
      </w:tr>
      <w:tr w:rsidR="00932CEF" w14:paraId="524883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8C379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Small team (&lt;5 devs), simple workloads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F797" w14:textId="77777777" w:rsidR="00932CEF" w:rsidRDefault="00000000">
            <w:r>
              <w:rPr>
                <w:color w:val="1A1A1A"/>
                <w:sz w:val="20"/>
                <w:szCs w:val="20"/>
              </w:rPr>
              <w:t>Power Platform Pipelines (built-in) Low complexity, no DevOps licence needed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0E6E" w14:textId="77777777" w:rsidR="00932CEF" w:rsidRDefault="00000000">
            <w:r>
              <w:rPr>
                <w:color w:val="1A1A1A"/>
                <w:sz w:val="20"/>
                <w:szCs w:val="20"/>
              </w:rPr>
              <w:t>When you need branch strategy or multi-approver gates</w:t>
            </w:r>
          </w:p>
        </w:tc>
      </w:tr>
      <w:tr w:rsidR="00932CEF" w14:paraId="16596F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60ED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Medium team, multiple workloads in parallel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2DD4" w14:textId="77777777" w:rsidR="00932CEF" w:rsidRDefault="00000000">
            <w:r>
              <w:rPr>
                <w:color w:val="1A1A1A"/>
                <w:sz w:val="20"/>
                <w:szCs w:val="20"/>
              </w:rPr>
              <w:t>Azure DevOps + Power Platform Build Tools Full pipeline control, environment gates, PR workflows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BEDA9" w14:textId="77777777" w:rsidR="00932CEF" w:rsidRDefault="00000000">
            <w:r>
              <w:rPr>
                <w:color w:val="1A1A1A"/>
                <w:sz w:val="20"/>
                <w:szCs w:val="20"/>
              </w:rPr>
              <w:t>When deploying to regulated environments (ISO, HIPAA)</w:t>
            </w:r>
          </w:p>
        </w:tc>
      </w:tr>
      <w:tr w:rsidR="00932CEF" w14:paraId="354462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395D9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Enterprise, regulated industry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84F0A" w14:textId="77777777" w:rsidR="00932CEF" w:rsidRDefault="00000000">
            <w:r>
              <w:rPr>
                <w:color w:val="1A1A1A"/>
                <w:sz w:val="20"/>
                <w:szCs w:val="20"/>
              </w:rPr>
              <w:t>Azure DevOps + custom pipeline + SonarQube Full audit trail, security scanning, compliance gates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D2F17" w14:textId="77777777" w:rsidR="00932CEF" w:rsidRDefault="00000000">
            <w:r>
              <w:rPr>
                <w:color w:val="1A1A1A"/>
                <w:sz w:val="20"/>
                <w:szCs w:val="20"/>
              </w:rPr>
              <w:t>Already at the top — focus on maturity not tooling</w:t>
            </w:r>
          </w:p>
        </w:tc>
      </w:tr>
      <w:tr w:rsidR="00932CEF" w14:paraId="65167A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D8D68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GitHub-native teams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6948A" w14:textId="77777777" w:rsidR="00932CEF" w:rsidRDefault="00000000">
            <w:r>
              <w:rPr>
                <w:color w:val="1A1A1A"/>
                <w:sz w:val="20"/>
                <w:szCs w:val="20"/>
              </w:rPr>
              <w:t>GitHub Actions + microsoft/powerplatform-actions Same capability as Azure DevOps, GitHub native</w:t>
            </w:r>
          </w:p>
        </w:tc>
        <w:tc>
          <w:tcPr>
            <w:tcW w:w="348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D5018" w14:textId="77777777" w:rsidR="00932CEF" w:rsidRDefault="00000000">
            <w:r>
              <w:rPr>
                <w:color w:val="1A1A1A"/>
                <w:sz w:val="20"/>
                <w:szCs w:val="20"/>
              </w:rPr>
              <w:t>When organisation standardises on Azure DevOps</w:t>
            </w:r>
          </w:p>
        </w:tc>
      </w:tr>
    </w:tbl>
    <w:p w14:paraId="2A53C85E" w14:textId="77777777" w:rsidR="00932CEF" w:rsidRDefault="00932CEF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43FC86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6B3A7A9D" w14:textId="77777777" w:rsidR="00932CEF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Tool 5 — Production Readiness Assessment</w:t>
            </w:r>
          </w:p>
          <w:p w14:paraId="3D7EC947" w14:textId="77777777" w:rsidR="00932CEF" w:rsidRDefault="00000000">
            <w:pPr>
              <w:spacing w:before="40"/>
            </w:pPr>
            <w:r>
              <w:rPr>
                <w:i/>
                <w:iCs/>
                <w:color w:val="BDD4F4"/>
                <w:sz w:val="20"/>
                <w:szCs w:val="20"/>
              </w:rPr>
              <w:t>Score your tenant across six domains before go-live</w:t>
            </w:r>
          </w:p>
        </w:tc>
      </w:tr>
    </w:tbl>
    <w:p w14:paraId="49C1CBCC" w14:textId="77777777" w:rsidR="00932CEF" w:rsidRDefault="00932CEF">
      <w:pPr>
        <w:spacing w:before="200" w:after="80"/>
      </w:pPr>
    </w:p>
    <w:p w14:paraId="2AB43A63" w14:textId="77777777" w:rsidR="00932CEF" w:rsidRDefault="00000000">
      <w:pPr>
        <w:spacing w:before="80" w:after="80"/>
      </w:pPr>
      <w:r>
        <w:t>Use this assessment as a pre-go-live gate review. Score each item and calculate the domain score. A domain scoring below 70% should be addressed before production launch. A domain scoring below 50% is a go/no-go blocker.</w:t>
      </w:r>
    </w:p>
    <w:p w14:paraId="5F30A34E" w14:textId="77777777" w:rsidR="00932CEF" w:rsidRDefault="00932CEF">
      <w:pPr>
        <w:spacing w:before="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0"/>
        <w:gridCol w:w="1399"/>
        <w:gridCol w:w="1603"/>
        <w:gridCol w:w="3638"/>
      </w:tblGrid>
      <w:tr w:rsidR="00932CEF" w14:paraId="394249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5E224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Scoring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741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07218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Gate</w:t>
            </w:r>
          </w:p>
        </w:tc>
        <w:tc>
          <w:tcPr>
            <w:tcW w:w="3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602B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932CEF" w14:paraId="3146D0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5D680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80–100%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2B99A" w14:textId="77777777" w:rsidR="00932CEF" w:rsidRDefault="00000000">
            <w:r>
              <w:rPr>
                <w:color w:val="1A1A1A"/>
                <w:sz w:val="20"/>
                <w:szCs w:val="20"/>
              </w:rPr>
              <w:t>Production ready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1F4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30C6" w14:textId="77777777" w:rsidR="00932CEF" w:rsidRDefault="00000000">
            <w:r>
              <w:rPr>
                <w:color w:val="1A1A1A"/>
                <w:sz w:val="20"/>
                <w:szCs w:val="20"/>
              </w:rPr>
              <w:t>Proceed to go-live</w:t>
            </w:r>
          </w:p>
        </w:tc>
      </w:tr>
      <w:tr w:rsidR="00932CEF" w14:paraId="3C814F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63800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70–79%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F0974" w14:textId="77777777" w:rsidR="00932CEF" w:rsidRDefault="00000000">
            <w:r>
              <w:rPr>
                <w:color w:val="1A1A1A"/>
                <w:sz w:val="20"/>
                <w:szCs w:val="20"/>
              </w:rPr>
              <w:t>Conditionally ready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5F5E5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A7C7C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Optional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769E" w14:textId="77777777" w:rsidR="00932CEF" w:rsidRDefault="00000000">
            <w:r>
              <w:rPr>
                <w:color w:val="1A1A1A"/>
                <w:sz w:val="20"/>
                <w:szCs w:val="20"/>
              </w:rPr>
              <w:t>Address gaps within 30 days post go-live</w:t>
            </w:r>
          </w:p>
        </w:tc>
      </w:tr>
      <w:tr w:rsidR="00932CEF" w14:paraId="301DAF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40C56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50–69%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1E7A" w14:textId="77777777" w:rsidR="00932CEF" w:rsidRDefault="00000000">
            <w:r>
              <w:rPr>
                <w:color w:val="1A1A1A"/>
                <w:sz w:val="20"/>
                <w:szCs w:val="20"/>
              </w:rPr>
              <w:t>Needs work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5F5E5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002FE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Optional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F877E" w14:textId="77777777" w:rsidR="00932CEF" w:rsidRDefault="00000000">
            <w:r>
              <w:rPr>
                <w:color w:val="1A1A1A"/>
                <w:sz w:val="20"/>
                <w:szCs w:val="20"/>
              </w:rPr>
              <w:t>Address critical items before go-live</w:t>
            </w:r>
          </w:p>
        </w:tc>
      </w:tr>
      <w:tr w:rsidR="00932CEF" w14:paraId="2C68B7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CE68" w14:textId="77777777" w:rsidR="00932CEF" w:rsidRDefault="00000000">
            <w:r>
              <w:rPr>
                <w:b/>
                <w:bCs/>
                <w:color w:val="1A1A1A"/>
                <w:sz w:val="20"/>
                <w:szCs w:val="20"/>
              </w:rPr>
              <w:t>Below 50%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6AB6" w14:textId="77777777" w:rsidR="00932CEF" w:rsidRDefault="00000000">
            <w:r>
              <w:rPr>
                <w:color w:val="1A1A1A"/>
                <w:sz w:val="20"/>
                <w:szCs w:val="20"/>
              </w:rPr>
              <w:t>Not ready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A32D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9692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Avoid</w:t>
            </w:r>
          </w:p>
        </w:tc>
        <w:tc>
          <w:tcPr>
            <w:tcW w:w="37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1955" w14:textId="77777777" w:rsidR="00932CEF" w:rsidRDefault="00000000">
            <w:r>
              <w:rPr>
                <w:color w:val="1A1A1A"/>
                <w:sz w:val="20"/>
                <w:szCs w:val="20"/>
              </w:rPr>
              <w:t>Go/no-go blocker — do not proceed</w:t>
            </w:r>
          </w:p>
        </w:tc>
      </w:tr>
    </w:tbl>
    <w:p w14:paraId="48622E91" w14:textId="77777777" w:rsidR="00932CEF" w:rsidRDefault="00932CEF">
      <w:pPr>
        <w:spacing w:before="200" w:after="80"/>
      </w:pPr>
    </w:p>
    <w:p w14:paraId="79A13AA0" w14:textId="77777777" w:rsidR="00932CEF" w:rsidRDefault="00000000">
      <w:pPr>
        <w:pStyle w:val="Heading2"/>
      </w:pPr>
      <w:r>
        <w:t>Domain 1: Identity &amp; Access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8"/>
        <w:gridCol w:w="1603"/>
        <w:gridCol w:w="1400"/>
        <w:gridCol w:w="1799"/>
      </w:tblGrid>
      <w:tr w:rsidR="00932CEF" w14:paraId="2608197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3170B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Assessment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7D1D8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A24F0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BA05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2E1A3D46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1D22" w14:textId="77777777" w:rsidR="00932CEF" w:rsidRDefault="00000000">
            <w:r>
              <w:rPr>
                <w:color w:val="1A1A1A"/>
                <w:sz w:val="20"/>
                <w:szCs w:val="20"/>
              </w:rPr>
              <w:t>All admin access uses named service accounts — no personal accounts with Power Platform Admin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B585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349C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41C30" w14:textId="77777777" w:rsidR="00932CEF" w:rsidRDefault="00932CEF"/>
        </w:tc>
      </w:tr>
      <w:tr w:rsidR="00932CEF" w14:paraId="05702E41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661E" w14:textId="77777777" w:rsidR="00932CEF" w:rsidRDefault="00000000">
            <w:r>
              <w:rPr>
                <w:color w:val="1A1A1A"/>
                <w:sz w:val="20"/>
                <w:szCs w:val="20"/>
              </w:rPr>
              <w:t>AAD groups used for all environment access — no individual user role assignments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375DF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DD836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C4E2F" w14:textId="77777777" w:rsidR="00932CEF" w:rsidRDefault="00932CEF"/>
        </w:tc>
      </w:tr>
      <w:tr w:rsidR="00932CEF" w14:paraId="7B102C98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B2A89" w14:textId="77777777" w:rsidR="00932CEF" w:rsidRDefault="00000000">
            <w:r>
              <w:rPr>
                <w:color w:val="1A1A1A"/>
                <w:sz w:val="20"/>
                <w:szCs w:val="20"/>
              </w:rPr>
              <w:t>Break-glass admin account exists, MFA enforced, usage audited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BA91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23FE6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A6061" w14:textId="77777777" w:rsidR="00932CEF" w:rsidRDefault="00932CEF"/>
        </w:tc>
      </w:tr>
      <w:tr w:rsidR="00932CEF" w14:paraId="1706F6FF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BCEBC" w14:textId="77777777" w:rsidR="00932CEF" w:rsidRDefault="00000000">
            <w:r>
              <w:rPr>
                <w:color w:val="1A1A1A"/>
                <w:sz w:val="20"/>
                <w:szCs w:val="20"/>
              </w:rPr>
              <w:t>All production flows run under service account identity — not a named user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6E488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9EDE7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88F1D" w14:textId="77777777" w:rsidR="00932CEF" w:rsidRDefault="00932CEF"/>
        </w:tc>
      </w:tr>
      <w:tr w:rsidR="00932CEF" w14:paraId="2820140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E559B" w14:textId="77777777" w:rsidR="00932CEF" w:rsidRDefault="00000000">
            <w:r>
              <w:rPr>
                <w:color w:val="1A1A1A"/>
                <w:sz w:val="20"/>
                <w:szCs w:val="20"/>
              </w:rPr>
              <w:t>Connection reference ownership documented for every production connection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BAED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E08F7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ABC21" w14:textId="77777777" w:rsidR="00932CEF" w:rsidRDefault="00932CEF"/>
        </w:tc>
      </w:tr>
      <w:tr w:rsidR="00932CEF" w14:paraId="0ADA13B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C5848" w14:textId="77777777" w:rsidR="00932CEF" w:rsidRDefault="00000000">
            <w:r>
              <w:rPr>
                <w:color w:val="1A1A1A"/>
                <w:sz w:val="20"/>
                <w:szCs w:val="20"/>
              </w:rPr>
              <w:t>Developer environments auto-expire — no permanent personal sandboxes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3ADE6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588D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8E6C6" w14:textId="77777777" w:rsidR="00932CEF" w:rsidRDefault="00932CEF"/>
        </w:tc>
      </w:tr>
      <w:tr w:rsidR="00932CEF" w14:paraId="6FF4363E" w14:textId="77777777">
        <w:tblPrEx>
          <w:tblCellMar>
            <w:top w:w="0" w:type="dxa"/>
            <w:bottom w:w="0" w:type="dxa"/>
          </w:tblCellMar>
        </w:tblPrEx>
        <w:tc>
          <w:tcPr>
            <w:tcW w:w="616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25E5E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Domain score: _____ / 6 items complete = _____%</w:t>
            </w:r>
          </w:p>
        </w:tc>
        <w:tc>
          <w:tcPr>
            <w:tcW w:w="320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B19AA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Gate status: GREEN / AMBER / RED</w:t>
            </w:r>
          </w:p>
        </w:tc>
      </w:tr>
    </w:tbl>
    <w:p w14:paraId="06D1DE2A" w14:textId="77777777" w:rsidR="00932CEF" w:rsidRDefault="00932CEF">
      <w:pPr>
        <w:spacing w:before="160" w:after="80"/>
      </w:pPr>
    </w:p>
    <w:p w14:paraId="3C44ABA1" w14:textId="77777777" w:rsidR="00932CEF" w:rsidRDefault="00000000">
      <w:pPr>
        <w:pStyle w:val="Heading2"/>
      </w:pPr>
      <w:r>
        <w:t>Domain 2: Governance &amp; DLP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8"/>
        <w:gridCol w:w="1603"/>
        <w:gridCol w:w="1400"/>
        <w:gridCol w:w="1799"/>
      </w:tblGrid>
      <w:tr w:rsidR="00932CEF" w14:paraId="4A6A927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0612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Assessment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ABE6E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825E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D62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07402C6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0ECD0" w14:textId="77777777" w:rsidR="00932CEF" w:rsidRDefault="00000000">
            <w:r>
              <w:rPr>
                <w:color w:val="1A1A1A"/>
                <w:sz w:val="20"/>
                <w:szCs w:val="20"/>
              </w:rPr>
              <w:lastRenderedPageBreak/>
              <w:t>Tenant-wide DLP baseline policy active — high-risk connectors blocked globally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9D9C0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39410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E049" w14:textId="77777777" w:rsidR="00932CEF" w:rsidRDefault="00932CEF"/>
        </w:tc>
      </w:tr>
      <w:tr w:rsidR="00932CEF" w14:paraId="7C32AA85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799A" w14:textId="77777777" w:rsidR="00932CEF" w:rsidRDefault="00000000">
            <w:r>
              <w:rPr>
                <w:color w:val="1A1A1A"/>
                <w:sz w:val="20"/>
                <w:szCs w:val="20"/>
              </w:rPr>
              <w:t>Default environment DLP locked to Microsoft 365 connectors only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E627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664E0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89ED9" w14:textId="77777777" w:rsidR="00932CEF" w:rsidRDefault="00932CEF"/>
        </w:tc>
      </w:tr>
      <w:tr w:rsidR="00932CEF" w14:paraId="49957218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4994B" w14:textId="77777777" w:rsidR="00932CEF" w:rsidRDefault="00000000">
            <w:r>
              <w:rPr>
                <w:color w:val="1A1A1A"/>
                <w:sz w:val="20"/>
                <w:szCs w:val="20"/>
              </w:rPr>
              <w:t>Production environment DLP uses strict approved-list policy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99828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C11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8E13B" w14:textId="77777777" w:rsidR="00932CEF" w:rsidRDefault="00932CEF"/>
        </w:tc>
      </w:tr>
      <w:tr w:rsidR="00932CEF" w14:paraId="5FA1C80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6DE83" w14:textId="77777777" w:rsidR="00932CEF" w:rsidRDefault="00000000">
            <w:r>
              <w:rPr>
                <w:color w:val="1A1A1A"/>
                <w:sz w:val="20"/>
                <w:szCs w:val="20"/>
              </w:rPr>
              <w:t>Connector request process documented and operational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E843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50D4F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C67AB" w14:textId="77777777" w:rsidR="00932CEF" w:rsidRDefault="00932CEF"/>
        </w:tc>
      </w:tr>
      <w:tr w:rsidR="00932CEF" w14:paraId="3564B2F0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F4F5" w14:textId="77777777" w:rsidR="00932CEF" w:rsidRDefault="00000000">
            <w:r>
              <w:rPr>
                <w:color w:val="1A1A1A"/>
                <w:sz w:val="20"/>
                <w:szCs w:val="20"/>
              </w:rPr>
              <w:t>CoE Starter Kit deployed (core components minimum)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463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7F622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A791B" w14:textId="77777777" w:rsidR="00932CEF" w:rsidRDefault="00932CEF"/>
        </w:tc>
      </w:tr>
      <w:tr w:rsidR="00932CEF" w14:paraId="0C7AC64E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16885" w14:textId="77777777" w:rsidR="00932CEF" w:rsidRDefault="00000000">
            <w:r>
              <w:rPr>
                <w:color w:val="1A1A1A"/>
                <w:sz w:val="20"/>
                <w:szCs w:val="20"/>
              </w:rPr>
              <w:t>DLP policy documentation kept in version control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A42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9DD2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74D5" w14:textId="77777777" w:rsidR="00932CEF" w:rsidRDefault="00932CEF"/>
        </w:tc>
      </w:tr>
      <w:tr w:rsidR="00932CEF" w14:paraId="73058B34" w14:textId="77777777">
        <w:tblPrEx>
          <w:tblCellMar>
            <w:top w:w="0" w:type="dxa"/>
            <w:bottom w:w="0" w:type="dxa"/>
          </w:tblCellMar>
        </w:tblPrEx>
        <w:tc>
          <w:tcPr>
            <w:tcW w:w="616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65748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Domain score: _____ / 6 items complete = _____%</w:t>
            </w:r>
          </w:p>
        </w:tc>
        <w:tc>
          <w:tcPr>
            <w:tcW w:w="320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F40CB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Gate status: GREEN / AMBER / RED</w:t>
            </w:r>
          </w:p>
        </w:tc>
      </w:tr>
    </w:tbl>
    <w:p w14:paraId="36BA3377" w14:textId="77777777" w:rsidR="00932CEF" w:rsidRDefault="00932CEF">
      <w:pPr>
        <w:spacing w:before="160" w:after="80"/>
      </w:pPr>
    </w:p>
    <w:p w14:paraId="20553386" w14:textId="77777777" w:rsidR="00932CEF" w:rsidRDefault="00000000">
      <w:pPr>
        <w:pStyle w:val="Heading2"/>
      </w:pPr>
      <w:r>
        <w:t>Domain 3: ALM &amp; Deployment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8"/>
        <w:gridCol w:w="1603"/>
        <w:gridCol w:w="1400"/>
        <w:gridCol w:w="1799"/>
      </w:tblGrid>
      <w:tr w:rsidR="00932CEF" w14:paraId="02E1C2BF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669B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Assessment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B3ABA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8B323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CF6B7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422AABB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D1F6" w14:textId="77777777" w:rsidR="00932CEF" w:rsidRDefault="00000000">
            <w:r>
              <w:rPr>
                <w:color w:val="1A1A1A"/>
                <w:sz w:val="20"/>
                <w:szCs w:val="20"/>
              </w:rPr>
              <w:t>All production components inside managed solutions — no unmanaged customisations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832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C6F5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4AA01" w14:textId="77777777" w:rsidR="00932CEF" w:rsidRDefault="00932CEF"/>
        </w:tc>
      </w:tr>
      <w:tr w:rsidR="00932CEF" w14:paraId="4F57F11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BD5B" w14:textId="77777777" w:rsidR="00932CEF" w:rsidRDefault="00000000">
            <w:r>
              <w:rPr>
                <w:color w:val="1A1A1A"/>
                <w:sz w:val="20"/>
                <w:szCs w:val="20"/>
              </w:rPr>
              <w:t>Environment variables used for all environment-specific configuration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F5482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A9DD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64452" w14:textId="77777777" w:rsidR="00932CEF" w:rsidRDefault="00932CEF"/>
        </w:tc>
      </w:tr>
      <w:tr w:rsidR="00932CEF" w14:paraId="5A90F701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96130" w14:textId="77777777" w:rsidR="00932CEF" w:rsidRDefault="00000000">
            <w:r>
              <w:rPr>
                <w:color w:val="1A1A1A"/>
                <w:sz w:val="20"/>
                <w:szCs w:val="20"/>
              </w:rPr>
              <w:t>Connection references used — no hardcoded connections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25A1B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BEC3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E098B" w14:textId="77777777" w:rsidR="00932CEF" w:rsidRDefault="00932CEF"/>
        </w:tc>
      </w:tr>
      <w:tr w:rsidR="00932CEF" w14:paraId="3E47320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0D595" w14:textId="77777777" w:rsidR="00932CEF" w:rsidRDefault="00000000">
            <w:r>
              <w:rPr>
                <w:color w:val="1A1A1A"/>
                <w:sz w:val="20"/>
                <w:szCs w:val="20"/>
              </w:rPr>
              <w:t>Solution checker passes with zero errors before deployment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5E0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A8638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BCAFD" w14:textId="77777777" w:rsidR="00932CEF" w:rsidRDefault="00932CEF"/>
        </w:tc>
      </w:tr>
      <w:tr w:rsidR="00932CEF" w14:paraId="0EF5C46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77336" w14:textId="77777777" w:rsidR="00932CEF" w:rsidRDefault="00000000">
            <w:r>
              <w:rPr>
                <w:color w:val="1A1A1A"/>
                <w:sz w:val="20"/>
                <w:szCs w:val="20"/>
              </w:rPr>
              <w:t>Deployment pipeline configured with approval gates before production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BC6B1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599A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458F6" w14:textId="77777777" w:rsidR="00932CEF" w:rsidRDefault="00932CEF"/>
        </w:tc>
      </w:tr>
      <w:tr w:rsidR="00932CEF" w14:paraId="44CDBA55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CD17B" w14:textId="77777777" w:rsidR="00932CEF" w:rsidRDefault="00000000">
            <w:r>
              <w:rPr>
                <w:color w:val="1A1A1A"/>
                <w:sz w:val="20"/>
                <w:szCs w:val="20"/>
              </w:rPr>
              <w:t>Rollback procedure documented and tested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D0D4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38CCC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61CD" w14:textId="77777777" w:rsidR="00932CEF" w:rsidRDefault="00932CEF"/>
        </w:tc>
      </w:tr>
      <w:tr w:rsidR="00932CEF" w14:paraId="3CAA7457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25F3" w14:textId="77777777" w:rsidR="00932CEF" w:rsidRDefault="00000000">
            <w:r>
              <w:rPr>
                <w:color w:val="1A1A1A"/>
                <w:sz w:val="20"/>
                <w:szCs w:val="20"/>
              </w:rPr>
              <w:t>Source control contains current state of all solutions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6914C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10F62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82FB0" w14:textId="77777777" w:rsidR="00932CEF" w:rsidRDefault="00932CEF"/>
        </w:tc>
      </w:tr>
      <w:tr w:rsidR="00932CEF" w14:paraId="692D0896" w14:textId="77777777">
        <w:tblPrEx>
          <w:tblCellMar>
            <w:top w:w="0" w:type="dxa"/>
            <w:bottom w:w="0" w:type="dxa"/>
          </w:tblCellMar>
        </w:tblPrEx>
        <w:tc>
          <w:tcPr>
            <w:tcW w:w="616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DFBC1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Domain score: _____ / 7 items complete = _____%</w:t>
            </w:r>
          </w:p>
        </w:tc>
        <w:tc>
          <w:tcPr>
            <w:tcW w:w="320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00643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Gate status: GREEN / AMBER / RED</w:t>
            </w:r>
          </w:p>
        </w:tc>
      </w:tr>
    </w:tbl>
    <w:p w14:paraId="7FAF50EF" w14:textId="77777777" w:rsidR="00932CEF" w:rsidRDefault="00932CEF">
      <w:pPr>
        <w:spacing w:before="160" w:after="80"/>
      </w:pPr>
    </w:p>
    <w:p w14:paraId="03C0D6FD" w14:textId="77777777" w:rsidR="00932CEF" w:rsidRDefault="00000000">
      <w:pPr>
        <w:pStyle w:val="Heading2"/>
      </w:pPr>
      <w:r>
        <w:t>Domain 4: Data &amp; Dataverse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8"/>
        <w:gridCol w:w="1603"/>
        <w:gridCol w:w="1400"/>
        <w:gridCol w:w="1799"/>
      </w:tblGrid>
      <w:tr w:rsidR="00932CEF" w14:paraId="570C1E4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46C9F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Assessment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D8E3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88776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16B3F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33913184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1CA08" w14:textId="77777777" w:rsidR="00932CEF" w:rsidRDefault="00000000">
            <w:r>
              <w:rPr>
                <w:color w:val="1A1A1A"/>
                <w:sz w:val="20"/>
                <w:szCs w:val="20"/>
              </w:rPr>
              <w:t>Dataverse publisher prefix defined — default publisher not used in production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058A5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56D36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B7E18" w14:textId="77777777" w:rsidR="00932CEF" w:rsidRDefault="00932CEF"/>
        </w:tc>
      </w:tr>
      <w:tr w:rsidR="00932CEF" w14:paraId="6AFBC42F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563C7" w14:textId="77777777" w:rsidR="00932CEF" w:rsidRDefault="00000000">
            <w:r>
              <w:rPr>
                <w:color w:val="1A1A1A"/>
                <w:sz w:val="20"/>
                <w:szCs w:val="20"/>
              </w:rPr>
              <w:lastRenderedPageBreak/>
              <w:t>Row-level security model designed and tested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1A66F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A9B55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5EFC1" w14:textId="77777777" w:rsidR="00932CEF" w:rsidRDefault="00932CEF"/>
        </w:tc>
      </w:tr>
      <w:tr w:rsidR="00932CEF" w14:paraId="483CDC30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22FB1" w14:textId="77777777" w:rsidR="00932CEF" w:rsidRDefault="00000000">
            <w:r>
              <w:rPr>
                <w:color w:val="1A1A1A"/>
                <w:sz w:val="20"/>
                <w:szCs w:val="20"/>
              </w:rPr>
              <w:t>Audit logging enabled on all PII-containing or business-critical tables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C7372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7D3B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22FB5" w14:textId="77777777" w:rsidR="00932CEF" w:rsidRDefault="00932CEF"/>
        </w:tc>
      </w:tr>
      <w:tr w:rsidR="00932CEF" w14:paraId="0863682B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8086F" w14:textId="77777777" w:rsidR="00932CEF" w:rsidRDefault="00000000">
            <w:r>
              <w:rPr>
                <w:color w:val="1A1A1A"/>
                <w:sz w:val="20"/>
                <w:szCs w:val="20"/>
              </w:rPr>
              <w:t>Storage capacity monitored with alert threshold configured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72D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D796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D466C" w14:textId="77777777" w:rsidR="00932CEF" w:rsidRDefault="00932CEF"/>
        </w:tc>
      </w:tr>
      <w:tr w:rsidR="00932CEF" w14:paraId="274F2337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FDF4F" w14:textId="77777777" w:rsidR="00932CEF" w:rsidRDefault="00000000">
            <w:r>
              <w:rPr>
                <w:color w:val="1A1A1A"/>
                <w:sz w:val="20"/>
                <w:szCs w:val="20"/>
              </w:rPr>
              <w:t>Dataverse schema documented — table relationships and key fields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C18C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C0E9F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9BFC8" w14:textId="77777777" w:rsidR="00932CEF" w:rsidRDefault="00932CEF"/>
        </w:tc>
      </w:tr>
      <w:tr w:rsidR="00932CEF" w14:paraId="06D3FA6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6BA5E" w14:textId="77777777" w:rsidR="00932CEF" w:rsidRDefault="00000000">
            <w:r>
              <w:rPr>
                <w:color w:val="1A1A1A"/>
                <w:sz w:val="20"/>
                <w:szCs w:val="20"/>
              </w:rPr>
              <w:t>Bulk delete jobs configured for transactional tables with high record volume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8634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50D9B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CE59" w14:textId="77777777" w:rsidR="00932CEF" w:rsidRDefault="00932CEF"/>
        </w:tc>
      </w:tr>
      <w:tr w:rsidR="00932CEF" w14:paraId="3D9A8AA0" w14:textId="77777777">
        <w:tblPrEx>
          <w:tblCellMar>
            <w:top w:w="0" w:type="dxa"/>
            <w:bottom w:w="0" w:type="dxa"/>
          </w:tblCellMar>
        </w:tblPrEx>
        <w:tc>
          <w:tcPr>
            <w:tcW w:w="616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4BF7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Domain score: _____ / 6 items complete = _____%</w:t>
            </w:r>
          </w:p>
        </w:tc>
        <w:tc>
          <w:tcPr>
            <w:tcW w:w="320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0F097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Gate status: GREEN / AMBER / RED</w:t>
            </w:r>
          </w:p>
        </w:tc>
      </w:tr>
    </w:tbl>
    <w:p w14:paraId="6CC4F7AF" w14:textId="77777777" w:rsidR="00932CEF" w:rsidRDefault="00932CEF">
      <w:pPr>
        <w:spacing w:before="160" w:after="80"/>
      </w:pPr>
    </w:p>
    <w:p w14:paraId="5B5EF36D" w14:textId="77777777" w:rsidR="00932CEF" w:rsidRDefault="00000000">
      <w:pPr>
        <w:pStyle w:val="Heading2"/>
      </w:pPr>
      <w:r>
        <w:t>Domain 5: Monitoring &amp; Operations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8"/>
        <w:gridCol w:w="1603"/>
        <w:gridCol w:w="1400"/>
        <w:gridCol w:w="1799"/>
      </w:tblGrid>
      <w:tr w:rsidR="00932CEF" w14:paraId="05BBB82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D8A5E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Assessment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15F5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141BB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361C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6D6ADFF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C9B3" w14:textId="77777777" w:rsidR="00932CEF" w:rsidRDefault="00000000">
            <w:r>
              <w:rPr>
                <w:color w:val="1A1A1A"/>
                <w:sz w:val="20"/>
                <w:szCs w:val="20"/>
              </w:rPr>
              <w:t>Critical production flows have failure alerts configured (Teams or email)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A9279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F982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DC9FD" w14:textId="77777777" w:rsidR="00932CEF" w:rsidRDefault="00932CEF"/>
        </w:tc>
      </w:tr>
      <w:tr w:rsidR="00932CEF" w14:paraId="7CE6FB5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F5768" w14:textId="77777777" w:rsidR="00932CEF" w:rsidRDefault="00000000">
            <w:r>
              <w:rPr>
                <w:color w:val="1A1A1A"/>
                <w:sz w:val="20"/>
                <w:szCs w:val="20"/>
              </w:rPr>
              <w:t>CoE inventory captures all production apps, flows, and their owners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905AD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B8FF8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F9EE" w14:textId="77777777" w:rsidR="00932CEF" w:rsidRDefault="00932CEF"/>
        </w:tc>
      </w:tr>
      <w:tr w:rsidR="00932CEF" w14:paraId="43B0ABF7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46D27" w14:textId="77777777" w:rsidR="00932CEF" w:rsidRDefault="00000000">
            <w:r>
              <w:rPr>
                <w:color w:val="1A1A1A"/>
                <w:sz w:val="20"/>
                <w:szCs w:val="20"/>
              </w:rPr>
              <w:t>Application Insights connected for canvas apps and flows in production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4E75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9773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0F26A" w14:textId="77777777" w:rsidR="00932CEF" w:rsidRDefault="00932CEF"/>
        </w:tc>
      </w:tr>
      <w:tr w:rsidR="00932CEF" w14:paraId="2182EB6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0C4D" w14:textId="77777777" w:rsidR="00932CEF" w:rsidRDefault="00000000">
            <w:r>
              <w:rPr>
                <w:color w:val="1A1A1A"/>
                <w:sz w:val="20"/>
                <w:szCs w:val="20"/>
              </w:rPr>
              <w:t>Operational runbook exists for common failure scenarios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EE38E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C828B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90509" w14:textId="77777777" w:rsidR="00932CEF" w:rsidRDefault="00932CEF"/>
        </w:tc>
      </w:tr>
      <w:tr w:rsidR="00932CEF" w14:paraId="2DE113CD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CE286" w14:textId="77777777" w:rsidR="00932CEF" w:rsidRDefault="00000000">
            <w:r>
              <w:rPr>
                <w:color w:val="1A1A1A"/>
                <w:sz w:val="20"/>
                <w:szCs w:val="20"/>
              </w:rPr>
              <w:t>On-call responsibility for production Power Platform issues assigned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AF2F0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6CD3C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C4DCA" w14:textId="77777777" w:rsidR="00932CEF" w:rsidRDefault="00932CEF"/>
        </w:tc>
      </w:tr>
      <w:tr w:rsidR="00932CEF" w14:paraId="64B5D24B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7C03" w14:textId="77777777" w:rsidR="00932CEF" w:rsidRDefault="00000000">
            <w:r>
              <w:rPr>
                <w:color w:val="1A1A1A"/>
                <w:sz w:val="20"/>
                <w:szCs w:val="20"/>
              </w:rPr>
              <w:t>Monthly governance review of stale apps and orphaned flows scheduled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F3F14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3C0BF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6177" w14:textId="77777777" w:rsidR="00932CEF" w:rsidRDefault="00932CEF"/>
        </w:tc>
      </w:tr>
      <w:tr w:rsidR="00932CEF" w14:paraId="6A732233" w14:textId="77777777">
        <w:tblPrEx>
          <w:tblCellMar>
            <w:top w:w="0" w:type="dxa"/>
            <w:bottom w:w="0" w:type="dxa"/>
          </w:tblCellMar>
        </w:tblPrEx>
        <w:tc>
          <w:tcPr>
            <w:tcW w:w="616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16CB3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Domain score: _____ / 6 items complete = _____%</w:t>
            </w:r>
          </w:p>
        </w:tc>
        <w:tc>
          <w:tcPr>
            <w:tcW w:w="320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3E69F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Gate status: GREEN / AMBER / RED</w:t>
            </w:r>
          </w:p>
        </w:tc>
      </w:tr>
    </w:tbl>
    <w:p w14:paraId="5DF3E075" w14:textId="77777777" w:rsidR="00932CEF" w:rsidRDefault="00932CEF">
      <w:pPr>
        <w:spacing w:before="160" w:after="80"/>
      </w:pPr>
    </w:p>
    <w:p w14:paraId="6FF6D1DA" w14:textId="77777777" w:rsidR="00932CEF" w:rsidRDefault="00000000">
      <w:pPr>
        <w:pStyle w:val="Heading2"/>
      </w:pPr>
      <w:r>
        <w:t>Domain 6: Licensing &amp; Cost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8"/>
        <w:gridCol w:w="1603"/>
        <w:gridCol w:w="1400"/>
        <w:gridCol w:w="1799"/>
      </w:tblGrid>
      <w:tr w:rsidR="00932CEF" w14:paraId="27995434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D80DE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Assessment item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5BB69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813D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CFAF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32CEF" w14:paraId="658413EC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0A62" w14:textId="77777777" w:rsidR="00932CEF" w:rsidRDefault="00000000">
            <w:r>
              <w:rPr>
                <w:color w:val="1A1A1A"/>
                <w:sz w:val="20"/>
                <w:szCs w:val="20"/>
              </w:rPr>
              <w:t>Per-user vs per-flow decision made and documented for all production flows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B33FB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610FB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3D22" w14:textId="77777777" w:rsidR="00932CEF" w:rsidRDefault="00932CEF"/>
        </w:tc>
      </w:tr>
      <w:tr w:rsidR="00932CEF" w14:paraId="5A2FC397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D2505" w14:textId="77777777" w:rsidR="00932CEF" w:rsidRDefault="00000000">
            <w:r>
              <w:rPr>
                <w:color w:val="1A1A1A"/>
                <w:sz w:val="20"/>
                <w:szCs w:val="20"/>
              </w:rPr>
              <w:t>Licence consumption tracked — alert when &gt;85% of licences assigned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1F3F5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8A7E3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D9DE9" w14:textId="77777777" w:rsidR="00932CEF" w:rsidRDefault="00932CEF"/>
        </w:tc>
      </w:tr>
      <w:tr w:rsidR="00932CEF" w14:paraId="36582B0B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70C9" w14:textId="77777777" w:rsidR="00932CEF" w:rsidRDefault="00000000">
            <w:r>
              <w:rPr>
                <w:color w:val="1A1A1A"/>
                <w:sz w:val="20"/>
                <w:szCs w:val="20"/>
              </w:rPr>
              <w:t>Dataverse storage cost included in operational budget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6D5AA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FC454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BC819" w14:textId="77777777" w:rsidR="00932CEF" w:rsidRDefault="00932CEF"/>
        </w:tc>
      </w:tr>
      <w:tr w:rsidR="00932CEF" w14:paraId="62CA5891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152B" w14:textId="77777777" w:rsidR="00932CEF" w:rsidRDefault="00000000">
            <w:r>
              <w:rPr>
                <w:color w:val="1A1A1A"/>
                <w:sz w:val="20"/>
                <w:szCs w:val="20"/>
              </w:rPr>
              <w:lastRenderedPageBreak/>
              <w:t>AI Builder credit consumption monitored (if applicable)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0FA18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6514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D7B92" w14:textId="77777777" w:rsidR="00932CEF" w:rsidRDefault="00932CEF"/>
        </w:tc>
      </w:tr>
      <w:tr w:rsidR="00932CEF" w14:paraId="3C28D6EB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AC4A" w14:textId="77777777" w:rsidR="00932CEF" w:rsidRDefault="00000000">
            <w:r>
              <w:rPr>
                <w:color w:val="1A1A1A"/>
                <w:sz w:val="20"/>
                <w:szCs w:val="20"/>
              </w:rPr>
              <w:t>Licence cost model reviewed by finance stakeholder before go-live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23ECB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FB628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BF028" w14:textId="77777777" w:rsidR="00932CEF" w:rsidRDefault="00932CEF"/>
        </w:tc>
      </w:tr>
      <w:tr w:rsidR="00932CEF" w14:paraId="4DF0291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9CB8B" w14:textId="77777777" w:rsidR="00932CEF" w:rsidRDefault="00000000">
            <w:r>
              <w:rPr>
                <w:color w:val="1A1A1A"/>
                <w:sz w:val="20"/>
                <w:szCs w:val="20"/>
              </w:rPr>
              <w:t>Licence reassignment process in place for leavers and role changes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0F6E5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259A1" w14:textId="77777777" w:rsidR="00932CE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Recommended</w:t>
            </w:r>
          </w:p>
        </w:tc>
        <w:tc>
          <w:tcPr>
            <w:tcW w:w="14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54FED" w14:textId="77777777" w:rsidR="00932CEF" w:rsidRDefault="00932CEF"/>
        </w:tc>
        <w:tc>
          <w:tcPr>
            <w:tcW w:w="18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81A28" w14:textId="77777777" w:rsidR="00932CEF" w:rsidRDefault="00932CEF"/>
        </w:tc>
      </w:tr>
      <w:tr w:rsidR="00932CEF" w14:paraId="1DEACD6E" w14:textId="77777777">
        <w:tblPrEx>
          <w:tblCellMar>
            <w:top w:w="0" w:type="dxa"/>
            <w:bottom w:w="0" w:type="dxa"/>
          </w:tblCellMar>
        </w:tblPrEx>
        <w:tc>
          <w:tcPr>
            <w:tcW w:w="616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5A99B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Domain score: _____ / 6 items complete = _____%</w:t>
            </w:r>
          </w:p>
        </w:tc>
        <w:tc>
          <w:tcPr>
            <w:tcW w:w="3200" w:type="dxa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6D03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Gate status: GREEN / AMBER / RED</w:t>
            </w:r>
          </w:p>
        </w:tc>
      </w:tr>
    </w:tbl>
    <w:p w14:paraId="53D7B76C" w14:textId="77777777" w:rsidR="00932CEF" w:rsidRDefault="00932CEF">
      <w:pPr>
        <w:spacing w:before="160" w:after="80"/>
      </w:pPr>
    </w:p>
    <w:p w14:paraId="15A4887F" w14:textId="77777777" w:rsidR="00932CEF" w:rsidRDefault="00000000">
      <w:pPr>
        <w:pStyle w:val="Heading2"/>
      </w:pPr>
      <w:r>
        <w:t>Overall readiness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600"/>
        <w:gridCol w:w="1600"/>
        <w:gridCol w:w="2560"/>
      </w:tblGrid>
      <w:tr w:rsidR="00932CEF" w14:paraId="7F239A1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536F1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Domain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AE58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Score (%)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23EF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Gate</w:t>
            </w:r>
          </w:p>
        </w:tc>
        <w:tc>
          <w:tcPr>
            <w:tcW w:w="2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B4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9FB" w14:textId="77777777" w:rsidR="00932CE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 actions</w:t>
            </w:r>
          </w:p>
        </w:tc>
      </w:tr>
      <w:tr w:rsidR="00932CEF" w14:paraId="6F9902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AA738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Identity &amp; Access Management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DBA6D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5D272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73A01" w14:textId="77777777" w:rsidR="00932CEF" w:rsidRDefault="00932CEF"/>
        </w:tc>
      </w:tr>
      <w:tr w:rsidR="00932CEF" w14:paraId="44FD416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4A0D0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Governance &amp; DLP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43FA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E7D53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AB923" w14:textId="77777777" w:rsidR="00932CEF" w:rsidRDefault="00932CEF"/>
        </w:tc>
      </w:tr>
      <w:tr w:rsidR="00932CEF" w14:paraId="349EB2A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36735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ALM &amp; Deployment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B4514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5EE87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77D9" w14:textId="77777777" w:rsidR="00932CEF" w:rsidRDefault="00932CEF"/>
        </w:tc>
      </w:tr>
      <w:tr w:rsidR="00932CEF" w14:paraId="58F7911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76217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Data &amp; Dataverse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EE83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EF7B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1DFF" w14:textId="77777777" w:rsidR="00932CEF" w:rsidRDefault="00932CEF"/>
        </w:tc>
      </w:tr>
      <w:tr w:rsidR="00932CEF" w14:paraId="2D795D6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BD7A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Monitoring &amp; Operations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2CBE9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57446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77F9" w14:textId="77777777" w:rsidR="00932CEF" w:rsidRDefault="00932CEF"/>
        </w:tc>
      </w:tr>
      <w:tr w:rsidR="00932CEF" w14:paraId="10DBFB1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213DD" w14:textId="77777777" w:rsidR="00932CEF" w:rsidRDefault="00000000">
            <w:r>
              <w:rPr>
                <w:b/>
                <w:bCs/>
                <w:color w:val="2E75B6"/>
                <w:sz w:val="20"/>
                <w:szCs w:val="20"/>
              </w:rPr>
              <w:t>Licensing &amp; Cost Management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0C306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6B0CB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F2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4013" w14:textId="77777777" w:rsidR="00932CEF" w:rsidRDefault="00932CEF"/>
        </w:tc>
      </w:tr>
      <w:tr w:rsidR="00932CEF" w14:paraId="1EBA398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4657" w14:textId="77777777" w:rsidR="00932CEF" w:rsidRDefault="00000000">
            <w:r>
              <w:rPr>
                <w:b/>
                <w:bCs/>
                <w:color w:val="1B4F8A"/>
                <w:sz w:val="20"/>
                <w:szCs w:val="20"/>
              </w:rPr>
              <w:t>OVERALL TENANT READINESS</w:t>
            </w:r>
          </w:p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653EC" w14:textId="77777777" w:rsidR="00932CEF" w:rsidRDefault="00932CEF"/>
        </w:tc>
        <w:tc>
          <w:tcPr>
            <w:tcW w:w="160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E2FD1" w14:textId="77777777" w:rsidR="00932CEF" w:rsidRDefault="00932CEF"/>
        </w:tc>
        <w:tc>
          <w:tcPr>
            <w:tcW w:w="2560" w:type="dxa"/>
            <w:tcBorders>
              <w:top w:val="single" w:sz="1" w:space="0" w:color="D8E0ED"/>
              <w:left w:val="single" w:sz="1" w:space="0" w:color="D8E0ED"/>
              <w:bottom w:val="single" w:sz="1" w:space="0" w:color="D8E0ED"/>
              <w:right w:val="single" w:sz="1" w:space="0" w:color="D8E0ED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4FC6" w14:textId="77777777" w:rsidR="00932CEF" w:rsidRDefault="00932CEF"/>
        </w:tc>
      </w:tr>
    </w:tbl>
    <w:p w14:paraId="693D6DF1" w14:textId="77777777" w:rsidR="00932CEF" w:rsidRDefault="00932CEF">
      <w:pPr>
        <w:sectPr w:rsidR="00932C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4AFB374" w14:textId="77777777" w:rsidR="00932CEF" w:rsidRDefault="00932CEF">
      <w:pPr>
        <w:spacing w:before="4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32CEF" w14:paraId="0929AD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8A"/>
            <w:tcMar>
              <w:top w:w="480" w:type="dxa"/>
              <w:left w:w="480" w:type="dxa"/>
              <w:bottom w:w="480" w:type="dxa"/>
              <w:right w:w="480" w:type="dxa"/>
            </w:tcMar>
          </w:tcPr>
          <w:p w14:paraId="1384617A" w14:textId="77777777" w:rsidR="00932CEF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What to do next</w:t>
            </w:r>
          </w:p>
          <w:p w14:paraId="589C545E" w14:textId="77777777" w:rsidR="00932CEF" w:rsidRDefault="00000000">
            <w:pPr>
              <w:spacing w:after="400"/>
              <w:jc w:val="center"/>
            </w:pPr>
            <w:r>
              <w:rPr>
                <w:i/>
                <w:iCs/>
                <w:color w:val="C8DCFA"/>
              </w:rPr>
              <w:t>You have the blueprint. Now put it into action.</w:t>
            </w:r>
          </w:p>
          <w:p w14:paraId="005D8C32" w14:textId="77777777" w:rsidR="00932CEF" w:rsidRDefault="00000000">
            <w:pPr>
              <w:spacing w:before="80" w:after="20"/>
            </w:pPr>
            <w:r>
              <w:rPr>
                <w:b/>
                <w:bCs/>
                <w:color w:val="FFFFFF"/>
              </w:rPr>
              <w:t>1. Run Tool 5 on your current tenant</w:t>
            </w:r>
          </w:p>
          <w:p w14:paraId="1FD7F8D0" w14:textId="77777777" w:rsidR="00932CEF" w:rsidRDefault="00000000">
            <w:pPr>
              <w:spacing w:after="100"/>
            </w:pPr>
            <w:r>
              <w:rPr>
                <w:color w:val="C8DCFA"/>
                <w:sz w:val="20"/>
                <w:szCs w:val="20"/>
              </w:rPr>
              <w:t>The assessment surfaces your biggest gaps in under 2 hours.</w:t>
            </w:r>
          </w:p>
          <w:p w14:paraId="3B710234" w14:textId="77777777" w:rsidR="00932CEF" w:rsidRDefault="00000000">
            <w:pPr>
              <w:spacing w:before="80" w:after="20"/>
            </w:pPr>
            <w:r>
              <w:rPr>
                <w:b/>
                <w:bCs/>
                <w:color w:val="FFFFFF"/>
              </w:rPr>
              <w:t>2. Fix your top 3 red items</w:t>
            </w:r>
          </w:p>
          <w:p w14:paraId="796E676B" w14:textId="77777777" w:rsidR="00932CEF" w:rsidRDefault="00000000">
            <w:pPr>
              <w:spacing w:after="100"/>
            </w:pPr>
            <w:r>
              <w:rPr>
                <w:color w:val="C8DCFA"/>
                <w:sz w:val="20"/>
                <w:szCs w:val="20"/>
              </w:rPr>
              <w:t>Focus on Identity, ALM, and DLP — they have the highest blast radius if wrong.</w:t>
            </w:r>
          </w:p>
          <w:p w14:paraId="1B826E9B" w14:textId="77777777" w:rsidR="00932CEF" w:rsidRDefault="00000000">
            <w:pPr>
              <w:spacing w:before="80" w:after="20"/>
            </w:pPr>
            <w:r>
              <w:rPr>
                <w:b/>
                <w:bCs/>
                <w:color w:val="FFFFFF"/>
              </w:rPr>
              <w:t>3. Read the deep-dive blog posts</w:t>
            </w:r>
          </w:p>
          <w:p w14:paraId="75D9F829" w14:textId="77777777" w:rsidR="00932CEF" w:rsidRDefault="00000000">
            <w:pPr>
              <w:spacing w:after="100"/>
            </w:pPr>
            <w:r>
              <w:rPr>
                <w:color w:val="C8DCFA"/>
                <w:sz w:val="20"/>
                <w:szCs w:val="20"/>
              </w:rPr>
              <w:t>Each tool in this kit has a full companion article on the blog.</w:t>
            </w:r>
          </w:p>
          <w:p w14:paraId="46124484" w14:textId="77777777" w:rsidR="00932CEF" w:rsidRDefault="00000000">
            <w:pPr>
              <w:spacing w:before="80" w:after="20"/>
            </w:pPr>
            <w:r>
              <w:rPr>
                <w:b/>
                <w:bCs/>
                <w:color w:val="FFFFFF"/>
              </w:rPr>
              <w:t>4. Subscribe for updates</w:t>
            </w:r>
          </w:p>
          <w:p w14:paraId="45DB4D1A" w14:textId="77777777" w:rsidR="00932CEF" w:rsidRDefault="00000000">
            <w:pPr>
              <w:spacing w:after="100"/>
            </w:pPr>
            <w:r>
              <w:rPr>
                <w:color w:val="C8DCFA"/>
                <w:sz w:val="20"/>
                <w:szCs w:val="20"/>
              </w:rPr>
              <w:t>New tools, templates, and architecture deep-dives published weekly.</w:t>
            </w:r>
          </w:p>
        </w:tc>
      </w:tr>
    </w:tbl>
    <w:p w14:paraId="1EEECCF2" w14:textId="77777777" w:rsidR="00932CEF" w:rsidRDefault="00932CEF">
      <w:pPr>
        <w:spacing w:before="200" w:after="80"/>
      </w:pPr>
    </w:p>
    <w:p w14:paraId="4A39290B" w14:textId="77777777" w:rsidR="00932CEF" w:rsidRDefault="00000000">
      <w:pPr>
        <w:spacing w:after="40"/>
        <w:jc w:val="center"/>
      </w:pPr>
      <w:r>
        <w:rPr>
          <w:color w:val="555555"/>
          <w:sz w:val="20"/>
          <w:szCs w:val="20"/>
        </w:rPr>
        <w:t>Questions or feedback on this kit?</w:t>
      </w:r>
    </w:p>
    <w:p w14:paraId="0DE86FA1" w14:textId="77777777" w:rsidR="00932CEF" w:rsidRDefault="00000000">
      <w:pPr>
        <w:jc w:val="center"/>
      </w:pPr>
      <w:r>
        <w:rPr>
          <w:b/>
          <w:bCs/>
          <w:color w:val="1B4F8A"/>
        </w:rPr>
        <w:t>Power Platform Architecture Blog  |  2025</w:t>
      </w:r>
    </w:p>
    <w:sectPr w:rsidR="00932CE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41C7"/>
    <w:multiLevelType w:val="hybridMultilevel"/>
    <w:tmpl w:val="720E26E2"/>
    <w:lvl w:ilvl="0" w:tplc="1414B604">
      <w:start w:val="1"/>
      <w:numFmt w:val="bullet"/>
      <w:lvlText w:val="•"/>
      <w:lvlJc w:val="left"/>
      <w:pPr>
        <w:ind w:left="600" w:hanging="300"/>
      </w:pPr>
    </w:lvl>
    <w:lvl w:ilvl="1" w:tplc="436E31AC">
      <w:numFmt w:val="decimal"/>
      <w:lvlText w:val=""/>
      <w:lvlJc w:val="left"/>
    </w:lvl>
    <w:lvl w:ilvl="2" w:tplc="1138031C">
      <w:numFmt w:val="decimal"/>
      <w:lvlText w:val=""/>
      <w:lvlJc w:val="left"/>
    </w:lvl>
    <w:lvl w:ilvl="3" w:tplc="B86462C8">
      <w:numFmt w:val="decimal"/>
      <w:lvlText w:val=""/>
      <w:lvlJc w:val="left"/>
    </w:lvl>
    <w:lvl w:ilvl="4" w:tplc="0230280A">
      <w:numFmt w:val="decimal"/>
      <w:lvlText w:val=""/>
      <w:lvlJc w:val="left"/>
    </w:lvl>
    <w:lvl w:ilvl="5" w:tplc="4B2ADFA0">
      <w:numFmt w:val="decimal"/>
      <w:lvlText w:val=""/>
      <w:lvlJc w:val="left"/>
    </w:lvl>
    <w:lvl w:ilvl="6" w:tplc="90B293C4">
      <w:numFmt w:val="decimal"/>
      <w:lvlText w:val=""/>
      <w:lvlJc w:val="left"/>
    </w:lvl>
    <w:lvl w:ilvl="7" w:tplc="30EAC818">
      <w:numFmt w:val="decimal"/>
      <w:lvlText w:val=""/>
      <w:lvlJc w:val="left"/>
    </w:lvl>
    <w:lvl w:ilvl="8" w:tplc="FD50A438">
      <w:numFmt w:val="decimal"/>
      <w:lvlText w:val=""/>
      <w:lvlJc w:val="left"/>
    </w:lvl>
  </w:abstractNum>
  <w:abstractNum w:abstractNumId="1" w15:restartNumberingAfterBreak="0">
    <w:nsid w:val="31CB7A09"/>
    <w:multiLevelType w:val="hybridMultilevel"/>
    <w:tmpl w:val="B7D63BF4"/>
    <w:lvl w:ilvl="0" w:tplc="4FC4839A">
      <w:start w:val="1"/>
      <w:numFmt w:val="bullet"/>
      <w:lvlText w:val="●"/>
      <w:lvlJc w:val="left"/>
      <w:pPr>
        <w:ind w:left="720" w:hanging="360"/>
      </w:pPr>
    </w:lvl>
    <w:lvl w:ilvl="1" w:tplc="400EDF70">
      <w:start w:val="1"/>
      <w:numFmt w:val="bullet"/>
      <w:lvlText w:val="○"/>
      <w:lvlJc w:val="left"/>
      <w:pPr>
        <w:ind w:left="1440" w:hanging="360"/>
      </w:pPr>
    </w:lvl>
    <w:lvl w:ilvl="2" w:tplc="4CDAD3A0">
      <w:start w:val="1"/>
      <w:numFmt w:val="bullet"/>
      <w:lvlText w:val="■"/>
      <w:lvlJc w:val="left"/>
      <w:pPr>
        <w:ind w:left="2160" w:hanging="360"/>
      </w:pPr>
    </w:lvl>
    <w:lvl w:ilvl="3" w:tplc="286643A6">
      <w:start w:val="1"/>
      <w:numFmt w:val="bullet"/>
      <w:lvlText w:val="●"/>
      <w:lvlJc w:val="left"/>
      <w:pPr>
        <w:ind w:left="2880" w:hanging="360"/>
      </w:pPr>
    </w:lvl>
    <w:lvl w:ilvl="4" w:tplc="BCDA9C10">
      <w:start w:val="1"/>
      <w:numFmt w:val="bullet"/>
      <w:lvlText w:val="○"/>
      <w:lvlJc w:val="left"/>
      <w:pPr>
        <w:ind w:left="3600" w:hanging="360"/>
      </w:pPr>
    </w:lvl>
    <w:lvl w:ilvl="5" w:tplc="9C46C386">
      <w:start w:val="1"/>
      <w:numFmt w:val="bullet"/>
      <w:lvlText w:val="■"/>
      <w:lvlJc w:val="left"/>
      <w:pPr>
        <w:ind w:left="4320" w:hanging="360"/>
      </w:pPr>
    </w:lvl>
    <w:lvl w:ilvl="6" w:tplc="90544B90">
      <w:start w:val="1"/>
      <w:numFmt w:val="bullet"/>
      <w:lvlText w:val="●"/>
      <w:lvlJc w:val="left"/>
      <w:pPr>
        <w:ind w:left="5040" w:hanging="360"/>
      </w:pPr>
    </w:lvl>
    <w:lvl w:ilvl="7" w:tplc="4A78583E">
      <w:start w:val="1"/>
      <w:numFmt w:val="bullet"/>
      <w:lvlText w:val="●"/>
      <w:lvlJc w:val="left"/>
      <w:pPr>
        <w:ind w:left="5760" w:hanging="360"/>
      </w:pPr>
    </w:lvl>
    <w:lvl w:ilvl="8" w:tplc="A55641E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F4606F"/>
    <w:multiLevelType w:val="hybridMultilevel"/>
    <w:tmpl w:val="91E8DB2A"/>
    <w:lvl w:ilvl="0" w:tplc="6638E49E">
      <w:start w:val="1"/>
      <w:numFmt w:val="bullet"/>
      <w:lvlText w:val="□"/>
      <w:lvlJc w:val="left"/>
      <w:pPr>
        <w:ind w:left="600" w:hanging="300"/>
      </w:pPr>
    </w:lvl>
    <w:lvl w:ilvl="1" w:tplc="1346BBB2">
      <w:numFmt w:val="decimal"/>
      <w:lvlText w:val=""/>
      <w:lvlJc w:val="left"/>
    </w:lvl>
    <w:lvl w:ilvl="2" w:tplc="56207BF6">
      <w:numFmt w:val="decimal"/>
      <w:lvlText w:val=""/>
      <w:lvlJc w:val="left"/>
    </w:lvl>
    <w:lvl w:ilvl="3" w:tplc="14926232">
      <w:numFmt w:val="decimal"/>
      <w:lvlText w:val=""/>
      <w:lvlJc w:val="left"/>
    </w:lvl>
    <w:lvl w:ilvl="4" w:tplc="B56450F6">
      <w:numFmt w:val="decimal"/>
      <w:lvlText w:val=""/>
      <w:lvlJc w:val="left"/>
    </w:lvl>
    <w:lvl w:ilvl="5" w:tplc="497EBAE8">
      <w:numFmt w:val="decimal"/>
      <w:lvlText w:val=""/>
      <w:lvlJc w:val="left"/>
    </w:lvl>
    <w:lvl w:ilvl="6" w:tplc="F73EAD62">
      <w:numFmt w:val="decimal"/>
      <w:lvlText w:val=""/>
      <w:lvlJc w:val="left"/>
    </w:lvl>
    <w:lvl w:ilvl="7" w:tplc="32EA99DA">
      <w:numFmt w:val="decimal"/>
      <w:lvlText w:val=""/>
      <w:lvlJc w:val="left"/>
    </w:lvl>
    <w:lvl w:ilvl="8" w:tplc="B10EF09A">
      <w:numFmt w:val="decimal"/>
      <w:lvlText w:val=""/>
      <w:lvlJc w:val="left"/>
    </w:lvl>
  </w:abstractNum>
  <w:abstractNum w:abstractNumId="3" w15:restartNumberingAfterBreak="0">
    <w:nsid w:val="71FD46F9"/>
    <w:multiLevelType w:val="hybridMultilevel"/>
    <w:tmpl w:val="E968C014"/>
    <w:lvl w:ilvl="0" w:tplc="64BE6844">
      <w:start w:val="1"/>
      <w:numFmt w:val="bullet"/>
      <w:lvlText w:val="◦"/>
      <w:lvlJc w:val="left"/>
      <w:pPr>
        <w:ind w:left="960" w:hanging="300"/>
      </w:pPr>
    </w:lvl>
    <w:lvl w:ilvl="1" w:tplc="7F3A65B8">
      <w:numFmt w:val="decimal"/>
      <w:lvlText w:val=""/>
      <w:lvlJc w:val="left"/>
    </w:lvl>
    <w:lvl w:ilvl="2" w:tplc="99365B44">
      <w:numFmt w:val="decimal"/>
      <w:lvlText w:val=""/>
      <w:lvlJc w:val="left"/>
    </w:lvl>
    <w:lvl w:ilvl="3" w:tplc="99B09086">
      <w:numFmt w:val="decimal"/>
      <w:lvlText w:val=""/>
      <w:lvlJc w:val="left"/>
    </w:lvl>
    <w:lvl w:ilvl="4" w:tplc="C7884664">
      <w:numFmt w:val="decimal"/>
      <w:lvlText w:val=""/>
      <w:lvlJc w:val="left"/>
    </w:lvl>
    <w:lvl w:ilvl="5" w:tplc="BC68786A">
      <w:numFmt w:val="decimal"/>
      <w:lvlText w:val=""/>
      <w:lvlJc w:val="left"/>
    </w:lvl>
    <w:lvl w:ilvl="6" w:tplc="F5CE8B8C">
      <w:numFmt w:val="decimal"/>
      <w:lvlText w:val=""/>
      <w:lvlJc w:val="left"/>
    </w:lvl>
    <w:lvl w:ilvl="7" w:tplc="EF5EA004">
      <w:numFmt w:val="decimal"/>
      <w:lvlText w:val=""/>
      <w:lvlJc w:val="left"/>
    </w:lvl>
    <w:lvl w:ilvl="8" w:tplc="3F32EB0A">
      <w:numFmt w:val="decimal"/>
      <w:lvlText w:val=""/>
      <w:lvlJc w:val="left"/>
    </w:lvl>
  </w:abstractNum>
  <w:abstractNum w:abstractNumId="4" w15:restartNumberingAfterBreak="0">
    <w:nsid w:val="798E163D"/>
    <w:multiLevelType w:val="hybridMultilevel"/>
    <w:tmpl w:val="A8E4A3C0"/>
    <w:lvl w:ilvl="0" w:tplc="AB4039E2">
      <w:start w:val="1"/>
      <w:numFmt w:val="decimal"/>
      <w:lvlText w:val="%1."/>
      <w:lvlJc w:val="left"/>
      <w:pPr>
        <w:ind w:left="600" w:hanging="300"/>
      </w:pPr>
    </w:lvl>
    <w:lvl w:ilvl="1" w:tplc="06F40D62">
      <w:numFmt w:val="decimal"/>
      <w:lvlText w:val=""/>
      <w:lvlJc w:val="left"/>
    </w:lvl>
    <w:lvl w:ilvl="2" w:tplc="DB6C4764">
      <w:numFmt w:val="decimal"/>
      <w:lvlText w:val=""/>
      <w:lvlJc w:val="left"/>
    </w:lvl>
    <w:lvl w:ilvl="3" w:tplc="4EA80DDA">
      <w:numFmt w:val="decimal"/>
      <w:lvlText w:val=""/>
      <w:lvlJc w:val="left"/>
    </w:lvl>
    <w:lvl w:ilvl="4" w:tplc="E998030A">
      <w:numFmt w:val="decimal"/>
      <w:lvlText w:val=""/>
      <w:lvlJc w:val="left"/>
    </w:lvl>
    <w:lvl w:ilvl="5" w:tplc="0CC40298">
      <w:numFmt w:val="decimal"/>
      <w:lvlText w:val=""/>
      <w:lvlJc w:val="left"/>
    </w:lvl>
    <w:lvl w:ilvl="6" w:tplc="0172F446">
      <w:numFmt w:val="decimal"/>
      <w:lvlText w:val=""/>
      <w:lvlJc w:val="left"/>
    </w:lvl>
    <w:lvl w:ilvl="7" w:tplc="CE44C208">
      <w:numFmt w:val="decimal"/>
      <w:lvlText w:val=""/>
      <w:lvlJc w:val="left"/>
    </w:lvl>
    <w:lvl w:ilvl="8" w:tplc="4B22D05E">
      <w:numFmt w:val="decimal"/>
      <w:lvlText w:val=""/>
      <w:lvlJc w:val="left"/>
    </w:lvl>
  </w:abstractNum>
  <w:num w:numId="1" w16cid:durableId="924610990">
    <w:abstractNumId w:val="1"/>
    <w:lvlOverride w:ilvl="0">
      <w:startOverride w:val="1"/>
    </w:lvlOverride>
  </w:num>
  <w:num w:numId="2" w16cid:durableId="101536188">
    <w:abstractNumId w:val="0"/>
    <w:lvlOverride w:ilvl="0">
      <w:startOverride w:val="1"/>
    </w:lvlOverride>
  </w:num>
  <w:num w:numId="3" w16cid:durableId="147629294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CEF"/>
    <w:rsid w:val="001A2932"/>
    <w:rsid w:val="00354266"/>
    <w:rsid w:val="00932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9E08B"/>
  <w15:docId w15:val="{D1CA5832-4DDC-4AAE-95A3-359282D35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SG" w:eastAsia="en-S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B4F8A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2C5F8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2814</Words>
  <Characters>16046</Characters>
  <Application>Microsoft Office Word</Application>
  <DocSecurity>0</DocSecurity>
  <Lines>133</Lines>
  <Paragraphs>37</Paragraphs>
  <ScaleCrop>false</ScaleCrop>
  <Company/>
  <LinksUpToDate>false</LinksUpToDate>
  <CharactersWithSpaces>18823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Pavan Mani Deep Yaragani</cp:lastModifiedBy>
  <cp:revision>2</cp:revision>
  <dcterms:created xsi:type="dcterms:W3CDTF">2026-05-24T19:21:00Z</dcterms:created>
  <dcterms:modified xsi:type="dcterms:W3CDTF">2026-05-24T19:26:00Z</dcterms:modified>
</cp:coreProperties>
</file>