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4E79"/>
          <w:sz w:val="48"/>
          <w:szCs w:val="48"/>
          <w:rFonts w:ascii="Arial" w:cs="Arial" w:eastAsia="Arial" w:hAnsi="Arial"/>
        </w:rPr>
        <w:t xml:space="preserve">Daily Portfolio Briefing</w:t>
      </w:r>
    </w:p>
    <w:p>
      <w:r>
        <w:rPr>
          <w:color w:val="666666"/>
          <w:sz w:val="22"/>
          <w:szCs w:val="22"/>
          <w:rFonts w:ascii="Arial" w:cs="Arial" w:eastAsia="Arial" w:hAnsi="Arial"/>
        </w:rPr>
        <w:t xml:space="preserve">Generated: 2026-04-01 | Morning Report | Analyst: AI Portfolio Advisor (15+ years expertise)</w:t>
      </w:r>
    </w:p>
    <w:p/>
    <w:p>
      <w:pPr>
        <w:pStyle w:val="Heading1"/>
      </w:pPr>
      <w:r>
        <w:t xml:space="preserve">1. IMMEDIATE ACTIONS REQUIRED ⚠️</w:t>
      </w:r>
    </w:p>
    <w:p>
      <w:r>
        <w:rPr>
          <w:b/>
          <w:bCs/>
          <w:color w:val="C00000"/>
          <w:rFonts w:ascii="Arial" w:cs="Arial" w:eastAsia="Arial" w:hAnsi="Arial"/>
        </w:rPr>
        <w:t xml:space="preserve">🔴 HIGH PRIORITY</w:t>
      </w:r>
    </w:p>
    <w:p/>
    <w:p>
      <w:pPr>
        <w:pStyle w:val="ListParagraph"/>
        <w:numPr>
          <w:ilvl w:val="0"/>
          <w:numId w:val="2"/>
        </w:numPr>
      </w:pPr>
      <w:r>
        <w:rPr>
          <w:color w:val="C00000"/>
          <w:rFonts w:ascii="Arial" w:cs="Arial" w:eastAsia="Arial" w:hAnsi="Arial"/>
        </w:rPr>
        <w:t xml:space="preserve">JINDALPHOT - LARGE_LOSS: JINDALPHOT down -25.7% - Review position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rFonts w:ascii="Arial" w:cs="Arial" w:eastAsia="Arial" w:hAnsi="Arial"/>
        </w:rPr>
        <w:t xml:space="preserve">VHL - LARGE_LOSS: VHL down -17.5% - Review position</w:t>
      </w:r>
    </w:p>
    <w:p/>
    <w:p>
      <w:r>
        <w:rPr>
          <w:b/>
          <w:bCs/>
          <w:color w:val="FF8000"/>
          <w:rFonts w:ascii="Arial" w:cs="Arial" w:eastAsia="Arial" w:hAnsi="Arial"/>
        </w:rPr>
        <w:t xml:space="preserve">🟡 MEDIUM PRIORITY</w:t>
      </w:r>
    </w:p>
    <w:p/>
    <w:p>
      <w:pPr>
        <w:pStyle w:val="ListParagraph"/>
        <w:numPr>
          <w:ilvl w:val="0"/>
          <w:numId w:val="2"/>
        </w:numPr>
      </w:pPr>
      <w:r>
        <w:rPr>
          <w:color w:val="FF8000"/>
          <w:rFonts w:ascii="Arial" w:cs="Arial" w:eastAsia="Arial" w:hAnsi="Arial"/>
        </w:rPr>
        <w:t xml:space="preserve">JINDALPHOT - OVERVALUED: JINDALPHOT trading 400.9% above intrinsic value - Consider trimming</w:t>
      </w:r>
    </w:p>
    <w:p/>
    <w:p/>
    <w:p>
      <w:pPr>
        <w:pStyle w:val="Heading1"/>
      </w:pPr>
      <w:r>
        <w:t xml:space="preserve">2. PORTFOLIO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  <w:rFonts w:ascii="Arial" w:cs="Arial" w:eastAsia="Arial" w:hAnsi="Arial"/>
              </w:rPr>
              <w:t xml:space="preserve">Total Portfolio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₹ NaN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  <w:rFonts w:ascii="Arial" w:cs="Arial" w:eastAsia="Arial" w:hAnsi="Arial"/>
              </w:rPr>
              <w:t xml:space="preserve">Total Investment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₹ 6,70,009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  <w:rFonts w:ascii="Arial" w:cs="Arial" w:eastAsia="Arial" w:hAnsi="Arial"/>
              </w:rPr>
              <w:t xml:space="preserve">Unrealized P&amp;L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22"/>
                <w:szCs w:val="22"/>
                <w:rFonts w:ascii="Arial" w:cs="Arial" w:eastAsia="Arial" w:hAnsi="Arial"/>
              </w:rPr>
              <w:t xml:space="preserve">- ₹ 64,802 (-9.7%)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  <w:rFonts w:ascii="Arial" w:cs="Arial" w:eastAsia="Arial" w:hAnsi="Arial"/>
              </w:rPr>
              <w:t xml:space="preserve">Available Margin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₹ 19,09,663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  <w:rFonts w:ascii="Arial" w:cs="Arial" w:eastAsia="Arial" w:hAnsi="Arial"/>
              </w:rPr>
              <w:t xml:space="preserve">Number of Holdings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7 stocks</w:t>
            </w:r>
          </w:p>
        </w:tc>
      </w:tr>
    </w:tbl>
    <w:p/>
    <w:p>
      <w:pPr>
        <w:pStyle w:val="Heading1"/>
      </w:pPr>
      <w:r>
        <w:t xml:space="preserve">3. HOLDINGS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1000"/>
        <w:gridCol w:w="1100"/>
        <w:gridCol w:w="1400"/>
        <w:gridCol w:w="1100"/>
        <w:gridCol w:w="1260"/>
      </w:tblGrid>
      <w:tr>
        <w:tc>
          <w:tcPr>
            <w:tcW w:type="dxa" w:w="11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Symbol</w:t>
            </w:r>
          </w:p>
        </w:tc>
        <w:tc>
          <w:tcPr>
            <w:tcW w:type="dxa" w:w="8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Qty</w:t>
            </w:r>
          </w:p>
        </w:tc>
        <w:tc>
          <w:tcPr>
            <w:tcW w:type="dxa" w:w="10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Avg</w:t>
            </w:r>
          </w:p>
        </w:tc>
        <w:tc>
          <w:tcPr>
            <w:tcW w:type="dxa" w:w="11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Current</w:t>
            </w:r>
          </w:p>
        </w:tc>
        <w:tc>
          <w:tcPr>
            <w:tcW w:type="dxa" w:w="14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P&amp;L (₹)</w:t>
            </w:r>
          </w:p>
        </w:tc>
        <w:tc>
          <w:tcPr>
            <w:tcW w:type="dxa" w:w="11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P&amp;L %</w:t>
            </w:r>
          </w:p>
        </w:tc>
        <w:tc>
          <w:tcPr>
            <w:tcW w:type="dxa" w:w="126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Action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ASHOKA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435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112.72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22"/>
                <w:szCs w:val="22"/>
                <w:rFonts w:ascii="Arial" w:cs="Arial" w:eastAsia="Arial" w:hAnsi="Arial"/>
              </w:rPr>
              <w:t xml:space="preserve">-5,667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22"/>
                <w:szCs w:val="22"/>
                <w:rFonts w:ascii="Arial" w:cs="Arial" w:eastAsia="Arial" w:hAnsi="Arial"/>
              </w:rPr>
              <w:t xml:space="preserve">-11.6%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  <w:rFonts w:ascii="Arial" w:cs="Arial" w:eastAsia="Arial" w:hAnsi="Arial"/>
              </w:rPr>
              <w:t xml:space="preserve">ACCUMULATE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CAMS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228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707.89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22"/>
                <w:szCs w:val="22"/>
                <w:rFonts w:ascii="Arial" w:cs="Arial" w:eastAsia="Arial" w:hAnsi="Arial"/>
              </w:rPr>
              <w:t xml:space="preserve">-20,006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22"/>
                <w:szCs w:val="22"/>
                <w:rFonts w:ascii="Arial" w:cs="Arial" w:eastAsia="Arial" w:hAnsi="Arial"/>
              </w:rPr>
              <w:t xml:space="preserve">-12.4%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  <w:rFonts w:ascii="Arial" w:cs="Arial" w:eastAsia="Arial" w:hAnsi="Arial"/>
              </w:rPr>
              <w:t xml:space="preserve">HOLD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ENERGY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2571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36.08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22"/>
                <w:szCs w:val="22"/>
                <w:rFonts w:ascii="Arial" w:cs="Arial" w:eastAsia="Arial" w:hAnsi="Arial"/>
              </w:rPr>
              <w:t xml:space="preserve">-2,781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22"/>
                <w:szCs w:val="22"/>
                <w:rFonts w:ascii="Arial" w:cs="Arial" w:eastAsia="Arial" w:hAnsi="Arial"/>
              </w:rPr>
              <w:t xml:space="preserve">-3.0%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  <w:rFonts w:ascii="Arial" w:cs="Arial" w:eastAsia="Arial" w:hAnsi="Arial"/>
              </w:rPr>
              <w:t xml:space="preserve">HOLD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JINDALPHOT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1320.71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22"/>
                <w:szCs w:val="22"/>
                <w:rFonts w:ascii="Arial" w:cs="Arial" w:eastAsia="Arial" w:hAnsi="Arial"/>
              </w:rPr>
              <w:t xml:space="preserve">-28,816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22"/>
                <w:szCs w:val="22"/>
                <w:rFonts w:ascii="Arial" w:cs="Arial" w:eastAsia="Arial" w:hAnsi="Arial"/>
              </w:rPr>
              <w:t xml:space="preserve">-25.7%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  <w:rFonts w:ascii="Arial" w:cs="Arial" w:eastAsia="Arial" w:hAnsi="Arial"/>
              </w:rPr>
              <w:t xml:space="preserve">TRIM/EXIT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NXST-RR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650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135.19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B050"/>
                <w:sz w:val="22"/>
                <w:szCs w:val="22"/>
                <w:rFonts w:ascii="Arial" w:cs="Arial" w:eastAsia="Arial" w:hAnsi="Arial"/>
              </w:rPr>
              <w:t xml:space="preserve">+10,143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B050"/>
                <w:sz w:val="22"/>
                <w:szCs w:val="22"/>
                <w:rFonts w:ascii="Arial" w:cs="Arial" w:eastAsia="Arial" w:hAnsi="Arial"/>
              </w:rPr>
              <w:t xml:space="preserve">11.5%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  <w:rFonts w:ascii="Arial" w:cs="Arial" w:eastAsia="Arial" w:hAnsi="Arial"/>
              </w:rPr>
              <w:t xml:space="preserve">HOLD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TMCV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367.13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B050"/>
                <w:sz w:val="22"/>
                <w:szCs w:val="22"/>
                <w:rFonts w:ascii="Arial" w:cs="Arial" w:eastAsia="Arial" w:hAnsi="Arial"/>
              </w:rPr>
              <w:t xml:space="preserve">+4,427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B050"/>
                <w:sz w:val="22"/>
                <w:szCs w:val="22"/>
                <w:rFonts w:ascii="Arial" w:cs="Arial" w:eastAsia="Arial" w:hAnsi="Arial"/>
              </w:rPr>
              <w:t xml:space="preserve">11.0%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  <w:rFonts w:ascii="Arial" w:cs="Arial" w:eastAsia="Arial" w:hAnsi="Arial"/>
              </w:rPr>
              <w:t xml:space="preserve">HOLD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VHL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3608.39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22"/>
                <w:szCs w:val="22"/>
                <w:rFonts w:ascii="Arial" w:cs="Arial" w:eastAsia="Arial" w:hAnsi="Arial"/>
              </w:rPr>
              <w:t xml:space="preserve">-22,102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22"/>
                <w:szCs w:val="22"/>
                <w:rFonts w:ascii="Arial" w:cs="Arial" w:eastAsia="Arial" w:hAnsi="Arial"/>
              </w:rPr>
              <w:t xml:space="preserve">-17.5%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  <w:rFonts w:ascii="Arial" w:cs="Arial" w:eastAsia="Arial" w:hAnsi="Arial"/>
              </w:rPr>
              <w:t xml:space="preserve">HOLD</w:t>
            </w:r>
          </w:p>
        </w:tc>
      </w:tr>
    </w:tbl>
    <w:p/>
    <w:p>
      <w:pPr>
        <w:pStyle w:val="Heading1"/>
      </w:pPr>
      <w:r>
        <w:t xml:space="preserve">4. DEEP DISCOUNT STOCKS</w:t>
      </w:r>
    </w:p>
    <w:p>
      <w:r>
        <w:rPr>
          <w:b/>
          <w:bCs/>
          <w:rFonts w:ascii="Arial" w:cs="Arial" w:eastAsia="Arial" w:hAnsi="Arial"/>
        </w:rPr>
        <w:t xml:space="preserve">Stocks with Margin of Safety &gt; 25% (Undervalued)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Symbol</w:t>
            </w:r>
          </w:p>
        </w:tc>
        <w:tc>
          <w:tcPr>
            <w:tcW w:type="dxa" w:w="156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Current</w:t>
            </w:r>
          </w:p>
        </w:tc>
        <w:tc>
          <w:tcPr>
            <w:tcW w:type="dxa" w:w="156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IV (Graham)</w:t>
            </w:r>
          </w:p>
        </w:tc>
        <w:tc>
          <w:tcPr>
            <w:tcW w:type="dxa" w:w="156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MoS %</w:t>
            </w:r>
          </w:p>
        </w:tc>
        <w:tc>
          <w:tcPr>
            <w:tcW w:type="dxa" w:w="156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Action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ASHOKA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102.13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155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B050"/>
                <w:sz w:val="22"/>
                <w:szCs w:val="22"/>
                <w:rFonts w:ascii="Arial" w:cs="Arial" w:eastAsia="Arial" w:hAnsi="Arial"/>
              </w:rPr>
              <w:t xml:space="preserve">34.0%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MODERATE DISCOUNT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  <w:rFonts w:ascii="Arial" w:cs="Arial" w:eastAsia="Arial" w:hAnsi="Arial"/>
              </w:rPr>
              <w:t xml:space="preserve">ACCUMULATE ON DIPS</w:t>
            </w:r>
          </w:p>
        </w:tc>
      </w:tr>
    </w:tbl>
    <w:p/>
    <w:p>
      <w:pPr>
        <w:pStyle w:val="Heading1"/>
      </w:pPr>
      <w:r>
        <w:t xml:space="preserve">5. OVERVALUED STOCKS</w:t>
      </w:r>
    </w:p>
    <w:p>
      <w:r>
        <w:rPr>
          <w:b/>
          <w:bCs/>
          <w:rFonts w:ascii="Arial" w:cs="Arial" w:eastAsia="Arial" w:hAnsi="Arial"/>
        </w:rPr>
        <w:t xml:space="preserve">Stocks trading above intrinsic value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Symbol</w:t>
            </w:r>
          </w:p>
        </w:tc>
        <w:tc>
          <w:tcPr>
            <w:tcW w:type="dxa" w:w="234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Current</w:t>
            </w:r>
          </w:p>
        </w:tc>
        <w:tc>
          <w:tcPr>
            <w:tcW w:type="dxa" w:w="234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IV (Graham)</w:t>
            </w:r>
          </w:p>
        </w:tc>
        <w:tc>
          <w:tcPr>
            <w:tcW w:type="dxa" w:w="234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ENERGY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  <w:rFonts w:ascii="Arial" w:cs="Arial" w:eastAsia="Arial" w:hAnsi="Arial"/>
              </w:rPr>
              <w:t xml:space="preserve">HOLD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JINDALPHOT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981.7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  <w:rFonts w:ascii="Arial" w:cs="Arial" w:eastAsia="Arial" w:hAnsi="Arial"/>
              </w:rPr>
              <w:t xml:space="preserve">REVIEW/TRIM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VHL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2976.9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  <w:rFonts w:ascii="Arial" w:cs="Arial" w:eastAsia="Arial" w:hAnsi="Arial"/>
              </w:rPr>
              <w:t xml:space="preserve">HOLD</w:t>
            </w:r>
          </w:p>
        </w:tc>
      </w:tr>
    </w:tbl>
    <w:p/>
    <w:p/>
    <w:p>
      <w:pPr>
        <w:pStyle w:val="Heading1"/>
      </w:pPr>
      <w:r>
        <w:t xml:space="preserve">6. COMMODITY MARKET REVIEW</w:t>
      </w:r>
    </w:p>
    <w:p>
      <w:r>
        <w:rPr>
          <w:b/>
          <w:bCs/>
          <w:rFonts w:ascii="Arial" w:cs="Arial" w:eastAsia="Arial" w:hAnsi="Arial"/>
        </w:rPr>
        <w:t xml:space="preserve">Latest status of MCX commodities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Commodity</w:t>
            </w:r>
          </w:p>
        </w:tc>
        <w:tc>
          <w:tcPr>
            <w:tcW w:type="dxa" w:w="1872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Price</w:t>
            </w:r>
          </w:p>
        </w:tc>
        <w:tc>
          <w:tcPr>
            <w:tcW w:type="dxa" w:w="1872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Change %</w:t>
            </w:r>
          </w:p>
        </w:tc>
        <w:tc>
          <w:tcPr>
            <w:tcW w:type="dxa" w:w="1872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Trend</w:t>
            </w:r>
          </w:p>
        </w:tc>
        <w:tc>
          <w:tcPr>
            <w:tcW w:type="dxa" w:w="1872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Recommendation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GOLD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145431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B050"/>
                <w:sz w:val="22"/>
                <w:szCs w:val="22"/>
                <w:rFonts w:ascii="Arial" w:cs="Arial" w:eastAsia="Arial" w:hAnsi="Arial"/>
              </w:rPr>
              <w:t xml:space="preserve">0.8%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BULLISH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HOLD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SILVER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229468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B050"/>
                <w:sz w:val="22"/>
                <w:szCs w:val="22"/>
                <w:rFonts w:ascii="Arial" w:cs="Arial" w:eastAsia="Arial" w:hAnsi="Arial"/>
              </w:rPr>
              <w:t xml:space="preserve">0.66%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NEUTRAL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WATCH</w:t>
            </w:r>
          </w:p>
        </w:tc>
      </w:tr>
    </w:tbl>
    <w:p/>
    <w:p>
      <w:pPr>
        <w:pStyle w:val="Heading1"/>
      </w:pPr>
      <w:r>
        <w:t xml:space="preserve">7. GTT PROTECTION STATUS</w:t>
      </w:r>
    </w:p>
    <w:p>
      <w:r>
        <w:rPr>
          <w:b/>
          <w:bCs/>
          <w:color w:val="C00000"/>
          <w:rFonts w:ascii="Arial" w:cs="Arial" w:eastAsia="Arial" w:hAnsi="Arial"/>
        </w:rPr>
        <w:t xml:space="preserve">0 active GTT orders | 0 holdings protected</w:t>
      </w:r>
    </w:p>
    <w:p/>
    <w:p>
      <w:pPr>
        <w:pStyle w:val="Heading1"/>
      </w:pPr>
      <w:r>
        <w:t xml:space="preserve">8. INVESTMENT OPPORTUNITIES</w:t>
      </w:r>
    </w:p>
    <w:p>
      <w:pPr>
        <w:pStyle w:val="Heading2"/>
      </w:pPr>
      <w:r>
        <w:t xml:space="preserve">Web-Scanned Opportunities</w:t>
      </w:r>
    </w:p>
    <w:p>
      <w:r>
        <w:rPr>
          <w:color w:val="666666"/>
          <w:rFonts w:ascii="Arial" w:cs="Arial" w:eastAsia="Arial" w:hAnsi="Arial"/>
        </w:rPr>
        <w:t xml:space="preserve">No new opportunities scanned today.</w:t>
      </w:r>
    </w:p>
    <w:p/>
    <w:p>
      <w:pPr>
        <w:pStyle w:val="Heading2"/>
      </w:pPr>
      <w:r>
        <w:t xml:space="preserve">News-Driven Opportunities</w:t>
      </w:r>
    </w:p>
    <w:p>
      <w:r>
        <w:rPr>
          <w:color w:val="666666"/>
          <w:rFonts w:ascii="Arial" w:cs="Arial" w:eastAsia="Arial" w:hAnsi="Arial"/>
        </w:rPr>
        <w:t xml:space="preserve">No news-driven opportunities identified today.</w:t>
      </w:r>
    </w:p>
    <w:p/>
    <w:p>
      <w:pPr>
        <w:pStyle w:val="Heading1"/>
      </w:pPr>
      <w:r>
        <w:t xml:space="preserve">9. ACTION ITEMS</w:t>
      </w:r>
    </w:p>
    <w:p>
      <w:r>
        <w:rPr>
          <w:b/>
          <w:bCs/>
          <w:rFonts w:ascii="Arial" w:cs="Arial" w:eastAsia="Arial" w:hAnsi="Arial"/>
        </w:rPr>
        <w:t xml:space="preserve">Today's Recommended Actions:</w:t>
      </w:r>
    </w:p>
    <w:p>
      <w:pPr>
        <w:pStyle w:val="ListParagraph"/>
        <w:numPr>
          <w:ilvl w:val="0"/>
          <w:numId w:val="2"/>
        </w:numPr>
      </w:pPr>
      <w:r>
        <w:rPr>
          <w:color w:val="00B050"/>
          <w:rFonts w:ascii="Arial" w:cs="Arial" w:eastAsia="Arial" w:hAnsi="Arial"/>
        </w:rPr>
        <w:t xml:space="preserve">Deep discount stocks available - consider ACCUMULATE on dips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rFonts w:ascii="Arial" w:cs="Arial" w:eastAsia="Arial" w:hAnsi="Arial"/>
        </w:rPr>
        <w:t xml:space="preserve">Multiple overvalued stocks - consider TRIMMING positions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Ensure all holdings have GTT stop-loss protection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Review opportunities before making new purchases</w:t>
      </w:r>
    </w:p>
    <w:p/>
    <w:p>
      <w:pPr>
        <w:pStyle w:val="Heading1"/>
      </w:pPr>
      <w:r>
        <w:t xml:space="preserve">10. MARKET STATUS</w:t>
      </w:r>
    </w:p>
    <w:p>
      <w:r>
        <w:rPr>
          <w:b/>
          <w:bCs/>
          <w:rFonts w:ascii="Arial" w:cs="Arial" w:eastAsia="Arial" w:hAnsi="Arial"/>
        </w:rPr>
        <w:t xml:space="preserve">Market Hours: 9:15 AM - 3:30 PM IST</w:t>
      </w:r>
    </w:p>
    <w:p>
      <w:r>
        <w:rPr>
          <w:rFonts w:ascii="Arial" w:cs="Arial" w:eastAsia="Arial" w:hAnsi="Arial"/>
        </w:rPr>
        <w:t xml:space="preserve">Check live status before trading</w:t>
      </w:r>
    </w:p>
    <w:p/>
    <w:p/>
    <w:p>
      <w:pPr>
        <w:pBdr>
          <w:top w:val="single" w:color="CCCCCC" w:sz="4" w:space="4"/>
        </w:pBdr>
      </w:pPr>
      <w:r>
        <w:rPr>
          <w:i/>
          <w:iCs/>
          <w:color w:val="666666"/>
          <w:sz w:val="18"/>
          <w:szCs w:val="18"/>
          <w:rFonts w:ascii="Arial" w:cs="Arial" w:eastAsia="Arial" w:hAnsi="Arial"/>
        </w:rPr>
        <w:t xml:space="preserve">DISCLAIMER: This report is for informational purposes only. Not investment advice. Consult a financial advisor before making decisions.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  <w:rFonts w:ascii="Arial" w:cs="Arial" w:eastAsia="Arial" w:hAnsi="Arial"/>
      </w:rPr>
      <w:t xml:space="preserve">Page </w:t>
    </w:r>
    <w:r>
      <w:rPr>
        <w:sz w:val="20"/>
        <w:szCs w:val="20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b/>
        <w:bCs/>
        <w:color w:val="1F4E79"/>
        <w:rFonts w:ascii="Arial" w:cs="Arial" w:eastAsia="Arial" w:hAnsi="Arial"/>
      </w:rPr>
      <w:t xml:space="preserve">KITE DAILY PORTFOLIO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F4E79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b/>
      <w:bCs/>
      <w:color w:val="2E75B6"/>
      <w:sz w:val="28"/>
      <w:szCs w:val="28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2026-04-01T05:56:23.597Z</dcterms:created>
  <dcterms:modified xsi:type="dcterms:W3CDTF">2026-04-01T05:56:23.597Z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