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4FA64" w14:textId="5E777A31" w:rsidR="00BD4EEB" w:rsidRPr="000D458E" w:rsidRDefault="000D458E" w:rsidP="000D458E">
      <w:pPr>
        <w:jc w:val="center"/>
        <w:rPr>
          <w:b/>
          <w:bCs/>
          <w:sz w:val="36"/>
          <w:szCs w:val="36"/>
        </w:rPr>
      </w:pPr>
      <w:r w:rsidRPr="000D458E">
        <w:rPr>
          <w:b/>
          <w:bCs/>
          <w:sz w:val="36"/>
          <w:szCs w:val="36"/>
        </w:rPr>
        <w:t>Refugee Pre and Post Knowledge Efficacy</w:t>
      </w:r>
    </w:p>
    <w:p w14:paraId="659A82D2" w14:textId="030FBBA0" w:rsidR="000D458E" w:rsidRDefault="000D458E" w:rsidP="000D458E">
      <w:pPr>
        <w:rPr>
          <w:b/>
          <w:bCs/>
        </w:rPr>
      </w:pPr>
    </w:p>
    <w:p w14:paraId="0D9DA958" w14:textId="13AA91AC" w:rsidR="000D458E" w:rsidRDefault="000D458E" w:rsidP="000D458E">
      <w:pPr>
        <w:rPr>
          <w:b/>
          <w:bCs/>
        </w:rPr>
      </w:pPr>
    </w:p>
    <w:p w14:paraId="11A3314E" w14:textId="3CA72B31" w:rsidR="000D458E" w:rsidRDefault="000D458E" w:rsidP="000D458E">
      <w:pPr>
        <w:rPr>
          <w:b/>
          <w:bCs/>
        </w:rPr>
      </w:pPr>
    </w:p>
    <w:p w14:paraId="7430D6EE" w14:textId="10B26A64" w:rsidR="000D458E" w:rsidRDefault="000D458E" w:rsidP="000D458E">
      <w:pPr>
        <w:rPr>
          <w:b/>
          <w:bCs/>
        </w:rPr>
      </w:pPr>
    </w:p>
    <w:p w14:paraId="27A8309B" w14:textId="77777777" w:rsidR="000D458E" w:rsidRDefault="000D458E" w:rsidP="000D458E">
      <w:pPr>
        <w:rPr>
          <w:b/>
          <w:bCs/>
        </w:rPr>
      </w:pPr>
    </w:p>
    <w:p w14:paraId="38010018" w14:textId="25738B3B" w:rsidR="000D458E" w:rsidRDefault="000D458E" w:rsidP="000D458E">
      <w:pPr>
        <w:rPr>
          <w:b/>
          <w:bCs/>
        </w:rPr>
      </w:pPr>
      <w:r>
        <w:rPr>
          <w:b/>
          <w:bCs/>
        </w:rPr>
        <w:t>Tools: Excel and SPSS</w:t>
      </w:r>
    </w:p>
    <w:p w14:paraId="5CB12734" w14:textId="0C036EA4" w:rsidR="000D458E" w:rsidRDefault="000D458E" w:rsidP="000D458E">
      <w:pPr>
        <w:rPr>
          <w:b/>
          <w:bCs/>
        </w:rPr>
      </w:pPr>
    </w:p>
    <w:p w14:paraId="5FDF806F" w14:textId="1C4F0AA0" w:rsidR="000D458E" w:rsidRPr="000D458E" w:rsidRDefault="000D458E" w:rsidP="000D458E">
      <w:pPr>
        <w:rPr>
          <w:b/>
          <w:bCs/>
          <w:u w:val="single"/>
        </w:rPr>
      </w:pPr>
      <w:r w:rsidRPr="000D458E">
        <w:rPr>
          <w:b/>
          <w:bCs/>
          <w:u w:val="single"/>
        </w:rPr>
        <w:t xml:space="preserve">Test 1: </w:t>
      </w:r>
    </w:p>
    <w:p w14:paraId="1F576FF9" w14:textId="77777777" w:rsidR="000D458E" w:rsidRDefault="000D458E" w:rsidP="000D458E">
      <w:pPr>
        <w:rPr>
          <w:b/>
          <w:bCs/>
        </w:rPr>
      </w:pPr>
    </w:p>
    <w:p w14:paraId="7AB840F3" w14:textId="667CE163" w:rsidR="000D458E" w:rsidRDefault="000D458E" w:rsidP="000D458E">
      <w:pPr>
        <w:rPr>
          <w:b/>
          <w:bCs/>
        </w:rPr>
      </w:pPr>
      <w:r>
        <w:rPr>
          <w:b/>
          <w:bCs/>
        </w:rPr>
        <w:t>Participant’s knowledge of US employment and Policies before and after the PRIDE program.</w:t>
      </w:r>
    </w:p>
    <w:p w14:paraId="7B1DC631" w14:textId="786F60BF" w:rsidR="000D458E" w:rsidRDefault="000D458E" w:rsidP="000D458E">
      <w:pPr>
        <w:rPr>
          <w:b/>
          <w:bCs/>
        </w:rPr>
      </w:pPr>
    </w:p>
    <w:p w14:paraId="63DF6F8D" w14:textId="77777777" w:rsidR="000D458E" w:rsidRDefault="000D458E" w:rsidP="000D458E">
      <w:pPr>
        <w:rPr>
          <w:b/>
          <w:bCs/>
        </w:rPr>
      </w:pPr>
    </w:p>
    <w:p w14:paraId="048A34A5" w14:textId="115B9704" w:rsidR="000D458E" w:rsidRPr="000D458E" w:rsidRDefault="000D458E" w:rsidP="000D458E">
      <w:pPr>
        <w:rPr>
          <w:sz w:val="22"/>
          <w:szCs w:val="22"/>
        </w:rPr>
      </w:pPr>
      <w:r w:rsidRPr="000D458E">
        <w:rPr>
          <w:b/>
          <w:bCs/>
          <w:sz w:val="22"/>
          <w:szCs w:val="22"/>
        </w:rPr>
        <w:t xml:space="preserve">Null Hypothesis: </w:t>
      </w:r>
      <w:r w:rsidRPr="000D458E">
        <w:rPr>
          <w:sz w:val="22"/>
          <w:szCs w:val="22"/>
        </w:rPr>
        <w:t xml:space="preserve">The PRIDE program </w:t>
      </w:r>
      <w:r>
        <w:rPr>
          <w:sz w:val="22"/>
          <w:szCs w:val="22"/>
        </w:rPr>
        <w:t xml:space="preserve">did not help </w:t>
      </w:r>
      <w:r w:rsidRPr="000D458E">
        <w:rPr>
          <w:sz w:val="22"/>
          <w:szCs w:val="22"/>
        </w:rPr>
        <w:t>the participants improve their knowledge of US employment and policies for disabled and refugee immigrants.</w:t>
      </w:r>
    </w:p>
    <w:p w14:paraId="69108F03" w14:textId="77777777" w:rsidR="000D458E" w:rsidRPr="000D458E" w:rsidRDefault="000D458E" w:rsidP="000D458E">
      <w:pPr>
        <w:rPr>
          <w:b/>
          <w:bCs/>
          <w:sz w:val="22"/>
          <w:szCs w:val="22"/>
        </w:rPr>
      </w:pPr>
    </w:p>
    <w:p w14:paraId="069D438F" w14:textId="4017E8D0" w:rsidR="000D458E" w:rsidRPr="000D458E" w:rsidRDefault="000D458E" w:rsidP="000D458E">
      <w:pPr>
        <w:rPr>
          <w:b/>
          <w:bCs/>
          <w:sz w:val="22"/>
          <w:szCs w:val="22"/>
        </w:rPr>
      </w:pPr>
      <w:r w:rsidRPr="000D458E">
        <w:rPr>
          <w:b/>
          <w:bCs/>
          <w:sz w:val="22"/>
          <w:szCs w:val="22"/>
        </w:rPr>
        <w:t xml:space="preserve">Alternate Hypothesis: </w:t>
      </w:r>
      <w:r w:rsidRPr="000D458E">
        <w:rPr>
          <w:sz w:val="22"/>
          <w:szCs w:val="22"/>
        </w:rPr>
        <w:t>The PRIDE program</w:t>
      </w:r>
      <w:r>
        <w:rPr>
          <w:sz w:val="22"/>
          <w:szCs w:val="22"/>
        </w:rPr>
        <w:t xml:space="preserve"> helped</w:t>
      </w:r>
      <w:r w:rsidRPr="000D458E">
        <w:rPr>
          <w:sz w:val="22"/>
          <w:szCs w:val="22"/>
        </w:rPr>
        <w:t xml:space="preserve"> the participants improve their knowledge of </w:t>
      </w:r>
      <w:r w:rsidRPr="000D458E">
        <w:rPr>
          <w:sz w:val="22"/>
          <w:szCs w:val="22"/>
        </w:rPr>
        <w:t>US employment and policies for disabled and refugee immigrants.</w:t>
      </w:r>
    </w:p>
    <w:p w14:paraId="3AD4431E" w14:textId="0DC77148" w:rsidR="000D458E" w:rsidRDefault="000D458E" w:rsidP="000D458E">
      <w:pPr>
        <w:rPr>
          <w:b/>
          <w:bCs/>
        </w:rPr>
      </w:pPr>
    </w:p>
    <w:p w14:paraId="375190B4" w14:textId="4F29100C" w:rsidR="000D458E" w:rsidRDefault="000D458E" w:rsidP="000D458E">
      <w:pPr>
        <w:rPr>
          <w:b/>
          <w:bCs/>
        </w:rPr>
      </w:pPr>
    </w:p>
    <w:p w14:paraId="75598136" w14:textId="77777777" w:rsidR="000D458E" w:rsidRDefault="000D458E" w:rsidP="000D458E">
      <w:pPr>
        <w:rPr>
          <w:b/>
          <w:bCs/>
        </w:rPr>
      </w:pPr>
    </w:p>
    <w:p w14:paraId="791A6190" w14:textId="77777777" w:rsidR="000D458E" w:rsidRDefault="000D458E" w:rsidP="000D458E">
      <w:pPr>
        <w:rPr>
          <w:b/>
          <w:bCs/>
        </w:rPr>
      </w:pPr>
      <w:r>
        <w:rPr>
          <w:b/>
          <w:bCs/>
        </w:rPr>
        <w:t xml:space="preserve">Analysis: </w:t>
      </w:r>
    </w:p>
    <w:p w14:paraId="04C54042" w14:textId="77777777" w:rsidR="000D458E" w:rsidRDefault="000D458E" w:rsidP="000D458E">
      <w:pPr>
        <w:rPr>
          <w:b/>
          <w:bCs/>
        </w:rPr>
      </w:pPr>
    </w:p>
    <w:p w14:paraId="52893FE9" w14:textId="1F71C09E" w:rsidR="000D458E" w:rsidRDefault="000D458E" w:rsidP="000D458E">
      <w:pPr>
        <w:rPr>
          <w:sz w:val="22"/>
          <w:szCs w:val="22"/>
        </w:rPr>
      </w:pPr>
      <w:r w:rsidRPr="000D458E">
        <w:rPr>
          <w:sz w:val="22"/>
          <w:szCs w:val="22"/>
        </w:rPr>
        <w:t>The Wilcoxon signed rank test is the non-parametric of the </w:t>
      </w:r>
      <w:hyperlink r:id="rId4" w:tooltip="Dependent Sample T-test" w:history="1">
        <w:r w:rsidRPr="000D458E">
          <w:rPr>
            <w:sz w:val="22"/>
            <w:szCs w:val="22"/>
          </w:rPr>
          <w:t>dependent samples t-test</w:t>
        </w:r>
      </w:hyperlink>
      <w:r w:rsidRPr="000D458E">
        <w:rPr>
          <w:sz w:val="22"/>
          <w:szCs w:val="22"/>
        </w:rPr>
        <w:t xml:space="preserve">.  </w:t>
      </w:r>
      <w:r>
        <w:rPr>
          <w:sz w:val="22"/>
          <w:szCs w:val="22"/>
        </w:rPr>
        <w:t>Since</w:t>
      </w:r>
      <w:r w:rsidRPr="000D458E">
        <w:rPr>
          <w:sz w:val="22"/>
          <w:szCs w:val="22"/>
        </w:rPr>
        <w:t xml:space="preserve"> the dependent samples t-test analyzes if the average difference of two repeated measures is zero, it requires metric (interval or ratio) and normally distributed data; the </w:t>
      </w:r>
      <w:hyperlink r:id="rId5" w:tooltip="Wilcoxen Signed Rank Test" w:history="1">
        <w:r w:rsidRPr="000D458E">
          <w:rPr>
            <w:sz w:val="22"/>
            <w:szCs w:val="22"/>
          </w:rPr>
          <w:t>Wilcoxon sign test </w:t>
        </w:r>
      </w:hyperlink>
      <w:r w:rsidRPr="000D458E">
        <w:rPr>
          <w:sz w:val="22"/>
          <w:szCs w:val="22"/>
        </w:rPr>
        <w:t>uses ranked or ordinal data; thus, it is a common alternative to the dependent samples t-test when its assumptions are not met.</w:t>
      </w:r>
    </w:p>
    <w:p w14:paraId="551C0E60" w14:textId="05BEE131" w:rsidR="000D458E" w:rsidRDefault="000D458E" w:rsidP="000D458E">
      <w:pPr>
        <w:rPr>
          <w:sz w:val="22"/>
          <w:szCs w:val="22"/>
        </w:rPr>
      </w:pPr>
    </w:p>
    <w:p w14:paraId="06D1CFEC" w14:textId="77777777" w:rsidR="000D458E" w:rsidRDefault="000D458E" w:rsidP="000D458E">
      <w:pPr>
        <w:rPr>
          <w:sz w:val="22"/>
          <w:szCs w:val="22"/>
        </w:rPr>
      </w:pPr>
    </w:p>
    <w:p w14:paraId="7D2387B0" w14:textId="2E2F18AE" w:rsidR="000D458E" w:rsidRDefault="000D458E" w:rsidP="000D458E">
      <w:pPr>
        <w:rPr>
          <w:sz w:val="22"/>
          <w:szCs w:val="22"/>
        </w:rPr>
      </w:pPr>
      <w:r>
        <w:rPr>
          <w:sz w:val="22"/>
          <w:szCs w:val="22"/>
        </w:rPr>
        <w:t>28 participants took both the pre- and post-survey. The expected answer key is matched with the participants response and a weighted difference of the values are considered as the data for both pre- and post-analysis.</w:t>
      </w:r>
    </w:p>
    <w:p w14:paraId="056C67B8" w14:textId="3A225046" w:rsidR="000D458E" w:rsidRDefault="000D458E" w:rsidP="000D458E">
      <w:pPr>
        <w:rPr>
          <w:sz w:val="22"/>
          <w:szCs w:val="22"/>
        </w:rPr>
      </w:pPr>
    </w:p>
    <w:p w14:paraId="516E6878" w14:textId="77777777" w:rsidR="000D458E" w:rsidRDefault="000D458E" w:rsidP="000D458E">
      <w:pPr>
        <w:rPr>
          <w:sz w:val="22"/>
          <w:szCs w:val="22"/>
        </w:rPr>
      </w:pPr>
    </w:p>
    <w:p w14:paraId="16494856" w14:textId="13F30DF2" w:rsidR="000D458E" w:rsidRPr="000D458E" w:rsidRDefault="000D458E" w:rsidP="000D458E">
      <w:pPr>
        <w:rPr>
          <w:sz w:val="22"/>
          <w:szCs w:val="22"/>
        </w:rPr>
      </w:pPr>
      <w:r>
        <w:rPr>
          <w:sz w:val="22"/>
          <w:szCs w:val="22"/>
        </w:rPr>
        <w:t xml:space="preserve">E.g.: If a participant answered Yes (“1”) and the expected answer key is also Yes (“1”) then the weighted difference would be zero for that respective participant and the total of all the responses would be the sum of the differences across all the questions answered. </w:t>
      </w:r>
    </w:p>
    <w:p w14:paraId="31D378BF" w14:textId="76659C64" w:rsidR="000D458E" w:rsidRDefault="000D458E" w:rsidP="000D458E">
      <w:pPr>
        <w:rPr>
          <w:b/>
          <w:bCs/>
        </w:rPr>
      </w:pPr>
    </w:p>
    <w:p w14:paraId="51F0BEEB" w14:textId="0C2C3D00" w:rsidR="000D458E" w:rsidRDefault="000D458E" w:rsidP="000D458E">
      <w:pPr>
        <w:rPr>
          <w:noProof/>
        </w:rPr>
      </w:pPr>
      <w:r w:rsidRPr="000D458E">
        <w:rPr>
          <w:b/>
          <w:bCs/>
        </w:rPr>
        <w:lastRenderedPageBreak/>
        <w:drawing>
          <wp:inline distT="0" distB="0" distL="0" distR="0" wp14:anchorId="6DF15B49" wp14:editId="3ED7F817">
            <wp:extent cx="2258568" cy="3313555"/>
            <wp:effectExtent l="0" t="0" r="254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2275688" cy="3338672"/>
                    </a:xfrm>
                    <a:prstGeom prst="rect">
                      <a:avLst/>
                    </a:prstGeom>
                  </pic:spPr>
                </pic:pic>
              </a:graphicData>
            </a:graphic>
          </wp:inline>
        </w:drawing>
      </w:r>
      <w:r w:rsidRPr="000D458E">
        <w:rPr>
          <w:noProof/>
        </w:rPr>
        <w:t xml:space="preserve"> </w:t>
      </w:r>
      <w:r>
        <w:rPr>
          <w:noProof/>
        </w:rPr>
        <w:t xml:space="preserve">                             </w:t>
      </w:r>
      <w:r w:rsidRPr="000D458E">
        <w:rPr>
          <w:b/>
          <w:bCs/>
        </w:rPr>
        <w:drawing>
          <wp:inline distT="0" distB="0" distL="0" distR="0" wp14:anchorId="00B53A7A" wp14:editId="28EE143D">
            <wp:extent cx="2249424" cy="3300141"/>
            <wp:effectExtent l="0" t="0" r="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285009" cy="3352348"/>
                    </a:xfrm>
                    <a:prstGeom prst="rect">
                      <a:avLst/>
                    </a:prstGeom>
                  </pic:spPr>
                </pic:pic>
              </a:graphicData>
            </a:graphic>
          </wp:inline>
        </w:drawing>
      </w:r>
    </w:p>
    <w:p w14:paraId="182CE3BF" w14:textId="28DAFF18" w:rsidR="000D458E" w:rsidRDefault="000D458E" w:rsidP="000D458E">
      <w:pPr>
        <w:rPr>
          <w:noProof/>
        </w:rPr>
      </w:pPr>
    </w:p>
    <w:p w14:paraId="747903DF" w14:textId="61967F24" w:rsidR="000D458E" w:rsidRDefault="000D458E" w:rsidP="000D458E">
      <w:pPr>
        <w:rPr>
          <w:noProof/>
        </w:rPr>
      </w:pPr>
    </w:p>
    <w:p w14:paraId="65986F1A" w14:textId="23EB2F49" w:rsidR="000D458E" w:rsidRDefault="000D458E" w:rsidP="000D458E">
      <w:pPr>
        <w:rPr>
          <w:noProof/>
        </w:rPr>
      </w:pPr>
    </w:p>
    <w:p w14:paraId="1081BA25" w14:textId="01BD3785" w:rsidR="000D458E" w:rsidRDefault="000D458E" w:rsidP="000D458E">
      <w:pPr>
        <w:rPr>
          <w:noProof/>
        </w:rPr>
      </w:pPr>
      <w:r>
        <w:rPr>
          <w:noProof/>
        </w:rPr>
        <w:t>The dtaa is then fed into SPSS for the Wilcoxon Signed Rank test. The variable names are Post and Pre. On performing the test the following was observed.</w:t>
      </w:r>
    </w:p>
    <w:p w14:paraId="2A95DD80" w14:textId="525F2F19" w:rsidR="000D458E" w:rsidRDefault="000D458E" w:rsidP="000D458E">
      <w:pPr>
        <w:rPr>
          <w:noProof/>
        </w:rPr>
      </w:pPr>
    </w:p>
    <w:p w14:paraId="289EA362" w14:textId="5F2E508F" w:rsidR="000D458E" w:rsidRDefault="000D458E" w:rsidP="000D458E">
      <w:pPr>
        <w:rPr>
          <w:b/>
          <w:bCs/>
        </w:rPr>
      </w:pPr>
    </w:p>
    <w:p w14:paraId="0ED5644E" w14:textId="76F360B2" w:rsidR="000D458E" w:rsidRDefault="000D458E" w:rsidP="000D458E">
      <w:pPr>
        <w:rPr>
          <w:b/>
          <w:bCs/>
        </w:rPr>
      </w:pPr>
      <w:r>
        <w:rPr>
          <w:b/>
          <w:bCs/>
        </w:rPr>
        <w:t xml:space="preserve">Negative rank: A decrease from Pre to Post </w:t>
      </w:r>
    </w:p>
    <w:p w14:paraId="3B488444" w14:textId="71D1776F" w:rsidR="000D458E" w:rsidRDefault="000D458E" w:rsidP="000D458E">
      <w:pPr>
        <w:rPr>
          <w:b/>
          <w:bCs/>
        </w:rPr>
      </w:pPr>
      <w:r>
        <w:rPr>
          <w:b/>
          <w:bCs/>
        </w:rPr>
        <w:t xml:space="preserve">Positive rank: Rank increased from Pre to Post </w:t>
      </w:r>
    </w:p>
    <w:p w14:paraId="5DAFCEDE" w14:textId="77777777" w:rsidR="000D458E" w:rsidRDefault="000D458E" w:rsidP="000D458E">
      <w:pPr>
        <w:rPr>
          <w:b/>
          <w:bCs/>
        </w:rPr>
      </w:pPr>
    </w:p>
    <w:p w14:paraId="5D2AE33C" w14:textId="515C62CA" w:rsidR="000D458E" w:rsidRDefault="000D458E" w:rsidP="000D458E">
      <w:pPr>
        <w:rPr>
          <w:noProof/>
        </w:rPr>
      </w:pPr>
      <w:r w:rsidRPr="000D458E">
        <w:rPr>
          <w:noProof/>
        </w:rPr>
        <w:t xml:space="preserve"> </w:t>
      </w:r>
      <w:r w:rsidRPr="000D458E">
        <w:rPr>
          <w:b/>
          <w:bCs/>
        </w:rPr>
        <w:drawing>
          <wp:inline distT="0" distB="0" distL="0" distR="0" wp14:anchorId="11C77042" wp14:editId="1D405A2B">
            <wp:extent cx="3489540" cy="2645664"/>
            <wp:effectExtent l="0" t="0" r="317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3494712" cy="2649585"/>
                    </a:xfrm>
                    <a:prstGeom prst="rect">
                      <a:avLst/>
                    </a:prstGeom>
                  </pic:spPr>
                </pic:pic>
              </a:graphicData>
            </a:graphic>
          </wp:inline>
        </w:drawing>
      </w:r>
    </w:p>
    <w:p w14:paraId="6046D219" w14:textId="62CEC3BD" w:rsidR="000D458E" w:rsidRDefault="000D458E" w:rsidP="000D458E">
      <w:pPr>
        <w:rPr>
          <w:noProof/>
        </w:rPr>
      </w:pPr>
    </w:p>
    <w:p w14:paraId="153198DD" w14:textId="73A7F2FB" w:rsidR="000D458E" w:rsidRDefault="000D458E" w:rsidP="000D458E">
      <w:pPr>
        <w:rPr>
          <w:noProof/>
        </w:rPr>
      </w:pPr>
      <w:r>
        <w:rPr>
          <w:noProof/>
        </w:rPr>
        <w:lastRenderedPageBreak/>
        <w:t xml:space="preserve">Looking at the p-value of the z-score we can concur that it is less thaan 0.05. Therefore reject the Null Hypothesis and accept the Alternative Hypothesis. </w:t>
      </w:r>
    </w:p>
    <w:p w14:paraId="69086CF6" w14:textId="15B25467" w:rsidR="000D458E" w:rsidRDefault="000D458E" w:rsidP="000D458E">
      <w:pPr>
        <w:rPr>
          <w:b/>
          <w:bCs/>
        </w:rPr>
      </w:pPr>
      <w:r>
        <w:rPr>
          <w:noProof/>
        </w:rPr>
        <w:br/>
      </w:r>
      <w:r w:rsidRPr="000D458E">
        <w:rPr>
          <w:noProof/>
        </w:rPr>
        <w:drawing>
          <wp:inline distT="0" distB="0" distL="0" distR="0" wp14:anchorId="3C92B837" wp14:editId="63B1F8E2">
            <wp:extent cx="3218688" cy="1346379"/>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stretch>
                      <a:fillRect/>
                    </a:stretch>
                  </pic:blipFill>
                  <pic:spPr>
                    <a:xfrm>
                      <a:off x="0" y="0"/>
                      <a:ext cx="3240414" cy="1355467"/>
                    </a:xfrm>
                    <a:prstGeom prst="rect">
                      <a:avLst/>
                    </a:prstGeom>
                  </pic:spPr>
                </pic:pic>
              </a:graphicData>
            </a:graphic>
          </wp:inline>
        </w:drawing>
      </w:r>
    </w:p>
    <w:p w14:paraId="755CA4CB" w14:textId="2236D7FA" w:rsidR="000D458E" w:rsidRDefault="000D458E" w:rsidP="000D458E">
      <w:pPr>
        <w:rPr>
          <w:b/>
          <w:bCs/>
        </w:rPr>
      </w:pPr>
    </w:p>
    <w:p w14:paraId="34C11EF8" w14:textId="77777777" w:rsidR="000D458E" w:rsidRPr="000D458E" w:rsidRDefault="000D458E" w:rsidP="000D458E">
      <w:pPr>
        <w:rPr>
          <w:b/>
          <w:bCs/>
          <w:sz w:val="22"/>
          <w:szCs w:val="22"/>
        </w:rPr>
      </w:pPr>
      <w:r w:rsidRPr="000D458E">
        <w:rPr>
          <w:b/>
          <w:bCs/>
          <w:sz w:val="22"/>
          <w:szCs w:val="22"/>
          <w:highlight w:val="yellow"/>
        </w:rPr>
        <w:t>The PRIDE program helped the participants improve their knowledge of US employment and policies for disabled and refugee immigrants.</w:t>
      </w:r>
    </w:p>
    <w:p w14:paraId="2D085C13" w14:textId="6FCDD04E" w:rsidR="000D458E" w:rsidRDefault="000D458E" w:rsidP="000D458E">
      <w:pPr>
        <w:rPr>
          <w:b/>
          <w:bCs/>
        </w:rPr>
      </w:pPr>
    </w:p>
    <w:p w14:paraId="45BD33BA" w14:textId="067635EC" w:rsidR="000D458E" w:rsidRDefault="000D458E" w:rsidP="000D458E">
      <w:pPr>
        <w:rPr>
          <w:b/>
          <w:bCs/>
        </w:rPr>
      </w:pPr>
    </w:p>
    <w:p w14:paraId="7FFF5FEB" w14:textId="74763BA2" w:rsidR="000D458E" w:rsidRDefault="000D458E" w:rsidP="000D458E">
      <w:pPr>
        <w:rPr>
          <w:b/>
          <w:bCs/>
        </w:rPr>
      </w:pPr>
    </w:p>
    <w:p w14:paraId="76DA9C33" w14:textId="25D4B92C" w:rsidR="000D458E" w:rsidRDefault="000D458E" w:rsidP="000D458E">
      <w:pPr>
        <w:rPr>
          <w:b/>
          <w:bCs/>
        </w:rPr>
      </w:pPr>
      <w:r>
        <w:rPr>
          <w:b/>
          <w:bCs/>
        </w:rPr>
        <w:t>Test 2: Participant’s confidence in their ability to take necessary steps to get their desired job.</w:t>
      </w:r>
    </w:p>
    <w:p w14:paraId="6CD08913" w14:textId="172791AB" w:rsidR="000D458E" w:rsidRDefault="000D458E" w:rsidP="000D458E">
      <w:pPr>
        <w:rPr>
          <w:b/>
          <w:bCs/>
        </w:rPr>
      </w:pPr>
    </w:p>
    <w:p w14:paraId="640C1906" w14:textId="445BE857" w:rsidR="000D458E" w:rsidRDefault="000D458E" w:rsidP="000D458E">
      <w:r>
        <w:rPr>
          <w:b/>
          <w:bCs/>
        </w:rPr>
        <w:t xml:space="preserve">Null Hypothesis: </w:t>
      </w:r>
      <w:r>
        <w:t>Participants do not feel confident to get their desired job</w:t>
      </w:r>
    </w:p>
    <w:p w14:paraId="14ED356A" w14:textId="6B26D4E2" w:rsidR="000D458E" w:rsidRDefault="000D458E" w:rsidP="000D458E"/>
    <w:p w14:paraId="4BC1D6D7" w14:textId="7F4038CD" w:rsidR="000D458E" w:rsidRDefault="000D458E" w:rsidP="000D458E">
      <w:r w:rsidRPr="000D458E">
        <w:rPr>
          <w:b/>
          <w:bCs/>
        </w:rPr>
        <w:t xml:space="preserve">Alternative Hypothesis: </w:t>
      </w:r>
      <w:r>
        <w:t>Participants feel confident to get their desired job</w:t>
      </w:r>
    </w:p>
    <w:p w14:paraId="5DD00429" w14:textId="103C841F" w:rsidR="000D458E" w:rsidRDefault="000D458E" w:rsidP="000D458E"/>
    <w:p w14:paraId="0ADE240A" w14:textId="54C516B4" w:rsidR="000D458E" w:rsidRDefault="000D458E" w:rsidP="000D458E">
      <w:r w:rsidRPr="000D458E">
        <w:drawing>
          <wp:inline distT="0" distB="0" distL="0" distR="0" wp14:anchorId="228993F7" wp14:editId="5FC4D82D">
            <wp:extent cx="2587752" cy="1916853"/>
            <wp:effectExtent l="0" t="0" r="3175"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2591091" cy="1919327"/>
                    </a:xfrm>
                    <a:prstGeom prst="rect">
                      <a:avLst/>
                    </a:prstGeom>
                  </pic:spPr>
                </pic:pic>
              </a:graphicData>
            </a:graphic>
          </wp:inline>
        </w:drawing>
      </w:r>
    </w:p>
    <w:p w14:paraId="28A5B507" w14:textId="686B9543" w:rsidR="000D458E" w:rsidRPr="000D458E" w:rsidRDefault="000D458E" w:rsidP="000D458E">
      <w:r w:rsidRPr="000D458E">
        <w:drawing>
          <wp:inline distT="0" distB="0" distL="0" distR="0" wp14:anchorId="024A1D03" wp14:editId="57898FDC">
            <wp:extent cx="3644850" cy="15087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4911" cy="1525343"/>
                    </a:xfrm>
                    <a:prstGeom prst="rect">
                      <a:avLst/>
                    </a:prstGeom>
                  </pic:spPr>
                </pic:pic>
              </a:graphicData>
            </a:graphic>
          </wp:inline>
        </w:drawing>
      </w:r>
    </w:p>
    <w:p w14:paraId="031D0989" w14:textId="0D218F08" w:rsidR="000D458E" w:rsidRDefault="000D458E" w:rsidP="000D458E">
      <w:pPr>
        <w:rPr>
          <w:b/>
          <w:bCs/>
        </w:rPr>
      </w:pPr>
      <w:r>
        <w:rPr>
          <w:b/>
          <w:bCs/>
        </w:rPr>
        <w:t xml:space="preserve">The p value is greater than 0.05. Therefore, we cannot reject the null hypothesis. </w:t>
      </w:r>
    </w:p>
    <w:p w14:paraId="5B78E585" w14:textId="77777777" w:rsidR="000D458E" w:rsidRDefault="000D458E" w:rsidP="000D458E">
      <w:pPr>
        <w:rPr>
          <w:b/>
          <w:bCs/>
        </w:rPr>
      </w:pPr>
    </w:p>
    <w:p w14:paraId="43E9E6FC" w14:textId="453A9661" w:rsidR="000D458E" w:rsidRPr="000D458E" w:rsidRDefault="000D458E" w:rsidP="000D458E">
      <w:pPr>
        <w:rPr>
          <w:b/>
          <w:bCs/>
        </w:rPr>
      </w:pPr>
      <w:r w:rsidRPr="000D458E">
        <w:rPr>
          <w:b/>
          <w:bCs/>
          <w:highlight w:val="yellow"/>
        </w:rPr>
        <w:t>Participants do not feel confident to get their desired job</w:t>
      </w:r>
      <w:r w:rsidRPr="000D458E">
        <w:rPr>
          <w:b/>
          <w:bCs/>
          <w:highlight w:val="yellow"/>
        </w:rPr>
        <w:t>.</w:t>
      </w:r>
    </w:p>
    <w:sectPr w:rsidR="000D458E" w:rsidRPr="000D458E" w:rsidSect="0019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8E"/>
    <w:rsid w:val="000D458E"/>
    <w:rsid w:val="00192BBD"/>
    <w:rsid w:val="00CA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D8E98"/>
  <w15:chartTrackingRefBased/>
  <w15:docId w15:val="{744400DF-8FF1-BD4B-B127-827D5BF6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5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4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6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tatisticssolutions.com/data-analysis-plan-wilcoxen-signed-rank-test/" TargetMode="External"/><Relationship Id="rId10" Type="http://schemas.openxmlformats.org/officeDocument/2006/relationships/image" Target="media/image5.png"/><Relationship Id="rId4" Type="http://schemas.openxmlformats.org/officeDocument/2006/relationships/hyperlink" Target="https://www.statisticssolutions.com/dependent-sample-t-test-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Pavan Kumar Srikanth</dc:creator>
  <cp:keywords/>
  <dc:description/>
  <cp:lastModifiedBy>Naik, Pavan Kumar Srikanth</cp:lastModifiedBy>
  <cp:revision>1</cp:revision>
  <dcterms:created xsi:type="dcterms:W3CDTF">2020-12-13T22:13:00Z</dcterms:created>
  <dcterms:modified xsi:type="dcterms:W3CDTF">2020-12-13T23:36:00Z</dcterms:modified>
</cp:coreProperties>
</file>