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72FB" w14:textId="77777777" w:rsidR="000D13A7" w:rsidRDefault="00000000">
      <w:pPr>
        <w:spacing w:after="412" w:line="259" w:lineRule="auto"/>
        <w:ind w:left="0" w:firstLine="0"/>
        <w:jc w:val="center"/>
      </w:pPr>
      <w:proofErr w:type="spellStart"/>
      <w:r>
        <w:rPr>
          <w:b/>
          <w:color w:val="1A237E"/>
          <w:sz w:val="28"/>
        </w:rPr>
        <w:t>SmartScout</w:t>
      </w:r>
      <w:proofErr w:type="spellEnd"/>
      <w:r>
        <w:rPr>
          <w:b/>
          <w:color w:val="1A237E"/>
          <w:sz w:val="28"/>
        </w:rPr>
        <w:t xml:space="preserve"> AI – From Cricket Auctions to Enterprise Hiring</w:t>
      </w:r>
    </w:p>
    <w:p w14:paraId="74FFF314" w14:textId="77777777" w:rsidR="000D13A7" w:rsidRDefault="00000000">
      <w:pPr>
        <w:pStyle w:val="Heading1"/>
        <w:ind w:left="-5"/>
      </w:pPr>
      <w:r>
        <w:t>Problem</w:t>
      </w:r>
    </w:p>
    <w:p w14:paraId="1A1D35B0" w14:textId="77777777" w:rsidR="000D13A7" w:rsidRDefault="00000000">
      <w:pPr>
        <w:spacing w:after="183"/>
        <w:ind w:left="-5"/>
      </w:pPr>
      <w:r>
        <w:t>Talent selection is subjective, costly, and often biased. In cricket auctions, franchises risk overspending. In enterprises, hiring managers risk overlooking best-fit candidates.</w:t>
      </w:r>
    </w:p>
    <w:p w14:paraId="6DA1584F" w14:textId="77777777" w:rsidR="000D13A7" w:rsidRDefault="00000000">
      <w:pPr>
        <w:pStyle w:val="Heading1"/>
        <w:ind w:left="-5"/>
      </w:pPr>
      <w:r>
        <w:t>Solution</w:t>
      </w:r>
    </w:p>
    <w:p w14:paraId="61C5B174" w14:textId="77777777" w:rsidR="000D13A7" w:rsidRDefault="00000000">
      <w:pPr>
        <w:spacing w:after="183"/>
        <w:ind w:left="-5"/>
      </w:pPr>
      <w:proofErr w:type="spellStart"/>
      <w:r>
        <w:t>SmartScout</w:t>
      </w:r>
      <w:proofErr w:type="spellEnd"/>
      <w:r>
        <w:t xml:space="preserve"> AI uses Machine Learning and Explainable AI to identify undervalued talent. It clusters players/candidates into tiers (Top Picks, Solid Options, Risky Bets) and explains decisions in plain language. The same methodology applies to enterprise HR, staffing, and procurement, where </w:t>
      </w:r>
      <w:proofErr w:type="spellStart"/>
      <w:r>
        <w:t>SmartScout</w:t>
      </w:r>
      <w:proofErr w:type="spellEnd"/>
      <w:r>
        <w:t xml:space="preserve"> AI reduces bias, optimizes cost, and ensures fairness.</w:t>
      </w:r>
    </w:p>
    <w:p w14:paraId="78359890" w14:textId="77777777" w:rsidR="000D13A7" w:rsidRDefault="00000000">
      <w:pPr>
        <w:pStyle w:val="Heading1"/>
        <w:spacing w:after="0"/>
        <w:ind w:left="-5"/>
      </w:pPr>
      <w:r>
        <w:t>Architecture</w:t>
      </w:r>
    </w:p>
    <w:tbl>
      <w:tblPr>
        <w:tblStyle w:val="TableGrid"/>
        <w:tblW w:w="9400" w:type="dxa"/>
        <w:tblInd w:w="-307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0"/>
        <w:gridCol w:w="6600"/>
      </w:tblGrid>
      <w:tr w:rsidR="000D13A7" w14:paraId="5B24EA6B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565C0"/>
          </w:tcPr>
          <w:p w14:paraId="3B2ABBF5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565C0"/>
          </w:tcPr>
          <w:p w14:paraId="7179725A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0D13A7" w14:paraId="016AFB68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41F14D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 Sources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D2D610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Cricket stats (last 3 years), HR datasets, Procurement records</w:t>
            </w:r>
          </w:p>
        </w:tc>
      </w:tr>
      <w:tr w:rsidR="000D13A7" w14:paraId="75224D46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B8539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Processing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729748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Python, Pandas for cleaning &amp; feature engineering</w:t>
            </w:r>
          </w:p>
        </w:tc>
      </w:tr>
      <w:tr w:rsidR="000D13A7" w14:paraId="373ACF8D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FB7FFE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ML Scoring &amp; Clustering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A1881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Min-Max Normalization + K-Means</w:t>
            </w:r>
          </w:p>
        </w:tc>
      </w:tr>
      <w:tr w:rsidR="000D13A7" w14:paraId="09CF8E77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392106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Explainable AI Layer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B4C3FD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Rule-based logic + GenAI narratives</w:t>
            </w:r>
          </w:p>
        </w:tc>
      </w:tr>
      <w:tr w:rsidR="000D13A7" w14:paraId="277DE02C" w14:textId="77777777">
        <w:trPr>
          <w:trHeight w:val="3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991EA1" w14:textId="77777777" w:rsidR="000D13A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User Interface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38F78E" w14:textId="77777777" w:rsidR="000D13A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/ Flask dashboard</w:t>
            </w:r>
          </w:p>
        </w:tc>
      </w:tr>
    </w:tbl>
    <w:p w14:paraId="230DCCCE" w14:textId="1BC2B952" w:rsidR="000D13A7" w:rsidRDefault="000D13A7" w:rsidP="00856718">
      <w:pPr>
        <w:ind w:left="0" w:firstLine="0"/>
      </w:pPr>
    </w:p>
    <w:p w14:paraId="6376C5FD" w14:textId="49FE10BF" w:rsidR="000D13A7" w:rsidRDefault="00000000">
      <w:pPr>
        <w:pStyle w:val="Heading1"/>
        <w:ind w:left="-5"/>
      </w:pPr>
      <w:r>
        <w:t xml:space="preserve">Prototype Plan </w:t>
      </w:r>
    </w:p>
    <w:p w14:paraId="5E965BDE" w14:textId="77777777" w:rsidR="000D13A7" w:rsidRDefault="00000000">
      <w:pPr>
        <w:numPr>
          <w:ilvl w:val="0"/>
          <w:numId w:val="1"/>
        </w:numPr>
        <w:ind w:hanging="138"/>
      </w:pPr>
      <w:r>
        <w:t xml:space="preserve">We will first </w:t>
      </w:r>
      <w:proofErr w:type="spellStart"/>
      <w:r>
        <w:t>analyze</w:t>
      </w:r>
      <w:proofErr w:type="spellEnd"/>
      <w:r>
        <w:t xml:space="preserve"> the last 3 years’ performance of each team across multiple phases:</w:t>
      </w:r>
    </w:p>
    <w:p w14:paraId="494F2F23" w14:textId="41C902FE" w:rsidR="000D13A7" w:rsidRDefault="00000000">
      <w:pPr>
        <w:numPr>
          <w:ilvl w:val="0"/>
          <w:numId w:val="1"/>
        </w:numPr>
        <w:ind w:hanging="138"/>
      </w:pPr>
      <w:r>
        <w:t>Batting: all overs, powerplay</w:t>
      </w:r>
      <w:r w:rsidR="00856718">
        <w:t xml:space="preserve"> overs</w:t>
      </w:r>
      <w:r>
        <w:t>, middle overs, death overs, vs spin</w:t>
      </w:r>
      <w:r w:rsidR="00856718">
        <w:t xml:space="preserve"> batting</w:t>
      </w:r>
      <w:r>
        <w:t>, vs pace</w:t>
      </w:r>
      <w:r w:rsidR="00856718">
        <w:t xml:space="preserve"> batting</w:t>
      </w:r>
    </w:p>
    <w:p w14:paraId="7DD0233C" w14:textId="57849547" w:rsidR="000D13A7" w:rsidRDefault="00000000">
      <w:pPr>
        <w:numPr>
          <w:ilvl w:val="0"/>
          <w:numId w:val="1"/>
        </w:numPr>
        <w:ind w:hanging="138"/>
      </w:pPr>
      <w:r>
        <w:t xml:space="preserve"> Bowling: all overs</w:t>
      </w:r>
      <w:r w:rsidR="00856718">
        <w:t xml:space="preserve">, powerplay overs, middle overs, death overs, Spinners bowlers performance, Pace bowlers performance </w:t>
      </w:r>
    </w:p>
    <w:p w14:paraId="34E4A69D" w14:textId="77777777" w:rsidR="000D13A7" w:rsidRDefault="00000000">
      <w:pPr>
        <w:numPr>
          <w:ilvl w:val="0"/>
          <w:numId w:val="1"/>
        </w:numPr>
        <w:ind w:hanging="138"/>
      </w:pPr>
      <w:r>
        <w:t>Identify each team’s weaknesses in these phases.</w:t>
      </w:r>
    </w:p>
    <w:p w14:paraId="42D8AB94" w14:textId="656C74CB" w:rsidR="000D13A7" w:rsidRDefault="00000000">
      <w:pPr>
        <w:numPr>
          <w:ilvl w:val="0"/>
          <w:numId w:val="1"/>
        </w:numPr>
        <w:ind w:hanging="138"/>
      </w:pPr>
      <w:r>
        <w:lastRenderedPageBreak/>
        <w:t>Collect player performance data with at least 200 balls faced in the last 3 years</w:t>
      </w:r>
      <w:r w:rsidR="00856718">
        <w:t xml:space="preserve"> from all cricket leagues around the world.</w:t>
      </w:r>
    </w:p>
    <w:p w14:paraId="0D3B1EBE" w14:textId="77777777" w:rsidR="000D13A7" w:rsidRDefault="00000000">
      <w:pPr>
        <w:numPr>
          <w:ilvl w:val="0"/>
          <w:numId w:val="1"/>
        </w:numPr>
        <w:ind w:hanging="138"/>
      </w:pPr>
      <w:r>
        <w:t>Build a machine learning clustering model (e.g., K-Means) to group players into clusters.</w:t>
      </w:r>
    </w:p>
    <w:p w14:paraId="30170790" w14:textId="77777777" w:rsidR="000D13A7" w:rsidRDefault="00000000">
      <w:pPr>
        <w:numPr>
          <w:ilvl w:val="0"/>
          <w:numId w:val="1"/>
        </w:numPr>
        <w:ind w:hanging="138"/>
      </w:pPr>
      <w:r>
        <w:t>Recommend high-performing clusters of players tailored to team needs (e.g., death-</w:t>
      </w:r>
      <w:proofErr w:type="spellStart"/>
      <w:r>
        <w:t>overhitters</w:t>
      </w:r>
      <w:proofErr w:type="spellEnd"/>
      <w:r>
        <w:t xml:space="preserve"> vs pace).</w:t>
      </w:r>
    </w:p>
    <w:p w14:paraId="7E89DD0D" w14:textId="77777777" w:rsidR="000D13A7" w:rsidRDefault="00000000">
      <w:pPr>
        <w:numPr>
          <w:ilvl w:val="0"/>
          <w:numId w:val="1"/>
        </w:numPr>
        <w:spacing w:after="184"/>
        <w:ind w:hanging="138"/>
      </w:pPr>
      <w:r>
        <w:t>Extend same methodology to HR, staffing, and procurement use cases.</w:t>
      </w:r>
    </w:p>
    <w:p w14:paraId="09F22F57" w14:textId="77777777" w:rsidR="000D13A7" w:rsidRDefault="00000000">
      <w:pPr>
        <w:pStyle w:val="Heading1"/>
        <w:ind w:left="-5"/>
      </w:pPr>
      <w:r>
        <w:t>Success Metrics</w:t>
      </w:r>
    </w:p>
    <w:p w14:paraId="2B0EDA93" w14:textId="77777777" w:rsidR="000D13A7" w:rsidRDefault="00000000">
      <w:pPr>
        <w:numPr>
          <w:ilvl w:val="0"/>
          <w:numId w:val="2"/>
        </w:numPr>
        <w:ind w:hanging="138"/>
      </w:pPr>
      <w:r>
        <w:t>Accuracy: Quality of clusters vs. expert rankings.</w:t>
      </w:r>
    </w:p>
    <w:p w14:paraId="73E3F531" w14:textId="77777777" w:rsidR="000D13A7" w:rsidRDefault="00000000">
      <w:pPr>
        <w:numPr>
          <w:ilvl w:val="0"/>
          <w:numId w:val="2"/>
        </w:numPr>
        <w:ind w:hanging="138"/>
      </w:pPr>
      <w:r>
        <w:t>Fairness: Reduced human bias in selection.</w:t>
      </w:r>
    </w:p>
    <w:p w14:paraId="0B42570F" w14:textId="77777777" w:rsidR="000D13A7" w:rsidRDefault="00000000">
      <w:pPr>
        <w:numPr>
          <w:ilvl w:val="0"/>
          <w:numId w:val="2"/>
        </w:numPr>
        <w:ind w:hanging="138"/>
      </w:pPr>
      <w:r>
        <w:t>Efficiency: 40%+ reduction in time to shortlist players/candidates.</w:t>
      </w:r>
    </w:p>
    <w:p w14:paraId="0B12907A" w14:textId="77777777" w:rsidR="000D13A7" w:rsidRDefault="00000000">
      <w:pPr>
        <w:numPr>
          <w:ilvl w:val="0"/>
          <w:numId w:val="2"/>
        </w:numPr>
        <w:spacing w:after="184"/>
        <w:ind w:hanging="138"/>
      </w:pPr>
      <w:r>
        <w:t>ROI: Better cost-to-value ratio in talent/vendor selection.</w:t>
      </w:r>
    </w:p>
    <w:p w14:paraId="623D4A5F" w14:textId="77777777" w:rsidR="000D13A7" w:rsidRDefault="00000000">
      <w:pPr>
        <w:pStyle w:val="Heading1"/>
        <w:ind w:left="-5"/>
      </w:pPr>
      <w:r>
        <w:t>Scalability Roadmap</w:t>
      </w:r>
    </w:p>
    <w:p w14:paraId="645B053D" w14:textId="77777777" w:rsidR="000D13A7" w:rsidRDefault="00000000">
      <w:pPr>
        <w:numPr>
          <w:ilvl w:val="0"/>
          <w:numId w:val="3"/>
        </w:numPr>
        <w:ind w:hanging="245"/>
      </w:pPr>
      <w:r>
        <w:t xml:space="preserve">Cricket Auctions </w:t>
      </w:r>
      <w:r>
        <w:rPr>
          <w:rFonts w:ascii="Segoe UI Symbol" w:eastAsia="Segoe UI Symbol" w:hAnsi="Segoe UI Symbol" w:cs="Segoe UI Symbol"/>
        </w:rPr>
        <w:t>→</w:t>
      </w:r>
      <w:r>
        <w:t xml:space="preserve"> Proof of concept with IPL datasets.</w:t>
      </w:r>
    </w:p>
    <w:p w14:paraId="12E4D020" w14:textId="77777777" w:rsidR="000D13A7" w:rsidRDefault="00000000">
      <w:pPr>
        <w:numPr>
          <w:ilvl w:val="0"/>
          <w:numId w:val="3"/>
        </w:numPr>
        <w:ind w:hanging="245"/>
      </w:pPr>
      <w:r>
        <w:t xml:space="preserve">Enterprise Hiring </w:t>
      </w:r>
      <w:r>
        <w:rPr>
          <w:rFonts w:ascii="Segoe UI Symbol" w:eastAsia="Segoe UI Symbol" w:hAnsi="Segoe UI Symbol" w:cs="Segoe UI Symbol"/>
        </w:rPr>
        <w:t>→</w:t>
      </w:r>
      <w:r>
        <w:t xml:space="preserve"> Apply clustering &amp; scoring on HR datasets.</w:t>
      </w:r>
    </w:p>
    <w:p w14:paraId="6F1122BB" w14:textId="77777777" w:rsidR="000D13A7" w:rsidRDefault="00000000">
      <w:pPr>
        <w:numPr>
          <w:ilvl w:val="0"/>
          <w:numId w:val="3"/>
        </w:numPr>
        <w:ind w:hanging="245"/>
      </w:pPr>
      <w:r>
        <w:t xml:space="preserve">Staffing </w:t>
      </w:r>
      <w:r>
        <w:rPr>
          <w:rFonts w:ascii="Segoe UI Symbol" w:eastAsia="Segoe UI Symbol" w:hAnsi="Segoe UI Symbol" w:cs="Segoe UI Symbol"/>
        </w:rPr>
        <w:t>→</w:t>
      </w:r>
      <w:r>
        <w:t xml:space="preserve"> Assign right resources to right projects.</w:t>
      </w:r>
    </w:p>
    <w:p w14:paraId="7F6E483B" w14:textId="77777777" w:rsidR="000D13A7" w:rsidRDefault="00000000">
      <w:pPr>
        <w:numPr>
          <w:ilvl w:val="0"/>
          <w:numId w:val="3"/>
        </w:numPr>
        <w:ind w:hanging="245"/>
      </w:pPr>
      <w:r>
        <w:t xml:space="preserve">Procurement </w:t>
      </w:r>
      <w:r>
        <w:rPr>
          <w:rFonts w:ascii="Segoe UI Symbol" w:eastAsia="Segoe UI Symbol" w:hAnsi="Segoe UI Symbol" w:cs="Segoe UI Symbol"/>
        </w:rPr>
        <w:t>→</w:t>
      </w:r>
      <w:r>
        <w:t xml:space="preserve"> Vendor scoring for cost vs. reliability.</w:t>
      </w:r>
    </w:p>
    <w:p w14:paraId="44D5F9A4" w14:textId="77777777" w:rsidR="000D13A7" w:rsidRDefault="00000000">
      <w:pPr>
        <w:pStyle w:val="Heading1"/>
        <w:ind w:left="-5"/>
      </w:pPr>
      <w:r>
        <w:t>Responsible AI Considerations</w:t>
      </w:r>
    </w:p>
    <w:p w14:paraId="5FD6EC4E" w14:textId="7254014C" w:rsidR="000D13A7" w:rsidRDefault="00000000">
      <w:pPr>
        <w:numPr>
          <w:ilvl w:val="0"/>
          <w:numId w:val="4"/>
        </w:numPr>
        <w:ind w:hanging="138"/>
      </w:pPr>
      <w:r>
        <w:t>Uses anonymized/synthetic data</w:t>
      </w:r>
      <w:r w:rsidR="00856718">
        <w:t>.</w:t>
      </w:r>
    </w:p>
    <w:p w14:paraId="53346379" w14:textId="77777777" w:rsidR="000D13A7" w:rsidRDefault="00000000">
      <w:pPr>
        <w:numPr>
          <w:ilvl w:val="0"/>
          <w:numId w:val="4"/>
        </w:numPr>
        <w:ind w:hanging="138"/>
      </w:pPr>
      <w:r>
        <w:t>Transparent recommendations with explainable narratives.</w:t>
      </w:r>
    </w:p>
    <w:p w14:paraId="1BD8EB75" w14:textId="77777777" w:rsidR="000D13A7" w:rsidRDefault="00000000">
      <w:pPr>
        <w:numPr>
          <w:ilvl w:val="0"/>
          <w:numId w:val="4"/>
        </w:numPr>
        <w:ind w:hanging="138"/>
      </w:pPr>
      <w:r>
        <w:t>Aligned with fairness, security, and compliance best practices.</w:t>
      </w:r>
    </w:p>
    <w:sectPr w:rsidR="000D13A7">
      <w:pgSz w:w="11906" w:h="16838"/>
      <w:pgMar w:top="1628" w:right="1560" w:bottom="505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723E"/>
    <w:multiLevelType w:val="hybridMultilevel"/>
    <w:tmpl w:val="2C785748"/>
    <w:lvl w:ilvl="0" w:tplc="C360F53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E40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AC17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14F1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848F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1017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E8F6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1287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A05E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C47F67"/>
    <w:multiLevelType w:val="hybridMultilevel"/>
    <w:tmpl w:val="BBDED258"/>
    <w:lvl w:ilvl="0" w:tplc="09CAD14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381C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6C41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D28E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DE7D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A60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6A83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4AE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62F5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3D195B"/>
    <w:multiLevelType w:val="hybridMultilevel"/>
    <w:tmpl w:val="FFFCF566"/>
    <w:lvl w:ilvl="0" w:tplc="143A594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1ADD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C79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A6A8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3EF3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4CB8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4A88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DC96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C8C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46008C"/>
    <w:multiLevelType w:val="hybridMultilevel"/>
    <w:tmpl w:val="7562976C"/>
    <w:lvl w:ilvl="0" w:tplc="9080E830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400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3ED1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603F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618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C21A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00D0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EA4B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455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1130214">
    <w:abstractNumId w:val="1"/>
  </w:num>
  <w:num w:numId="2" w16cid:durableId="865368405">
    <w:abstractNumId w:val="2"/>
  </w:num>
  <w:num w:numId="3" w16cid:durableId="1236284809">
    <w:abstractNumId w:val="3"/>
  </w:num>
  <w:num w:numId="4" w16cid:durableId="100651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A7"/>
    <w:rsid w:val="000D13A7"/>
    <w:rsid w:val="00856718"/>
    <w:rsid w:val="00D2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08F3"/>
  <w15:docId w15:val="{823BDBE8-B258-4142-9A30-60C5BE67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2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" w:line="259" w:lineRule="auto"/>
      <w:ind w:left="10" w:hanging="10"/>
      <w:outlineLvl w:val="0"/>
    </w:pPr>
    <w:rPr>
      <w:rFonts w:ascii="Arial" w:eastAsia="Arial" w:hAnsi="Arial" w:cs="Arial"/>
      <w:b/>
      <w:color w:val="0D47A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D47A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Vijay Pavan Kalyan Bhavanam</cp:lastModifiedBy>
  <cp:revision>2</cp:revision>
  <dcterms:created xsi:type="dcterms:W3CDTF">2025-08-27T07:09:00Z</dcterms:created>
  <dcterms:modified xsi:type="dcterms:W3CDTF">2025-08-27T07:09:00Z</dcterms:modified>
</cp:coreProperties>
</file>