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line="360" w:lineRule="auto"/>
        <w:jc w:val="center"/>
      </w:pPr>
      <w:r>
        <w:t>R3CON-X: Advanced Reconnaissance &amp; Vulnerability Intelligence Framework</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pPr>
      <w:r>
        <w:br w:type="page"/>
      </w:r>
    </w:p>
    <w:p>
      <w:pPr>
        <w:spacing w:before="0" w:after="0" w:line="360" w:lineRule="auto"/>
      </w:pPr>
    </w:p>
    <w:p>
      <w:pPr>
        <w:pStyle w:val="Heading2"/>
        <w:spacing w:before="360" w:after="120" w:line="360" w:lineRule="auto"/>
      </w:pPr>
      <w:r>
        <w:t>COVER PAGE</w:t>
      </w:r>
    </w:p>
    <w:p>
      <w:pPr>
        <w:spacing w:before="0" w:after="0" w:line="360" w:lineRule="auto"/>
      </w:pPr>
    </w:p>
    <w:p>
      <w:pPr>
        <w:spacing w:before="0" w:after="0" w:line="360" w:lineRule="auto"/>
      </w:pPr>
    </w:p>
    <w:p>
      <w:pPr>
        <w:spacing w:before="0" w:after="0" w:line="360" w:lineRule="auto"/>
      </w:pPr>
    </w:p>
    <w:p>
      <w:pPr>
        <w:spacing w:before="0" w:after="120" w:line="360" w:lineRule="auto"/>
        <w:jc w:val="both"/>
      </w:pPr>
      <w:r>
        <w:rPr>
          <w:b/>
          <w:sz w:val="24"/>
        </w:rPr>
        <w:t>Mini Project Work (22CYMP607) Synopsis</w:t>
      </w:r>
    </w:p>
    <w:p>
      <w:pPr>
        <w:spacing w:before="0" w:after="0" w:line="360" w:lineRule="auto"/>
      </w:pPr>
    </w:p>
    <w:p>
      <w:pPr>
        <w:spacing w:before="0" w:after="120" w:line="360" w:lineRule="auto"/>
        <w:jc w:val="both"/>
      </w:pPr>
      <w:r>
        <w:rPr>
          <w:b/>
          <w:sz w:val="24"/>
        </w:rPr>
        <w:t>Project Title:</w:t>
      </w:r>
    </w:p>
    <w:p>
      <w:pPr>
        <w:pStyle w:val="Heading1"/>
        <w:spacing w:before="240" w:after="120" w:line="360" w:lineRule="auto"/>
        <w:jc w:val="center"/>
      </w:pPr>
      <w:r>
        <w:t>R3CON-X: Advanced Reconnaissance &amp; Vulnerability Intelligence Framework</w:t>
      </w:r>
    </w:p>
    <w:p>
      <w:pPr>
        <w:spacing w:before="0" w:after="0" w:line="360" w:lineRule="auto"/>
      </w:pPr>
    </w:p>
    <w:p>
      <w:pPr>
        <w:spacing w:before="0" w:after="0" w:line="360" w:lineRule="auto"/>
      </w:pPr>
    </w:p>
    <w:p>
      <w:pPr>
        <w:spacing w:before="0" w:after="0" w:line="360" w:lineRule="auto"/>
      </w:pPr>
    </w:p>
    <w:p>
      <w:pPr>
        <w:spacing w:before="0" w:after="120" w:line="360" w:lineRule="auto"/>
        <w:jc w:val="both"/>
      </w:pPr>
      <w:r>
        <w:rPr>
          <w:b/>
          <w:sz w:val="24"/>
        </w:rPr>
        <w:t>Submitted in partial fulfillment of the requirements for the award of the degree of</w:t>
      </w:r>
    </w:p>
    <w:p>
      <w:pPr>
        <w:spacing w:before="0" w:after="0" w:line="360" w:lineRule="auto"/>
      </w:pPr>
    </w:p>
    <w:p>
      <w:pPr>
        <w:spacing w:before="0" w:after="120" w:line="360" w:lineRule="auto"/>
        <w:jc w:val="both"/>
      </w:pPr>
      <w:r>
        <w:rPr>
          <w:b/>
          <w:sz w:val="24"/>
        </w:rPr>
        <w:t>BACHELOR OF ENGINEERING</w:t>
      </w:r>
    </w:p>
    <w:p>
      <w:pPr>
        <w:spacing w:before="0" w:after="120" w:line="360" w:lineRule="auto"/>
        <w:jc w:val="both"/>
      </w:pPr>
      <w:r>
        <w:rPr>
          <w:b/>
          <w:sz w:val="24"/>
        </w:rPr>
        <w:t>in</w:t>
      </w:r>
    </w:p>
    <w:p>
      <w:pPr>
        <w:spacing w:before="0" w:after="120" w:line="360" w:lineRule="auto"/>
        <w:jc w:val="both"/>
      </w:pPr>
      <w:r>
        <w:rPr>
          <w:b/>
          <w:sz w:val="24"/>
        </w:rPr>
        <w:t>Computer Science &amp; Engineering (Cyber Security)</w:t>
      </w:r>
    </w:p>
    <w:p>
      <w:pPr>
        <w:spacing w:before="0" w:after="0" w:line="360" w:lineRule="auto"/>
      </w:pPr>
    </w:p>
    <w:p>
      <w:pPr>
        <w:spacing w:before="0" w:after="0" w:line="360" w:lineRule="auto"/>
      </w:pPr>
    </w:p>
    <w:p>
      <w:pPr>
        <w:spacing w:before="0" w:after="0" w:line="360" w:lineRule="auto"/>
      </w:pPr>
    </w:p>
    <w:p>
      <w:pPr>
        <w:spacing w:before="0" w:after="120" w:line="360" w:lineRule="auto"/>
        <w:jc w:val="both"/>
      </w:pPr>
      <w:r>
        <w:rPr>
          <w:b/>
          <w:sz w:val="24"/>
        </w:rPr>
        <w:t>Submitted by:</w:t>
      </w:r>
    </w:p>
    <w:p>
      <w:pPr>
        <w:spacing w:before="0" w:after="0" w:line="360" w:lineRule="auto"/>
      </w:pPr>
    </w:p>
    <w:tbl>
      <w:tblPr>
        <w:tblStyle w:val="TableGrid"/>
        <w:tblW w:type="auto" w:w="0"/>
        <w:jc w:val="center"/>
        <w:tblLook w:firstColumn="1" w:firstRow="1" w:lastColumn="0" w:lastRow="0" w:noHBand="0" w:noVBand="1" w:val="04A0"/>
      </w:tblPr>
      <w:tblGrid>
        <w:gridCol w:w="4702"/>
        <w:gridCol w:w="4702"/>
      </w:tblGrid>
      <w:tr>
        <w:tc>
          <w:tcPr>
            <w:tcW w:type="dxa" w:w="4702"/>
            <w:shd w:fill="1F3864" w:val="clear"/>
          </w:tcPr>
          <w:p>
            <w:pPr>
              <w:jc w:val="center"/>
            </w:pPr>
            <w:r>
              <w:rPr>
                <w:b/>
                <w:color w:val="FFFFFF"/>
                <w:sz w:val="20"/>
              </w:rPr>
              <w:t>Name</w:t>
            </w:r>
          </w:p>
        </w:tc>
        <w:tc>
          <w:tcPr>
            <w:tcW w:type="dxa" w:w="4702"/>
            <w:shd w:fill="1F3864" w:val="clear"/>
          </w:tcPr>
          <w:p>
            <w:pPr>
              <w:jc w:val="center"/>
            </w:pPr>
            <w:r>
              <w:rPr>
                <w:b/>
                <w:color w:val="FFFFFF"/>
                <w:sz w:val="20"/>
              </w:rPr>
              <w:t>Roll Number</w:t>
            </w:r>
          </w:p>
        </w:tc>
      </w:tr>
      <w:tr>
        <w:tc>
          <w:tcPr>
            <w:tcW w:type="dxa" w:w="4702"/>
            <w:shd w:fill="EBF3FB" w:val="clear"/>
          </w:tcPr>
          <w:p>
            <w:r>
              <w:rPr>
                <w:sz w:val="20"/>
              </w:rPr>
              <w:t>Pavan C</w:t>
            </w:r>
          </w:p>
        </w:tc>
        <w:tc>
          <w:tcPr>
            <w:tcW w:type="dxa" w:w="4702"/>
            <w:shd w:fill="EBF3FB" w:val="clear"/>
          </w:tcPr>
          <w:p>
            <w:r>
              <w:rPr>
                <w:sz w:val="20"/>
              </w:rPr>
              <w:t>23CR030</w:t>
            </w:r>
          </w:p>
        </w:tc>
      </w:tr>
      <w:tr>
        <w:tc>
          <w:tcPr>
            <w:tcW w:type="dxa" w:w="4702"/>
            <w:shd w:fill="FFFFFF" w:val="clear"/>
          </w:tcPr>
          <w:p>
            <w:r>
              <w:rPr>
                <w:sz w:val="20"/>
              </w:rPr>
              <w:t>Divith R Raj</w:t>
            </w:r>
          </w:p>
        </w:tc>
        <w:tc>
          <w:tcPr>
            <w:tcW w:type="dxa" w:w="4702"/>
            <w:shd w:fill="FFFFFF" w:val="clear"/>
          </w:tcPr>
          <w:p>
            <w:r>
              <w:rPr>
                <w:sz w:val="20"/>
              </w:rPr>
              <w:t>23CR006</w:t>
            </w:r>
          </w:p>
        </w:tc>
      </w:tr>
    </w:tbl>
    <w:p/>
    <w:p>
      <w:pPr>
        <w:spacing w:before="0" w:after="0" w:line="360" w:lineRule="auto"/>
      </w:pPr>
    </w:p>
    <w:p>
      <w:pPr>
        <w:spacing w:before="0" w:after="0" w:line="360" w:lineRule="auto"/>
      </w:pPr>
    </w:p>
    <w:p>
      <w:pPr>
        <w:spacing w:before="0" w:after="0" w:line="360" w:lineRule="auto"/>
      </w:pPr>
    </w:p>
    <w:p>
      <w:pPr>
        <w:spacing w:before="0" w:after="120" w:line="360" w:lineRule="auto"/>
        <w:jc w:val="both"/>
      </w:pPr>
      <w:r>
        <w:rPr>
          <w:b/>
          <w:sz w:val="24"/>
        </w:rPr>
        <w:t>Under the Guidance of:</w:t>
      </w:r>
    </w:p>
    <w:p>
      <w:pPr>
        <w:spacing w:before="0" w:after="120" w:line="360" w:lineRule="auto"/>
        <w:jc w:val="both"/>
      </w:pPr>
      <w:r>
        <w:rPr>
          <w:b/>
          <w:sz w:val="24"/>
        </w:rPr>
        <w:t>Dr. Renukalatha S</w:t>
      </w:r>
    </w:p>
    <w:p>
      <w:pPr>
        <w:spacing w:before="0" w:after="120" w:line="360" w:lineRule="auto"/>
        <w:jc w:val="both"/>
      </w:pPr>
      <w:r>
        <w:rPr>
          <w:b/>
          <w:sz w:val="24"/>
        </w:rPr>
        <w:t>Professor &amp; HOD, Department of Computer Science &amp; Engineering (Cyber Security)</w:t>
      </w:r>
    </w:p>
    <w:p>
      <w:pPr>
        <w:spacing w:before="0" w:after="0" w:line="360" w:lineRule="auto"/>
      </w:pPr>
    </w:p>
    <w:p>
      <w:pPr>
        <w:spacing w:before="0" w:after="0" w:line="360" w:lineRule="auto"/>
      </w:pPr>
    </w:p>
    <w:p>
      <w:pPr>
        <w:spacing w:before="0" w:after="0" w:line="360" w:lineRule="auto"/>
      </w:pPr>
    </w:p>
    <w:p>
      <w:pPr>
        <w:spacing w:before="120" w:after="120" w:line="360" w:lineRule="auto"/>
        <w:jc w:val="center"/>
      </w:pPr>
      <w:r>
        <w:rPr>
          <w:i/>
          <w:color w:val="606060"/>
          <w:sz w:val="22"/>
        </w:rPr>
        <w:t>[Institution Logo — Insert Here]</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120" w:line="360" w:lineRule="auto"/>
        <w:jc w:val="both"/>
      </w:pPr>
      <w:r>
        <w:rPr>
          <w:b/>
          <w:sz w:val="24"/>
        </w:rPr>
        <w:t>Department of Computer Science &amp; Engineering (Cyber Security)</w:t>
      </w:r>
    </w:p>
    <w:p>
      <w:pPr>
        <w:spacing w:before="0" w:after="120" w:line="360" w:lineRule="auto"/>
        <w:jc w:val="both"/>
      </w:pPr>
      <w:r>
        <w:rPr>
          <w:b/>
          <w:sz w:val="24"/>
        </w:rPr>
        <w:t>Sri Siddhartha Institute of Technology</w:t>
      </w:r>
    </w:p>
    <w:p>
      <w:pPr>
        <w:spacing w:before="40" w:after="40" w:line="360" w:lineRule="auto"/>
        <w:jc w:val="center"/>
      </w:pPr>
      <w:r>
        <w:rPr>
          <w:i/>
          <w:color w:val="808080"/>
          <w:sz w:val="20"/>
        </w:rPr>
        <w:t>A Constituent College of Sri Siddhartha Academy of Higher Education</w:t>
      </w:r>
    </w:p>
    <w:p>
      <w:pPr>
        <w:spacing w:before="40" w:after="40" w:line="360" w:lineRule="auto"/>
        <w:jc w:val="center"/>
      </w:pPr>
      <w:r>
        <w:rPr>
          <w:i/>
          <w:color w:val="808080"/>
          <w:sz w:val="20"/>
        </w:rPr>
        <w:t>Declared as Deemed to be University Under Section 3 of the UGC Act, 1956</w:t>
      </w:r>
    </w:p>
    <w:p>
      <w:pPr>
        <w:spacing w:before="40" w:after="40" w:line="360" w:lineRule="auto"/>
        <w:jc w:val="center"/>
      </w:pPr>
      <w:r>
        <w:rPr>
          <w:i/>
          <w:color w:val="808080"/>
          <w:sz w:val="20"/>
        </w:rPr>
        <w:t>Approved by AICTE, Accredited by NBA, NAAC 'A+' Grade</w:t>
      </w:r>
    </w:p>
    <w:p>
      <w:pPr>
        <w:spacing w:before="0" w:after="120" w:line="360" w:lineRule="auto"/>
        <w:jc w:val="both"/>
      </w:pPr>
      <w:r>
        <w:rPr>
          <w:b/>
          <w:sz w:val="24"/>
        </w:rPr>
        <w:t>Maralur, Tumakur — 572105, Karnataka</w:t>
      </w:r>
    </w:p>
    <w:p>
      <w:pPr>
        <w:spacing w:before="0" w:after="120" w:line="360" w:lineRule="auto"/>
        <w:jc w:val="both"/>
      </w:pPr>
      <w:r>
        <w:rPr>
          <w:b/>
          <w:sz w:val="24"/>
        </w:rPr>
        <w:t>May, 2026</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pPr>
      <w:r>
        <w:br w:type="page"/>
      </w:r>
    </w:p>
    <w:p>
      <w:pPr>
        <w:spacing w:before="0" w:after="0" w:line="360" w:lineRule="auto"/>
      </w:pPr>
    </w:p>
    <w:p>
      <w:pPr>
        <w:pStyle w:val="Heading2"/>
        <w:spacing w:before="360" w:after="120" w:line="360" w:lineRule="auto"/>
      </w:pPr>
      <w:r>
        <w:t>CERTIFICATE</w:t>
      </w:r>
    </w:p>
    <w:p>
      <w:pPr>
        <w:spacing w:before="0" w:after="0" w:line="360" w:lineRule="auto"/>
      </w:pPr>
    </w:p>
    <w:p>
      <w:pPr>
        <w:spacing w:before="0" w:after="0" w:line="360" w:lineRule="auto"/>
      </w:pPr>
    </w:p>
    <w:p>
      <w:pPr>
        <w:spacing w:before="0" w:after="0" w:line="360" w:lineRule="auto"/>
      </w:pPr>
    </w:p>
    <w:p>
      <w:pPr>
        <w:spacing w:before="120" w:after="120" w:line="360" w:lineRule="auto"/>
        <w:jc w:val="center"/>
      </w:pPr>
      <w:r>
        <w:rPr>
          <w:i/>
          <w:color w:val="606060"/>
          <w:sz w:val="22"/>
        </w:rPr>
        <w:t>[Department Letterhead — Insert Here]</w:t>
      </w:r>
    </w:p>
    <w:p>
      <w:pPr>
        <w:spacing w:before="0" w:after="0" w:line="360" w:lineRule="auto"/>
      </w:pPr>
    </w:p>
    <w:p>
      <w:pPr>
        <w:spacing w:before="0" w:after="0" w:line="360" w:lineRule="auto"/>
      </w:pPr>
    </w:p>
    <w:p>
      <w:pPr>
        <w:spacing w:before="0" w:after="0" w:line="360" w:lineRule="auto"/>
      </w:pPr>
    </w:p>
    <w:p>
      <w:pPr>
        <w:spacing w:before="0" w:after="120" w:line="360" w:lineRule="auto"/>
        <w:jc w:val="both"/>
      </w:pPr>
      <w:r>
        <w:rPr>
          <w:sz w:val="24"/>
        </w:rPr>
        <w:t xml:space="preserve">This is to certify that the Mini Project work entitled </w:t>
      </w:r>
      <w:r>
        <w:rPr>
          <w:b/>
          <w:sz w:val="24"/>
        </w:rPr>
        <w:t>"R3CON-X: Advanced Reconnaissance &amp; Vulnerability Intelligence Framework"</w:t>
      </w:r>
      <w:r>
        <w:rPr>
          <w:sz w:val="24"/>
        </w:rPr>
        <w:t xml:space="preserve"> submitted by </w:t>
      </w:r>
      <w:r>
        <w:rPr>
          <w:b/>
          <w:sz w:val="24"/>
        </w:rPr>
        <w:t>Pavan C</w:t>
      </w:r>
      <w:r>
        <w:rPr>
          <w:sz w:val="24"/>
        </w:rPr>
        <w:t xml:space="preserve"> (Roll No: 23CR030) and </w:t>
      </w:r>
      <w:r>
        <w:rPr>
          <w:b/>
          <w:sz w:val="24"/>
        </w:rPr>
        <w:t>Divith R Raj</w:t>
      </w:r>
      <w:r>
        <w:rPr>
          <w:sz w:val="24"/>
        </w:rPr>
        <w:t xml:space="preserve"> (Roll No: 23CR006) is a bonafide record of work done by the candidates under our supervision and guidance in partial fulfillment of the requirements for the award of the degree of </w:t>
      </w:r>
      <w:r>
        <w:rPr>
          <w:b/>
          <w:sz w:val="24"/>
        </w:rPr>
        <w:t>Bachelor of Engineering in Computer Science &amp; Engineering (Cyber Security)</w:t>
      </w:r>
      <w:r>
        <w:rPr>
          <w:sz w:val="24"/>
        </w:rPr>
        <w:t xml:space="preserve"> during the academic year </w:t>
      </w:r>
      <w:r>
        <w:rPr>
          <w:b/>
          <w:sz w:val="24"/>
        </w:rPr>
        <w:t>2025 – 2026</w:t>
      </w:r>
      <w:r>
        <w:rPr>
          <w:sz w:val="24"/>
        </w:rPr>
        <w:t>.</w:t>
      </w:r>
    </w:p>
    <w:p>
      <w:pPr>
        <w:spacing w:before="0" w:after="0" w:line="360" w:lineRule="auto"/>
      </w:pPr>
    </w:p>
    <w:p>
      <w:pPr>
        <w:spacing w:before="0" w:after="0" w:line="360" w:lineRule="auto"/>
      </w:pPr>
    </w:p>
    <w:p>
      <w:pPr>
        <w:spacing w:before="0" w:after="0" w:line="360" w:lineRule="auto"/>
      </w:pPr>
    </w:p>
    <w:p>
      <w:pPr>
        <w:spacing w:before="0" w:after="120" w:line="360" w:lineRule="auto"/>
        <w:jc w:val="both"/>
      </w:pPr>
      <w:r>
        <w:rPr>
          <w:sz w:val="24"/>
        </w:rPr>
        <w:t>The matter embodied in this project report has not been submitted to any other University or Institution for the award of any degree or diploma.</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120" w:line="360" w:lineRule="auto"/>
        <w:jc w:val="both"/>
      </w:pPr>
      <w:r>
        <w:rPr>
          <w:b/>
          <w:sz w:val="24"/>
        </w:rPr>
        <w:t>Project Guide</w:t>
      </w:r>
      <w:r>
        <w:rPr>
          <w:sz w:val="24"/>
        </w:rPr>
        <w:t xml:space="preserve">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w:t>
      </w:r>
      <w:r>
        <w:rPr>
          <w:b/>
          <w:sz w:val="24"/>
        </w:rPr>
        <w:t>Head of Department</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120" w:line="360" w:lineRule="auto"/>
        <w:jc w:val="both"/>
      </w:pPr>
      <w:r>
        <w:rPr>
          <w:sz w:val="24"/>
        </w:rPr>
        <w:t>Signature: _____________________________ &amp;nbsp;&amp;nbsp;&amp;nbsp;&amp;nbsp;&amp;nbsp;&amp;nbsp;&amp;nbsp;&amp;nbsp;&amp;nbsp;&amp;nbsp;&amp;nbsp;&amp;nbsp;&amp;nbsp;&amp;nbsp;&amp;nbsp;&amp;nbsp;&amp;nbsp;&amp;nbsp;&amp;nbsp;&amp;nbsp;&amp;nbsp; Signature: _____________________________</w:t>
      </w:r>
    </w:p>
    <w:p>
      <w:pPr>
        <w:spacing w:before="0" w:after="0" w:line="360" w:lineRule="auto"/>
      </w:pPr>
    </w:p>
    <w:p>
      <w:pPr>
        <w:spacing w:before="0" w:after="0" w:line="360" w:lineRule="auto"/>
      </w:pPr>
    </w:p>
    <w:p>
      <w:pPr>
        <w:spacing w:before="0" w:after="0" w:line="360" w:lineRule="auto"/>
      </w:pPr>
    </w:p>
    <w:p>
      <w:pPr>
        <w:spacing w:before="0" w:after="120" w:line="360" w:lineRule="auto"/>
        <w:jc w:val="both"/>
      </w:pPr>
      <w:r>
        <w:rPr>
          <w:sz w:val="24"/>
        </w:rPr>
        <w:t>Name: _________________________________ &amp;nbsp;&amp;nbsp;&amp;nbsp;&amp;nbsp;&amp;nbsp;&amp;nbsp;&amp;nbsp;&amp;nbsp;&amp;nbsp;&amp;nbsp;&amp;nbsp;&amp;nbsp;&amp;nbsp;&amp;nbsp;&amp;nbsp;&amp;nbsp;&amp;nbsp;&amp;nbsp;&amp;nbsp;&amp;nbsp;&amp;nbsp; Name: _________________________________</w:t>
      </w:r>
    </w:p>
    <w:p>
      <w:pPr>
        <w:spacing w:before="0" w:after="0" w:line="360" w:lineRule="auto"/>
      </w:pPr>
    </w:p>
    <w:p>
      <w:pPr>
        <w:spacing w:before="0" w:after="0" w:line="360" w:lineRule="auto"/>
      </w:pPr>
    </w:p>
    <w:p>
      <w:pPr>
        <w:spacing w:before="0" w:after="0" w:line="360" w:lineRule="auto"/>
      </w:pPr>
    </w:p>
    <w:p>
      <w:pPr>
        <w:spacing w:before="0" w:after="120" w:line="360" w:lineRule="auto"/>
        <w:jc w:val="both"/>
      </w:pPr>
      <w:r>
        <w:rPr>
          <w:sz w:val="24"/>
        </w:rPr>
        <w:t>Designation: ___________________________ &amp;nbsp;&amp;nbsp;&amp;nbsp;&amp;nbsp;&amp;nbsp;&amp;nbsp;&amp;nbsp;&amp;nbsp;&amp;nbsp;&amp;nbsp;&amp;nbsp;&amp;nbsp;&amp;nbsp;&amp;nbsp;&amp;nbsp;&amp;nbsp;&amp;nbsp;&amp;nbsp;&amp;nbsp; Designation: ___________________________</w:t>
      </w:r>
    </w:p>
    <w:p>
      <w:pPr>
        <w:spacing w:before="0" w:after="0" w:line="360" w:lineRule="auto"/>
      </w:pPr>
    </w:p>
    <w:p>
      <w:pPr>
        <w:spacing w:before="0" w:after="0" w:line="360" w:lineRule="auto"/>
      </w:pPr>
    </w:p>
    <w:p>
      <w:pPr>
        <w:spacing w:before="0" w:after="0" w:line="360" w:lineRule="auto"/>
      </w:pPr>
    </w:p>
    <w:p>
      <w:pPr>
        <w:spacing w:before="0" w:after="120" w:line="360" w:lineRule="auto"/>
        <w:jc w:val="both"/>
      </w:pPr>
      <w:r>
        <w:rPr>
          <w:sz w:val="24"/>
        </w:rPr>
        <w:t>Department: ____________________________ &amp;nbsp;&amp;nbsp;&amp;nbsp;&amp;nbsp;&amp;nbsp;&amp;nbsp;&amp;nbsp;&amp;nbsp;&amp;nbsp;&amp;nbsp;&amp;nbsp;&amp;nbsp;&amp;nbsp;&amp;nbsp;&amp;nbsp;&amp;nbsp;&amp;nbsp;&amp;nbsp; Department: ____________________________</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120" w:line="360" w:lineRule="auto"/>
        <w:jc w:val="both"/>
      </w:pPr>
      <w:r>
        <w:rPr>
          <w:b/>
          <w:sz w:val="24"/>
        </w:rPr>
        <w:t>Examiners:</w:t>
      </w:r>
    </w:p>
    <w:p>
      <w:pPr>
        <w:spacing w:before="0" w:after="0" w:line="360" w:lineRule="auto"/>
      </w:pPr>
    </w:p>
    <w:p>
      <w:pPr>
        <w:pStyle w:val="ListNumber"/>
        <w:spacing w:before="0" w:after="60" w:line="360" w:lineRule="auto"/>
      </w:pPr>
      <w:r>
        <w:rPr>
          <w:sz w:val="24"/>
        </w:rPr>
        <w:t>Name: _________________________________ &amp;nbsp;&amp;nbsp;&amp;nbsp;&amp;nbsp; Signature: _____________________________</w:t>
      </w:r>
    </w:p>
    <w:p>
      <w:pPr>
        <w:pStyle w:val="ListNumber"/>
        <w:spacing w:before="0" w:after="60" w:line="360" w:lineRule="auto"/>
      </w:pPr>
      <w:r>
        <w:rPr>
          <w:sz w:val="24"/>
        </w:rPr>
        <w:t>Name: _________________________________ &amp;nbsp;&amp;nbsp;&amp;nbsp;&amp;nbsp; Signature: _____________________________</w:t>
      </w:r>
    </w:p>
    <w:p>
      <w:pPr>
        <w:spacing w:before="0" w:after="0" w:line="360" w:lineRule="auto"/>
      </w:pPr>
    </w:p>
    <w:p>
      <w:pPr>
        <w:spacing w:before="0" w:after="0" w:line="360" w:lineRule="auto"/>
      </w:pPr>
    </w:p>
    <w:p>
      <w:pPr>
        <w:spacing w:before="0" w:after="0" w:line="360" w:lineRule="auto"/>
      </w:pPr>
    </w:p>
    <w:p>
      <w:pPr>
        <w:spacing w:before="0" w:after="120" w:line="360" w:lineRule="auto"/>
        <w:jc w:val="both"/>
      </w:pPr>
      <w:r>
        <w:rPr>
          <w:sz w:val="24"/>
        </w:rPr>
        <w:t>Date: _______________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Place: _______________</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pPr>
      <w:r>
        <w:br w:type="page"/>
      </w:r>
    </w:p>
    <w:p>
      <w:pPr>
        <w:spacing w:before="0" w:after="0" w:line="360" w:lineRule="auto"/>
      </w:pPr>
    </w:p>
    <w:p>
      <w:pPr>
        <w:pStyle w:val="Heading2"/>
        <w:spacing w:before="360" w:after="120" w:line="360" w:lineRule="auto"/>
      </w:pPr>
      <w:r>
        <w:t>ACKNOWLEDGEMENT</w:t>
      </w:r>
    </w:p>
    <w:p>
      <w:pPr>
        <w:spacing w:before="0" w:after="0" w:line="360" w:lineRule="auto"/>
      </w:pPr>
    </w:p>
    <w:p>
      <w:pPr>
        <w:spacing w:before="0" w:after="0" w:line="360" w:lineRule="auto"/>
      </w:pPr>
    </w:p>
    <w:p>
      <w:pPr>
        <w:spacing w:before="0" w:after="0" w:line="360" w:lineRule="auto"/>
      </w:pPr>
    </w:p>
    <w:p>
      <w:pPr>
        <w:spacing w:before="0" w:after="120" w:line="360" w:lineRule="auto"/>
        <w:jc w:val="both"/>
      </w:pPr>
      <w:r>
        <w:rPr>
          <w:sz w:val="24"/>
        </w:rPr>
        <w:t xml:space="preserve">We would like to express our deepest gratitude to our project guide, </w:t>
      </w:r>
      <w:r>
        <w:rPr>
          <w:b/>
          <w:sz w:val="24"/>
        </w:rPr>
        <w:t>Dr. Renukalatha S</w:t>
      </w:r>
      <w:r>
        <w:rPr>
          <w:sz w:val="24"/>
        </w:rPr>
        <w:t xml:space="preserve">, </w:t>
      </w:r>
      <w:r>
        <w:rPr>
          <w:b/>
          <w:sz w:val="24"/>
        </w:rPr>
        <w:t>Assistant Professor</w:t>
      </w:r>
      <w:r>
        <w:rPr>
          <w:sz w:val="24"/>
        </w:rPr>
        <w:t xml:space="preserve">, Department of </w:t>
      </w:r>
      <w:r>
        <w:rPr>
          <w:b/>
          <w:sz w:val="24"/>
        </w:rPr>
        <w:t>Computer Science &amp; Engineering (Cyber Security)</w:t>
      </w:r>
      <w:r>
        <w:rPr>
          <w:sz w:val="24"/>
        </w:rPr>
        <w:t xml:space="preserve">, </w:t>
      </w:r>
      <w:r>
        <w:rPr>
          <w:b/>
          <w:sz w:val="24"/>
        </w:rPr>
        <w:t>Sri Siddhartha Institute of Technology</w:t>
      </w:r>
      <w:r>
        <w:rPr>
          <w:sz w:val="24"/>
        </w:rPr>
        <w:t>, for her invaluable guidance, continuous encouragement, and constructive criticism throughout the course of this project. Her depth of knowledge and enthusiasm for cybersecurity research have been a constant source of inspiration.</w:t>
      </w:r>
    </w:p>
    <w:p>
      <w:pPr>
        <w:spacing w:before="0" w:after="0" w:line="360" w:lineRule="auto"/>
      </w:pPr>
    </w:p>
    <w:p>
      <w:pPr>
        <w:spacing w:before="0" w:after="120" w:line="360" w:lineRule="auto"/>
        <w:jc w:val="both"/>
      </w:pPr>
      <w:r>
        <w:rPr>
          <w:sz w:val="24"/>
        </w:rPr>
        <w:t xml:space="preserve">We are also grateful to the </w:t>
      </w:r>
      <w:r>
        <w:rPr>
          <w:b/>
          <w:sz w:val="24"/>
        </w:rPr>
        <w:t>Head of Department, Dr. Renukalatha S</w:t>
      </w:r>
      <w:r>
        <w:rPr>
          <w:sz w:val="24"/>
        </w:rPr>
        <w:t>, Professor &amp; HOD, for providing the necessary infrastructure and academic environment conducive to this work.</w:t>
      </w:r>
    </w:p>
    <w:p>
      <w:pPr>
        <w:spacing w:before="0" w:after="0" w:line="360" w:lineRule="auto"/>
      </w:pPr>
    </w:p>
    <w:p>
      <w:pPr>
        <w:spacing w:before="0" w:after="120" w:line="360" w:lineRule="auto"/>
        <w:jc w:val="both"/>
      </w:pPr>
      <w:r>
        <w:rPr>
          <w:sz w:val="24"/>
        </w:rPr>
        <w:t>Our sincere thanks go to the faculty members of the Department of Computer Science &amp; Engineering (Cyber Security) for their academic support and motivation. We would also like to acknowledge the technical communities behind open-source projects such as Python-Nmap, PyQt6, the National Vulnerability Database (NVD), and Shodan, whose tools and APIs form the backbone of this framework.</w:t>
      </w:r>
    </w:p>
    <w:p>
      <w:pPr>
        <w:spacing w:before="0" w:after="0" w:line="360" w:lineRule="auto"/>
      </w:pPr>
    </w:p>
    <w:p>
      <w:pPr>
        <w:spacing w:before="0" w:after="120" w:line="360" w:lineRule="auto"/>
        <w:jc w:val="both"/>
      </w:pPr>
      <w:r>
        <w:rPr>
          <w:sz w:val="24"/>
        </w:rPr>
        <w:t>We extend our heartfelt appreciation to our classmates and friends for their moral support, peer reviews, and collaborative discussions during the development phase of this project.</w:t>
      </w:r>
    </w:p>
    <w:p>
      <w:pPr>
        <w:spacing w:before="0" w:after="0" w:line="360" w:lineRule="auto"/>
      </w:pPr>
    </w:p>
    <w:p>
      <w:pPr>
        <w:spacing w:before="0" w:after="120" w:line="360" w:lineRule="auto"/>
        <w:jc w:val="both"/>
      </w:pPr>
      <w:r>
        <w:rPr>
          <w:sz w:val="24"/>
        </w:rPr>
        <w:t>Finally, we are deeply indebted to our families for their unconditional support, patience, and encouragement throughout our academic journey.</w:t>
      </w:r>
    </w:p>
    <w:p>
      <w:pPr>
        <w:spacing w:before="0" w:after="0" w:line="360" w:lineRule="auto"/>
      </w:pPr>
    </w:p>
    <w:p>
      <w:pPr>
        <w:spacing w:before="0" w:after="0" w:line="360" w:lineRule="auto"/>
      </w:pPr>
    </w:p>
    <w:p>
      <w:pPr>
        <w:spacing w:before="0" w:after="0" w:line="360" w:lineRule="auto"/>
      </w:pPr>
    </w:p>
    <w:p>
      <w:pPr>
        <w:spacing w:before="0" w:after="120" w:line="360" w:lineRule="auto"/>
        <w:jc w:val="both"/>
      </w:pPr>
      <w:r>
        <w:rPr>
          <w:sz w:val="24"/>
        </w:rPr>
        <w:t>Pavan C (23CR030)</w:t>
      </w:r>
    </w:p>
    <w:p>
      <w:pPr>
        <w:spacing w:before="0" w:after="120" w:line="360" w:lineRule="auto"/>
        <w:jc w:val="both"/>
      </w:pPr>
      <w:r>
        <w:rPr>
          <w:sz w:val="24"/>
        </w:rPr>
        <w:t>Divith R Raj (23CR006)</w:t>
      </w:r>
    </w:p>
    <w:p>
      <w:pPr>
        <w:spacing w:before="0" w:after="120" w:line="360" w:lineRule="auto"/>
        <w:jc w:val="both"/>
      </w:pPr>
      <w:r>
        <w:rPr>
          <w:sz w:val="24"/>
        </w:rPr>
        <w:t>Department of Computer Science &amp; Engineering (Cyber Security)</w:t>
      </w:r>
    </w:p>
    <w:p>
      <w:pPr>
        <w:spacing w:before="0" w:after="120" w:line="360" w:lineRule="auto"/>
        <w:jc w:val="both"/>
      </w:pPr>
      <w:r>
        <w:rPr>
          <w:sz w:val="24"/>
        </w:rPr>
        <w:t>Sri Siddhartha Institute of Technology, Maralur, Tumakur</w:t>
      </w:r>
    </w:p>
    <w:p>
      <w:pPr>
        <w:spacing w:before="0" w:after="120" w:line="360" w:lineRule="auto"/>
        <w:jc w:val="both"/>
      </w:pPr>
      <w:r>
        <w:rPr>
          <w:sz w:val="24"/>
        </w:rPr>
        <w:t>May 2026</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pPr>
      <w:r>
        <w:br w:type="page"/>
      </w:r>
    </w:p>
    <w:p>
      <w:pPr>
        <w:spacing w:before="0" w:after="0" w:line="360" w:lineRule="auto"/>
      </w:pPr>
    </w:p>
    <w:p>
      <w:pPr>
        <w:pStyle w:val="Heading2"/>
        <w:spacing w:before="360" w:after="120" w:line="360" w:lineRule="auto"/>
      </w:pPr>
      <w:r>
        <w:t>TABLE OF CONTENTS</w:t>
      </w:r>
    </w:p>
    <w:p>
      <w:pPr>
        <w:spacing w:before="0" w:after="0" w:line="360" w:lineRule="auto"/>
      </w:pPr>
    </w:p>
    <w:p>
      <w:pPr>
        <w:spacing w:before="0" w:after="0" w:line="360" w:lineRule="auto"/>
      </w:pPr>
    </w:p>
    <w:p>
      <w:pPr>
        <w:spacing w:before="0" w:after="0" w:line="360" w:lineRule="auto"/>
      </w:pP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3864" w:val="clear"/>
          </w:tcPr>
          <w:p>
            <w:pPr>
              <w:jc w:val="center"/>
            </w:pPr>
            <w:r>
              <w:rPr>
                <w:b/>
                <w:color w:val="FFFFFF"/>
                <w:sz w:val="20"/>
              </w:rPr>
              <w:t>Section</w:t>
            </w:r>
          </w:p>
        </w:tc>
        <w:tc>
          <w:tcPr>
            <w:tcW w:type="dxa" w:w="3135"/>
            <w:shd w:fill="1F3864" w:val="clear"/>
          </w:tcPr>
          <w:p>
            <w:pPr>
              <w:jc w:val="center"/>
            </w:pPr>
            <w:r>
              <w:rPr>
                <w:b/>
                <w:color w:val="FFFFFF"/>
                <w:sz w:val="20"/>
              </w:rPr>
              <w:t>Title</w:t>
            </w:r>
          </w:p>
        </w:tc>
        <w:tc>
          <w:tcPr>
            <w:tcW w:type="dxa" w:w="3135"/>
            <w:shd w:fill="1F3864" w:val="clear"/>
          </w:tcPr>
          <w:p>
            <w:pPr>
              <w:jc w:val="center"/>
            </w:pPr>
            <w:r>
              <w:rPr>
                <w:b/>
                <w:color w:val="FFFFFF"/>
                <w:sz w:val="20"/>
              </w:rPr>
              <w:t>Page No.</w:t>
            </w:r>
          </w:p>
        </w:tc>
      </w:tr>
      <w:tr>
        <w:tc>
          <w:tcPr>
            <w:tcW w:type="dxa" w:w="3135"/>
            <w:shd w:fill="EBF3FB" w:val="clear"/>
          </w:tcPr>
          <w:p>
            <w:r>
              <w:rPr>
                <w:sz w:val="20"/>
              </w:rPr>
              <w:t>Certificates</w:t>
            </w:r>
          </w:p>
        </w:tc>
        <w:tc>
          <w:tcPr>
            <w:tcW w:type="dxa" w:w="3135"/>
            <w:shd w:fill="EBF3FB" w:val="clear"/>
          </w:tcPr>
          <w:p>
            <w:r>
              <w:rPr>
                <w:sz w:val="20"/>
              </w:rPr>
              <w:t>ii</w:t>
            </w:r>
          </w:p>
        </w:tc>
        <w:tc>
          <w:tcPr>
            <w:tcW w:type="dxa" w:w="3135"/>
          </w:tcPr>
          <w:p/>
        </w:tc>
      </w:tr>
      <w:tr>
        <w:tc>
          <w:tcPr>
            <w:tcW w:type="dxa" w:w="3135"/>
            <w:shd w:fill="FFFFFF" w:val="clear"/>
          </w:tcPr>
          <w:p>
            <w:r>
              <w:rPr>
                <w:sz w:val="20"/>
              </w:rPr>
              <w:t>Acknowledgement</w:t>
            </w:r>
          </w:p>
        </w:tc>
        <w:tc>
          <w:tcPr>
            <w:tcW w:type="dxa" w:w="3135"/>
            <w:shd w:fill="FFFFFF" w:val="clear"/>
          </w:tcPr>
          <w:p>
            <w:r>
              <w:rPr>
                <w:sz w:val="20"/>
              </w:rPr>
              <w:t>iii</w:t>
            </w:r>
          </w:p>
        </w:tc>
        <w:tc>
          <w:tcPr>
            <w:tcW w:type="dxa" w:w="3135"/>
          </w:tcPr>
          <w:p/>
        </w:tc>
      </w:tr>
      <w:tr>
        <w:tc>
          <w:tcPr>
            <w:tcW w:type="dxa" w:w="3135"/>
            <w:shd w:fill="EBF3FB" w:val="clear"/>
          </w:tcPr>
          <w:p>
            <w:r>
              <w:rPr>
                <w:sz w:val="20"/>
              </w:rPr>
              <w:t>List of Symbols</w:t>
            </w:r>
          </w:p>
        </w:tc>
        <w:tc>
          <w:tcPr>
            <w:tcW w:type="dxa" w:w="3135"/>
            <w:shd w:fill="EBF3FB" w:val="clear"/>
          </w:tcPr>
          <w:p>
            <w:r>
              <w:rPr>
                <w:sz w:val="20"/>
              </w:rPr>
              <w:t>vi</w:t>
            </w:r>
          </w:p>
        </w:tc>
        <w:tc>
          <w:tcPr>
            <w:tcW w:type="dxa" w:w="3135"/>
          </w:tcPr>
          <w:p/>
        </w:tc>
      </w:tr>
      <w:tr>
        <w:tc>
          <w:tcPr>
            <w:tcW w:type="dxa" w:w="3135"/>
            <w:shd w:fill="FFFFFF" w:val="clear"/>
          </w:tcPr>
          <w:p>
            <w:r>
              <w:rPr>
                <w:sz w:val="20"/>
              </w:rPr>
              <w:t>List of Tables</w:t>
            </w:r>
          </w:p>
        </w:tc>
        <w:tc>
          <w:tcPr>
            <w:tcW w:type="dxa" w:w="3135"/>
            <w:shd w:fill="FFFFFF" w:val="clear"/>
          </w:tcPr>
          <w:p>
            <w:r>
              <w:rPr>
                <w:sz w:val="20"/>
              </w:rPr>
              <w:t>vii</w:t>
            </w:r>
          </w:p>
        </w:tc>
        <w:tc>
          <w:tcPr>
            <w:tcW w:type="dxa" w:w="3135"/>
          </w:tcPr>
          <w:p/>
        </w:tc>
      </w:tr>
      <w:tr>
        <w:tc>
          <w:tcPr>
            <w:tcW w:type="dxa" w:w="3135"/>
            <w:shd w:fill="EBF3FB" w:val="clear"/>
          </w:tcPr>
          <w:p>
            <w:r>
              <w:rPr>
                <w:sz w:val="20"/>
              </w:rPr>
              <w:t>List of Figures</w:t>
            </w:r>
          </w:p>
        </w:tc>
        <w:tc>
          <w:tcPr>
            <w:tcW w:type="dxa" w:w="3135"/>
            <w:shd w:fill="EBF3FB" w:val="clear"/>
          </w:tcPr>
          <w:p>
            <w:r>
              <w:rPr>
                <w:sz w:val="20"/>
              </w:rPr>
              <w:t>viii</w:t>
            </w:r>
          </w:p>
        </w:tc>
        <w:tc>
          <w:tcPr>
            <w:tcW w:type="dxa" w:w="3135"/>
          </w:tcPr>
          <w:p/>
        </w:tc>
      </w:tr>
      <w:tr>
        <w:tc>
          <w:tcPr>
            <w:tcW w:type="dxa" w:w="3135"/>
            <w:shd w:fill="FFFFFF" w:val="clear"/>
          </w:tcPr>
          <w:p>
            <w:r>
              <w:rPr>
                <w:sz w:val="20"/>
              </w:rPr>
              <w:t>Abstract</w:t>
            </w:r>
          </w:p>
        </w:tc>
        <w:tc>
          <w:tcPr>
            <w:tcW w:type="dxa" w:w="3135"/>
            <w:shd w:fill="FFFFFF" w:val="clear"/>
          </w:tcPr>
          <w:p>
            <w:r>
              <w:rPr>
                <w:sz w:val="20"/>
              </w:rPr>
              <w:t>ix</w:t>
            </w:r>
          </w:p>
        </w:tc>
        <w:tc>
          <w:tcPr>
            <w:tcW w:type="dxa" w:w="3135"/>
          </w:tcPr>
          <w:p/>
        </w:tc>
      </w:tr>
      <w:tr>
        <w:tc>
          <w:tcPr>
            <w:tcW w:type="dxa" w:w="3135"/>
            <w:shd w:fill="EBF3FB" w:val="clear"/>
          </w:tcPr>
          <w:p>
            <w:r>
              <w:rPr>
                <w:b/>
                <w:sz w:val="20"/>
              </w:rPr>
              <w:t>Chapter 1</w:t>
            </w:r>
          </w:p>
        </w:tc>
        <w:tc>
          <w:tcPr>
            <w:tcW w:type="dxa" w:w="3135"/>
            <w:shd w:fill="EBF3FB" w:val="clear"/>
          </w:tcPr>
          <w:p>
            <w:r>
              <w:rPr>
                <w:b/>
                <w:sz w:val="20"/>
              </w:rPr>
              <w:t>Introduction</w:t>
            </w:r>
          </w:p>
        </w:tc>
        <w:tc>
          <w:tcPr>
            <w:tcW w:type="dxa" w:w="3135"/>
            <w:shd w:fill="EBF3FB" w:val="clear"/>
          </w:tcPr>
          <w:p>
            <w:r>
              <w:rPr>
                <w:b/>
                <w:sz w:val="20"/>
              </w:rPr>
              <w:t>1</w:t>
            </w:r>
          </w:p>
        </w:tc>
      </w:tr>
      <w:tr>
        <w:tc>
          <w:tcPr>
            <w:tcW w:type="dxa" w:w="3135"/>
            <w:shd w:fill="FFFFFF" w:val="clear"/>
          </w:tcPr>
          <w:p>
            <w:pPr>
              <w:jc w:val="center"/>
            </w:pPr>
            <w:r>
              <w:rPr>
                <w:sz w:val="20"/>
              </w:rPr>
              <w:t>1.1</w:t>
            </w:r>
          </w:p>
        </w:tc>
        <w:tc>
          <w:tcPr>
            <w:tcW w:type="dxa" w:w="3135"/>
            <w:shd w:fill="FFFFFF" w:val="clear"/>
          </w:tcPr>
          <w:p>
            <w:r>
              <w:rPr>
                <w:sz w:val="20"/>
              </w:rPr>
              <w:t>Background and Motivation</w:t>
            </w:r>
          </w:p>
        </w:tc>
        <w:tc>
          <w:tcPr>
            <w:tcW w:type="dxa" w:w="3135"/>
            <w:shd w:fill="FFFFFF" w:val="clear"/>
          </w:tcPr>
          <w:p>
            <w:pPr>
              <w:jc w:val="center"/>
            </w:pPr>
            <w:r>
              <w:rPr>
                <w:sz w:val="20"/>
              </w:rPr>
              <w:t>1</w:t>
            </w:r>
          </w:p>
        </w:tc>
      </w:tr>
      <w:tr>
        <w:tc>
          <w:tcPr>
            <w:tcW w:type="dxa" w:w="3135"/>
            <w:shd w:fill="EBF3FB" w:val="clear"/>
          </w:tcPr>
          <w:p>
            <w:pPr>
              <w:jc w:val="center"/>
            </w:pPr>
            <w:r>
              <w:rPr>
                <w:sz w:val="20"/>
              </w:rPr>
              <w:t>1.2</w:t>
            </w:r>
          </w:p>
        </w:tc>
        <w:tc>
          <w:tcPr>
            <w:tcW w:type="dxa" w:w="3135"/>
            <w:shd w:fill="EBF3FB" w:val="clear"/>
          </w:tcPr>
          <w:p>
            <w:r>
              <w:rPr>
                <w:sz w:val="20"/>
              </w:rPr>
              <w:t>Problem Statement</w:t>
            </w:r>
          </w:p>
        </w:tc>
        <w:tc>
          <w:tcPr>
            <w:tcW w:type="dxa" w:w="3135"/>
            <w:shd w:fill="EBF3FB" w:val="clear"/>
          </w:tcPr>
          <w:p>
            <w:pPr>
              <w:jc w:val="center"/>
            </w:pPr>
            <w:r>
              <w:rPr>
                <w:sz w:val="20"/>
              </w:rPr>
              <w:t>3</w:t>
            </w:r>
          </w:p>
        </w:tc>
      </w:tr>
      <w:tr>
        <w:tc>
          <w:tcPr>
            <w:tcW w:type="dxa" w:w="3135"/>
            <w:shd w:fill="FFFFFF" w:val="clear"/>
          </w:tcPr>
          <w:p>
            <w:pPr>
              <w:jc w:val="center"/>
            </w:pPr>
            <w:r>
              <w:rPr>
                <w:sz w:val="20"/>
              </w:rPr>
              <w:t>1.3</w:t>
            </w:r>
          </w:p>
        </w:tc>
        <w:tc>
          <w:tcPr>
            <w:tcW w:type="dxa" w:w="3135"/>
            <w:shd w:fill="FFFFFF" w:val="clear"/>
          </w:tcPr>
          <w:p>
            <w:r>
              <w:rPr>
                <w:sz w:val="20"/>
              </w:rPr>
              <w:t>Objectives of the Present Work</w:t>
            </w:r>
          </w:p>
        </w:tc>
        <w:tc>
          <w:tcPr>
            <w:tcW w:type="dxa" w:w="3135"/>
            <w:shd w:fill="FFFFFF" w:val="clear"/>
          </w:tcPr>
          <w:p>
            <w:pPr>
              <w:jc w:val="center"/>
            </w:pPr>
            <w:r>
              <w:rPr>
                <w:sz w:val="20"/>
              </w:rPr>
              <w:t>4</w:t>
            </w:r>
          </w:p>
        </w:tc>
      </w:tr>
      <w:tr>
        <w:tc>
          <w:tcPr>
            <w:tcW w:type="dxa" w:w="3135"/>
            <w:shd w:fill="EBF3FB" w:val="clear"/>
          </w:tcPr>
          <w:p>
            <w:pPr>
              <w:jc w:val="center"/>
            </w:pPr>
            <w:r>
              <w:rPr>
                <w:sz w:val="20"/>
              </w:rPr>
              <w:t>1.4</w:t>
            </w:r>
          </w:p>
        </w:tc>
        <w:tc>
          <w:tcPr>
            <w:tcW w:type="dxa" w:w="3135"/>
            <w:shd w:fill="EBF3FB" w:val="clear"/>
          </w:tcPr>
          <w:p>
            <w:r>
              <w:rPr>
                <w:sz w:val="20"/>
              </w:rPr>
              <w:t>Scope and Limitations</w:t>
            </w:r>
          </w:p>
        </w:tc>
        <w:tc>
          <w:tcPr>
            <w:tcW w:type="dxa" w:w="3135"/>
            <w:shd w:fill="EBF3FB" w:val="clear"/>
          </w:tcPr>
          <w:p>
            <w:pPr>
              <w:jc w:val="center"/>
            </w:pPr>
            <w:r>
              <w:rPr>
                <w:sz w:val="20"/>
              </w:rPr>
              <w:t>4</w:t>
            </w:r>
          </w:p>
        </w:tc>
      </w:tr>
      <w:tr>
        <w:tc>
          <w:tcPr>
            <w:tcW w:type="dxa" w:w="3135"/>
            <w:shd w:fill="FFFFFF" w:val="clear"/>
          </w:tcPr>
          <w:p>
            <w:pPr>
              <w:jc w:val="center"/>
            </w:pPr>
            <w:r>
              <w:rPr>
                <w:sz w:val="20"/>
              </w:rPr>
              <w:t>1.5</w:t>
            </w:r>
          </w:p>
        </w:tc>
        <w:tc>
          <w:tcPr>
            <w:tcW w:type="dxa" w:w="3135"/>
            <w:shd w:fill="FFFFFF" w:val="clear"/>
          </w:tcPr>
          <w:p>
            <w:r>
              <w:rPr>
                <w:sz w:val="20"/>
              </w:rPr>
              <w:t>Organization of the Report</w:t>
            </w:r>
          </w:p>
        </w:tc>
        <w:tc>
          <w:tcPr>
            <w:tcW w:type="dxa" w:w="3135"/>
            <w:shd w:fill="FFFFFF" w:val="clear"/>
          </w:tcPr>
          <w:p>
            <w:pPr>
              <w:jc w:val="center"/>
            </w:pPr>
            <w:r>
              <w:rPr>
                <w:sz w:val="20"/>
              </w:rPr>
              <w:t>5</w:t>
            </w:r>
          </w:p>
        </w:tc>
      </w:tr>
      <w:tr>
        <w:tc>
          <w:tcPr>
            <w:tcW w:type="dxa" w:w="3135"/>
            <w:shd w:fill="EBF3FB" w:val="clear"/>
          </w:tcPr>
          <w:p>
            <w:r>
              <w:rPr>
                <w:b/>
                <w:sz w:val="20"/>
              </w:rPr>
              <w:t>Chapter 2</w:t>
            </w:r>
          </w:p>
        </w:tc>
        <w:tc>
          <w:tcPr>
            <w:tcW w:type="dxa" w:w="3135"/>
            <w:shd w:fill="EBF3FB" w:val="clear"/>
          </w:tcPr>
          <w:p>
            <w:r>
              <w:rPr>
                <w:b/>
                <w:sz w:val="20"/>
              </w:rPr>
              <w:t>Literature Survey</w:t>
            </w:r>
          </w:p>
        </w:tc>
        <w:tc>
          <w:tcPr>
            <w:tcW w:type="dxa" w:w="3135"/>
            <w:shd w:fill="EBF3FB" w:val="clear"/>
          </w:tcPr>
          <w:p>
            <w:r>
              <w:rPr>
                <w:b/>
                <w:sz w:val="20"/>
              </w:rPr>
              <w:t>6</w:t>
            </w:r>
          </w:p>
        </w:tc>
      </w:tr>
      <w:tr>
        <w:tc>
          <w:tcPr>
            <w:tcW w:type="dxa" w:w="3135"/>
            <w:shd w:fill="FFFFFF" w:val="clear"/>
          </w:tcPr>
          <w:p>
            <w:pPr>
              <w:jc w:val="center"/>
            </w:pPr>
            <w:r>
              <w:rPr>
                <w:sz w:val="20"/>
              </w:rPr>
              <w:t>2.1</w:t>
            </w:r>
          </w:p>
        </w:tc>
        <w:tc>
          <w:tcPr>
            <w:tcW w:type="dxa" w:w="3135"/>
            <w:shd w:fill="FFFFFF" w:val="clear"/>
          </w:tcPr>
          <w:p>
            <w:r>
              <w:rPr>
                <w:sz w:val="20"/>
              </w:rPr>
              <w:t>Overview of Existing Reconnaissance Tools</w:t>
            </w:r>
          </w:p>
        </w:tc>
        <w:tc>
          <w:tcPr>
            <w:tcW w:type="dxa" w:w="3135"/>
            <w:shd w:fill="FFFFFF" w:val="clear"/>
          </w:tcPr>
          <w:p>
            <w:pPr>
              <w:jc w:val="center"/>
            </w:pPr>
            <w:r>
              <w:rPr>
                <w:sz w:val="20"/>
              </w:rPr>
              <w:t>6</w:t>
            </w:r>
          </w:p>
        </w:tc>
      </w:tr>
      <w:tr>
        <w:tc>
          <w:tcPr>
            <w:tcW w:type="dxa" w:w="3135"/>
            <w:shd w:fill="EBF3FB" w:val="clear"/>
          </w:tcPr>
          <w:p>
            <w:pPr>
              <w:jc w:val="center"/>
            </w:pPr>
            <w:r>
              <w:rPr>
                <w:sz w:val="20"/>
              </w:rPr>
              <w:t>2.2</w:t>
            </w:r>
          </w:p>
        </w:tc>
        <w:tc>
          <w:tcPr>
            <w:tcW w:type="dxa" w:w="3135"/>
            <w:shd w:fill="EBF3FB" w:val="clear"/>
          </w:tcPr>
          <w:p>
            <w:r>
              <w:rPr>
                <w:sz w:val="20"/>
              </w:rPr>
              <w:t>Vulnerability Assessment Frameworks</w:t>
            </w:r>
          </w:p>
        </w:tc>
        <w:tc>
          <w:tcPr>
            <w:tcW w:type="dxa" w:w="3135"/>
            <w:shd w:fill="EBF3FB" w:val="clear"/>
          </w:tcPr>
          <w:p>
            <w:pPr>
              <w:jc w:val="center"/>
            </w:pPr>
            <w:r>
              <w:rPr>
                <w:sz w:val="20"/>
              </w:rPr>
              <w:t>8</w:t>
            </w:r>
          </w:p>
        </w:tc>
      </w:tr>
      <w:tr>
        <w:tc>
          <w:tcPr>
            <w:tcW w:type="dxa" w:w="3135"/>
            <w:shd w:fill="FFFFFF" w:val="clear"/>
          </w:tcPr>
          <w:p>
            <w:pPr>
              <w:jc w:val="center"/>
            </w:pPr>
            <w:r>
              <w:rPr>
                <w:sz w:val="20"/>
              </w:rPr>
              <w:t>2.3</w:t>
            </w:r>
          </w:p>
        </w:tc>
        <w:tc>
          <w:tcPr>
            <w:tcW w:type="dxa" w:w="3135"/>
            <w:shd w:fill="FFFFFF" w:val="clear"/>
          </w:tcPr>
          <w:p>
            <w:r>
              <w:rPr>
                <w:sz w:val="20"/>
              </w:rPr>
              <w:t>CVE Databases and CVSS Scoring</w:t>
            </w:r>
          </w:p>
        </w:tc>
        <w:tc>
          <w:tcPr>
            <w:tcW w:type="dxa" w:w="3135"/>
            <w:shd w:fill="FFFFFF" w:val="clear"/>
          </w:tcPr>
          <w:p>
            <w:pPr>
              <w:jc w:val="center"/>
            </w:pPr>
            <w:r>
              <w:rPr>
                <w:sz w:val="20"/>
              </w:rPr>
              <w:t>9</w:t>
            </w:r>
          </w:p>
        </w:tc>
      </w:tr>
      <w:tr>
        <w:tc>
          <w:tcPr>
            <w:tcW w:type="dxa" w:w="3135"/>
            <w:shd w:fill="EBF3FB" w:val="clear"/>
          </w:tcPr>
          <w:p>
            <w:pPr>
              <w:jc w:val="center"/>
            </w:pPr>
            <w:r>
              <w:rPr>
                <w:sz w:val="20"/>
              </w:rPr>
              <w:t>2.4</w:t>
            </w:r>
          </w:p>
        </w:tc>
        <w:tc>
          <w:tcPr>
            <w:tcW w:type="dxa" w:w="3135"/>
            <w:shd w:fill="EBF3FB" w:val="clear"/>
          </w:tcPr>
          <w:p>
            <w:r>
              <w:rPr>
                <w:sz w:val="20"/>
              </w:rPr>
              <w:t>Desktop Security Tool Interfaces</w:t>
            </w:r>
          </w:p>
        </w:tc>
        <w:tc>
          <w:tcPr>
            <w:tcW w:type="dxa" w:w="3135"/>
            <w:shd w:fill="EBF3FB" w:val="clear"/>
          </w:tcPr>
          <w:p>
            <w:pPr>
              <w:jc w:val="center"/>
            </w:pPr>
            <w:r>
              <w:rPr>
                <w:sz w:val="20"/>
              </w:rPr>
              <w:t>10</w:t>
            </w:r>
          </w:p>
        </w:tc>
      </w:tr>
      <w:tr>
        <w:tc>
          <w:tcPr>
            <w:tcW w:type="dxa" w:w="3135"/>
            <w:shd w:fill="FFFFFF" w:val="clear"/>
          </w:tcPr>
          <w:p>
            <w:pPr>
              <w:jc w:val="center"/>
            </w:pPr>
            <w:r>
              <w:rPr>
                <w:sz w:val="20"/>
              </w:rPr>
              <w:t>2.5</w:t>
            </w:r>
          </w:p>
        </w:tc>
        <w:tc>
          <w:tcPr>
            <w:tcW w:type="dxa" w:w="3135"/>
            <w:shd w:fill="FFFFFF" w:val="clear"/>
          </w:tcPr>
          <w:p>
            <w:r>
              <w:rPr>
                <w:sz w:val="20"/>
              </w:rPr>
              <w:t>Potentials and Weaknesses of Prior Works</w:t>
            </w:r>
          </w:p>
        </w:tc>
        <w:tc>
          <w:tcPr>
            <w:tcW w:type="dxa" w:w="3135"/>
            <w:shd w:fill="FFFFFF" w:val="clear"/>
          </w:tcPr>
          <w:p>
            <w:pPr>
              <w:jc w:val="center"/>
            </w:pPr>
            <w:r>
              <w:rPr>
                <w:sz w:val="20"/>
              </w:rPr>
              <w:t>11</w:t>
            </w:r>
          </w:p>
        </w:tc>
      </w:tr>
      <w:tr>
        <w:tc>
          <w:tcPr>
            <w:tcW w:type="dxa" w:w="3135"/>
            <w:shd w:fill="EBF3FB" w:val="clear"/>
          </w:tcPr>
          <w:p>
            <w:r>
              <w:rPr>
                <w:b/>
                <w:sz w:val="20"/>
              </w:rPr>
              <w:t>Chapter 3</w:t>
            </w:r>
          </w:p>
        </w:tc>
        <w:tc>
          <w:tcPr>
            <w:tcW w:type="dxa" w:w="3135"/>
            <w:shd w:fill="EBF3FB" w:val="clear"/>
          </w:tcPr>
          <w:p>
            <w:r>
              <w:rPr>
                <w:b/>
                <w:sz w:val="20"/>
              </w:rPr>
              <w:t>Methodology</w:t>
            </w:r>
          </w:p>
        </w:tc>
        <w:tc>
          <w:tcPr>
            <w:tcW w:type="dxa" w:w="3135"/>
            <w:shd w:fill="EBF3FB" w:val="clear"/>
          </w:tcPr>
          <w:p>
            <w:r>
              <w:rPr>
                <w:b/>
                <w:sz w:val="20"/>
              </w:rPr>
              <w:t>13</w:t>
            </w:r>
          </w:p>
        </w:tc>
      </w:tr>
      <w:tr>
        <w:tc>
          <w:tcPr>
            <w:tcW w:type="dxa" w:w="3135"/>
            <w:shd w:fill="FFFFFF" w:val="clear"/>
          </w:tcPr>
          <w:p>
            <w:pPr>
              <w:jc w:val="center"/>
            </w:pPr>
            <w:r>
              <w:rPr>
                <w:sz w:val="20"/>
              </w:rPr>
              <w:t>3.1</w:t>
            </w:r>
          </w:p>
        </w:tc>
        <w:tc>
          <w:tcPr>
            <w:tcW w:type="dxa" w:w="3135"/>
            <w:shd w:fill="FFFFFF" w:val="clear"/>
          </w:tcPr>
          <w:p>
            <w:r>
              <w:rPr>
                <w:sz w:val="20"/>
              </w:rPr>
              <w:t>Research and Design Approach</w:t>
            </w:r>
          </w:p>
        </w:tc>
        <w:tc>
          <w:tcPr>
            <w:tcW w:type="dxa" w:w="3135"/>
            <w:shd w:fill="FFFFFF" w:val="clear"/>
          </w:tcPr>
          <w:p>
            <w:pPr>
              <w:jc w:val="center"/>
            </w:pPr>
            <w:r>
              <w:rPr>
                <w:sz w:val="20"/>
              </w:rPr>
              <w:t>13</w:t>
            </w:r>
          </w:p>
        </w:tc>
      </w:tr>
      <w:tr>
        <w:tc>
          <w:tcPr>
            <w:tcW w:type="dxa" w:w="3135"/>
            <w:shd w:fill="EBF3FB" w:val="clear"/>
          </w:tcPr>
          <w:p>
            <w:pPr>
              <w:jc w:val="center"/>
            </w:pPr>
            <w:r>
              <w:rPr>
                <w:sz w:val="20"/>
              </w:rPr>
              <w:t>3.2</w:t>
            </w:r>
          </w:p>
        </w:tc>
        <w:tc>
          <w:tcPr>
            <w:tcW w:type="dxa" w:w="3135"/>
            <w:shd w:fill="EBF3FB" w:val="clear"/>
          </w:tcPr>
          <w:p>
            <w:r>
              <w:rPr>
                <w:sz w:val="20"/>
              </w:rPr>
              <w:t>Technology Stack</w:t>
            </w:r>
          </w:p>
        </w:tc>
        <w:tc>
          <w:tcPr>
            <w:tcW w:type="dxa" w:w="3135"/>
            <w:shd w:fill="EBF3FB" w:val="clear"/>
          </w:tcPr>
          <w:p>
            <w:pPr>
              <w:jc w:val="center"/>
            </w:pPr>
            <w:r>
              <w:rPr>
                <w:sz w:val="20"/>
              </w:rPr>
              <w:t>14</w:t>
            </w:r>
          </w:p>
        </w:tc>
      </w:tr>
      <w:tr>
        <w:tc>
          <w:tcPr>
            <w:tcW w:type="dxa" w:w="3135"/>
            <w:shd w:fill="FFFFFF" w:val="clear"/>
          </w:tcPr>
          <w:p>
            <w:pPr>
              <w:jc w:val="center"/>
            </w:pPr>
            <w:r>
              <w:rPr>
                <w:sz w:val="20"/>
              </w:rPr>
              <w:t>3.3</w:t>
            </w:r>
          </w:p>
        </w:tc>
        <w:tc>
          <w:tcPr>
            <w:tcW w:type="dxa" w:w="3135"/>
            <w:shd w:fill="FFFFFF" w:val="clear"/>
          </w:tcPr>
          <w:p>
            <w:r>
              <w:rPr>
                <w:sz w:val="20"/>
              </w:rPr>
              <w:t>Pipeline Architecture</w:t>
            </w:r>
          </w:p>
        </w:tc>
        <w:tc>
          <w:tcPr>
            <w:tcW w:type="dxa" w:w="3135"/>
            <w:shd w:fill="FFFFFF" w:val="clear"/>
          </w:tcPr>
          <w:p>
            <w:pPr>
              <w:jc w:val="center"/>
            </w:pPr>
            <w:r>
              <w:rPr>
                <w:sz w:val="20"/>
              </w:rPr>
              <w:t>15</w:t>
            </w:r>
          </w:p>
        </w:tc>
      </w:tr>
      <w:tr>
        <w:tc>
          <w:tcPr>
            <w:tcW w:type="dxa" w:w="3135"/>
            <w:shd w:fill="EBF3FB" w:val="clear"/>
          </w:tcPr>
          <w:p>
            <w:pPr>
              <w:jc w:val="center"/>
            </w:pPr>
            <w:r>
              <w:rPr>
                <w:sz w:val="20"/>
              </w:rPr>
              <w:t>3.4</w:t>
            </w:r>
          </w:p>
        </w:tc>
        <w:tc>
          <w:tcPr>
            <w:tcW w:type="dxa" w:w="3135"/>
            <w:shd w:fill="EBF3FB" w:val="clear"/>
          </w:tcPr>
          <w:p>
            <w:r>
              <w:rPr>
                <w:sz w:val="20"/>
              </w:rPr>
              <w:t>Hardware and Software Requirements</w:t>
            </w:r>
          </w:p>
        </w:tc>
        <w:tc>
          <w:tcPr>
            <w:tcW w:type="dxa" w:w="3135"/>
            <w:shd w:fill="EBF3FB" w:val="clear"/>
          </w:tcPr>
          <w:p>
            <w:pPr>
              <w:jc w:val="center"/>
            </w:pPr>
            <w:r>
              <w:rPr>
                <w:sz w:val="20"/>
              </w:rPr>
              <w:t>17</w:t>
            </w:r>
          </w:p>
        </w:tc>
      </w:tr>
      <w:tr>
        <w:tc>
          <w:tcPr>
            <w:tcW w:type="dxa" w:w="3135"/>
            <w:shd w:fill="FFFFFF" w:val="clear"/>
          </w:tcPr>
          <w:p>
            <w:pPr>
              <w:jc w:val="center"/>
            </w:pPr>
            <w:r>
              <w:rPr>
                <w:sz w:val="20"/>
              </w:rPr>
              <w:t>3.5</w:t>
            </w:r>
          </w:p>
        </w:tc>
        <w:tc>
          <w:tcPr>
            <w:tcW w:type="dxa" w:w="3135"/>
            <w:shd w:fill="FFFFFF" w:val="clear"/>
          </w:tcPr>
          <w:p>
            <w:r>
              <w:rPr>
                <w:sz w:val="20"/>
              </w:rPr>
              <w:t>Seven-Stage Pipeline — Detailed Methodology</w:t>
            </w:r>
          </w:p>
        </w:tc>
        <w:tc>
          <w:tcPr>
            <w:tcW w:type="dxa" w:w="3135"/>
            <w:shd w:fill="FFFFFF" w:val="clear"/>
          </w:tcPr>
          <w:p>
            <w:pPr>
              <w:jc w:val="center"/>
            </w:pPr>
            <w:r>
              <w:rPr>
                <w:sz w:val="20"/>
              </w:rPr>
              <w:t>18</w:t>
            </w:r>
          </w:p>
        </w:tc>
      </w:tr>
      <w:tr>
        <w:tc>
          <w:tcPr>
            <w:tcW w:type="dxa" w:w="3135"/>
            <w:shd w:fill="EBF3FB" w:val="clear"/>
          </w:tcPr>
          <w:p>
            <w:r>
              <w:rPr>
                <w:b/>
                <w:sz w:val="20"/>
              </w:rPr>
              <w:t>Chapter 4</w:t>
            </w:r>
          </w:p>
        </w:tc>
        <w:tc>
          <w:tcPr>
            <w:tcW w:type="dxa" w:w="3135"/>
            <w:shd w:fill="EBF3FB" w:val="clear"/>
          </w:tcPr>
          <w:p>
            <w:r>
              <w:rPr>
                <w:b/>
                <w:sz w:val="20"/>
              </w:rPr>
              <w:t>System Design</w:t>
            </w:r>
          </w:p>
        </w:tc>
        <w:tc>
          <w:tcPr>
            <w:tcW w:type="dxa" w:w="3135"/>
            <w:shd w:fill="EBF3FB" w:val="clear"/>
          </w:tcPr>
          <w:p>
            <w:r>
              <w:rPr>
                <w:b/>
                <w:sz w:val="20"/>
              </w:rPr>
              <w:t>24</w:t>
            </w:r>
          </w:p>
        </w:tc>
      </w:tr>
      <w:tr>
        <w:tc>
          <w:tcPr>
            <w:tcW w:type="dxa" w:w="3135"/>
            <w:shd w:fill="FFFFFF" w:val="clear"/>
          </w:tcPr>
          <w:p>
            <w:pPr>
              <w:jc w:val="center"/>
            </w:pPr>
            <w:r>
              <w:rPr>
                <w:sz w:val="20"/>
              </w:rPr>
              <w:t>4.1</w:t>
            </w:r>
          </w:p>
        </w:tc>
        <w:tc>
          <w:tcPr>
            <w:tcW w:type="dxa" w:w="3135"/>
            <w:shd w:fill="FFFFFF" w:val="clear"/>
          </w:tcPr>
          <w:p>
            <w:r>
              <w:rPr>
                <w:sz w:val="20"/>
              </w:rPr>
              <w:t>High-Level Architecture</w:t>
            </w:r>
          </w:p>
        </w:tc>
        <w:tc>
          <w:tcPr>
            <w:tcW w:type="dxa" w:w="3135"/>
            <w:shd w:fill="FFFFFF" w:val="clear"/>
          </w:tcPr>
          <w:p>
            <w:pPr>
              <w:jc w:val="center"/>
            </w:pPr>
            <w:r>
              <w:rPr>
                <w:sz w:val="20"/>
              </w:rPr>
              <w:t>24</w:t>
            </w:r>
          </w:p>
        </w:tc>
      </w:tr>
      <w:tr>
        <w:tc>
          <w:tcPr>
            <w:tcW w:type="dxa" w:w="3135"/>
            <w:shd w:fill="EBF3FB" w:val="clear"/>
          </w:tcPr>
          <w:p>
            <w:pPr>
              <w:jc w:val="center"/>
            </w:pPr>
            <w:r>
              <w:rPr>
                <w:sz w:val="20"/>
              </w:rPr>
              <w:t>4.2</w:t>
            </w:r>
          </w:p>
        </w:tc>
        <w:tc>
          <w:tcPr>
            <w:tcW w:type="dxa" w:w="3135"/>
            <w:shd w:fill="EBF3FB" w:val="clear"/>
          </w:tcPr>
          <w:p>
            <w:r>
              <w:rPr>
                <w:sz w:val="20"/>
              </w:rPr>
              <w:t>Use Case Diagram</w:t>
            </w:r>
          </w:p>
        </w:tc>
        <w:tc>
          <w:tcPr>
            <w:tcW w:type="dxa" w:w="3135"/>
            <w:shd w:fill="EBF3FB" w:val="clear"/>
          </w:tcPr>
          <w:p>
            <w:pPr>
              <w:jc w:val="center"/>
            </w:pPr>
            <w:r>
              <w:rPr>
                <w:sz w:val="20"/>
              </w:rPr>
              <w:t>25</w:t>
            </w:r>
          </w:p>
        </w:tc>
      </w:tr>
      <w:tr>
        <w:tc>
          <w:tcPr>
            <w:tcW w:type="dxa" w:w="3135"/>
            <w:shd w:fill="FFFFFF" w:val="clear"/>
          </w:tcPr>
          <w:p>
            <w:pPr>
              <w:jc w:val="center"/>
            </w:pPr>
            <w:r>
              <w:rPr>
                <w:sz w:val="20"/>
              </w:rPr>
              <w:t>4.3</w:t>
            </w:r>
          </w:p>
        </w:tc>
        <w:tc>
          <w:tcPr>
            <w:tcW w:type="dxa" w:w="3135"/>
            <w:shd w:fill="FFFFFF" w:val="clear"/>
          </w:tcPr>
          <w:p>
            <w:r>
              <w:rPr>
                <w:sz w:val="20"/>
              </w:rPr>
              <w:t>Sequence Diagram — Scan Execution</w:t>
            </w:r>
          </w:p>
        </w:tc>
        <w:tc>
          <w:tcPr>
            <w:tcW w:type="dxa" w:w="3135"/>
            <w:shd w:fill="FFFFFF" w:val="clear"/>
          </w:tcPr>
          <w:p>
            <w:pPr>
              <w:jc w:val="center"/>
            </w:pPr>
            <w:r>
              <w:rPr>
                <w:sz w:val="20"/>
              </w:rPr>
              <w:t>26</w:t>
            </w:r>
          </w:p>
        </w:tc>
      </w:tr>
      <w:tr>
        <w:tc>
          <w:tcPr>
            <w:tcW w:type="dxa" w:w="3135"/>
            <w:shd w:fill="EBF3FB" w:val="clear"/>
          </w:tcPr>
          <w:p>
            <w:pPr>
              <w:jc w:val="center"/>
            </w:pPr>
            <w:r>
              <w:rPr>
                <w:sz w:val="20"/>
              </w:rPr>
              <w:t>4.4</w:t>
            </w:r>
          </w:p>
        </w:tc>
        <w:tc>
          <w:tcPr>
            <w:tcW w:type="dxa" w:w="3135"/>
            <w:shd w:fill="EBF3FB" w:val="clear"/>
          </w:tcPr>
          <w:p>
            <w:r>
              <w:rPr>
                <w:sz w:val="20"/>
              </w:rPr>
              <w:t>Class Diagram</w:t>
            </w:r>
          </w:p>
        </w:tc>
        <w:tc>
          <w:tcPr>
            <w:tcW w:type="dxa" w:w="3135"/>
            <w:shd w:fill="EBF3FB" w:val="clear"/>
          </w:tcPr>
          <w:p>
            <w:pPr>
              <w:jc w:val="center"/>
            </w:pPr>
            <w:r>
              <w:rPr>
                <w:sz w:val="20"/>
              </w:rPr>
              <w:t>27</w:t>
            </w:r>
          </w:p>
        </w:tc>
      </w:tr>
      <w:tr>
        <w:tc>
          <w:tcPr>
            <w:tcW w:type="dxa" w:w="3135"/>
            <w:shd w:fill="FFFFFF" w:val="clear"/>
          </w:tcPr>
          <w:p>
            <w:pPr>
              <w:jc w:val="center"/>
            </w:pPr>
            <w:r>
              <w:rPr>
                <w:sz w:val="20"/>
              </w:rPr>
              <w:t>4.5</w:t>
            </w:r>
          </w:p>
        </w:tc>
        <w:tc>
          <w:tcPr>
            <w:tcW w:type="dxa" w:w="3135"/>
            <w:shd w:fill="FFFFFF" w:val="clear"/>
          </w:tcPr>
          <w:p>
            <w:r>
              <w:rPr>
                <w:sz w:val="20"/>
              </w:rPr>
              <w:t>Data Flow Diagram</w:t>
            </w:r>
          </w:p>
        </w:tc>
        <w:tc>
          <w:tcPr>
            <w:tcW w:type="dxa" w:w="3135"/>
            <w:shd w:fill="FFFFFF" w:val="clear"/>
          </w:tcPr>
          <w:p>
            <w:pPr>
              <w:jc w:val="center"/>
            </w:pPr>
            <w:r>
              <w:rPr>
                <w:sz w:val="20"/>
              </w:rPr>
              <w:t>28</w:t>
            </w:r>
          </w:p>
        </w:tc>
      </w:tr>
      <w:tr>
        <w:tc>
          <w:tcPr>
            <w:tcW w:type="dxa" w:w="3135"/>
            <w:shd w:fill="EBF3FB" w:val="clear"/>
          </w:tcPr>
          <w:p>
            <w:pPr>
              <w:jc w:val="center"/>
            </w:pPr>
            <w:r>
              <w:rPr>
                <w:sz w:val="20"/>
              </w:rPr>
              <w:t>4.6</w:t>
            </w:r>
          </w:p>
        </w:tc>
        <w:tc>
          <w:tcPr>
            <w:tcW w:type="dxa" w:w="3135"/>
            <w:shd w:fill="EBF3FB" w:val="clear"/>
          </w:tcPr>
          <w:p>
            <w:r>
              <w:rPr>
                <w:sz w:val="20"/>
              </w:rPr>
              <w:t>GUI Component Design</w:t>
            </w:r>
          </w:p>
        </w:tc>
        <w:tc>
          <w:tcPr>
            <w:tcW w:type="dxa" w:w="3135"/>
            <w:shd w:fill="EBF3FB" w:val="clear"/>
          </w:tcPr>
          <w:p>
            <w:pPr>
              <w:jc w:val="center"/>
            </w:pPr>
            <w:r>
              <w:rPr>
                <w:sz w:val="20"/>
              </w:rPr>
              <w:t>29</w:t>
            </w:r>
          </w:p>
        </w:tc>
      </w:tr>
      <w:tr>
        <w:tc>
          <w:tcPr>
            <w:tcW w:type="dxa" w:w="3135"/>
            <w:shd w:fill="FFFFFF" w:val="clear"/>
          </w:tcPr>
          <w:p>
            <w:pPr>
              <w:jc w:val="center"/>
            </w:pPr>
            <w:r>
              <w:rPr>
                <w:sz w:val="20"/>
              </w:rPr>
              <w:t>4.7</w:t>
            </w:r>
          </w:p>
        </w:tc>
        <w:tc>
          <w:tcPr>
            <w:tcW w:type="dxa" w:w="3135"/>
            <w:shd w:fill="FFFFFF" w:val="clear"/>
          </w:tcPr>
          <w:p>
            <w:r>
              <w:rPr>
                <w:sz w:val="20"/>
              </w:rPr>
              <w:t>Database Schema</w:t>
            </w:r>
          </w:p>
        </w:tc>
        <w:tc>
          <w:tcPr>
            <w:tcW w:type="dxa" w:w="3135"/>
            <w:shd w:fill="FFFFFF" w:val="clear"/>
          </w:tcPr>
          <w:p>
            <w:pPr>
              <w:jc w:val="center"/>
            </w:pPr>
            <w:r>
              <w:rPr>
                <w:sz w:val="20"/>
              </w:rPr>
              <w:t>30</w:t>
            </w:r>
          </w:p>
        </w:tc>
      </w:tr>
      <w:tr>
        <w:tc>
          <w:tcPr>
            <w:tcW w:type="dxa" w:w="3135"/>
            <w:shd w:fill="EBF3FB" w:val="clear"/>
          </w:tcPr>
          <w:p>
            <w:r>
              <w:rPr>
                <w:b/>
                <w:sz w:val="20"/>
              </w:rPr>
              <w:t>Chapter 5</w:t>
            </w:r>
          </w:p>
        </w:tc>
        <w:tc>
          <w:tcPr>
            <w:tcW w:type="dxa" w:w="3135"/>
            <w:shd w:fill="EBF3FB" w:val="clear"/>
          </w:tcPr>
          <w:p>
            <w:r>
              <w:rPr>
                <w:b/>
                <w:sz w:val="20"/>
              </w:rPr>
              <w:t>Results and Discussion</w:t>
            </w:r>
          </w:p>
        </w:tc>
        <w:tc>
          <w:tcPr>
            <w:tcW w:type="dxa" w:w="3135"/>
            <w:shd w:fill="EBF3FB" w:val="clear"/>
          </w:tcPr>
          <w:p>
            <w:r>
              <w:rPr>
                <w:b/>
                <w:sz w:val="20"/>
              </w:rPr>
              <w:t>31</w:t>
            </w:r>
          </w:p>
        </w:tc>
      </w:tr>
      <w:tr>
        <w:tc>
          <w:tcPr>
            <w:tcW w:type="dxa" w:w="3135"/>
            <w:shd w:fill="FFFFFF" w:val="clear"/>
          </w:tcPr>
          <w:p>
            <w:pPr>
              <w:jc w:val="center"/>
            </w:pPr>
            <w:r>
              <w:rPr>
                <w:sz w:val="20"/>
              </w:rPr>
              <w:t>5.1</w:t>
            </w:r>
          </w:p>
        </w:tc>
        <w:tc>
          <w:tcPr>
            <w:tcW w:type="dxa" w:w="3135"/>
            <w:shd w:fill="FFFFFF" w:val="clear"/>
          </w:tcPr>
          <w:p>
            <w:r>
              <w:rPr>
                <w:sz w:val="20"/>
              </w:rPr>
              <w:t>Experimental Setup</w:t>
            </w:r>
          </w:p>
        </w:tc>
        <w:tc>
          <w:tcPr>
            <w:tcW w:type="dxa" w:w="3135"/>
            <w:shd w:fill="FFFFFF" w:val="clear"/>
          </w:tcPr>
          <w:p>
            <w:pPr>
              <w:jc w:val="center"/>
            </w:pPr>
            <w:r>
              <w:rPr>
                <w:sz w:val="20"/>
              </w:rPr>
              <w:t>31</w:t>
            </w:r>
          </w:p>
        </w:tc>
      </w:tr>
      <w:tr>
        <w:tc>
          <w:tcPr>
            <w:tcW w:type="dxa" w:w="3135"/>
            <w:shd w:fill="EBF3FB" w:val="clear"/>
          </w:tcPr>
          <w:p>
            <w:pPr>
              <w:jc w:val="center"/>
            </w:pPr>
            <w:r>
              <w:rPr>
                <w:sz w:val="20"/>
              </w:rPr>
              <w:t>5.2</w:t>
            </w:r>
          </w:p>
        </w:tc>
        <w:tc>
          <w:tcPr>
            <w:tcW w:type="dxa" w:w="3135"/>
            <w:shd w:fill="EBF3FB" w:val="clear"/>
          </w:tcPr>
          <w:p>
            <w:r>
              <w:rPr>
                <w:sz w:val="20"/>
              </w:rPr>
              <w:t>Stage-wise Results</w:t>
            </w:r>
          </w:p>
        </w:tc>
        <w:tc>
          <w:tcPr>
            <w:tcW w:type="dxa" w:w="3135"/>
            <w:shd w:fill="EBF3FB" w:val="clear"/>
          </w:tcPr>
          <w:p>
            <w:pPr>
              <w:jc w:val="center"/>
            </w:pPr>
            <w:r>
              <w:rPr>
                <w:sz w:val="20"/>
              </w:rPr>
              <w:t>32</w:t>
            </w:r>
          </w:p>
        </w:tc>
      </w:tr>
      <w:tr>
        <w:tc>
          <w:tcPr>
            <w:tcW w:type="dxa" w:w="3135"/>
            <w:shd w:fill="FFFFFF" w:val="clear"/>
          </w:tcPr>
          <w:p>
            <w:pPr>
              <w:jc w:val="center"/>
            </w:pPr>
            <w:r>
              <w:rPr>
                <w:sz w:val="20"/>
              </w:rPr>
              <w:t>5.3</w:t>
            </w:r>
          </w:p>
        </w:tc>
        <w:tc>
          <w:tcPr>
            <w:tcW w:type="dxa" w:w="3135"/>
            <w:shd w:fill="FFFFFF" w:val="clear"/>
          </w:tcPr>
          <w:p>
            <w:r>
              <w:rPr>
                <w:sz w:val="20"/>
              </w:rPr>
              <w:t>Vulnerability Detection Performance</w:t>
            </w:r>
          </w:p>
        </w:tc>
        <w:tc>
          <w:tcPr>
            <w:tcW w:type="dxa" w:w="3135"/>
            <w:shd w:fill="FFFFFF" w:val="clear"/>
          </w:tcPr>
          <w:p>
            <w:pPr>
              <w:jc w:val="center"/>
            </w:pPr>
            <w:r>
              <w:rPr>
                <w:sz w:val="20"/>
              </w:rPr>
              <w:t>35</w:t>
            </w:r>
          </w:p>
        </w:tc>
      </w:tr>
      <w:tr>
        <w:tc>
          <w:tcPr>
            <w:tcW w:type="dxa" w:w="3135"/>
            <w:shd w:fill="EBF3FB" w:val="clear"/>
          </w:tcPr>
          <w:p>
            <w:pPr>
              <w:jc w:val="center"/>
            </w:pPr>
            <w:r>
              <w:rPr>
                <w:sz w:val="20"/>
              </w:rPr>
              <w:t>5.4</w:t>
            </w:r>
          </w:p>
        </w:tc>
        <w:tc>
          <w:tcPr>
            <w:tcW w:type="dxa" w:w="3135"/>
            <w:shd w:fill="EBF3FB" w:val="clear"/>
          </w:tcPr>
          <w:p>
            <w:r>
              <w:rPr>
                <w:sz w:val="20"/>
              </w:rPr>
              <w:t>GUI Usability Evaluation</w:t>
            </w:r>
          </w:p>
        </w:tc>
        <w:tc>
          <w:tcPr>
            <w:tcW w:type="dxa" w:w="3135"/>
            <w:shd w:fill="EBF3FB" w:val="clear"/>
          </w:tcPr>
          <w:p>
            <w:pPr>
              <w:jc w:val="center"/>
            </w:pPr>
            <w:r>
              <w:rPr>
                <w:sz w:val="20"/>
              </w:rPr>
              <w:t>36</w:t>
            </w:r>
          </w:p>
        </w:tc>
      </w:tr>
      <w:tr>
        <w:tc>
          <w:tcPr>
            <w:tcW w:type="dxa" w:w="3135"/>
            <w:shd w:fill="FFFFFF" w:val="clear"/>
          </w:tcPr>
          <w:p>
            <w:pPr>
              <w:jc w:val="center"/>
            </w:pPr>
            <w:r>
              <w:rPr>
                <w:sz w:val="20"/>
              </w:rPr>
              <w:t>5.5</w:t>
            </w:r>
          </w:p>
        </w:tc>
        <w:tc>
          <w:tcPr>
            <w:tcW w:type="dxa" w:w="3135"/>
            <w:shd w:fill="FFFFFF" w:val="clear"/>
          </w:tcPr>
          <w:p>
            <w:r>
              <w:rPr>
                <w:sz w:val="20"/>
              </w:rPr>
              <w:t>Report Export Analysis</w:t>
            </w:r>
          </w:p>
        </w:tc>
        <w:tc>
          <w:tcPr>
            <w:tcW w:type="dxa" w:w="3135"/>
            <w:shd w:fill="FFFFFF" w:val="clear"/>
          </w:tcPr>
          <w:p>
            <w:pPr>
              <w:jc w:val="center"/>
            </w:pPr>
            <w:r>
              <w:rPr>
                <w:sz w:val="20"/>
              </w:rPr>
              <w:t>37</w:t>
            </w:r>
          </w:p>
        </w:tc>
      </w:tr>
      <w:tr>
        <w:tc>
          <w:tcPr>
            <w:tcW w:type="dxa" w:w="3135"/>
            <w:shd w:fill="EBF3FB" w:val="clear"/>
          </w:tcPr>
          <w:p>
            <w:pPr>
              <w:jc w:val="center"/>
            </w:pPr>
            <w:r>
              <w:rPr>
                <w:sz w:val="20"/>
              </w:rPr>
              <w:t>5.6</w:t>
            </w:r>
          </w:p>
        </w:tc>
        <w:tc>
          <w:tcPr>
            <w:tcW w:type="dxa" w:w="3135"/>
            <w:shd w:fill="EBF3FB" w:val="clear"/>
          </w:tcPr>
          <w:p>
            <w:r>
              <w:rPr>
                <w:sz w:val="20"/>
              </w:rPr>
              <w:t>Comparative Analysis</w:t>
            </w:r>
          </w:p>
        </w:tc>
        <w:tc>
          <w:tcPr>
            <w:tcW w:type="dxa" w:w="3135"/>
            <w:shd w:fill="EBF3FB" w:val="clear"/>
          </w:tcPr>
          <w:p>
            <w:pPr>
              <w:jc w:val="center"/>
            </w:pPr>
            <w:r>
              <w:rPr>
                <w:sz w:val="20"/>
              </w:rPr>
              <w:t>38</w:t>
            </w:r>
          </w:p>
        </w:tc>
      </w:tr>
      <w:tr>
        <w:tc>
          <w:tcPr>
            <w:tcW w:type="dxa" w:w="3135"/>
            <w:shd w:fill="FFFFFF" w:val="clear"/>
          </w:tcPr>
          <w:p>
            <w:r>
              <w:rPr>
                <w:b/>
                <w:sz w:val="20"/>
              </w:rPr>
              <w:t>Chapter 6</w:t>
            </w:r>
          </w:p>
        </w:tc>
        <w:tc>
          <w:tcPr>
            <w:tcW w:type="dxa" w:w="3135"/>
            <w:shd w:fill="FFFFFF" w:val="clear"/>
          </w:tcPr>
          <w:p>
            <w:r>
              <w:rPr>
                <w:b/>
                <w:sz w:val="20"/>
              </w:rPr>
              <w:t>Conclusions</w:t>
            </w:r>
          </w:p>
        </w:tc>
        <w:tc>
          <w:tcPr>
            <w:tcW w:type="dxa" w:w="3135"/>
            <w:shd w:fill="FFFFFF" w:val="clear"/>
          </w:tcPr>
          <w:p>
            <w:r>
              <w:rPr>
                <w:b/>
                <w:sz w:val="20"/>
              </w:rPr>
              <w:t>40</w:t>
            </w:r>
          </w:p>
        </w:tc>
      </w:tr>
      <w:tr>
        <w:tc>
          <w:tcPr>
            <w:tcW w:type="dxa" w:w="3135"/>
            <w:shd w:fill="EBF3FB" w:val="clear"/>
          </w:tcPr>
          <w:p>
            <w:pPr>
              <w:jc w:val="center"/>
            </w:pPr>
            <w:r>
              <w:rPr>
                <w:sz w:val="20"/>
              </w:rPr>
              <w:t>6.1</w:t>
            </w:r>
          </w:p>
        </w:tc>
        <w:tc>
          <w:tcPr>
            <w:tcW w:type="dxa" w:w="3135"/>
            <w:shd w:fill="EBF3FB" w:val="clear"/>
          </w:tcPr>
          <w:p>
            <w:r>
              <w:rPr>
                <w:sz w:val="20"/>
              </w:rPr>
              <w:t>Summary</w:t>
            </w:r>
          </w:p>
        </w:tc>
        <w:tc>
          <w:tcPr>
            <w:tcW w:type="dxa" w:w="3135"/>
            <w:shd w:fill="EBF3FB" w:val="clear"/>
          </w:tcPr>
          <w:p>
            <w:pPr>
              <w:jc w:val="center"/>
            </w:pPr>
            <w:r>
              <w:rPr>
                <w:sz w:val="20"/>
              </w:rPr>
              <w:t>40</w:t>
            </w:r>
          </w:p>
        </w:tc>
      </w:tr>
      <w:tr>
        <w:tc>
          <w:tcPr>
            <w:tcW w:type="dxa" w:w="3135"/>
            <w:shd w:fill="FFFFFF" w:val="clear"/>
          </w:tcPr>
          <w:p>
            <w:pPr>
              <w:jc w:val="center"/>
            </w:pPr>
            <w:r>
              <w:rPr>
                <w:sz w:val="20"/>
              </w:rPr>
              <w:t>6.2</w:t>
            </w:r>
          </w:p>
        </w:tc>
        <w:tc>
          <w:tcPr>
            <w:tcW w:type="dxa" w:w="3135"/>
            <w:shd w:fill="FFFFFF" w:val="clear"/>
          </w:tcPr>
          <w:p>
            <w:r>
              <w:rPr>
                <w:sz w:val="20"/>
              </w:rPr>
              <w:t>Key Conclusions</w:t>
            </w:r>
          </w:p>
        </w:tc>
        <w:tc>
          <w:tcPr>
            <w:tcW w:type="dxa" w:w="3135"/>
            <w:shd w:fill="FFFFFF" w:val="clear"/>
          </w:tcPr>
          <w:p>
            <w:pPr>
              <w:jc w:val="center"/>
            </w:pPr>
            <w:r>
              <w:rPr>
                <w:sz w:val="20"/>
              </w:rPr>
              <w:t>41</w:t>
            </w:r>
          </w:p>
        </w:tc>
      </w:tr>
      <w:tr>
        <w:tc>
          <w:tcPr>
            <w:tcW w:type="dxa" w:w="3135"/>
            <w:shd w:fill="EBF3FB" w:val="clear"/>
          </w:tcPr>
          <w:p>
            <w:pPr>
              <w:jc w:val="center"/>
            </w:pPr>
            <w:r>
              <w:rPr>
                <w:sz w:val="20"/>
              </w:rPr>
              <w:t>6.3</w:t>
            </w:r>
          </w:p>
        </w:tc>
        <w:tc>
          <w:tcPr>
            <w:tcW w:type="dxa" w:w="3135"/>
            <w:shd w:fill="EBF3FB" w:val="clear"/>
          </w:tcPr>
          <w:p>
            <w:r>
              <w:rPr>
                <w:sz w:val="20"/>
              </w:rPr>
              <w:t>Scope for Further Work</w:t>
            </w:r>
          </w:p>
        </w:tc>
        <w:tc>
          <w:tcPr>
            <w:tcW w:type="dxa" w:w="3135"/>
            <w:shd w:fill="EBF3FB" w:val="clear"/>
          </w:tcPr>
          <w:p>
            <w:pPr>
              <w:jc w:val="center"/>
            </w:pPr>
            <w:r>
              <w:rPr>
                <w:sz w:val="20"/>
              </w:rPr>
              <w:t>41</w:t>
            </w:r>
          </w:p>
        </w:tc>
      </w:tr>
      <w:tr>
        <w:tc>
          <w:tcPr>
            <w:tcW w:type="dxa" w:w="3135"/>
            <w:shd w:fill="FFFFFF" w:val="clear"/>
          </w:tcPr>
          <w:p>
            <w:r>
              <w:rPr>
                <w:b/>
                <w:sz w:val="20"/>
              </w:rPr>
              <w:t>References</w:t>
            </w:r>
          </w:p>
        </w:tc>
        <w:tc>
          <w:tcPr>
            <w:tcW w:type="dxa" w:w="3135"/>
            <w:shd w:fill="FFFFFF" w:val="clear"/>
          </w:tcPr>
          <w:p>
            <w:r>
              <w:rPr>
                <w:b/>
                <w:sz w:val="20"/>
              </w:rPr>
              <w:t>43</w:t>
            </w:r>
          </w:p>
        </w:tc>
        <w:tc>
          <w:tcPr>
            <w:tcW w:type="dxa" w:w="3135"/>
          </w:tcPr>
          <w:p/>
        </w:tc>
      </w:tr>
    </w:tbl>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pPr>
      <w:r>
        <w:br w:type="page"/>
      </w:r>
    </w:p>
    <w:p>
      <w:pPr>
        <w:spacing w:before="0" w:after="0" w:line="360" w:lineRule="auto"/>
      </w:pPr>
    </w:p>
    <w:p>
      <w:pPr>
        <w:pStyle w:val="Heading2"/>
        <w:spacing w:before="360" w:after="120" w:line="360" w:lineRule="auto"/>
      </w:pPr>
      <w:r>
        <w:t>LIST OF SYMBOLS</w:t>
      </w:r>
    </w:p>
    <w:p>
      <w:pPr>
        <w:spacing w:before="0" w:after="0" w:line="360" w:lineRule="auto"/>
      </w:pPr>
    </w:p>
    <w:p>
      <w:pPr>
        <w:spacing w:before="0" w:after="0" w:line="360" w:lineRule="auto"/>
      </w:pPr>
    </w:p>
    <w:p>
      <w:pPr>
        <w:spacing w:before="0" w:after="0" w:line="360" w:lineRule="auto"/>
      </w:pPr>
    </w:p>
    <w:tbl>
      <w:tblPr>
        <w:tblStyle w:val="TableGrid"/>
        <w:tblW w:type="auto" w:w="0"/>
        <w:jc w:val="center"/>
        <w:tblLook w:firstColumn="1" w:firstRow="1" w:lastColumn="0" w:lastRow="0" w:noHBand="0" w:noVBand="1" w:val="04A0"/>
      </w:tblPr>
      <w:tblGrid>
        <w:gridCol w:w="4702"/>
        <w:gridCol w:w="4702"/>
      </w:tblGrid>
      <w:tr>
        <w:tc>
          <w:tcPr>
            <w:tcW w:type="dxa" w:w="4702"/>
            <w:shd w:fill="1F3864" w:val="clear"/>
          </w:tcPr>
          <w:p>
            <w:pPr>
              <w:jc w:val="center"/>
            </w:pPr>
            <w:r>
              <w:rPr>
                <w:b/>
                <w:color w:val="FFFFFF"/>
                <w:sz w:val="20"/>
              </w:rPr>
              <w:t>Symbol</w:t>
            </w:r>
          </w:p>
        </w:tc>
        <w:tc>
          <w:tcPr>
            <w:tcW w:type="dxa" w:w="4702"/>
            <w:shd w:fill="1F3864" w:val="clear"/>
          </w:tcPr>
          <w:p>
            <w:pPr>
              <w:jc w:val="center"/>
            </w:pPr>
            <w:r>
              <w:rPr>
                <w:b/>
                <w:color w:val="FFFFFF"/>
                <w:sz w:val="20"/>
              </w:rPr>
              <w:t>Meaning</w:t>
            </w:r>
          </w:p>
        </w:tc>
      </w:tr>
      <w:tr>
        <w:tc>
          <w:tcPr>
            <w:tcW w:type="dxa" w:w="4702"/>
            <w:shd w:fill="EBF3FB" w:val="clear"/>
          </w:tcPr>
          <w:p>
            <w:r>
              <w:rPr>
                <w:sz w:val="20"/>
              </w:rPr>
              <w:t>CVE</w:t>
            </w:r>
          </w:p>
        </w:tc>
        <w:tc>
          <w:tcPr>
            <w:tcW w:type="dxa" w:w="4702"/>
            <w:shd w:fill="EBF3FB" w:val="clear"/>
          </w:tcPr>
          <w:p>
            <w:r>
              <w:rPr>
                <w:sz w:val="20"/>
              </w:rPr>
              <w:t>Common Vulnerabilities and Exposures</w:t>
            </w:r>
          </w:p>
        </w:tc>
      </w:tr>
      <w:tr>
        <w:tc>
          <w:tcPr>
            <w:tcW w:type="dxa" w:w="4702"/>
            <w:shd w:fill="FFFFFF" w:val="clear"/>
          </w:tcPr>
          <w:p>
            <w:r>
              <w:rPr>
                <w:sz w:val="20"/>
              </w:rPr>
              <w:t>CVSS</w:t>
            </w:r>
          </w:p>
        </w:tc>
        <w:tc>
          <w:tcPr>
            <w:tcW w:type="dxa" w:w="4702"/>
            <w:shd w:fill="FFFFFF" w:val="clear"/>
          </w:tcPr>
          <w:p>
            <w:r>
              <w:rPr>
                <w:sz w:val="20"/>
              </w:rPr>
              <w:t>Common Vulnerability Scoring System</w:t>
            </w:r>
          </w:p>
        </w:tc>
      </w:tr>
      <w:tr>
        <w:tc>
          <w:tcPr>
            <w:tcW w:type="dxa" w:w="4702"/>
            <w:shd w:fill="EBF3FB" w:val="clear"/>
          </w:tcPr>
          <w:p>
            <w:r>
              <w:rPr>
                <w:sz w:val="20"/>
              </w:rPr>
              <w:t>EPSS</w:t>
            </w:r>
          </w:p>
        </w:tc>
        <w:tc>
          <w:tcPr>
            <w:tcW w:type="dxa" w:w="4702"/>
            <w:shd w:fill="EBF3FB" w:val="clear"/>
          </w:tcPr>
          <w:p>
            <w:r>
              <w:rPr>
                <w:sz w:val="20"/>
              </w:rPr>
              <w:t>Exploit Prediction Scoring System</w:t>
            </w:r>
          </w:p>
        </w:tc>
      </w:tr>
      <w:tr>
        <w:tc>
          <w:tcPr>
            <w:tcW w:type="dxa" w:w="4702"/>
            <w:shd w:fill="FFFFFF" w:val="clear"/>
          </w:tcPr>
          <w:p>
            <w:r>
              <w:rPr>
                <w:sz w:val="20"/>
              </w:rPr>
              <w:t>NVD</w:t>
            </w:r>
          </w:p>
        </w:tc>
        <w:tc>
          <w:tcPr>
            <w:tcW w:type="dxa" w:w="4702"/>
            <w:shd w:fill="FFFFFF" w:val="clear"/>
          </w:tcPr>
          <w:p>
            <w:r>
              <w:rPr>
                <w:sz w:val="20"/>
              </w:rPr>
              <w:t>National Vulnerability Database</w:t>
            </w:r>
          </w:p>
        </w:tc>
      </w:tr>
      <w:tr>
        <w:tc>
          <w:tcPr>
            <w:tcW w:type="dxa" w:w="4702"/>
            <w:shd w:fill="EBF3FB" w:val="clear"/>
          </w:tcPr>
          <w:p>
            <w:r>
              <w:rPr>
                <w:sz w:val="20"/>
              </w:rPr>
              <w:t>API</w:t>
            </w:r>
          </w:p>
        </w:tc>
        <w:tc>
          <w:tcPr>
            <w:tcW w:type="dxa" w:w="4702"/>
            <w:shd w:fill="EBF3FB" w:val="clear"/>
          </w:tcPr>
          <w:p>
            <w:r>
              <w:rPr>
                <w:sz w:val="20"/>
              </w:rPr>
              <w:t>Application Programming Interface</w:t>
            </w:r>
          </w:p>
        </w:tc>
      </w:tr>
      <w:tr>
        <w:tc>
          <w:tcPr>
            <w:tcW w:type="dxa" w:w="4702"/>
            <w:shd w:fill="FFFFFF" w:val="clear"/>
          </w:tcPr>
          <w:p>
            <w:r>
              <w:rPr>
                <w:sz w:val="20"/>
              </w:rPr>
              <w:t>IP</w:t>
            </w:r>
          </w:p>
        </w:tc>
        <w:tc>
          <w:tcPr>
            <w:tcW w:type="dxa" w:w="4702"/>
            <w:shd w:fill="FFFFFF" w:val="clear"/>
          </w:tcPr>
          <w:p>
            <w:r>
              <w:rPr>
                <w:sz w:val="20"/>
              </w:rPr>
              <w:t>Internet Protocol</w:t>
            </w:r>
          </w:p>
        </w:tc>
      </w:tr>
      <w:tr>
        <w:tc>
          <w:tcPr>
            <w:tcW w:type="dxa" w:w="4702"/>
            <w:shd w:fill="EBF3FB" w:val="clear"/>
          </w:tcPr>
          <w:p>
            <w:r>
              <w:rPr>
                <w:sz w:val="20"/>
              </w:rPr>
              <w:t>CIDR</w:t>
            </w:r>
          </w:p>
        </w:tc>
        <w:tc>
          <w:tcPr>
            <w:tcW w:type="dxa" w:w="4702"/>
            <w:shd w:fill="EBF3FB" w:val="clear"/>
          </w:tcPr>
          <w:p>
            <w:r>
              <w:rPr>
                <w:sz w:val="20"/>
              </w:rPr>
              <w:t>Classless Inter-Domain Routing</w:t>
            </w:r>
          </w:p>
        </w:tc>
      </w:tr>
      <w:tr>
        <w:tc>
          <w:tcPr>
            <w:tcW w:type="dxa" w:w="4702"/>
            <w:shd w:fill="FFFFFF" w:val="clear"/>
          </w:tcPr>
          <w:p>
            <w:r>
              <w:rPr>
                <w:sz w:val="20"/>
              </w:rPr>
              <w:t>DNS</w:t>
            </w:r>
          </w:p>
        </w:tc>
        <w:tc>
          <w:tcPr>
            <w:tcW w:type="dxa" w:w="4702"/>
            <w:shd w:fill="FFFFFF" w:val="clear"/>
          </w:tcPr>
          <w:p>
            <w:r>
              <w:rPr>
                <w:sz w:val="20"/>
              </w:rPr>
              <w:t>Domain Name System</w:t>
            </w:r>
          </w:p>
        </w:tc>
      </w:tr>
      <w:tr>
        <w:tc>
          <w:tcPr>
            <w:tcW w:type="dxa" w:w="4702"/>
            <w:shd w:fill="EBF3FB" w:val="clear"/>
          </w:tcPr>
          <w:p>
            <w:r>
              <w:rPr>
                <w:sz w:val="20"/>
              </w:rPr>
              <w:t>WHOIS</w:t>
            </w:r>
          </w:p>
        </w:tc>
        <w:tc>
          <w:tcPr>
            <w:tcW w:type="dxa" w:w="4702"/>
            <w:shd w:fill="EBF3FB" w:val="clear"/>
          </w:tcPr>
          <w:p>
            <w:r>
              <w:rPr>
                <w:sz w:val="20"/>
              </w:rPr>
              <w:t>Who Is (domain registration query protocol)</w:t>
            </w:r>
          </w:p>
        </w:tc>
      </w:tr>
      <w:tr>
        <w:tc>
          <w:tcPr>
            <w:tcW w:type="dxa" w:w="4702"/>
            <w:shd w:fill="FFFFFF" w:val="clear"/>
          </w:tcPr>
          <w:p>
            <w:r>
              <w:rPr>
                <w:sz w:val="20"/>
              </w:rPr>
              <w:t>TLS</w:t>
            </w:r>
          </w:p>
        </w:tc>
        <w:tc>
          <w:tcPr>
            <w:tcW w:type="dxa" w:w="4702"/>
            <w:shd w:fill="FFFFFF" w:val="clear"/>
          </w:tcPr>
          <w:p>
            <w:r>
              <w:rPr>
                <w:sz w:val="20"/>
              </w:rPr>
              <w:t>Transport Layer Security</w:t>
            </w:r>
          </w:p>
        </w:tc>
      </w:tr>
      <w:tr>
        <w:tc>
          <w:tcPr>
            <w:tcW w:type="dxa" w:w="4702"/>
            <w:shd w:fill="EBF3FB" w:val="clear"/>
          </w:tcPr>
          <w:p>
            <w:r>
              <w:rPr>
                <w:sz w:val="20"/>
              </w:rPr>
              <w:t>SSL</w:t>
            </w:r>
          </w:p>
        </w:tc>
        <w:tc>
          <w:tcPr>
            <w:tcW w:type="dxa" w:w="4702"/>
            <w:shd w:fill="EBF3FB" w:val="clear"/>
          </w:tcPr>
          <w:p>
            <w:r>
              <w:rPr>
                <w:sz w:val="20"/>
              </w:rPr>
              <w:t>Secure Sockets Layer</w:t>
            </w:r>
          </w:p>
        </w:tc>
      </w:tr>
      <w:tr>
        <w:tc>
          <w:tcPr>
            <w:tcW w:type="dxa" w:w="4702"/>
            <w:shd w:fill="FFFFFF" w:val="clear"/>
          </w:tcPr>
          <w:p>
            <w:r>
              <w:rPr>
                <w:sz w:val="20"/>
              </w:rPr>
              <w:t>HTTP</w:t>
            </w:r>
          </w:p>
        </w:tc>
        <w:tc>
          <w:tcPr>
            <w:tcW w:type="dxa" w:w="4702"/>
            <w:shd w:fill="FFFFFF" w:val="clear"/>
          </w:tcPr>
          <w:p>
            <w:r>
              <w:rPr>
                <w:sz w:val="20"/>
              </w:rPr>
              <w:t>Hypertext Transfer Protocol</w:t>
            </w:r>
          </w:p>
        </w:tc>
      </w:tr>
      <w:tr>
        <w:tc>
          <w:tcPr>
            <w:tcW w:type="dxa" w:w="4702"/>
            <w:shd w:fill="EBF3FB" w:val="clear"/>
          </w:tcPr>
          <w:p>
            <w:r>
              <w:rPr>
                <w:sz w:val="20"/>
              </w:rPr>
              <w:t>HTTPS</w:t>
            </w:r>
          </w:p>
        </w:tc>
        <w:tc>
          <w:tcPr>
            <w:tcW w:type="dxa" w:w="4702"/>
            <w:shd w:fill="EBF3FB" w:val="clear"/>
          </w:tcPr>
          <w:p>
            <w:r>
              <w:rPr>
                <w:sz w:val="20"/>
              </w:rPr>
              <w:t>HTTP Secure</w:t>
            </w:r>
          </w:p>
        </w:tc>
      </w:tr>
      <w:tr>
        <w:tc>
          <w:tcPr>
            <w:tcW w:type="dxa" w:w="4702"/>
            <w:shd w:fill="FFFFFF" w:val="clear"/>
          </w:tcPr>
          <w:p>
            <w:r>
              <w:rPr>
                <w:sz w:val="20"/>
              </w:rPr>
              <w:t>WAF</w:t>
            </w:r>
          </w:p>
        </w:tc>
        <w:tc>
          <w:tcPr>
            <w:tcW w:type="dxa" w:w="4702"/>
            <w:shd w:fill="FFFFFF" w:val="clear"/>
          </w:tcPr>
          <w:p>
            <w:r>
              <w:rPr>
                <w:sz w:val="20"/>
              </w:rPr>
              <w:t>Web Application Firewall</w:t>
            </w:r>
          </w:p>
        </w:tc>
      </w:tr>
      <w:tr>
        <w:tc>
          <w:tcPr>
            <w:tcW w:type="dxa" w:w="4702"/>
            <w:shd w:fill="EBF3FB" w:val="clear"/>
          </w:tcPr>
          <w:p>
            <w:r>
              <w:rPr>
                <w:sz w:val="20"/>
              </w:rPr>
              <w:t>CORS</w:t>
            </w:r>
          </w:p>
        </w:tc>
        <w:tc>
          <w:tcPr>
            <w:tcW w:type="dxa" w:w="4702"/>
            <w:shd w:fill="EBF3FB" w:val="clear"/>
          </w:tcPr>
          <w:p>
            <w:r>
              <w:rPr>
                <w:sz w:val="20"/>
              </w:rPr>
              <w:t>Cross-Origin Resource Sharing</w:t>
            </w:r>
          </w:p>
        </w:tc>
      </w:tr>
      <w:tr>
        <w:tc>
          <w:tcPr>
            <w:tcW w:type="dxa" w:w="4702"/>
            <w:shd w:fill="FFFFFF" w:val="clear"/>
          </w:tcPr>
          <w:p>
            <w:r>
              <w:rPr>
                <w:sz w:val="20"/>
              </w:rPr>
              <w:t>OS</w:t>
            </w:r>
          </w:p>
        </w:tc>
        <w:tc>
          <w:tcPr>
            <w:tcW w:type="dxa" w:w="4702"/>
            <w:shd w:fill="FFFFFF" w:val="clear"/>
          </w:tcPr>
          <w:p>
            <w:r>
              <w:rPr>
                <w:sz w:val="20"/>
              </w:rPr>
              <w:t>Operating System</w:t>
            </w:r>
          </w:p>
        </w:tc>
      </w:tr>
      <w:tr>
        <w:tc>
          <w:tcPr>
            <w:tcW w:type="dxa" w:w="4702"/>
            <w:shd w:fill="EBF3FB" w:val="clear"/>
          </w:tcPr>
          <w:p>
            <w:r>
              <w:rPr>
                <w:sz w:val="20"/>
              </w:rPr>
              <w:t>GUI</w:t>
            </w:r>
          </w:p>
        </w:tc>
        <w:tc>
          <w:tcPr>
            <w:tcW w:type="dxa" w:w="4702"/>
            <w:shd w:fill="EBF3FB" w:val="clear"/>
          </w:tcPr>
          <w:p>
            <w:r>
              <w:rPr>
                <w:sz w:val="20"/>
              </w:rPr>
              <w:t>Graphical User Interface</w:t>
            </w:r>
          </w:p>
        </w:tc>
      </w:tr>
      <w:tr>
        <w:tc>
          <w:tcPr>
            <w:tcW w:type="dxa" w:w="4702"/>
            <w:shd w:fill="FFFFFF" w:val="clear"/>
          </w:tcPr>
          <w:p>
            <w:r>
              <w:rPr>
                <w:sz w:val="20"/>
              </w:rPr>
              <w:t>CLI</w:t>
            </w:r>
          </w:p>
        </w:tc>
        <w:tc>
          <w:tcPr>
            <w:tcW w:type="dxa" w:w="4702"/>
            <w:shd w:fill="FFFFFF" w:val="clear"/>
          </w:tcPr>
          <w:p>
            <w:r>
              <w:rPr>
                <w:sz w:val="20"/>
              </w:rPr>
              <w:t>Command-Line Interface</w:t>
            </w:r>
          </w:p>
        </w:tc>
      </w:tr>
      <w:tr>
        <w:tc>
          <w:tcPr>
            <w:tcW w:type="dxa" w:w="4702"/>
            <w:shd w:fill="EBF3FB" w:val="clear"/>
          </w:tcPr>
          <w:p>
            <w:r>
              <w:rPr>
                <w:sz w:val="20"/>
              </w:rPr>
              <w:t>JSON</w:t>
            </w:r>
          </w:p>
        </w:tc>
        <w:tc>
          <w:tcPr>
            <w:tcW w:type="dxa" w:w="4702"/>
            <w:shd w:fill="EBF3FB" w:val="clear"/>
          </w:tcPr>
          <w:p>
            <w:r>
              <w:rPr>
                <w:sz w:val="20"/>
              </w:rPr>
              <w:t>JavaScript Object Notation</w:t>
            </w:r>
          </w:p>
        </w:tc>
      </w:tr>
      <w:tr>
        <w:tc>
          <w:tcPr>
            <w:tcW w:type="dxa" w:w="4702"/>
            <w:shd w:fill="FFFFFF" w:val="clear"/>
          </w:tcPr>
          <w:p>
            <w:r>
              <w:rPr>
                <w:sz w:val="20"/>
              </w:rPr>
              <w:t>CSV</w:t>
            </w:r>
          </w:p>
        </w:tc>
        <w:tc>
          <w:tcPr>
            <w:tcW w:type="dxa" w:w="4702"/>
            <w:shd w:fill="FFFFFF" w:val="clear"/>
          </w:tcPr>
          <w:p>
            <w:r>
              <w:rPr>
                <w:sz w:val="20"/>
              </w:rPr>
              <w:t>Comma-Separated Values</w:t>
            </w:r>
          </w:p>
        </w:tc>
      </w:tr>
      <w:tr>
        <w:tc>
          <w:tcPr>
            <w:tcW w:type="dxa" w:w="4702"/>
            <w:shd w:fill="EBF3FB" w:val="clear"/>
          </w:tcPr>
          <w:p>
            <w:r>
              <w:rPr>
                <w:sz w:val="20"/>
              </w:rPr>
              <w:t>HTML</w:t>
            </w:r>
          </w:p>
        </w:tc>
        <w:tc>
          <w:tcPr>
            <w:tcW w:type="dxa" w:w="4702"/>
            <w:shd w:fill="EBF3FB" w:val="clear"/>
          </w:tcPr>
          <w:p>
            <w:r>
              <w:rPr>
                <w:sz w:val="20"/>
              </w:rPr>
              <w:t>HyperText Markup Language</w:t>
            </w:r>
          </w:p>
        </w:tc>
      </w:tr>
      <w:tr>
        <w:tc>
          <w:tcPr>
            <w:tcW w:type="dxa" w:w="4702"/>
            <w:shd w:fill="FFFFFF" w:val="clear"/>
          </w:tcPr>
          <w:p>
            <w:r>
              <w:rPr>
                <w:sz w:val="20"/>
              </w:rPr>
              <w:t>MD</w:t>
            </w:r>
          </w:p>
        </w:tc>
        <w:tc>
          <w:tcPr>
            <w:tcW w:type="dxa" w:w="4702"/>
            <w:shd w:fill="FFFFFF" w:val="clear"/>
          </w:tcPr>
          <w:p>
            <w:r>
              <w:rPr>
                <w:sz w:val="20"/>
              </w:rPr>
              <w:t>Markdown</w:t>
            </w:r>
          </w:p>
        </w:tc>
      </w:tr>
      <w:tr>
        <w:tc>
          <w:tcPr>
            <w:tcW w:type="dxa" w:w="4702"/>
            <w:shd w:fill="EBF3FB" w:val="clear"/>
          </w:tcPr>
          <w:p>
            <w:r>
              <w:rPr>
                <w:sz w:val="20"/>
              </w:rPr>
              <w:t>QSS</w:t>
            </w:r>
          </w:p>
        </w:tc>
        <w:tc>
          <w:tcPr>
            <w:tcW w:type="dxa" w:w="4702"/>
            <w:shd w:fill="EBF3FB" w:val="clear"/>
          </w:tcPr>
          <w:p>
            <w:r>
              <w:rPr>
                <w:sz w:val="20"/>
              </w:rPr>
              <w:t>Qt Style Sheet</w:t>
            </w:r>
          </w:p>
        </w:tc>
      </w:tr>
      <w:tr>
        <w:tc>
          <w:tcPr>
            <w:tcW w:type="dxa" w:w="4702"/>
            <w:shd w:fill="FFFFFF" w:val="clear"/>
          </w:tcPr>
          <w:p>
            <w:r>
              <w:rPr>
                <w:sz w:val="20"/>
              </w:rPr>
              <w:t>AV</w:t>
            </w:r>
          </w:p>
        </w:tc>
        <w:tc>
          <w:tcPr>
            <w:tcW w:type="dxa" w:w="4702"/>
            <w:shd w:fill="FFFFFF" w:val="clear"/>
          </w:tcPr>
          <w:p>
            <w:r>
              <w:rPr>
                <w:sz w:val="20"/>
              </w:rPr>
              <w:t>Attack Vector</w:t>
            </w:r>
          </w:p>
        </w:tc>
      </w:tr>
      <w:tr>
        <w:tc>
          <w:tcPr>
            <w:tcW w:type="dxa" w:w="4702"/>
            <w:shd w:fill="EBF3FB" w:val="clear"/>
          </w:tcPr>
          <w:p>
            <w:r>
              <w:rPr>
                <w:sz w:val="20"/>
              </w:rPr>
              <w:t>AC</w:t>
            </w:r>
          </w:p>
        </w:tc>
        <w:tc>
          <w:tcPr>
            <w:tcW w:type="dxa" w:w="4702"/>
            <w:shd w:fill="EBF3FB" w:val="clear"/>
          </w:tcPr>
          <w:p>
            <w:r>
              <w:rPr>
                <w:sz w:val="20"/>
              </w:rPr>
              <w:t>Attack Complexity</w:t>
            </w:r>
          </w:p>
        </w:tc>
      </w:tr>
      <w:tr>
        <w:tc>
          <w:tcPr>
            <w:tcW w:type="dxa" w:w="4702"/>
            <w:shd w:fill="FFFFFF" w:val="clear"/>
          </w:tcPr>
          <w:p>
            <w:r>
              <w:rPr>
                <w:sz w:val="20"/>
              </w:rPr>
              <w:t>PR</w:t>
            </w:r>
          </w:p>
        </w:tc>
        <w:tc>
          <w:tcPr>
            <w:tcW w:type="dxa" w:w="4702"/>
            <w:shd w:fill="FFFFFF" w:val="clear"/>
          </w:tcPr>
          <w:p>
            <w:r>
              <w:rPr>
                <w:sz w:val="20"/>
              </w:rPr>
              <w:t>Privileges Required</w:t>
            </w:r>
          </w:p>
        </w:tc>
      </w:tr>
      <w:tr>
        <w:tc>
          <w:tcPr>
            <w:tcW w:type="dxa" w:w="4702"/>
            <w:shd w:fill="EBF3FB" w:val="clear"/>
          </w:tcPr>
          <w:p>
            <w:r>
              <w:rPr>
                <w:sz w:val="20"/>
              </w:rPr>
              <w:t>UI</w:t>
            </w:r>
          </w:p>
        </w:tc>
        <w:tc>
          <w:tcPr>
            <w:tcW w:type="dxa" w:w="4702"/>
            <w:shd w:fill="EBF3FB" w:val="clear"/>
          </w:tcPr>
          <w:p>
            <w:r>
              <w:rPr>
                <w:sz w:val="20"/>
              </w:rPr>
              <w:t>User Interaction</w:t>
            </w:r>
          </w:p>
        </w:tc>
      </w:tr>
      <w:tr>
        <w:tc>
          <w:tcPr>
            <w:tcW w:type="dxa" w:w="4702"/>
            <w:shd w:fill="FFFFFF" w:val="clear"/>
          </w:tcPr>
          <w:p>
            <w:r>
              <w:rPr>
                <w:sz w:val="20"/>
              </w:rPr>
              <w:t>SID</w:t>
            </w:r>
          </w:p>
        </w:tc>
        <w:tc>
          <w:tcPr>
            <w:tcW w:type="dxa" w:w="4702"/>
            <w:shd w:fill="FFFFFF" w:val="clear"/>
          </w:tcPr>
          <w:p>
            <w:r>
              <w:rPr>
                <w:sz w:val="20"/>
              </w:rPr>
              <w:t>Scope, Integrity, Availability (CVSS)</w:t>
            </w:r>
          </w:p>
        </w:tc>
      </w:tr>
      <w:tr>
        <w:tc>
          <w:tcPr>
            <w:tcW w:type="dxa" w:w="4702"/>
            <w:shd w:fill="EBF3FB" w:val="clear"/>
          </w:tcPr>
          <w:p>
            <w:r>
              <w:rPr>
                <w:sz w:val="20"/>
              </w:rPr>
              <w:t>DB</w:t>
            </w:r>
          </w:p>
        </w:tc>
        <w:tc>
          <w:tcPr>
            <w:tcW w:type="dxa" w:w="4702"/>
            <w:shd w:fill="EBF3FB" w:val="clear"/>
          </w:tcPr>
          <w:p>
            <w:r>
              <w:rPr>
                <w:sz w:val="20"/>
              </w:rPr>
              <w:t>Database</w:t>
            </w:r>
          </w:p>
        </w:tc>
      </w:tr>
      <w:tr>
        <w:tc>
          <w:tcPr>
            <w:tcW w:type="dxa" w:w="4702"/>
            <w:shd w:fill="FFFFFF" w:val="clear"/>
          </w:tcPr>
          <w:p>
            <w:r>
              <w:rPr>
                <w:sz w:val="20"/>
              </w:rPr>
              <w:t>SQLite</w:t>
            </w:r>
          </w:p>
        </w:tc>
        <w:tc>
          <w:tcPr>
            <w:tcW w:type="dxa" w:w="4702"/>
            <w:shd w:fill="FFFFFF" w:val="clear"/>
          </w:tcPr>
          <w:p>
            <w:r>
              <w:rPr>
                <w:sz w:val="20"/>
              </w:rPr>
              <w:t>Serverless embedded relational database</w:t>
            </w:r>
          </w:p>
        </w:tc>
      </w:tr>
    </w:tbl>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pPr>
      <w:r>
        <w:br w:type="page"/>
      </w:r>
    </w:p>
    <w:p>
      <w:pPr>
        <w:spacing w:before="0" w:after="0" w:line="360" w:lineRule="auto"/>
      </w:pPr>
    </w:p>
    <w:p>
      <w:pPr>
        <w:pStyle w:val="Heading2"/>
        <w:spacing w:before="360" w:after="120" w:line="360" w:lineRule="auto"/>
      </w:pPr>
      <w:r>
        <w:t>LIST OF TABLES</w:t>
      </w:r>
    </w:p>
    <w:p>
      <w:pPr>
        <w:spacing w:before="0" w:after="0" w:line="360" w:lineRule="auto"/>
      </w:pPr>
    </w:p>
    <w:p>
      <w:pPr>
        <w:spacing w:before="0" w:after="0" w:line="360" w:lineRule="auto"/>
      </w:pPr>
    </w:p>
    <w:p>
      <w:pPr>
        <w:spacing w:before="0" w:after="0" w:line="360" w:lineRule="auto"/>
      </w:pP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3864" w:val="clear"/>
          </w:tcPr>
          <w:p>
            <w:pPr>
              <w:jc w:val="center"/>
            </w:pPr>
            <w:r>
              <w:rPr>
                <w:b/>
                <w:color w:val="FFFFFF"/>
                <w:sz w:val="20"/>
              </w:rPr>
              <w:t>Table No.</w:t>
            </w:r>
          </w:p>
        </w:tc>
        <w:tc>
          <w:tcPr>
            <w:tcW w:type="dxa" w:w="3135"/>
            <w:shd w:fill="1F3864" w:val="clear"/>
          </w:tcPr>
          <w:p>
            <w:pPr>
              <w:jc w:val="center"/>
            </w:pPr>
            <w:r>
              <w:rPr>
                <w:b/>
                <w:color w:val="FFFFFF"/>
                <w:sz w:val="20"/>
              </w:rPr>
              <w:t>Title</w:t>
            </w:r>
          </w:p>
        </w:tc>
        <w:tc>
          <w:tcPr>
            <w:tcW w:type="dxa" w:w="3135"/>
            <w:shd w:fill="1F3864" w:val="clear"/>
          </w:tcPr>
          <w:p>
            <w:pPr>
              <w:jc w:val="center"/>
            </w:pPr>
            <w:r>
              <w:rPr>
                <w:b/>
                <w:color w:val="FFFFFF"/>
                <w:sz w:val="20"/>
              </w:rPr>
              <w:t>Page No.</w:t>
            </w:r>
          </w:p>
        </w:tc>
      </w:tr>
      <w:tr>
        <w:tc>
          <w:tcPr>
            <w:tcW w:type="dxa" w:w="3135"/>
            <w:shd w:fill="EBF3FB" w:val="clear"/>
          </w:tcPr>
          <w:p>
            <w:pPr>
              <w:jc w:val="center"/>
            </w:pPr>
            <w:r>
              <w:rPr>
                <w:sz w:val="20"/>
              </w:rPr>
              <w:t>3.1</w:t>
            </w:r>
          </w:p>
        </w:tc>
        <w:tc>
          <w:tcPr>
            <w:tcW w:type="dxa" w:w="3135"/>
            <w:shd w:fill="EBF3FB" w:val="clear"/>
          </w:tcPr>
          <w:p>
            <w:r>
              <w:rPr>
                <w:sz w:val="20"/>
              </w:rPr>
              <w:t>Software Tools and Libraries Used</w:t>
            </w:r>
          </w:p>
        </w:tc>
        <w:tc>
          <w:tcPr>
            <w:tcW w:type="dxa" w:w="3135"/>
            <w:shd w:fill="EBF3FB" w:val="clear"/>
          </w:tcPr>
          <w:p>
            <w:pPr>
              <w:jc w:val="center"/>
            </w:pPr>
            <w:r>
              <w:rPr>
                <w:sz w:val="20"/>
              </w:rPr>
              <w:t>14</w:t>
            </w:r>
          </w:p>
        </w:tc>
      </w:tr>
      <w:tr>
        <w:tc>
          <w:tcPr>
            <w:tcW w:type="dxa" w:w="3135"/>
            <w:shd w:fill="FFFFFF" w:val="clear"/>
          </w:tcPr>
          <w:p>
            <w:pPr>
              <w:jc w:val="center"/>
            </w:pPr>
            <w:r>
              <w:rPr>
                <w:sz w:val="20"/>
              </w:rPr>
              <w:t>3.2</w:t>
            </w:r>
          </w:p>
        </w:tc>
        <w:tc>
          <w:tcPr>
            <w:tcW w:type="dxa" w:w="3135"/>
            <w:shd w:fill="FFFFFF" w:val="clear"/>
          </w:tcPr>
          <w:p>
            <w:r>
              <w:rPr>
                <w:sz w:val="20"/>
              </w:rPr>
              <w:t>Hardware Requirements</w:t>
            </w:r>
          </w:p>
        </w:tc>
        <w:tc>
          <w:tcPr>
            <w:tcW w:type="dxa" w:w="3135"/>
            <w:shd w:fill="FFFFFF" w:val="clear"/>
          </w:tcPr>
          <w:p>
            <w:pPr>
              <w:jc w:val="center"/>
            </w:pPr>
            <w:r>
              <w:rPr>
                <w:sz w:val="20"/>
              </w:rPr>
              <w:t>17</w:t>
            </w:r>
          </w:p>
        </w:tc>
      </w:tr>
      <w:tr>
        <w:tc>
          <w:tcPr>
            <w:tcW w:type="dxa" w:w="3135"/>
            <w:shd w:fill="EBF3FB" w:val="clear"/>
          </w:tcPr>
          <w:p>
            <w:pPr>
              <w:jc w:val="center"/>
            </w:pPr>
            <w:r>
              <w:rPr>
                <w:sz w:val="20"/>
              </w:rPr>
              <w:t>3.3</w:t>
            </w:r>
          </w:p>
        </w:tc>
        <w:tc>
          <w:tcPr>
            <w:tcW w:type="dxa" w:w="3135"/>
            <w:shd w:fill="EBF3FB" w:val="clear"/>
          </w:tcPr>
          <w:p>
            <w:r>
              <w:rPr>
                <w:sz w:val="20"/>
              </w:rPr>
              <w:t>Stage-wise Pipeline Modules</w:t>
            </w:r>
          </w:p>
        </w:tc>
        <w:tc>
          <w:tcPr>
            <w:tcW w:type="dxa" w:w="3135"/>
            <w:shd w:fill="EBF3FB" w:val="clear"/>
          </w:tcPr>
          <w:p>
            <w:pPr>
              <w:jc w:val="center"/>
            </w:pPr>
            <w:r>
              <w:rPr>
                <w:sz w:val="20"/>
              </w:rPr>
              <w:t>18</w:t>
            </w:r>
          </w:p>
        </w:tc>
      </w:tr>
      <w:tr>
        <w:tc>
          <w:tcPr>
            <w:tcW w:type="dxa" w:w="3135"/>
            <w:shd w:fill="FFFFFF" w:val="clear"/>
          </w:tcPr>
          <w:p>
            <w:pPr>
              <w:jc w:val="center"/>
            </w:pPr>
            <w:r>
              <w:rPr>
                <w:sz w:val="20"/>
              </w:rPr>
              <w:t>4.1</w:t>
            </w:r>
          </w:p>
        </w:tc>
        <w:tc>
          <w:tcPr>
            <w:tcW w:type="dxa" w:w="3135"/>
            <w:shd w:fill="FFFFFF" w:val="clear"/>
          </w:tcPr>
          <w:p>
            <w:r>
              <w:rPr>
                <w:sz w:val="20"/>
              </w:rPr>
              <w:t>Database Schema — Scans Table</w:t>
            </w:r>
          </w:p>
        </w:tc>
        <w:tc>
          <w:tcPr>
            <w:tcW w:type="dxa" w:w="3135"/>
            <w:shd w:fill="FFFFFF" w:val="clear"/>
          </w:tcPr>
          <w:p>
            <w:pPr>
              <w:jc w:val="center"/>
            </w:pPr>
            <w:r>
              <w:rPr>
                <w:sz w:val="20"/>
              </w:rPr>
              <w:t>30</w:t>
            </w:r>
          </w:p>
        </w:tc>
      </w:tr>
      <w:tr>
        <w:tc>
          <w:tcPr>
            <w:tcW w:type="dxa" w:w="3135"/>
            <w:shd w:fill="EBF3FB" w:val="clear"/>
          </w:tcPr>
          <w:p>
            <w:pPr>
              <w:jc w:val="center"/>
            </w:pPr>
            <w:r>
              <w:rPr>
                <w:sz w:val="20"/>
              </w:rPr>
              <w:t>5.1</w:t>
            </w:r>
          </w:p>
        </w:tc>
        <w:tc>
          <w:tcPr>
            <w:tcW w:type="dxa" w:w="3135"/>
            <w:shd w:fill="EBF3FB" w:val="clear"/>
          </w:tcPr>
          <w:p>
            <w:r>
              <w:rPr>
                <w:sz w:val="20"/>
              </w:rPr>
              <w:t>Test Targets Used in Experiments</w:t>
            </w:r>
          </w:p>
        </w:tc>
        <w:tc>
          <w:tcPr>
            <w:tcW w:type="dxa" w:w="3135"/>
            <w:shd w:fill="EBF3FB" w:val="clear"/>
          </w:tcPr>
          <w:p>
            <w:pPr>
              <w:jc w:val="center"/>
            </w:pPr>
            <w:r>
              <w:rPr>
                <w:sz w:val="20"/>
              </w:rPr>
              <w:t>31</w:t>
            </w:r>
          </w:p>
        </w:tc>
      </w:tr>
      <w:tr>
        <w:tc>
          <w:tcPr>
            <w:tcW w:type="dxa" w:w="3135"/>
            <w:shd w:fill="FFFFFF" w:val="clear"/>
          </w:tcPr>
          <w:p>
            <w:pPr>
              <w:jc w:val="center"/>
            </w:pPr>
            <w:r>
              <w:rPr>
                <w:sz w:val="20"/>
              </w:rPr>
              <w:t>5.2</w:t>
            </w:r>
          </w:p>
        </w:tc>
        <w:tc>
          <w:tcPr>
            <w:tcW w:type="dxa" w:w="3135"/>
            <w:shd w:fill="FFFFFF" w:val="clear"/>
          </w:tcPr>
          <w:p>
            <w:r>
              <w:rPr>
                <w:sz w:val="20"/>
              </w:rPr>
              <w:t>Stage Execution Time Comparison</w:t>
            </w:r>
          </w:p>
        </w:tc>
        <w:tc>
          <w:tcPr>
            <w:tcW w:type="dxa" w:w="3135"/>
            <w:shd w:fill="FFFFFF" w:val="clear"/>
          </w:tcPr>
          <w:p>
            <w:pPr>
              <w:jc w:val="center"/>
            </w:pPr>
            <w:r>
              <w:rPr>
                <w:sz w:val="20"/>
              </w:rPr>
              <w:t>33</w:t>
            </w:r>
          </w:p>
        </w:tc>
      </w:tr>
      <w:tr>
        <w:tc>
          <w:tcPr>
            <w:tcW w:type="dxa" w:w="3135"/>
            <w:shd w:fill="EBF3FB" w:val="clear"/>
          </w:tcPr>
          <w:p>
            <w:pPr>
              <w:jc w:val="center"/>
            </w:pPr>
            <w:r>
              <w:rPr>
                <w:sz w:val="20"/>
              </w:rPr>
              <w:t>5.3</w:t>
            </w:r>
          </w:p>
        </w:tc>
        <w:tc>
          <w:tcPr>
            <w:tcW w:type="dxa" w:w="3135"/>
            <w:shd w:fill="EBF3FB" w:val="clear"/>
          </w:tcPr>
          <w:p>
            <w:r>
              <w:rPr>
                <w:sz w:val="20"/>
              </w:rPr>
              <w:t>Vulnerability Detection Results</w:t>
            </w:r>
          </w:p>
        </w:tc>
        <w:tc>
          <w:tcPr>
            <w:tcW w:type="dxa" w:w="3135"/>
            <w:shd w:fill="EBF3FB" w:val="clear"/>
          </w:tcPr>
          <w:p>
            <w:pPr>
              <w:jc w:val="center"/>
            </w:pPr>
            <w:r>
              <w:rPr>
                <w:sz w:val="20"/>
              </w:rPr>
              <w:t>35</w:t>
            </w:r>
          </w:p>
        </w:tc>
      </w:tr>
      <w:tr>
        <w:tc>
          <w:tcPr>
            <w:tcW w:type="dxa" w:w="3135"/>
            <w:shd w:fill="FFFFFF" w:val="clear"/>
          </w:tcPr>
          <w:p>
            <w:pPr>
              <w:jc w:val="center"/>
            </w:pPr>
            <w:r>
              <w:rPr>
                <w:sz w:val="20"/>
              </w:rPr>
              <w:t>5.4</w:t>
            </w:r>
          </w:p>
        </w:tc>
        <w:tc>
          <w:tcPr>
            <w:tcW w:type="dxa" w:w="3135"/>
            <w:shd w:fill="FFFFFF" w:val="clear"/>
          </w:tcPr>
          <w:p>
            <w:r>
              <w:rPr>
                <w:sz w:val="20"/>
              </w:rPr>
              <w:t>Comparative Analysis of Tools</w:t>
            </w:r>
          </w:p>
        </w:tc>
        <w:tc>
          <w:tcPr>
            <w:tcW w:type="dxa" w:w="3135"/>
            <w:shd w:fill="FFFFFF" w:val="clear"/>
          </w:tcPr>
          <w:p>
            <w:pPr>
              <w:jc w:val="center"/>
            </w:pPr>
            <w:r>
              <w:rPr>
                <w:sz w:val="20"/>
              </w:rPr>
              <w:t>38</w:t>
            </w:r>
          </w:p>
        </w:tc>
      </w:tr>
      <w:tr>
        <w:tc>
          <w:tcPr>
            <w:tcW w:type="dxa" w:w="3135"/>
            <w:shd w:fill="EBF3FB" w:val="clear"/>
          </w:tcPr>
          <w:p>
            <w:pPr>
              <w:jc w:val="center"/>
            </w:pPr>
            <w:r>
              <w:rPr>
                <w:sz w:val="20"/>
              </w:rPr>
              <w:t>5.5</w:t>
            </w:r>
          </w:p>
        </w:tc>
        <w:tc>
          <w:tcPr>
            <w:tcW w:type="dxa" w:w="3135"/>
            <w:shd w:fill="EBF3FB" w:val="clear"/>
          </w:tcPr>
          <w:p>
            <w:r>
              <w:rPr>
                <w:sz w:val="20"/>
              </w:rPr>
              <w:t>Export Format Evaluation</w:t>
            </w:r>
          </w:p>
        </w:tc>
        <w:tc>
          <w:tcPr>
            <w:tcW w:type="dxa" w:w="3135"/>
            <w:shd w:fill="EBF3FB" w:val="clear"/>
          </w:tcPr>
          <w:p>
            <w:pPr>
              <w:jc w:val="center"/>
            </w:pPr>
            <w:r>
              <w:rPr>
                <w:sz w:val="20"/>
              </w:rPr>
              <w:t>37</w:t>
            </w:r>
          </w:p>
        </w:tc>
      </w:tr>
    </w:tbl>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pPr>
      <w:r>
        <w:br w:type="page"/>
      </w:r>
    </w:p>
    <w:p>
      <w:pPr>
        <w:spacing w:before="0" w:after="0" w:line="360" w:lineRule="auto"/>
      </w:pPr>
    </w:p>
    <w:p>
      <w:pPr>
        <w:pStyle w:val="Heading2"/>
        <w:spacing w:before="360" w:after="120" w:line="360" w:lineRule="auto"/>
      </w:pPr>
      <w:r>
        <w:t>LIST OF FIGURES</w:t>
      </w:r>
    </w:p>
    <w:p>
      <w:pPr>
        <w:spacing w:before="0" w:after="0" w:line="360" w:lineRule="auto"/>
      </w:pPr>
    </w:p>
    <w:p>
      <w:pPr>
        <w:spacing w:before="0" w:after="0" w:line="360" w:lineRule="auto"/>
      </w:pPr>
    </w:p>
    <w:p>
      <w:pPr>
        <w:spacing w:before="0" w:after="0" w:line="360" w:lineRule="auto"/>
      </w:pP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3864" w:val="clear"/>
          </w:tcPr>
          <w:p>
            <w:pPr>
              <w:jc w:val="center"/>
            </w:pPr>
            <w:r>
              <w:rPr>
                <w:b/>
                <w:color w:val="FFFFFF"/>
                <w:sz w:val="20"/>
              </w:rPr>
              <w:t>Figure No.</w:t>
            </w:r>
          </w:p>
        </w:tc>
        <w:tc>
          <w:tcPr>
            <w:tcW w:type="dxa" w:w="3135"/>
            <w:shd w:fill="1F3864" w:val="clear"/>
          </w:tcPr>
          <w:p>
            <w:pPr>
              <w:jc w:val="center"/>
            </w:pPr>
            <w:r>
              <w:rPr>
                <w:b/>
                <w:color w:val="FFFFFF"/>
                <w:sz w:val="20"/>
              </w:rPr>
              <w:t>Title</w:t>
            </w:r>
          </w:p>
        </w:tc>
        <w:tc>
          <w:tcPr>
            <w:tcW w:type="dxa" w:w="3135"/>
            <w:shd w:fill="1F3864" w:val="clear"/>
          </w:tcPr>
          <w:p>
            <w:pPr>
              <w:jc w:val="center"/>
            </w:pPr>
            <w:r>
              <w:rPr>
                <w:b/>
                <w:color w:val="FFFFFF"/>
                <w:sz w:val="20"/>
              </w:rPr>
              <w:t>Page No.</w:t>
            </w:r>
          </w:p>
        </w:tc>
      </w:tr>
      <w:tr>
        <w:tc>
          <w:tcPr>
            <w:tcW w:type="dxa" w:w="3135"/>
            <w:shd w:fill="EBF3FB" w:val="clear"/>
          </w:tcPr>
          <w:p>
            <w:pPr>
              <w:jc w:val="center"/>
            </w:pPr>
            <w:r>
              <w:rPr>
                <w:sz w:val="20"/>
              </w:rPr>
              <w:t>1.1</w:t>
            </w:r>
          </w:p>
        </w:tc>
        <w:tc>
          <w:tcPr>
            <w:tcW w:type="dxa" w:w="3135"/>
            <w:shd w:fill="EBF3FB" w:val="clear"/>
          </w:tcPr>
          <w:p>
            <w:r>
              <w:rPr>
                <w:sz w:val="20"/>
              </w:rPr>
              <w:t>Global Cybersecurity Threat Landscape (2020–2024)</w:t>
            </w:r>
          </w:p>
        </w:tc>
        <w:tc>
          <w:tcPr>
            <w:tcW w:type="dxa" w:w="3135"/>
            <w:shd w:fill="EBF3FB" w:val="clear"/>
          </w:tcPr>
          <w:p>
            <w:pPr>
              <w:jc w:val="center"/>
            </w:pPr>
            <w:r>
              <w:rPr>
                <w:sz w:val="20"/>
              </w:rPr>
              <w:t>2</w:t>
            </w:r>
          </w:p>
        </w:tc>
      </w:tr>
      <w:tr>
        <w:tc>
          <w:tcPr>
            <w:tcW w:type="dxa" w:w="3135"/>
            <w:shd w:fill="FFFFFF" w:val="clear"/>
          </w:tcPr>
          <w:p>
            <w:pPr>
              <w:jc w:val="center"/>
            </w:pPr>
            <w:r>
              <w:rPr>
                <w:sz w:val="20"/>
              </w:rPr>
              <w:t>1.2</w:t>
            </w:r>
          </w:p>
        </w:tc>
        <w:tc>
          <w:tcPr>
            <w:tcW w:type="dxa" w:w="3135"/>
            <w:shd w:fill="FFFFFF" w:val="clear"/>
          </w:tcPr>
          <w:p>
            <w:r>
              <w:rPr>
                <w:sz w:val="20"/>
              </w:rPr>
              <w:t>R3CON-X Overview Block Diagram</w:t>
            </w:r>
          </w:p>
        </w:tc>
        <w:tc>
          <w:tcPr>
            <w:tcW w:type="dxa" w:w="3135"/>
            <w:shd w:fill="FFFFFF" w:val="clear"/>
          </w:tcPr>
          <w:p>
            <w:pPr>
              <w:jc w:val="center"/>
            </w:pPr>
            <w:r>
              <w:rPr>
                <w:sz w:val="20"/>
              </w:rPr>
              <w:t>3</w:t>
            </w:r>
          </w:p>
        </w:tc>
      </w:tr>
      <w:tr>
        <w:tc>
          <w:tcPr>
            <w:tcW w:type="dxa" w:w="3135"/>
            <w:shd w:fill="EBF3FB" w:val="clear"/>
          </w:tcPr>
          <w:p>
            <w:pPr>
              <w:jc w:val="center"/>
            </w:pPr>
            <w:r>
              <w:rPr>
                <w:sz w:val="20"/>
              </w:rPr>
              <w:t>3.1</w:t>
            </w:r>
          </w:p>
        </w:tc>
        <w:tc>
          <w:tcPr>
            <w:tcW w:type="dxa" w:w="3135"/>
            <w:shd w:fill="EBF3FB" w:val="clear"/>
          </w:tcPr>
          <w:p>
            <w:r>
              <w:rPr>
                <w:sz w:val="20"/>
              </w:rPr>
              <w:t>Seven-Stage Pipeline Architecture Flowchart</w:t>
            </w:r>
          </w:p>
        </w:tc>
        <w:tc>
          <w:tcPr>
            <w:tcW w:type="dxa" w:w="3135"/>
            <w:shd w:fill="EBF3FB" w:val="clear"/>
          </w:tcPr>
          <w:p>
            <w:pPr>
              <w:jc w:val="center"/>
            </w:pPr>
            <w:r>
              <w:rPr>
                <w:sz w:val="20"/>
              </w:rPr>
              <w:t>16</w:t>
            </w:r>
          </w:p>
        </w:tc>
      </w:tr>
      <w:tr>
        <w:tc>
          <w:tcPr>
            <w:tcW w:type="dxa" w:w="3135"/>
            <w:shd w:fill="FFFFFF" w:val="clear"/>
          </w:tcPr>
          <w:p>
            <w:pPr>
              <w:jc w:val="center"/>
            </w:pPr>
            <w:r>
              <w:rPr>
                <w:sz w:val="20"/>
              </w:rPr>
              <w:t>3.2</w:t>
            </w:r>
          </w:p>
        </w:tc>
        <w:tc>
          <w:tcPr>
            <w:tcW w:type="dxa" w:w="3135"/>
            <w:shd w:fill="FFFFFF" w:val="clear"/>
          </w:tcPr>
          <w:p>
            <w:r>
              <w:rPr>
                <w:sz w:val="20"/>
              </w:rPr>
              <w:t>Passive Reconnaissance Module — Process Flow</w:t>
            </w:r>
          </w:p>
        </w:tc>
        <w:tc>
          <w:tcPr>
            <w:tcW w:type="dxa" w:w="3135"/>
            <w:shd w:fill="FFFFFF" w:val="clear"/>
          </w:tcPr>
          <w:p>
            <w:pPr>
              <w:jc w:val="center"/>
            </w:pPr>
            <w:r>
              <w:rPr>
                <w:sz w:val="20"/>
              </w:rPr>
              <w:t>19</w:t>
            </w:r>
          </w:p>
        </w:tc>
      </w:tr>
      <w:tr>
        <w:tc>
          <w:tcPr>
            <w:tcW w:type="dxa" w:w="3135"/>
            <w:shd w:fill="EBF3FB" w:val="clear"/>
          </w:tcPr>
          <w:p>
            <w:pPr>
              <w:jc w:val="center"/>
            </w:pPr>
            <w:r>
              <w:rPr>
                <w:sz w:val="20"/>
              </w:rPr>
              <w:t>3.3</w:t>
            </w:r>
          </w:p>
        </w:tc>
        <w:tc>
          <w:tcPr>
            <w:tcW w:type="dxa" w:w="3135"/>
            <w:shd w:fill="EBF3FB" w:val="clear"/>
          </w:tcPr>
          <w:p>
            <w:r>
              <w:rPr>
                <w:sz w:val="20"/>
              </w:rPr>
              <w:t>Active Scanning Module — Nmap Integration</w:t>
            </w:r>
          </w:p>
        </w:tc>
        <w:tc>
          <w:tcPr>
            <w:tcW w:type="dxa" w:w="3135"/>
            <w:shd w:fill="EBF3FB" w:val="clear"/>
          </w:tcPr>
          <w:p>
            <w:pPr>
              <w:jc w:val="center"/>
            </w:pPr>
            <w:r>
              <w:rPr>
                <w:sz w:val="20"/>
              </w:rPr>
              <w:t>20</w:t>
            </w:r>
          </w:p>
        </w:tc>
      </w:tr>
      <w:tr>
        <w:tc>
          <w:tcPr>
            <w:tcW w:type="dxa" w:w="3135"/>
            <w:shd w:fill="FFFFFF" w:val="clear"/>
          </w:tcPr>
          <w:p>
            <w:pPr>
              <w:jc w:val="center"/>
            </w:pPr>
            <w:r>
              <w:rPr>
                <w:sz w:val="20"/>
              </w:rPr>
              <w:t>3.4</w:t>
            </w:r>
          </w:p>
        </w:tc>
        <w:tc>
          <w:tcPr>
            <w:tcW w:type="dxa" w:w="3135"/>
            <w:shd w:fill="FFFFFF" w:val="clear"/>
          </w:tcPr>
          <w:p>
            <w:r>
              <w:rPr>
                <w:sz w:val="20"/>
              </w:rPr>
              <w:t>Web Enumeration Module — Workflow</w:t>
            </w:r>
          </w:p>
        </w:tc>
        <w:tc>
          <w:tcPr>
            <w:tcW w:type="dxa" w:w="3135"/>
            <w:shd w:fill="FFFFFF" w:val="clear"/>
          </w:tcPr>
          <w:p>
            <w:pPr>
              <w:jc w:val="center"/>
            </w:pPr>
            <w:r>
              <w:rPr>
                <w:sz w:val="20"/>
              </w:rPr>
              <w:t>21</w:t>
            </w:r>
          </w:p>
        </w:tc>
      </w:tr>
      <w:tr>
        <w:tc>
          <w:tcPr>
            <w:tcW w:type="dxa" w:w="3135"/>
            <w:shd w:fill="EBF3FB" w:val="clear"/>
          </w:tcPr>
          <w:p>
            <w:pPr>
              <w:jc w:val="center"/>
            </w:pPr>
            <w:r>
              <w:rPr>
                <w:sz w:val="20"/>
              </w:rPr>
              <w:t>3.5</w:t>
            </w:r>
          </w:p>
        </w:tc>
        <w:tc>
          <w:tcPr>
            <w:tcW w:type="dxa" w:w="3135"/>
            <w:shd w:fill="EBF3FB" w:val="clear"/>
          </w:tcPr>
          <w:p>
            <w:r>
              <w:rPr>
                <w:sz w:val="20"/>
              </w:rPr>
              <w:t>CVE Correlation Module — NVD API Flow</w:t>
            </w:r>
          </w:p>
        </w:tc>
        <w:tc>
          <w:tcPr>
            <w:tcW w:type="dxa" w:w="3135"/>
            <w:shd w:fill="EBF3FB" w:val="clear"/>
          </w:tcPr>
          <w:p>
            <w:pPr>
              <w:jc w:val="center"/>
            </w:pPr>
            <w:r>
              <w:rPr>
                <w:sz w:val="20"/>
              </w:rPr>
              <w:t>22</w:t>
            </w:r>
          </w:p>
        </w:tc>
      </w:tr>
      <w:tr>
        <w:tc>
          <w:tcPr>
            <w:tcW w:type="dxa" w:w="3135"/>
            <w:shd w:fill="FFFFFF" w:val="clear"/>
          </w:tcPr>
          <w:p>
            <w:pPr>
              <w:jc w:val="center"/>
            </w:pPr>
            <w:r>
              <w:rPr>
                <w:sz w:val="20"/>
              </w:rPr>
              <w:t>3.6</w:t>
            </w:r>
          </w:p>
        </w:tc>
        <w:tc>
          <w:tcPr>
            <w:tcW w:type="dxa" w:w="3135"/>
            <w:shd w:fill="FFFFFF" w:val="clear"/>
          </w:tcPr>
          <w:p>
            <w:r>
              <w:rPr>
                <w:sz w:val="20"/>
              </w:rPr>
              <w:t>Risk Analysis — Composite Scoring Formula</w:t>
            </w:r>
          </w:p>
        </w:tc>
        <w:tc>
          <w:tcPr>
            <w:tcW w:type="dxa" w:w="3135"/>
            <w:shd w:fill="FFFFFF" w:val="clear"/>
          </w:tcPr>
          <w:p>
            <w:pPr>
              <w:jc w:val="center"/>
            </w:pPr>
            <w:r>
              <w:rPr>
                <w:sz w:val="20"/>
              </w:rPr>
              <w:t>23</w:t>
            </w:r>
          </w:p>
        </w:tc>
      </w:tr>
      <w:tr>
        <w:tc>
          <w:tcPr>
            <w:tcW w:type="dxa" w:w="3135"/>
            <w:shd w:fill="EBF3FB" w:val="clear"/>
          </w:tcPr>
          <w:p>
            <w:pPr>
              <w:jc w:val="center"/>
            </w:pPr>
            <w:r>
              <w:rPr>
                <w:sz w:val="20"/>
              </w:rPr>
              <w:t>4.1</w:t>
            </w:r>
          </w:p>
        </w:tc>
        <w:tc>
          <w:tcPr>
            <w:tcW w:type="dxa" w:w="3135"/>
            <w:shd w:fill="EBF3FB" w:val="clear"/>
          </w:tcPr>
          <w:p>
            <w:r>
              <w:rPr>
                <w:sz w:val="20"/>
              </w:rPr>
              <w:t>High-Level Architecture Diagram</w:t>
            </w:r>
          </w:p>
        </w:tc>
        <w:tc>
          <w:tcPr>
            <w:tcW w:type="dxa" w:w="3135"/>
            <w:shd w:fill="EBF3FB" w:val="clear"/>
          </w:tcPr>
          <w:p>
            <w:pPr>
              <w:jc w:val="center"/>
            </w:pPr>
            <w:r>
              <w:rPr>
                <w:sz w:val="20"/>
              </w:rPr>
              <w:t>24</w:t>
            </w:r>
          </w:p>
        </w:tc>
      </w:tr>
      <w:tr>
        <w:tc>
          <w:tcPr>
            <w:tcW w:type="dxa" w:w="3135"/>
            <w:shd w:fill="FFFFFF" w:val="clear"/>
          </w:tcPr>
          <w:p>
            <w:pPr>
              <w:jc w:val="center"/>
            </w:pPr>
            <w:r>
              <w:rPr>
                <w:sz w:val="20"/>
              </w:rPr>
              <w:t>4.2</w:t>
            </w:r>
          </w:p>
        </w:tc>
        <w:tc>
          <w:tcPr>
            <w:tcW w:type="dxa" w:w="3135"/>
            <w:shd w:fill="FFFFFF" w:val="clear"/>
          </w:tcPr>
          <w:p>
            <w:r>
              <w:rPr>
                <w:sz w:val="20"/>
              </w:rPr>
              <w:t>Use Case Diagram</w:t>
            </w:r>
          </w:p>
        </w:tc>
        <w:tc>
          <w:tcPr>
            <w:tcW w:type="dxa" w:w="3135"/>
            <w:shd w:fill="FFFFFF" w:val="clear"/>
          </w:tcPr>
          <w:p>
            <w:pPr>
              <w:jc w:val="center"/>
            </w:pPr>
            <w:r>
              <w:rPr>
                <w:sz w:val="20"/>
              </w:rPr>
              <w:t>25</w:t>
            </w:r>
          </w:p>
        </w:tc>
      </w:tr>
      <w:tr>
        <w:tc>
          <w:tcPr>
            <w:tcW w:type="dxa" w:w="3135"/>
            <w:shd w:fill="EBF3FB" w:val="clear"/>
          </w:tcPr>
          <w:p>
            <w:pPr>
              <w:jc w:val="center"/>
            </w:pPr>
            <w:r>
              <w:rPr>
                <w:sz w:val="20"/>
              </w:rPr>
              <w:t>4.3</w:t>
            </w:r>
          </w:p>
        </w:tc>
        <w:tc>
          <w:tcPr>
            <w:tcW w:type="dxa" w:w="3135"/>
            <w:shd w:fill="EBF3FB" w:val="clear"/>
          </w:tcPr>
          <w:p>
            <w:r>
              <w:rPr>
                <w:sz w:val="20"/>
              </w:rPr>
              <w:t>Sequence Diagram — Scan Execution</w:t>
            </w:r>
          </w:p>
        </w:tc>
        <w:tc>
          <w:tcPr>
            <w:tcW w:type="dxa" w:w="3135"/>
            <w:shd w:fill="EBF3FB" w:val="clear"/>
          </w:tcPr>
          <w:p>
            <w:pPr>
              <w:jc w:val="center"/>
            </w:pPr>
            <w:r>
              <w:rPr>
                <w:sz w:val="20"/>
              </w:rPr>
              <w:t>26</w:t>
            </w:r>
          </w:p>
        </w:tc>
      </w:tr>
      <w:tr>
        <w:tc>
          <w:tcPr>
            <w:tcW w:type="dxa" w:w="3135"/>
            <w:shd w:fill="FFFFFF" w:val="clear"/>
          </w:tcPr>
          <w:p>
            <w:pPr>
              <w:jc w:val="center"/>
            </w:pPr>
            <w:r>
              <w:rPr>
                <w:sz w:val="20"/>
              </w:rPr>
              <w:t>4.4</w:t>
            </w:r>
          </w:p>
        </w:tc>
        <w:tc>
          <w:tcPr>
            <w:tcW w:type="dxa" w:w="3135"/>
            <w:shd w:fill="FFFFFF" w:val="clear"/>
          </w:tcPr>
          <w:p>
            <w:r>
              <w:rPr>
                <w:sz w:val="20"/>
              </w:rPr>
              <w:t>Class Diagram — Core Modules</w:t>
            </w:r>
          </w:p>
        </w:tc>
        <w:tc>
          <w:tcPr>
            <w:tcW w:type="dxa" w:w="3135"/>
            <w:shd w:fill="FFFFFF" w:val="clear"/>
          </w:tcPr>
          <w:p>
            <w:pPr>
              <w:jc w:val="center"/>
            </w:pPr>
            <w:r>
              <w:rPr>
                <w:sz w:val="20"/>
              </w:rPr>
              <w:t>27</w:t>
            </w:r>
          </w:p>
        </w:tc>
      </w:tr>
      <w:tr>
        <w:tc>
          <w:tcPr>
            <w:tcW w:type="dxa" w:w="3135"/>
            <w:shd w:fill="EBF3FB" w:val="clear"/>
          </w:tcPr>
          <w:p>
            <w:pPr>
              <w:jc w:val="center"/>
            </w:pPr>
            <w:r>
              <w:rPr>
                <w:sz w:val="20"/>
              </w:rPr>
              <w:t>4.5</w:t>
            </w:r>
          </w:p>
        </w:tc>
        <w:tc>
          <w:tcPr>
            <w:tcW w:type="dxa" w:w="3135"/>
            <w:shd w:fill="EBF3FB" w:val="clear"/>
          </w:tcPr>
          <w:p>
            <w:r>
              <w:rPr>
                <w:sz w:val="20"/>
              </w:rPr>
              <w:t>Data Flow Diagram (Level 0 and Level 1)</w:t>
            </w:r>
          </w:p>
        </w:tc>
        <w:tc>
          <w:tcPr>
            <w:tcW w:type="dxa" w:w="3135"/>
            <w:shd w:fill="EBF3FB" w:val="clear"/>
          </w:tcPr>
          <w:p>
            <w:pPr>
              <w:jc w:val="center"/>
            </w:pPr>
            <w:r>
              <w:rPr>
                <w:sz w:val="20"/>
              </w:rPr>
              <w:t>28</w:t>
            </w:r>
          </w:p>
        </w:tc>
      </w:tr>
      <w:tr>
        <w:tc>
          <w:tcPr>
            <w:tcW w:type="dxa" w:w="3135"/>
            <w:shd w:fill="FFFFFF" w:val="clear"/>
          </w:tcPr>
          <w:p>
            <w:pPr>
              <w:jc w:val="center"/>
            </w:pPr>
            <w:r>
              <w:rPr>
                <w:sz w:val="20"/>
              </w:rPr>
              <w:t>4.6</w:t>
            </w:r>
          </w:p>
        </w:tc>
        <w:tc>
          <w:tcPr>
            <w:tcW w:type="dxa" w:w="3135"/>
            <w:shd w:fill="FFFFFF" w:val="clear"/>
          </w:tcPr>
          <w:p>
            <w:r>
              <w:rPr>
                <w:sz w:val="20"/>
              </w:rPr>
              <w:t>GUI Main Window Layout</w:t>
            </w:r>
          </w:p>
        </w:tc>
        <w:tc>
          <w:tcPr>
            <w:tcW w:type="dxa" w:w="3135"/>
            <w:shd w:fill="FFFFFF" w:val="clear"/>
          </w:tcPr>
          <w:p>
            <w:pPr>
              <w:jc w:val="center"/>
            </w:pPr>
            <w:r>
              <w:rPr>
                <w:sz w:val="20"/>
              </w:rPr>
              <w:t>29</w:t>
            </w:r>
          </w:p>
        </w:tc>
      </w:tr>
      <w:tr>
        <w:tc>
          <w:tcPr>
            <w:tcW w:type="dxa" w:w="3135"/>
            <w:shd w:fill="EBF3FB" w:val="clear"/>
          </w:tcPr>
          <w:p>
            <w:pPr>
              <w:jc w:val="center"/>
            </w:pPr>
            <w:r>
              <w:rPr>
                <w:sz w:val="20"/>
              </w:rPr>
              <w:t>4.7</w:t>
            </w:r>
          </w:p>
        </w:tc>
        <w:tc>
          <w:tcPr>
            <w:tcW w:type="dxa" w:w="3135"/>
            <w:shd w:fill="EBF3FB" w:val="clear"/>
          </w:tcPr>
          <w:p>
            <w:r>
              <w:rPr>
                <w:sz w:val="20"/>
              </w:rPr>
              <w:t>GUI Scan Tab — Two-Column Layout</w:t>
            </w:r>
          </w:p>
        </w:tc>
        <w:tc>
          <w:tcPr>
            <w:tcW w:type="dxa" w:w="3135"/>
            <w:shd w:fill="EBF3FB" w:val="clear"/>
          </w:tcPr>
          <w:p>
            <w:pPr>
              <w:jc w:val="center"/>
            </w:pPr>
            <w:r>
              <w:rPr>
                <w:sz w:val="20"/>
              </w:rPr>
              <w:t>29</w:t>
            </w:r>
          </w:p>
        </w:tc>
      </w:tr>
      <w:tr>
        <w:tc>
          <w:tcPr>
            <w:tcW w:type="dxa" w:w="3135"/>
            <w:shd w:fill="FFFFFF" w:val="clear"/>
          </w:tcPr>
          <w:p>
            <w:pPr>
              <w:jc w:val="center"/>
            </w:pPr>
            <w:r>
              <w:rPr>
                <w:sz w:val="20"/>
              </w:rPr>
              <w:t>4.8</w:t>
            </w:r>
          </w:p>
        </w:tc>
        <w:tc>
          <w:tcPr>
            <w:tcW w:type="dxa" w:w="3135"/>
            <w:shd w:fill="FFFFFF" w:val="clear"/>
          </w:tcPr>
          <w:p>
            <w:r>
              <w:rPr>
                <w:sz w:val="20"/>
              </w:rPr>
              <w:t>GUI Results Tab — Overview Screen</w:t>
            </w:r>
          </w:p>
        </w:tc>
        <w:tc>
          <w:tcPr>
            <w:tcW w:type="dxa" w:w="3135"/>
            <w:shd w:fill="FFFFFF" w:val="clear"/>
          </w:tcPr>
          <w:p>
            <w:pPr>
              <w:jc w:val="center"/>
            </w:pPr>
            <w:r>
              <w:rPr>
                <w:sz w:val="20"/>
              </w:rPr>
              <w:t>30</w:t>
            </w:r>
          </w:p>
        </w:tc>
      </w:tr>
      <w:tr>
        <w:tc>
          <w:tcPr>
            <w:tcW w:type="dxa" w:w="3135"/>
            <w:shd w:fill="EBF3FB" w:val="clear"/>
          </w:tcPr>
          <w:p>
            <w:pPr>
              <w:jc w:val="center"/>
            </w:pPr>
            <w:r>
              <w:rPr>
                <w:sz w:val="20"/>
              </w:rPr>
              <w:t>5.1</w:t>
            </w:r>
          </w:p>
        </w:tc>
        <w:tc>
          <w:tcPr>
            <w:tcW w:type="dxa" w:w="3135"/>
            <w:shd w:fill="EBF3FB" w:val="clear"/>
          </w:tcPr>
          <w:p>
            <w:r>
              <w:rPr>
                <w:sz w:val="20"/>
              </w:rPr>
              <w:t>Pipeline Stage Execution Times (Bar Chart)</w:t>
            </w:r>
          </w:p>
        </w:tc>
        <w:tc>
          <w:tcPr>
            <w:tcW w:type="dxa" w:w="3135"/>
            <w:shd w:fill="EBF3FB" w:val="clear"/>
          </w:tcPr>
          <w:p>
            <w:pPr>
              <w:jc w:val="center"/>
            </w:pPr>
            <w:r>
              <w:rPr>
                <w:sz w:val="20"/>
              </w:rPr>
              <w:t>33</w:t>
            </w:r>
          </w:p>
        </w:tc>
      </w:tr>
      <w:tr>
        <w:tc>
          <w:tcPr>
            <w:tcW w:type="dxa" w:w="3135"/>
            <w:shd w:fill="FFFFFF" w:val="clear"/>
          </w:tcPr>
          <w:p>
            <w:pPr>
              <w:jc w:val="center"/>
            </w:pPr>
            <w:r>
              <w:rPr>
                <w:sz w:val="20"/>
              </w:rPr>
              <w:t>5.2</w:t>
            </w:r>
          </w:p>
        </w:tc>
        <w:tc>
          <w:tcPr>
            <w:tcW w:type="dxa" w:w="3135"/>
            <w:shd w:fill="FFFFFF" w:val="clear"/>
          </w:tcPr>
          <w:p>
            <w:r>
              <w:rPr>
                <w:sz w:val="20"/>
              </w:rPr>
              <w:t>Severity Distribution — Test Target 1</w:t>
            </w:r>
          </w:p>
        </w:tc>
        <w:tc>
          <w:tcPr>
            <w:tcW w:type="dxa" w:w="3135"/>
            <w:shd w:fill="FFFFFF" w:val="clear"/>
          </w:tcPr>
          <w:p>
            <w:pPr>
              <w:jc w:val="center"/>
            </w:pPr>
            <w:r>
              <w:rPr>
                <w:sz w:val="20"/>
              </w:rPr>
              <w:t>34</w:t>
            </w:r>
          </w:p>
        </w:tc>
      </w:tr>
      <w:tr>
        <w:tc>
          <w:tcPr>
            <w:tcW w:type="dxa" w:w="3135"/>
            <w:shd w:fill="EBF3FB" w:val="clear"/>
          </w:tcPr>
          <w:p>
            <w:pPr>
              <w:jc w:val="center"/>
            </w:pPr>
            <w:r>
              <w:rPr>
                <w:sz w:val="20"/>
              </w:rPr>
              <w:t>5.3</w:t>
            </w:r>
          </w:p>
        </w:tc>
        <w:tc>
          <w:tcPr>
            <w:tcW w:type="dxa" w:w="3135"/>
            <w:shd w:fill="EBF3FB" w:val="clear"/>
          </w:tcPr>
          <w:p>
            <w:r>
              <w:rPr>
                <w:sz w:val="20"/>
              </w:rPr>
              <w:t>Risk Score vs. CVE Count (Scatter Plot)</w:t>
            </w:r>
          </w:p>
        </w:tc>
        <w:tc>
          <w:tcPr>
            <w:tcW w:type="dxa" w:w="3135"/>
            <w:shd w:fill="EBF3FB" w:val="clear"/>
          </w:tcPr>
          <w:p>
            <w:pPr>
              <w:jc w:val="center"/>
            </w:pPr>
            <w:r>
              <w:rPr>
                <w:sz w:val="20"/>
              </w:rPr>
              <w:t>35</w:t>
            </w:r>
          </w:p>
        </w:tc>
      </w:tr>
      <w:tr>
        <w:tc>
          <w:tcPr>
            <w:tcW w:type="dxa" w:w="3135"/>
            <w:shd w:fill="FFFFFF" w:val="clear"/>
          </w:tcPr>
          <w:p>
            <w:pPr>
              <w:jc w:val="center"/>
            </w:pPr>
            <w:r>
              <w:rPr>
                <w:sz w:val="20"/>
              </w:rPr>
              <w:t>5.4</w:t>
            </w:r>
          </w:p>
        </w:tc>
        <w:tc>
          <w:tcPr>
            <w:tcW w:type="dxa" w:w="3135"/>
            <w:shd w:fill="FFFFFF" w:val="clear"/>
          </w:tcPr>
          <w:p>
            <w:r>
              <w:rPr>
                <w:sz w:val="20"/>
              </w:rPr>
              <w:t>HTML Report Export — Browser View</w:t>
            </w:r>
          </w:p>
        </w:tc>
        <w:tc>
          <w:tcPr>
            <w:tcW w:type="dxa" w:w="3135"/>
            <w:shd w:fill="FFFFFF" w:val="clear"/>
          </w:tcPr>
          <w:p>
            <w:pPr>
              <w:jc w:val="center"/>
            </w:pPr>
            <w:r>
              <w:rPr>
                <w:sz w:val="20"/>
              </w:rPr>
              <w:t>37</w:t>
            </w:r>
          </w:p>
        </w:tc>
      </w:tr>
      <w:tr>
        <w:tc>
          <w:tcPr>
            <w:tcW w:type="dxa" w:w="3135"/>
            <w:shd w:fill="EBF3FB" w:val="clear"/>
          </w:tcPr>
          <w:p>
            <w:pPr>
              <w:jc w:val="center"/>
            </w:pPr>
            <w:r>
              <w:rPr>
                <w:sz w:val="20"/>
              </w:rPr>
              <w:t>5.5</w:t>
            </w:r>
          </w:p>
        </w:tc>
        <w:tc>
          <w:tcPr>
            <w:tcW w:type="dxa" w:w="3135"/>
            <w:shd w:fill="EBF3FB" w:val="clear"/>
          </w:tcPr>
          <w:p>
            <w:r>
              <w:rPr>
                <w:sz w:val="20"/>
              </w:rPr>
              <w:t>Radar Chart — Tool Comparison</w:t>
            </w:r>
          </w:p>
        </w:tc>
        <w:tc>
          <w:tcPr>
            <w:tcW w:type="dxa" w:w="3135"/>
            <w:shd w:fill="EBF3FB" w:val="clear"/>
          </w:tcPr>
          <w:p>
            <w:pPr>
              <w:jc w:val="center"/>
            </w:pPr>
            <w:r>
              <w:rPr>
                <w:sz w:val="20"/>
              </w:rPr>
              <w:t>39</w:t>
            </w:r>
          </w:p>
        </w:tc>
      </w:tr>
    </w:tbl>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pPr>
      <w:r>
        <w:br w:type="page"/>
      </w:r>
    </w:p>
    <w:p>
      <w:pPr>
        <w:spacing w:before="0" w:after="0" w:line="360" w:lineRule="auto"/>
      </w:pPr>
    </w:p>
    <w:p>
      <w:pPr>
        <w:pStyle w:val="Heading2"/>
        <w:spacing w:before="360" w:after="120" w:line="360" w:lineRule="auto"/>
      </w:pPr>
      <w:r>
        <w:t>ABSTRACT</w:t>
      </w:r>
    </w:p>
    <w:p>
      <w:pPr>
        <w:spacing w:before="0" w:after="0" w:line="360" w:lineRule="auto"/>
      </w:pPr>
    </w:p>
    <w:p>
      <w:pPr>
        <w:spacing w:before="0" w:after="0" w:line="360" w:lineRule="auto"/>
      </w:pPr>
    </w:p>
    <w:p>
      <w:pPr>
        <w:spacing w:before="0" w:after="0" w:line="360" w:lineRule="auto"/>
      </w:pPr>
    </w:p>
    <w:p>
      <w:pPr>
        <w:spacing w:before="0" w:after="120" w:line="360" w:lineRule="auto"/>
        <w:jc w:val="both"/>
      </w:pPr>
      <w:r>
        <w:rPr>
          <w:sz w:val="24"/>
        </w:rPr>
        <w:t>Cyber threats have escalated dramatically over the past decade, with organizations of all sizes facing sophisticated attack vectors ranging from unpatched software vulnerabilities to misconfigured web servers. Proactive security assessment — the practice of discovering and cataloguing an organization's weaknesses before an adversary does — has become a critical discipline within information security. However, existing tools in this space are either highly specialized command-line utilities requiring expert knowledge, commercial black-box platforms with prohibitive licensing costs, or fragmented ecosystems that demand significant manual effort to correlate findings across multiple tools.</w:t>
      </w:r>
    </w:p>
    <w:p>
      <w:pPr>
        <w:spacing w:before="0" w:after="0" w:line="360" w:lineRule="auto"/>
      </w:pPr>
    </w:p>
    <w:p>
      <w:pPr>
        <w:spacing w:before="0" w:after="120" w:line="360" w:lineRule="auto"/>
        <w:jc w:val="both"/>
      </w:pPr>
      <w:r>
        <w:rPr>
          <w:sz w:val="24"/>
        </w:rPr>
        <w:t xml:space="preserve">This project presents </w:t>
      </w:r>
      <w:r>
        <w:rPr>
          <w:b/>
          <w:sz w:val="24"/>
        </w:rPr>
        <w:t>R3CON-X</w:t>
      </w:r>
      <w:r>
        <w:rPr>
          <w:sz w:val="24"/>
        </w:rPr>
        <w:t>, an open-source, automated reconnaissance and vulnerability intelligence framework designed to perform comprehensive target assessments through a unified seven-stage pipeline. The stages encompass input validation, passive reconnaissance (WHOIS, DNS enumeration, subdomain discovery), active port scanning (via Nmap integration), web application enumeration (security headers, TLS/SSL analysis, directory brute-forcing, cookie inspection, WAF detection), CVE correlation against the National Vulnerability Database (NVD) API v2 using CVSS scoring, composite risk analysis incorporating EPSS exploit probability scores, and automated multi-format report generation.</w:t>
      </w:r>
    </w:p>
    <w:p>
      <w:pPr>
        <w:spacing w:before="0" w:after="0" w:line="360" w:lineRule="auto"/>
      </w:pPr>
    </w:p>
    <w:p>
      <w:pPr>
        <w:spacing w:before="0" w:after="120" w:line="360" w:lineRule="auto"/>
        <w:jc w:val="both"/>
      </w:pPr>
      <w:r>
        <w:rPr>
          <w:sz w:val="24"/>
        </w:rPr>
        <w:t xml:space="preserve">A key contribution of this work is the integration of all pipeline stages with a fully functional </w:t>
      </w:r>
      <w:r>
        <w:rPr>
          <w:b/>
          <w:sz w:val="24"/>
        </w:rPr>
        <w:t>PyQt6 desktop graphical user interface</w:t>
      </w:r>
      <w:r>
        <w:rPr>
          <w:sz w:val="24"/>
        </w:rPr>
        <w:t xml:space="preserve"> featuring real-time progress visualization, live log output, tabbed result views, and one-click export to JSON, HTML, CSV, and Markdown formats. The GUI runs pipeline stages in a background </w:t>
      </w:r>
      <w:r>
        <w:rPr>
          <w:rFonts w:ascii="Courier New" w:hAnsi="Courier New"/>
          <w:sz w:val="24"/>
        </w:rPr>
        <w:t>QThread</w:t>
      </w:r>
      <w:r>
        <w:rPr>
          <w:sz w:val="24"/>
        </w:rPr>
        <w:t>, ensuring the interface remains responsive throughout the scan. The system uses SQLite for scan history persistence and supports configurable scan profiles (standard, quick, full, stealth) tailored to different operational requirements.</w:t>
      </w:r>
    </w:p>
    <w:p>
      <w:pPr>
        <w:spacing w:before="0" w:after="0" w:line="360" w:lineRule="auto"/>
      </w:pPr>
    </w:p>
    <w:p>
      <w:pPr>
        <w:spacing w:before="0" w:after="120" w:line="360" w:lineRule="auto"/>
        <w:jc w:val="both"/>
      </w:pPr>
      <w:r>
        <w:rPr>
          <w:sz w:val="24"/>
        </w:rPr>
        <w:t>Experimental evaluation on authorized test targets demonstrates that R3CON-X correctly identifies open services, correlates known CVEs with high precision, computes composite risk scores consistent with industry benchmarks, and produces professional-grade reports suitable for security audits. The framework reduces total assessment time by approximately 60% compared to manually chaining individual tools, while providing a lower barrier to entry for security professionals and students new to penetration testing methodology.</w:t>
      </w:r>
    </w:p>
    <w:p>
      <w:pPr>
        <w:spacing w:before="0" w:after="0" w:line="360" w:lineRule="auto"/>
      </w:pPr>
    </w:p>
    <w:p>
      <w:pPr>
        <w:spacing w:before="0" w:after="120" w:line="360" w:lineRule="auto"/>
        <w:jc w:val="both"/>
      </w:pPr>
      <w:r>
        <w:rPr>
          <w:b/>
          <w:sz w:val="24"/>
        </w:rPr>
        <w:t>Keywords:</w:t>
      </w:r>
      <w:r>
        <w:rPr>
          <w:sz w:val="24"/>
        </w:rPr>
        <w:t xml:space="preserve"> Reconnaissance, Vulnerability Assessment, CVE, CVSS, EPSS, Nmap, NVD API, PyQt6, GUI, Risk Analysis, Network Security, Penetration Testing.</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pPr>
      <w:r>
        <w:br w:type="page"/>
      </w:r>
    </w:p>
    <w:p>
      <w:pPr>
        <w:spacing w:before="0" w:after="0" w:line="360" w:lineRule="auto"/>
      </w:pPr>
    </w:p>
    <w:p>
      <w:pPr>
        <w:pStyle w:val="Heading1"/>
        <w:spacing w:before="240" w:after="120" w:line="360" w:lineRule="auto"/>
        <w:jc w:val="center"/>
      </w:pPr>
      <w:r>
        <w:t>CHAPTER 1 — INTRODUCTION</w:t>
      </w:r>
    </w:p>
    <w:p>
      <w:pPr>
        <w:spacing w:before="0" w:after="0" w:line="360" w:lineRule="auto"/>
      </w:pPr>
    </w:p>
    <w:p>
      <w:pPr>
        <w:spacing w:before="0" w:after="0" w:line="360" w:lineRule="auto"/>
      </w:pPr>
    </w:p>
    <w:p>
      <w:pPr>
        <w:spacing w:before="0" w:after="0" w:line="360" w:lineRule="auto"/>
      </w:pPr>
    </w:p>
    <w:p>
      <w:pPr>
        <w:pStyle w:val="Heading2"/>
        <w:spacing w:before="360" w:after="120" w:line="360" w:lineRule="auto"/>
      </w:pPr>
      <w:r>
        <w:t>1.1 Background and Motivation</w:t>
      </w:r>
    </w:p>
    <w:p>
      <w:pPr>
        <w:spacing w:before="0" w:after="0" w:line="360" w:lineRule="auto"/>
      </w:pPr>
    </w:p>
    <w:p>
      <w:pPr>
        <w:spacing w:before="0" w:after="120" w:line="360" w:lineRule="auto"/>
        <w:jc w:val="both"/>
      </w:pPr>
      <w:r>
        <w:rPr>
          <w:sz w:val="24"/>
        </w:rPr>
        <w:t>The digital transformation of organizations worldwide has created an ever-expanding attack surface. Every internet-connected device, web application, and network service represents a potential entry point for malicious actors. According to the IBM Cost of a Data Breach Report (2023), the average cost of a data breach reached USD 4.45 million — an all-time high — with the majority of breaches originating from exploitable known vulnerabilities that had available patches [1]. The Cybersecurity and Infrastructure Security Agency (CISA) reports that the most exploited vulnerabilities in any given year are predominantly those with CVE identifiers published more than a year prior, indicating a systemic failure in timely patch management and vulnerability awareness [2].</w:t>
      </w:r>
    </w:p>
    <w:p>
      <w:pPr>
        <w:spacing w:before="0" w:after="0" w:line="360" w:lineRule="auto"/>
      </w:pPr>
    </w:p>
    <w:p>
      <w:pPr>
        <w:spacing w:before="0" w:after="120" w:line="360" w:lineRule="auto"/>
        <w:jc w:val="both"/>
      </w:pPr>
      <w:r>
        <w:rPr>
          <w:sz w:val="24"/>
        </w:rPr>
        <w:t>Vulnerability assessment and penetration testing (VAPT) have emerged as essential proactive security practices. The goal is to simulate an attacker's reconnaissance process — systematically discovering exposed services, identifying software versions, and correlating them against known vulnerability databases — before a real attacker can exploit them. While large enterprises engage dedicated red teams and commercial platforms such as Nessus, Qualys, or Rapid7 InsightVM, small and medium enterprises (SMEs), academic institutions, and individual security researchers often lack access to such resources.</w:t>
      </w:r>
    </w:p>
    <w:p>
      <w:pPr>
        <w:spacing w:before="0" w:after="0" w:line="360" w:lineRule="auto"/>
      </w:pPr>
    </w:p>
    <w:p>
      <w:pPr>
        <w:spacing w:before="0" w:after="120" w:line="360" w:lineRule="auto"/>
        <w:jc w:val="both"/>
      </w:pPr>
      <w:r>
        <w:rPr>
          <w:sz w:val="24"/>
        </w:rPr>
        <w:t>Open-source alternatives exist — Nmap [3], Nikto [4], OpenVAS [5], Metasploit [6] — but they are largely standalone tools each addressing a narrow slice of the assessment workflow. Correlating findings across these tools requires expertise and manual effort. Furthermore, most of these tools are command-line-driven, creating a steep learning curve for newcomers to security.</w:t>
      </w:r>
    </w:p>
    <w:p>
      <w:pPr>
        <w:spacing w:before="0" w:after="0" w:line="360" w:lineRule="auto"/>
      </w:pPr>
    </w:p>
    <w:p>
      <w:pPr>
        <w:spacing w:before="0" w:after="0" w:line="360" w:lineRule="auto"/>
      </w:pPr>
    </w:p>
    <w:p>
      <w:pPr>
        <w:spacing w:before="0" w:after="0" w:line="360" w:lineRule="auto"/>
      </w:pPr>
    </w:p>
    <w:p>
      <w:pPr>
        <w:spacing w:before="120" w:after="120" w:line="360" w:lineRule="auto"/>
        <w:jc w:val="center"/>
      </w:pPr>
      <w:r>
        <w:rPr>
          <w:i/>
          <w:color w:val="606060"/>
          <w:sz w:val="22"/>
        </w:rPr>
        <w:t>[Figure 1.1 — Global Cybersecurity Threat Landscape (2020–2024): Bar chart showing growth in reported CVEs and data breaches — Insert Here]</w:t>
      </w:r>
    </w:p>
    <w:p>
      <w:pPr>
        <w:spacing w:before="0" w:after="0" w:line="360" w:lineRule="auto"/>
      </w:pPr>
    </w:p>
    <w:p>
      <w:pPr>
        <w:spacing w:before="0" w:after="0" w:line="360" w:lineRule="auto"/>
      </w:pPr>
    </w:p>
    <w:p>
      <w:pPr>
        <w:spacing w:before="0" w:after="0" w:line="360" w:lineRule="auto"/>
      </w:pPr>
    </w:p>
    <w:p>
      <w:pPr>
        <w:spacing w:before="0" w:after="120" w:line="360" w:lineRule="auto"/>
        <w:jc w:val="both"/>
      </w:pPr>
      <w:r>
        <w:rPr>
          <w:sz w:val="24"/>
        </w:rPr>
        <w:t>R3CON-X addresses these gaps by providing a single, automated, open-source framework that orchestrates the entire reconnaissance-to-report workflow. By embedding intelligence — such as NVD CVE correlation, EPSS exploit prediction scores, and composite risk ranking — directly into the pipeline, R3CON-X transforms raw scan data into actionable security intelligence without requiring the analyst to manually cross-reference multiple databases.</w:t>
      </w:r>
    </w:p>
    <w:p>
      <w:pPr>
        <w:spacing w:before="0" w:after="0" w:line="360" w:lineRule="auto"/>
      </w:pPr>
    </w:p>
    <w:p>
      <w:pPr>
        <w:spacing w:before="0" w:after="0" w:line="360" w:lineRule="auto"/>
      </w:pPr>
    </w:p>
    <w:p>
      <w:pPr>
        <w:spacing w:before="0" w:after="0" w:line="360" w:lineRule="auto"/>
      </w:pPr>
    </w:p>
    <w:p>
      <w:pPr>
        <w:pStyle w:val="Heading2"/>
        <w:spacing w:before="360" w:after="120" w:line="360" w:lineRule="auto"/>
      </w:pPr>
      <w:r>
        <w:t>1.2 Problem Statement</w:t>
      </w:r>
    </w:p>
    <w:p>
      <w:pPr>
        <w:spacing w:before="0" w:after="0" w:line="360" w:lineRule="auto"/>
      </w:pPr>
    </w:p>
    <w:p>
      <w:pPr>
        <w:spacing w:before="0" w:after="120" w:line="360" w:lineRule="auto"/>
        <w:jc w:val="both"/>
      </w:pPr>
      <w:r>
        <w:rPr>
          <w:sz w:val="24"/>
        </w:rPr>
        <w:t>Despite the availability of numerous individual security tools, the following challenges remain unaddressed in the open-source ecosystem:</w:t>
      </w:r>
    </w:p>
    <w:p>
      <w:pPr>
        <w:spacing w:before="0" w:after="0" w:line="360" w:lineRule="auto"/>
      </w:pPr>
    </w:p>
    <w:p>
      <w:pPr>
        <w:pStyle w:val="ListNumber"/>
        <w:spacing w:before="0" w:after="60" w:line="360" w:lineRule="auto"/>
      </w:pPr>
      <w:r>
        <w:rPr>
          <w:b/>
          <w:sz w:val="24"/>
        </w:rPr>
        <w:t>Fragmentation:</w:t>
      </w:r>
      <w:r>
        <w:rPr>
          <w:sz w:val="24"/>
        </w:rPr>
        <w:t xml:space="preserve"> No single open-source tool performs passive reconnaissance, active scanning, web enumeration, CVE correlation, and risk analysis in a unified, automated pipeline.</w:t>
      </w:r>
    </w:p>
    <w:p>
      <w:pPr>
        <w:spacing w:before="0" w:after="0" w:line="360" w:lineRule="auto"/>
      </w:pPr>
    </w:p>
    <w:p>
      <w:pPr>
        <w:pStyle w:val="ListNumber"/>
        <w:spacing w:before="0" w:after="60" w:line="360" w:lineRule="auto"/>
      </w:pPr>
      <w:r>
        <w:rPr>
          <w:b/>
          <w:sz w:val="24"/>
        </w:rPr>
        <w:t>Poor usability:</w:t>
      </w:r>
      <w:r>
        <w:rPr>
          <w:sz w:val="24"/>
        </w:rPr>
        <w:t xml:space="preserve"> Existing tools are predominantly CLI-based, requiring memorization of complex flags and manual result interpretation. There is no widely available open-source GUI that wraps a complete VAPT workflow.</w:t>
      </w:r>
    </w:p>
    <w:p>
      <w:pPr>
        <w:spacing w:before="0" w:after="0" w:line="360" w:lineRule="auto"/>
      </w:pPr>
    </w:p>
    <w:p>
      <w:pPr>
        <w:pStyle w:val="ListNumber"/>
        <w:spacing w:before="0" w:after="60" w:line="360" w:lineRule="auto"/>
      </w:pPr>
      <w:r>
        <w:rPr>
          <w:b/>
          <w:sz w:val="24"/>
        </w:rPr>
        <w:t>Lack of intelligence correlation:</w:t>
      </w:r>
      <w:r>
        <w:rPr>
          <w:sz w:val="24"/>
        </w:rPr>
        <w:t xml:space="preserve"> Tools such as Nmap produce service version data but do not automatically correlate that data against CVE databases or compute exploit probability scores.</w:t>
      </w:r>
    </w:p>
    <w:p>
      <w:pPr>
        <w:spacing w:before="0" w:after="0" w:line="360" w:lineRule="auto"/>
      </w:pPr>
    </w:p>
    <w:p>
      <w:pPr>
        <w:pStyle w:val="ListNumber"/>
        <w:spacing w:before="0" w:after="60" w:line="360" w:lineRule="auto"/>
      </w:pPr>
      <w:r>
        <w:rPr>
          <w:b/>
          <w:sz w:val="24"/>
        </w:rPr>
        <w:t>Inconsistent reporting:</w:t>
      </w:r>
      <w:r>
        <w:rPr>
          <w:sz w:val="24"/>
        </w:rPr>
        <w:t xml:space="preserve"> Security teams must manually compile findings from multiple tools into a cohesive report, a time-consuming process prone to errors and omissions.</w:t>
      </w:r>
    </w:p>
    <w:p>
      <w:pPr>
        <w:spacing w:before="0" w:after="0" w:line="360" w:lineRule="auto"/>
      </w:pPr>
    </w:p>
    <w:p>
      <w:pPr>
        <w:pStyle w:val="ListNumber"/>
        <w:spacing w:before="0" w:after="60" w:line="360" w:lineRule="auto"/>
      </w:pPr>
      <w:r>
        <w:rPr>
          <w:b/>
          <w:sz w:val="24"/>
        </w:rPr>
        <w:t>No risk prioritization:</w:t>
      </w:r>
      <w:r>
        <w:rPr>
          <w:sz w:val="24"/>
        </w:rPr>
        <w:t xml:space="preserve"> Without a composite scoring model that accounts for CVSS severity, EPSS exploit likelihood, and network exposure, analysts must manually triage hundreds of findings.</w:t>
      </w:r>
    </w:p>
    <w:p>
      <w:pPr>
        <w:spacing w:before="0" w:after="0" w:line="360" w:lineRule="auto"/>
      </w:pPr>
    </w:p>
    <w:p>
      <w:pPr>
        <w:spacing w:before="0" w:after="0" w:line="360" w:lineRule="auto"/>
      </w:pPr>
    </w:p>
    <w:p>
      <w:pPr>
        <w:spacing w:before="0" w:after="0" w:line="360" w:lineRule="auto"/>
      </w:pPr>
    </w:p>
    <w:p>
      <w:pPr>
        <w:spacing w:before="120" w:after="120" w:line="360" w:lineRule="auto"/>
        <w:jc w:val="center"/>
      </w:pPr>
      <w:r>
        <w:rPr>
          <w:i/>
          <w:color w:val="606060"/>
          <w:sz w:val="22"/>
        </w:rPr>
        <w:t>[Figure 1.2 — R3CON-X Overview Block Diagram showing the seven stages from Target Input to Report Generation — Insert Here]</w:t>
      </w:r>
    </w:p>
    <w:p>
      <w:pPr>
        <w:spacing w:before="0" w:after="0" w:line="360" w:lineRule="auto"/>
      </w:pPr>
    </w:p>
    <w:p>
      <w:pPr>
        <w:spacing w:before="0" w:after="0" w:line="360" w:lineRule="auto"/>
      </w:pPr>
    </w:p>
    <w:p>
      <w:pPr>
        <w:spacing w:before="0" w:after="0" w:line="360" w:lineRule="auto"/>
      </w:pPr>
    </w:p>
    <w:p>
      <w:pPr>
        <w:pStyle w:val="Heading2"/>
        <w:spacing w:before="360" w:after="120" w:line="360" w:lineRule="auto"/>
      </w:pPr>
      <w:r>
        <w:t>1.3 Objectives of the Present Work</w:t>
      </w:r>
    </w:p>
    <w:p>
      <w:pPr>
        <w:spacing w:before="0" w:after="0" w:line="360" w:lineRule="auto"/>
      </w:pPr>
    </w:p>
    <w:p>
      <w:pPr>
        <w:spacing w:before="0" w:after="120" w:line="360" w:lineRule="auto"/>
        <w:jc w:val="both"/>
      </w:pPr>
      <w:r>
        <w:rPr>
          <w:sz w:val="24"/>
        </w:rPr>
        <w:t>The primary objectives of this project are:</w:t>
      </w:r>
    </w:p>
    <w:p>
      <w:pPr>
        <w:spacing w:before="0" w:after="0" w:line="360" w:lineRule="auto"/>
      </w:pPr>
    </w:p>
    <w:p>
      <w:pPr>
        <w:pStyle w:val="ListNumber"/>
        <w:spacing w:before="0" w:after="60" w:line="360" w:lineRule="auto"/>
      </w:pPr>
      <w:r>
        <w:rPr>
          <w:sz w:val="24"/>
        </w:rPr>
        <w:t>To design and implement an automated seven-stage reconnaissance and vulnerability assessment pipeline covering passive recon, active scanning, web enumeration, CVE correlation, and risk analysis.</w:t>
      </w:r>
    </w:p>
    <w:p>
      <w:pPr>
        <w:spacing w:before="0" w:after="0" w:line="360" w:lineRule="auto"/>
      </w:pPr>
    </w:p>
    <w:p>
      <w:pPr>
        <w:pStyle w:val="ListNumber"/>
        <w:spacing w:before="0" w:after="60" w:line="360" w:lineRule="auto"/>
      </w:pPr>
      <w:r>
        <w:rPr>
          <w:sz w:val="24"/>
        </w:rPr>
        <w:t>To integrate real-time CVE data from the NVD API v2 and compute composite risk scores using CVSS base scores, EPSS exploit prediction scores, and contextual factors such as network exposure.</w:t>
      </w:r>
    </w:p>
    <w:p>
      <w:pPr>
        <w:spacing w:before="0" w:after="0" w:line="360" w:lineRule="auto"/>
      </w:pPr>
    </w:p>
    <w:p>
      <w:pPr>
        <w:pStyle w:val="ListNumber"/>
        <w:spacing w:before="0" w:after="60" w:line="360" w:lineRule="auto"/>
      </w:pPr>
      <w:r>
        <w:rPr>
          <w:sz w:val="24"/>
        </w:rPr>
        <w:t>To develop a fully functional PyQt6 desktop GUI that provides real-time pipeline visualization, live log output, tabbed scan results, and one-click multi-format report export.</w:t>
      </w:r>
    </w:p>
    <w:p>
      <w:pPr>
        <w:spacing w:before="0" w:after="0" w:line="360" w:lineRule="auto"/>
      </w:pPr>
    </w:p>
    <w:p>
      <w:pPr>
        <w:pStyle w:val="ListNumber"/>
        <w:spacing w:before="0" w:after="60" w:line="360" w:lineRule="auto"/>
      </w:pPr>
      <w:r>
        <w:rPr>
          <w:sz w:val="24"/>
        </w:rPr>
        <w:t>To validate the framework on authorized test targets and benchmark its performance against existing tools in terms of detection accuracy, execution time, and usability.</w:t>
      </w:r>
    </w:p>
    <w:p>
      <w:pPr>
        <w:spacing w:before="0" w:after="0" w:line="360" w:lineRule="auto"/>
      </w:pPr>
    </w:p>
    <w:p>
      <w:pPr>
        <w:pStyle w:val="ListNumber"/>
        <w:spacing w:before="0" w:after="60" w:line="360" w:lineRule="auto"/>
      </w:pPr>
      <w:r>
        <w:rPr>
          <w:sz w:val="24"/>
        </w:rPr>
        <w:t>To generate professional-grade reports in JSON, HTML, CSV, and Markdown formats suitable for technical and executive audiences.</w:t>
      </w:r>
    </w:p>
    <w:p>
      <w:pPr>
        <w:spacing w:before="0" w:after="0" w:line="360" w:lineRule="auto"/>
      </w:pPr>
    </w:p>
    <w:p>
      <w:pPr>
        <w:spacing w:before="0" w:after="0" w:line="360" w:lineRule="auto"/>
      </w:pPr>
    </w:p>
    <w:p>
      <w:pPr>
        <w:spacing w:before="0" w:after="0" w:line="360" w:lineRule="auto"/>
      </w:pPr>
    </w:p>
    <w:p>
      <w:pPr>
        <w:pStyle w:val="Heading2"/>
        <w:spacing w:before="360" w:after="120" w:line="360" w:lineRule="auto"/>
      </w:pPr>
      <w:r>
        <w:t>1.4 Scope and Limitations</w:t>
      </w:r>
    </w:p>
    <w:p>
      <w:pPr>
        <w:spacing w:before="0" w:after="0" w:line="360" w:lineRule="auto"/>
      </w:pPr>
    </w:p>
    <w:p>
      <w:pPr>
        <w:spacing w:before="0" w:after="120" w:line="360" w:lineRule="auto"/>
        <w:jc w:val="both"/>
      </w:pPr>
      <w:r>
        <w:rPr>
          <w:b/>
          <w:sz w:val="24"/>
        </w:rPr>
        <w:t>Scope:</w:t>
      </w:r>
    </w:p>
    <w:p>
      <w:pPr>
        <w:pStyle w:val="ListBullet"/>
        <w:spacing w:before="0" w:after="60" w:line="360" w:lineRule="auto"/>
      </w:pPr>
      <w:r>
        <w:rPr>
          <w:sz w:val="24"/>
        </w:rPr>
        <w:t>Authorized security assessments of internet-facing hosts and web applications</w:t>
      </w:r>
    </w:p>
    <w:p>
      <w:pPr>
        <w:pStyle w:val="ListBullet"/>
        <w:spacing w:before="0" w:after="60" w:line="360" w:lineRule="auto"/>
      </w:pPr>
      <w:r>
        <w:rPr>
          <w:sz w:val="24"/>
        </w:rPr>
        <w:t>Single target and CIDR range scanning</w:t>
      </w:r>
    </w:p>
    <w:p>
      <w:pPr>
        <w:pStyle w:val="ListBullet"/>
        <w:spacing w:before="0" w:after="60" w:line="360" w:lineRule="auto"/>
      </w:pPr>
      <w:r>
        <w:rPr>
          <w:sz w:val="24"/>
        </w:rPr>
        <w:t>Integration with NVD, Shodan (optional), and Slack notifications</w:t>
      </w:r>
    </w:p>
    <w:p>
      <w:pPr>
        <w:pStyle w:val="ListBullet"/>
        <w:spacing w:before="0" w:after="60" w:line="360" w:lineRule="auto"/>
      </w:pPr>
      <w:r>
        <w:rPr>
          <w:sz w:val="24"/>
        </w:rPr>
        <w:t>Kali Linux and Debian-based primary deployment target</w:t>
      </w:r>
    </w:p>
    <w:p>
      <w:pPr>
        <w:pStyle w:val="ListBullet"/>
        <w:spacing w:before="0" w:after="60" w:line="360" w:lineRule="auto"/>
      </w:pPr>
      <w:r>
        <w:rPr>
          <w:sz w:val="24"/>
        </w:rPr>
        <w:t>Desktop GUI for operator-driven assessments</w:t>
      </w:r>
    </w:p>
    <w:p>
      <w:pPr>
        <w:spacing w:before="0" w:after="0" w:line="360" w:lineRule="auto"/>
      </w:pPr>
    </w:p>
    <w:p>
      <w:pPr>
        <w:spacing w:before="0" w:after="120" w:line="360" w:lineRule="auto"/>
        <w:jc w:val="both"/>
      </w:pPr>
      <w:r>
        <w:rPr>
          <w:b/>
          <w:sz w:val="24"/>
        </w:rPr>
        <w:t>Limitations:</w:t>
      </w:r>
    </w:p>
    <w:p>
      <w:pPr>
        <w:pStyle w:val="ListBullet"/>
        <w:spacing w:before="0" w:after="60" w:line="360" w:lineRule="auto"/>
      </w:pPr>
      <w:r>
        <w:rPr>
          <w:sz w:val="24"/>
        </w:rPr>
        <w:t>Active scanning stages (Nmap) require root/sudo privileges for SYN scanning</w:t>
      </w:r>
    </w:p>
    <w:p>
      <w:pPr>
        <w:pStyle w:val="ListBullet"/>
        <w:spacing w:before="0" w:after="60" w:line="360" w:lineRule="auto"/>
      </w:pPr>
      <w:r>
        <w:rPr>
          <w:sz w:val="24"/>
        </w:rPr>
        <w:t>NVD API rate limiting (5 requests/30s without API key) may slow CVE correlation for targets with many services</w:t>
      </w:r>
    </w:p>
    <w:p>
      <w:pPr>
        <w:pStyle w:val="ListBullet"/>
        <w:spacing w:before="0" w:after="60" w:line="360" w:lineRule="auto"/>
      </w:pPr>
      <w:r>
        <w:rPr>
          <w:sz w:val="24"/>
        </w:rPr>
        <w:t>The framework does not perform exploitation; it is strictly a reconnaissance and vulnerability identification tool</w:t>
      </w:r>
    </w:p>
    <w:p>
      <w:pPr>
        <w:pStyle w:val="ListBullet"/>
        <w:spacing w:before="0" w:after="60" w:line="360" w:lineRule="auto"/>
      </w:pPr>
      <w:r>
        <w:rPr>
          <w:sz w:val="24"/>
        </w:rPr>
        <w:t>Web enumeration is limited to HTTP/HTTPS targets</w:t>
      </w:r>
    </w:p>
    <w:p>
      <w:pPr>
        <w:spacing w:before="0" w:after="0" w:line="360" w:lineRule="auto"/>
      </w:pPr>
    </w:p>
    <w:p>
      <w:pPr>
        <w:spacing w:before="0" w:after="0" w:line="360" w:lineRule="auto"/>
      </w:pPr>
    </w:p>
    <w:p>
      <w:pPr>
        <w:spacing w:before="0" w:after="0" w:line="360" w:lineRule="auto"/>
      </w:pPr>
    </w:p>
    <w:p>
      <w:pPr>
        <w:pStyle w:val="Heading2"/>
        <w:spacing w:before="360" w:after="120" w:line="360" w:lineRule="auto"/>
      </w:pPr>
      <w:r>
        <w:t>1.5 Organization of the Report</w:t>
      </w:r>
    </w:p>
    <w:p>
      <w:pPr>
        <w:spacing w:before="0" w:after="0" w:line="360" w:lineRule="auto"/>
      </w:pPr>
    </w:p>
    <w:p>
      <w:pPr>
        <w:spacing w:before="0" w:after="120" w:line="360" w:lineRule="auto"/>
        <w:jc w:val="both"/>
      </w:pPr>
      <w:r>
        <w:rPr>
          <w:sz w:val="24"/>
        </w:rPr>
        <w:t>The remainder of this report is organized as follows:</w:t>
      </w:r>
    </w:p>
    <w:p>
      <w:pPr>
        <w:spacing w:before="0" w:after="0" w:line="360" w:lineRule="auto"/>
      </w:pPr>
    </w:p>
    <w:p>
      <w:pPr>
        <w:spacing w:before="0" w:after="120" w:line="360" w:lineRule="auto"/>
        <w:jc w:val="both"/>
      </w:pPr>
      <w:r>
        <w:rPr>
          <w:b/>
          <w:sz w:val="24"/>
        </w:rPr>
        <w:t>Chapter 2</w:t>
      </w:r>
      <w:r>
        <w:rPr>
          <w:sz w:val="24"/>
        </w:rPr>
        <w:t xml:space="preserve"> presents a comprehensive literature survey of existing reconnaissance tools, vulnerability assessment frameworks, CVE databases, and GUI-based security tools, concluding with an analysis of their strengths and weaknesses.</w:t>
      </w:r>
    </w:p>
    <w:p>
      <w:pPr>
        <w:spacing w:before="0" w:after="0" w:line="360" w:lineRule="auto"/>
      </w:pPr>
    </w:p>
    <w:p>
      <w:pPr>
        <w:spacing w:before="0" w:after="120" w:line="360" w:lineRule="auto"/>
        <w:jc w:val="both"/>
      </w:pPr>
      <w:r>
        <w:rPr>
          <w:b/>
          <w:sz w:val="24"/>
        </w:rPr>
        <w:t>Chapter 3</w:t>
      </w:r>
      <w:r>
        <w:rPr>
          <w:sz w:val="24"/>
        </w:rPr>
        <w:t xml:space="preserve"> describes the methodology employed, including the technology stack, pipeline architecture, and detailed workings of each stage.</w:t>
      </w:r>
    </w:p>
    <w:p>
      <w:pPr>
        <w:spacing w:before="0" w:after="0" w:line="360" w:lineRule="auto"/>
      </w:pPr>
    </w:p>
    <w:p>
      <w:pPr>
        <w:spacing w:before="0" w:after="120" w:line="360" w:lineRule="auto"/>
        <w:jc w:val="both"/>
      </w:pPr>
      <w:r>
        <w:rPr>
          <w:b/>
          <w:sz w:val="24"/>
        </w:rPr>
        <w:t>Chapter 4</w:t>
      </w:r>
      <w:r>
        <w:rPr>
          <w:sz w:val="24"/>
        </w:rPr>
        <w:t xml:space="preserve"> presents the system design through UML diagrams — use case, sequence, and class diagrams — as well as GUI layout designs and database schema.</w:t>
      </w:r>
    </w:p>
    <w:p>
      <w:pPr>
        <w:spacing w:before="0" w:after="0" w:line="360" w:lineRule="auto"/>
      </w:pPr>
    </w:p>
    <w:p>
      <w:pPr>
        <w:spacing w:before="0" w:after="120" w:line="360" w:lineRule="auto"/>
        <w:jc w:val="both"/>
      </w:pPr>
      <w:r>
        <w:rPr>
          <w:b/>
          <w:sz w:val="24"/>
        </w:rPr>
        <w:t>Chapter 5</w:t>
      </w:r>
      <w:r>
        <w:rPr>
          <w:sz w:val="24"/>
        </w:rPr>
        <w:t xml:space="preserve"> presents experimental results, discussion of findings, performance benchmarks, and comparative analysis.</w:t>
      </w:r>
    </w:p>
    <w:p>
      <w:pPr>
        <w:spacing w:before="0" w:after="0" w:line="360" w:lineRule="auto"/>
      </w:pPr>
    </w:p>
    <w:p>
      <w:pPr>
        <w:spacing w:before="0" w:after="120" w:line="360" w:lineRule="auto"/>
        <w:jc w:val="both"/>
      </w:pPr>
      <w:r>
        <w:rPr>
          <w:b/>
          <w:sz w:val="24"/>
        </w:rPr>
        <w:t>Chapter 6</w:t>
      </w:r>
      <w:r>
        <w:rPr>
          <w:sz w:val="24"/>
        </w:rPr>
        <w:t xml:space="preserve"> provides overall conclusions, key contributions, and directions for future work.</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pPr>
      <w:r>
        <w:br w:type="page"/>
      </w:r>
    </w:p>
    <w:p>
      <w:pPr>
        <w:spacing w:before="0" w:after="0" w:line="360" w:lineRule="auto"/>
      </w:pPr>
    </w:p>
    <w:p>
      <w:pPr>
        <w:pStyle w:val="Heading1"/>
        <w:spacing w:before="240" w:after="120" w:line="360" w:lineRule="auto"/>
        <w:jc w:val="center"/>
      </w:pPr>
      <w:r>
        <w:t>CHAPTER 2 — LITERATURE SURVEY</w:t>
      </w:r>
    </w:p>
    <w:p>
      <w:pPr>
        <w:spacing w:before="0" w:after="0" w:line="360" w:lineRule="auto"/>
      </w:pPr>
    </w:p>
    <w:p>
      <w:pPr>
        <w:spacing w:before="0" w:after="0" w:line="360" w:lineRule="auto"/>
      </w:pPr>
    </w:p>
    <w:p>
      <w:pPr>
        <w:spacing w:before="0" w:after="0" w:line="360" w:lineRule="auto"/>
      </w:pPr>
    </w:p>
    <w:p>
      <w:pPr>
        <w:pStyle w:val="Heading2"/>
        <w:spacing w:before="360" w:after="120" w:line="360" w:lineRule="auto"/>
      </w:pPr>
      <w:r>
        <w:t>2.1 Overview of Existing Reconnaissance Tools</w:t>
      </w:r>
    </w:p>
    <w:p>
      <w:pPr>
        <w:spacing w:before="0" w:after="0" w:line="360" w:lineRule="auto"/>
      </w:pPr>
    </w:p>
    <w:p>
      <w:pPr>
        <w:spacing w:before="0" w:after="120" w:line="360" w:lineRule="auto"/>
        <w:jc w:val="both"/>
      </w:pPr>
      <w:r>
        <w:rPr>
          <w:sz w:val="24"/>
        </w:rPr>
        <w:t>Reconnaissance is the first phase of any penetration testing engagement, as formalized in methodologies such as the Penetration Testing Execution Standard (PTES) [7] and the OWASP Testing Guide [8]. Existing tools address portions of this phase:</w:t>
      </w:r>
    </w:p>
    <w:p>
      <w:pPr>
        <w:spacing w:before="0" w:after="0" w:line="360" w:lineRule="auto"/>
      </w:pPr>
    </w:p>
    <w:p>
      <w:pPr>
        <w:spacing w:before="0" w:after="120" w:line="360" w:lineRule="auto"/>
        <w:jc w:val="both"/>
      </w:pPr>
      <w:r>
        <w:rPr>
          <w:b/>
          <w:sz w:val="24"/>
        </w:rPr>
        <w:t>Nmap (Network Mapper)</w:t>
      </w:r>
      <w:r>
        <w:rPr>
          <w:sz w:val="24"/>
        </w:rPr>
        <w:t xml:space="preserve"> [3] — Developed by Gordon Lyon, Nmap is the gold standard for network discovery and service enumeration. It supports host discovery, port scanning, service/version detection (using the Nmap Service Probes database), OS fingerprinting, and the Nmap Scripting Engine (NSE) for custom vulnerability checks. However, Nmap produces raw XML or text output and does not integrate with CVE databases or risk scoring systems. It has no native GUI (though Zenmap provides a basic graphical front-end with limited functionality).</w:t>
      </w:r>
    </w:p>
    <w:p>
      <w:pPr>
        <w:spacing w:before="0" w:after="0" w:line="360" w:lineRule="auto"/>
      </w:pPr>
    </w:p>
    <w:p>
      <w:pPr>
        <w:spacing w:before="0" w:after="120" w:line="360" w:lineRule="auto"/>
        <w:jc w:val="both"/>
      </w:pPr>
      <w:r>
        <w:rPr>
          <w:b/>
          <w:sz w:val="24"/>
        </w:rPr>
        <w:t>Maltego</w:t>
      </w:r>
      <w:r>
        <w:rPr>
          <w:sz w:val="24"/>
        </w:rPr>
        <w:t xml:space="preserve"> [9] — A commercial platform for open-source intelligence (OSINT) gathering, particularly strong for relationship mapping between entities (domains, IPs, persons). Its transform-based architecture is flexible but requires significant manual orchestration. Community edition is severely restricted, and the professional version carries high licensing costs.</w:t>
      </w:r>
    </w:p>
    <w:p>
      <w:pPr>
        <w:spacing w:before="0" w:after="0" w:line="360" w:lineRule="auto"/>
      </w:pPr>
    </w:p>
    <w:p>
      <w:pPr>
        <w:spacing w:before="0" w:after="120" w:line="360" w:lineRule="auto"/>
        <w:jc w:val="both"/>
      </w:pPr>
      <w:r>
        <w:rPr>
          <w:b/>
          <w:sz w:val="24"/>
        </w:rPr>
        <w:t>Shodan</w:t>
      </w:r>
      <w:r>
        <w:rPr>
          <w:sz w:val="24"/>
        </w:rPr>
        <w:t xml:space="preserve"> [10] — A search engine for internet-connected devices, indexing banners from services across the entire IPv4 space. Shodan provides CVE associations for some services but is primarily a passive data source. API access requires a paid subscription for full functionality.</w:t>
      </w:r>
    </w:p>
    <w:p>
      <w:pPr>
        <w:spacing w:before="0" w:after="0" w:line="360" w:lineRule="auto"/>
      </w:pPr>
    </w:p>
    <w:p>
      <w:pPr>
        <w:spacing w:before="0" w:after="120" w:line="360" w:lineRule="auto"/>
        <w:jc w:val="both"/>
      </w:pPr>
      <w:r>
        <w:rPr>
          <w:b/>
          <w:sz w:val="24"/>
        </w:rPr>
        <w:t>Recon-ng</w:t>
      </w:r>
      <w:r>
        <w:rPr>
          <w:sz w:val="24"/>
        </w:rPr>
        <w:t xml:space="preserve"> [11] — A Python-based modular reconnaissance framework with a console interface similar to Metasploit. It supports numerous passive recon modules but lacks active scanning and does not perform CVE correlation or risk scoring.</w:t>
      </w:r>
    </w:p>
    <w:p>
      <w:pPr>
        <w:spacing w:before="0" w:after="0" w:line="360" w:lineRule="auto"/>
      </w:pPr>
    </w:p>
    <w:p>
      <w:pPr>
        <w:spacing w:before="0" w:after="120" w:line="360" w:lineRule="auto"/>
        <w:jc w:val="both"/>
      </w:pPr>
      <w:r>
        <w:rPr>
          <w:b/>
          <w:sz w:val="24"/>
        </w:rPr>
        <w:t>theHarvester</w:t>
      </w:r>
      <w:r>
        <w:rPr>
          <w:sz w:val="24"/>
        </w:rPr>
        <w:t xml:space="preserve"> [12] — Focused specifically on OSINT gathering of email addresses, subdomains, and hosts from public sources (Google, Bing, LinkedIn, etc.). Single-purpose with no active scanning capability.</w:t>
      </w:r>
    </w:p>
    <w:p>
      <w:pPr>
        <w:spacing w:before="0" w:after="0" w:line="360" w:lineRule="auto"/>
      </w:pPr>
    </w:p>
    <w:p>
      <w:pPr>
        <w:spacing w:before="0" w:after="120" w:line="360" w:lineRule="auto"/>
        <w:jc w:val="both"/>
      </w:pPr>
      <w:r>
        <w:rPr>
          <w:b/>
          <w:sz w:val="24"/>
        </w:rPr>
        <w:t>Nikto</w:t>
      </w:r>
      <w:r>
        <w:rPr>
          <w:sz w:val="24"/>
        </w:rPr>
        <w:t xml:space="preserve"> [4] — A web server scanner that checks for over 6,700 potentially dangerous files and outdated server versions. Lacks integration with CVE CVSS scoring and produces no structured risk-prioritized output.</w:t>
      </w:r>
    </w:p>
    <w:p>
      <w:pPr>
        <w:spacing w:before="0" w:after="0" w:line="360" w:lineRule="auto"/>
      </w:pPr>
    </w:p>
    <w:p>
      <w:pPr>
        <w:spacing w:before="0" w:after="0" w:line="360" w:lineRule="auto"/>
      </w:pPr>
    </w:p>
    <w:p>
      <w:pPr>
        <w:spacing w:before="0" w:after="0" w:line="360" w:lineRule="auto"/>
      </w:pPr>
    </w:p>
    <w:p>
      <w:pPr>
        <w:spacing w:before="0" w:after="120" w:line="360" w:lineRule="auto"/>
        <w:jc w:val="both"/>
      </w:pPr>
      <w:r>
        <w:rPr>
          <w:i/>
          <w:sz w:val="24"/>
        </w:rPr>
        <w:t>Table 2.1 — Feature Coverage Score of Existing Reconnaissance Tools (Score: 1 = Supported, 0.5 = Partial, 0 = Not Supported)</w:t>
      </w:r>
    </w:p>
    <w:p>
      <w:pPr>
        <w:spacing w:before="0" w:after="0" w:line="360" w:lineRule="auto"/>
      </w:pP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1F3864" w:val="clear"/>
          </w:tcPr>
          <w:p>
            <w:pPr>
              <w:jc w:val="center"/>
            </w:pPr>
            <w:r>
              <w:rPr>
                <w:b/>
                <w:color w:val="FFFFFF"/>
                <w:sz w:val="20"/>
              </w:rPr>
              <w:t>Feature</w:t>
            </w:r>
          </w:p>
        </w:tc>
        <w:tc>
          <w:tcPr>
            <w:tcW w:type="dxa" w:w="1344"/>
            <w:shd w:fill="1F3864" w:val="clear"/>
          </w:tcPr>
          <w:p>
            <w:pPr>
              <w:jc w:val="center"/>
            </w:pPr>
            <w:r>
              <w:rPr>
                <w:b/>
                <w:color w:val="FFFFFF"/>
                <w:sz w:val="20"/>
              </w:rPr>
              <w:t>R3CON-X</w:t>
            </w:r>
          </w:p>
        </w:tc>
        <w:tc>
          <w:tcPr>
            <w:tcW w:type="dxa" w:w="1344"/>
            <w:shd w:fill="1F3864" w:val="clear"/>
          </w:tcPr>
          <w:p>
            <w:pPr>
              <w:jc w:val="center"/>
            </w:pPr>
            <w:r>
              <w:rPr>
                <w:b/>
                <w:color w:val="FFFFFF"/>
                <w:sz w:val="20"/>
              </w:rPr>
              <w:t>Nmap</w:t>
            </w:r>
          </w:p>
        </w:tc>
        <w:tc>
          <w:tcPr>
            <w:tcW w:type="dxa" w:w="1344"/>
            <w:shd w:fill="1F3864" w:val="clear"/>
          </w:tcPr>
          <w:p>
            <w:pPr>
              <w:jc w:val="center"/>
            </w:pPr>
            <w:r>
              <w:rPr>
                <w:b/>
                <w:color w:val="FFFFFF"/>
                <w:sz w:val="20"/>
              </w:rPr>
              <w:t>Nikto</w:t>
            </w:r>
          </w:p>
        </w:tc>
        <w:tc>
          <w:tcPr>
            <w:tcW w:type="dxa" w:w="1344"/>
            <w:shd w:fill="1F3864" w:val="clear"/>
          </w:tcPr>
          <w:p>
            <w:pPr>
              <w:jc w:val="center"/>
            </w:pPr>
            <w:r>
              <w:rPr>
                <w:b/>
                <w:color w:val="FFFFFF"/>
                <w:sz w:val="20"/>
              </w:rPr>
              <w:t>Recon-ng</w:t>
            </w:r>
          </w:p>
        </w:tc>
        <w:tc>
          <w:tcPr>
            <w:tcW w:type="dxa" w:w="1344"/>
            <w:shd w:fill="1F3864" w:val="clear"/>
          </w:tcPr>
          <w:p>
            <w:pPr>
              <w:jc w:val="center"/>
            </w:pPr>
            <w:r>
              <w:rPr>
                <w:b/>
                <w:color w:val="FFFFFF"/>
                <w:sz w:val="20"/>
              </w:rPr>
              <w:t>theHarvester</w:t>
            </w:r>
          </w:p>
        </w:tc>
        <w:tc>
          <w:tcPr>
            <w:tcW w:type="dxa" w:w="1344"/>
            <w:shd w:fill="1F3864" w:val="clear"/>
          </w:tcPr>
          <w:p>
            <w:pPr>
              <w:jc w:val="center"/>
            </w:pPr>
            <w:r>
              <w:rPr>
                <w:b/>
                <w:color w:val="FFFFFF"/>
                <w:sz w:val="20"/>
              </w:rPr>
              <w:t>Shodan</w:t>
            </w:r>
          </w:p>
        </w:tc>
      </w:tr>
      <w:tr>
        <w:tc>
          <w:tcPr>
            <w:tcW w:type="dxa" w:w="1344"/>
            <w:shd w:fill="EBF3FB" w:val="clear"/>
          </w:tcPr>
          <w:p>
            <w:r>
              <w:rPr>
                <w:sz w:val="20"/>
              </w:rPr>
              <w:t>Passive OSINT (WHOIS/DNS/Subdomain)</w:t>
            </w:r>
          </w:p>
        </w:tc>
        <w:tc>
          <w:tcPr>
            <w:tcW w:type="dxa" w:w="1344"/>
            <w:shd w:fill="EBF3FB" w:val="clear"/>
          </w:tcPr>
          <w:p>
            <w:pPr>
              <w:jc w:val="center"/>
            </w:pPr>
            <w:r>
              <w:rPr>
                <w:sz w:val="20"/>
              </w:rPr>
              <w:t>1</w:t>
            </w:r>
          </w:p>
        </w:tc>
        <w:tc>
          <w:tcPr>
            <w:tcW w:type="dxa" w:w="1344"/>
            <w:shd w:fill="EBF3FB" w:val="clear"/>
          </w:tcPr>
          <w:p>
            <w:pPr>
              <w:jc w:val="center"/>
            </w:pPr>
            <w:r>
              <w:rPr>
                <w:sz w:val="20"/>
              </w:rPr>
              <w:t>0</w:t>
            </w:r>
          </w:p>
        </w:tc>
        <w:tc>
          <w:tcPr>
            <w:tcW w:type="dxa" w:w="1344"/>
            <w:shd w:fill="EBF3FB" w:val="clear"/>
          </w:tcPr>
          <w:p>
            <w:pPr>
              <w:jc w:val="center"/>
            </w:pPr>
            <w:r>
              <w:rPr>
                <w:sz w:val="20"/>
              </w:rPr>
              <w:t>0</w:t>
            </w:r>
          </w:p>
        </w:tc>
        <w:tc>
          <w:tcPr>
            <w:tcW w:type="dxa" w:w="1344"/>
            <w:shd w:fill="EBF3FB" w:val="clear"/>
          </w:tcPr>
          <w:p>
            <w:pPr>
              <w:jc w:val="center"/>
            </w:pPr>
            <w:r>
              <w:rPr>
                <w:sz w:val="20"/>
              </w:rPr>
              <w:t>1</w:t>
            </w:r>
          </w:p>
        </w:tc>
        <w:tc>
          <w:tcPr>
            <w:tcW w:type="dxa" w:w="1344"/>
            <w:shd w:fill="EBF3FB" w:val="clear"/>
          </w:tcPr>
          <w:p>
            <w:pPr>
              <w:jc w:val="center"/>
            </w:pPr>
            <w:r>
              <w:rPr>
                <w:sz w:val="20"/>
              </w:rPr>
              <w:t>0.5</w:t>
            </w:r>
          </w:p>
        </w:tc>
        <w:tc>
          <w:tcPr>
            <w:tcW w:type="dxa" w:w="1344"/>
            <w:shd w:fill="EBF3FB" w:val="clear"/>
          </w:tcPr>
          <w:p>
            <w:pPr>
              <w:jc w:val="center"/>
            </w:pPr>
            <w:r>
              <w:rPr>
                <w:sz w:val="20"/>
              </w:rPr>
              <w:t>0.5</w:t>
            </w:r>
          </w:p>
        </w:tc>
      </w:tr>
      <w:tr>
        <w:tc>
          <w:tcPr>
            <w:tcW w:type="dxa" w:w="1344"/>
            <w:shd w:fill="FFFFFF" w:val="clear"/>
          </w:tcPr>
          <w:p>
            <w:r>
              <w:rPr>
                <w:sz w:val="20"/>
              </w:rPr>
              <w:t>Active Port Scanning</w:t>
            </w:r>
          </w:p>
        </w:tc>
        <w:tc>
          <w:tcPr>
            <w:tcW w:type="dxa" w:w="1344"/>
            <w:shd w:fill="FFFFFF" w:val="clear"/>
          </w:tcPr>
          <w:p>
            <w:pPr>
              <w:jc w:val="center"/>
            </w:pPr>
            <w:r>
              <w:rPr>
                <w:sz w:val="20"/>
              </w:rPr>
              <w:t>1</w:t>
            </w:r>
          </w:p>
        </w:tc>
        <w:tc>
          <w:tcPr>
            <w:tcW w:type="dxa" w:w="1344"/>
            <w:shd w:fill="FFFFFF" w:val="clear"/>
          </w:tcPr>
          <w:p>
            <w:pPr>
              <w:jc w:val="center"/>
            </w:pPr>
            <w:r>
              <w:rPr>
                <w:sz w:val="20"/>
              </w:rPr>
              <w:t>1</w:t>
            </w:r>
          </w:p>
        </w:tc>
        <w:tc>
          <w:tcPr>
            <w:tcW w:type="dxa" w:w="1344"/>
            <w:shd w:fill="FFFFFF" w:val="clear"/>
          </w:tcPr>
          <w:p>
            <w:pPr>
              <w:jc w:val="center"/>
            </w:pPr>
            <w:r>
              <w:rPr>
                <w:sz w:val="20"/>
              </w:rPr>
              <w:t>0</w:t>
            </w:r>
          </w:p>
        </w:tc>
        <w:tc>
          <w:tcPr>
            <w:tcW w:type="dxa" w:w="1344"/>
            <w:shd w:fill="FFFFFF" w:val="clear"/>
          </w:tcPr>
          <w:p>
            <w:pPr>
              <w:jc w:val="center"/>
            </w:pPr>
            <w:r>
              <w:rPr>
                <w:sz w:val="20"/>
              </w:rPr>
              <w:t>0</w:t>
            </w:r>
          </w:p>
        </w:tc>
        <w:tc>
          <w:tcPr>
            <w:tcW w:type="dxa" w:w="1344"/>
            <w:shd w:fill="FFFFFF" w:val="clear"/>
          </w:tcPr>
          <w:p>
            <w:pPr>
              <w:jc w:val="center"/>
            </w:pPr>
            <w:r>
              <w:rPr>
                <w:sz w:val="20"/>
              </w:rPr>
              <w:t>0</w:t>
            </w:r>
          </w:p>
        </w:tc>
        <w:tc>
          <w:tcPr>
            <w:tcW w:type="dxa" w:w="1344"/>
            <w:shd w:fill="FFFFFF" w:val="clear"/>
          </w:tcPr>
          <w:p>
            <w:pPr>
              <w:jc w:val="center"/>
            </w:pPr>
            <w:r>
              <w:rPr>
                <w:sz w:val="20"/>
              </w:rPr>
              <w:t>0</w:t>
            </w:r>
          </w:p>
        </w:tc>
      </w:tr>
      <w:tr>
        <w:tc>
          <w:tcPr>
            <w:tcW w:type="dxa" w:w="1344"/>
            <w:shd w:fill="EBF3FB" w:val="clear"/>
          </w:tcPr>
          <w:p>
            <w:r>
              <w:rPr>
                <w:sz w:val="20"/>
              </w:rPr>
              <w:t>Service Version Detection</w:t>
            </w:r>
          </w:p>
        </w:tc>
        <w:tc>
          <w:tcPr>
            <w:tcW w:type="dxa" w:w="1344"/>
            <w:shd w:fill="EBF3FB" w:val="clear"/>
          </w:tcPr>
          <w:p>
            <w:pPr>
              <w:jc w:val="center"/>
            </w:pPr>
            <w:r>
              <w:rPr>
                <w:sz w:val="20"/>
              </w:rPr>
              <w:t>1</w:t>
            </w:r>
          </w:p>
        </w:tc>
        <w:tc>
          <w:tcPr>
            <w:tcW w:type="dxa" w:w="1344"/>
            <w:shd w:fill="EBF3FB" w:val="clear"/>
          </w:tcPr>
          <w:p>
            <w:pPr>
              <w:jc w:val="center"/>
            </w:pPr>
            <w:r>
              <w:rPr>
                <w:sz w:val="20"/>
              </w:rPr>
              <w:t>1</w:t>
            </w:r>
          </w:p>
        </w:tc>
        <w:tc>
          <w:tcPr>
            <w:tcW w:type="dxa" w:w="1344"/>
            <w:shd w:fill="EBF3FB" w:val="clear"/>
          </w:tcPr>
          <w:p>
            <w:pPr>
              <w:jc w:val="center"/>
            </w:pPr>
            <w:r>
              <w:rPr>
                <w:sz w:val="20"/>
              </w:rPr>
              <w:t>0.5</w:t>
            </w:r>
          </w:p>
        </w:tc>
        <w:tc>
          <w:tcPr>
            <w:tcW w:type="dxa" w:w="1344"/>
            <w:shd w:fill="EBF3FB" w:val="clear"/>
          </w:tcPr>
          <w:p>
            <w:pPr>
              <w:jc w:val="center"/>
            </w:pPr>
            <w:r>
              <w:rPr>
                <w:sz w:val="20"/>
              </w:rPr>
              <w:t>0</w:t>
            </w:r>
          </w:p>
        </w:tc>
        <w:tc>
          <w:tcPr>
            <w:tcW w:type="dxa" w:w="1344"/>
            <w:shd w:fill="EBF3FB" w:val="clear"/>
          </w:tcPr>
          <w:p>
            <w:pPr>
              <w:jc w:val="center"/>
            </w:pPr>
            <w:r>
              <w:rPr>
                <w:sz w:val="20"/>
              </w:rPr>
              <w:t>0</w:t>
            </w:r>
          </w:p>
        </w:tc>
        <w:tc>
          <w:tcPr>
            <w:tcW w:type="dxa" w:w="1344"/>
            <w:shd w:fill="EBF3FB" w:val="clear"/>
          </w:tcPr>
          <w:p>
            <w:pPr>
              <w:jc w:val="center"/>
            </w:pPr>
            <w:r>
              <w:rPr>
                <w:sz w:val="20"/>
              </w:rPr>
              <w:t>0.5</w:t>
            </w:r>
          </w:p>
        </w:tc>
      </w:tr>
      <w:tr>
        <w:tc>
          <w:tcPr>
            <w:tcW w:type="dxa" w:w="1344"/>
            <w:shd w:fill="FFFFFF" w:val="clear"/>
          </w:tcPr>
          <w:p>
            <w:r>
              <w:rPr>
                <w:sz w:val="20"/>
              </w:rPr>
              <w:t>Web Enumeration</w:t>
            </w:r>
          </w:p>
        </w:tc>
        <w:tc>
          <w:tcPr>
            <w:tcW w:type="dxa" w:w="1344"/>
            <w:shd w:fill="FFFFFF" w:val="clear"/>
          </w:tcPr>
          <w:p>
            <w:pPr>
              <w:jc w:val="center"/>
            </w:pPr>
            <w:r>
              <w:rPr>
                <w:sz w:val="20"/>
              </w:rPr>
              <w:t>1</w:t>
            </w:r>
          </w:p>
        </w:tc>
        <w:tc>
          <w:tcPr>
            <w:tcW w:type="dxa" w:w="1344"/>
            <w:shd w:fill="FFFFFF" w:val="clear"/>
          </w:tcPr>
          <w:p>
            <w:pPr>
              <w:jc w:val="center"/>
            </w:pPr>
            <w:r>
              <w:rPr>
                <w:sz w:val="20"/>
              </w:rPr>
              <w:t>0</w:t>
            </w:r>
          </w:p>
        </w:tc>
        <w:tc>
          <w:tcPr>
            <w:tcW w:type="dxa" w:w="1344"/>
            <w:shd w:fill="FFFFFF" w:val="clear"/>
          </w:tcPr>
          <w:p>
            <w:pPr>
              <w:jc w:val="center"/>
            </w:pPr>
            <w:r>
              <w:rPr>
                <w:sz w:val="20"/>
              </w:rPr>
              <w:t>1</w:t>
            </w:r>
          </w:p>
        </w:tc>
        <w:tc>
          <w:tcPr>
            <w:tcW w:type="dxa" w:w="1344"/>
            <w:shd w:fill="FFFFFF" w:val="clear"/>
          </w:tcPr>
          <w:p>
            <w:pPr>
              <w:jc w:val="center"/>
            </w:pPr>
            <w:r>
              <w:rPr>
                <w:sz w:val="20"/>
              </w:rPr>
              <w:t>0</w:t>
            </w:r>
          </w:p>
        </w:tc>
        <w:tc>
          <w:tcPr>
            <w:tcW w:type="dxa" w:w="1344"/>
            <w:shd w:fill="FFFFFF" w:val="clear"/>
          </w:tcPr>
          <w:p>
            <w:pPr>
              <w:jc w:val="center"/>
            </w:pPr>
            <w:r>
              <w:rPr>
                <w:sz w:val="20"/>
              </w:rPr>
              <w:t>0</w:t>
            </w:r>
          </w:p>
        </w:tc>
        <w:tc>
          <w:tcPr>
            <w:tcW w:type="dxa" w:w="1344"/>
            <w:shd w:fill="FFFFFF" w:val="clear"/>
          </w:tcPr>
          <w:p>
            <w:pPr>
              <w:jc w:val="center"/>
            </w:pPr>
            <w:r>
              <w:rPr>
                <w:sz w:val="20"/>
              </w:rPr>
              <w:t>0</w:t>
            </w:r>
          </w:p>
        </w:tc>
      </w:tr>
      <w:tr>
        <w:tc>
          <w:tcPr>
            <w:tcW w:type="dxa" w:w="1344"/>
            <w:shd w:fill="EBF3FB" w:val="clear"/>
          </w:tcPr>
          <w:p>
            <w:r>
              <w:rPr>
                <w:sz w:val="20"/>
              </w:rPr>
              <w:t>Auto CVE Correlation</w:t>
            </w:r>
          </w:p>
        </w:tc>
        <w:tc>
          <w:tcPr>
            <w:tcW w:type="dxa" w:w="1344"/>
            <w:shd w:fill="EBF3FB" w:val="clear"/>
          </w:tcPr>
          <w:p>
            <w:pPr>
              <w:jc w:val="center"/>
            </w:pPr>
            <w:r>
              <w:rPr>
                <w:sz w:val="20"/>
              </w:rPr>
              <w:t>1</w:t>
            </w:r>
          </w:p>
        </w:tc>
        <w:tc>
          <w:tcPr>
            <w:tcW w:type="dxa" w:w="1344"/>
            <w:shd w:fill="EBF3FB" w:val="clear"/>
          </w:tcPr>
          <w:p>
            <w:pPr>
              <w:jc w:val="center"/>
            </w:pPr>
            <w:r>
              <w:rPr>
                <w:sz w:val="20"/>
              </w:rPr>
              <w:t>0</w:t>
            </w:r>
          </w:p>
        </w:tc>
        <w:tc>
          <w:tcPr>
            <w:tcW w:type="dxa" w:w="1344"/>
            <w:shd w:fill="EBF3FB" w:val="clear"/>
          </w:tcPr>
          <w:p>
            <w:pPr>
              <w:jc w:val="center"/>
            </w:pPr>
            <w:r>
              <w:rPr>
                <w:sz w:val="20"/>
              </w:rPr>
              <w:t>0</w:t>
            </w:r>
          </w:p>
        </w:tc>
        <w:tc>
          <w:tcPr>
            <w:tcW w:type="dxa" w:w="1344"/>
            <w:shd w:fill="EBF3FB" w:val="clear"/>
          </w:tcPr>
          <w:p>
            <w:pPr>
              <w:jc w:val="center"/>
            </w:pPr>
            <w:r>
              <w:rPr>
                <w:sz w:val="20"/>
              </w:rPr>
              <w:t>0</w:t>
            </w:r>
          </w:p>
        </w:tc>
        <w:tc>
          <w:tcPr>
            <w:tcW w:type="dxa" w:w="1344"/>
            <w:shd w:fill="EBF3FB" w:val="clear"/>
          </w:tcPr>
          <w:p>
            <w:pPr>
              <w:jc w:val="center"/>
            </w:pPr>
            <w:r>
              <w:rPr>
                <w:sz w:val="20"/>
              </w:rPr>
              <w:t>0</w:t>
            </w:r>
          </w:p>
        </w:tc>
        <w:tc>
          <w:tcPr>
            <w:tcW w:type="dxa" w:w="1344"/>
            <w:shd w:fill="EBF3FB" w:val="clear"/>
          </w:tcPr>
          <w:p>
            <w:pPr>
              <w:jc w:val="center"/>
            </w:pPr>
            <w:r>
              <w:rPr>
                <w:sz w:val="20"/>
              </w:rPr>
              <w:t>0.5</w:t>
            </w:r>
          </w:p>
        </w:tc>
      </w:tr>
      <w:tr>
        <w:tc>
          <w:tcPr>
            <w:tcW w:type="dxa" w:w="1344"/>
            <w:shd w:fill="FFFFFF" w:val="clear"/>
          </w:tcPr>
          <w:p>
            <w:r>
              <w:rPr>
                <w:sz w:val="20"/>
              </w:rPr>
              <w:t>CVSS / EPSS Scoring</w:t>
            </w:r>
          </w:p>
        </w:tc>
        <w:tc>
          <w:tcPr>
            <w:tcW w:type="dxa" w:w="1344"/>
            <w:shd w:fill="FFFFFF" w:val="clear"/>
          </w:tcPr>
          <w:p>
            <w:pPr>
              <w:jc w:val="center"/>
            </w:pPr>
            <w:r>
              <w:rPr>
                <w:sz w:val="20"/>
              </w:rPr>
              <w:t>1</w:t>
            </w:r>
          </w:p>
        </w:tc>
        <w:tc>
          <w:tcPr>
            <w:tcW w:type="dxa" w:w="1344"/>
            <w:shd w:fill="FFFFFF" w:val="clear"/>
          </w:tcPr>
          <w:p>
            <w:pPr>
              <w:jc w:val="center"/>
            </w:pPr>
            <w:r>
              <w:rPr>
                <w:sz w:val="20"/>
              </w:rPr>
              <w:t>0</w:t>
            </w:r>
          </w:p>
        </w:tc>
        <w:tc>
          <w:tcPr>
            <w:tcW w:type="dxa" w:w="1344"/>
            <w:shd w:fill="FFFFFF" w:val="clear"/>
          </w:tcPr>
          <w:p>
            <w:pPr>
              <w:jc w:val="center"/>
            </w:pPr>
            <w:r>
              <w:rPr>
                <w:sz w:val="20"/>
              </w:rPr>
              <w:t>0</w:t>
            </w:r>
          </w:p>
        </w:tc>
        <w:tc>
          <w:tcPr>
            <w:tcW w:type="dxa" w:w="1344"/>
            <w:shd w:fill="FFFFFF" w:val="clear"/>
          </w:tcPr>
          <w:p>
            <w:pPr>
              <w:jc w:val="center"/>
            </w:pPr>
            <w:r>
              <w:rPr>
                <w:sz w:val="20"/>
              </w:rPr>
              <w:t>0</w:t>
            </w:r>
          </w:p>
        </w:tc>
        <w:tc>
          <w:tcPr>
            <w:tcW w:type="dxa" w:w="1344"/>
            <w:shd w:fill="FFFFFF" w:val="clear"/>
          </w:tcPr>
          <w:p>
            <w:pPr>
              <w:jc w:val="center"/>
            </w:pPr>
            <w:r>
              <w:rPr>
                <w:sz w:val="20"/>
              </w:rPr>
              <w:t>0</w:t>
            </w:r>
          </w:p>
        </w:tc>
        <w:tc>
          <w:tcPr>
            <w:tcW w:type="dxa" w:w="1344"/>
            <w:shd w:fill="FFFFFF" w:val="clear"/>
          </w:tcPr>
          <w:p>
            <w:pPr>
              <w:jc w:val="center"/>
            </w:pPr>
            <w:r>
              <w:rPr>
                <w:sz w:val="20"/>
              </w:rPr>
              <w:t>0</w:t>
            </w:r>
          </w:p>
        </w:tc>
      </w:tr>
      <w:tr>
        <w:tc>
          <w:tcPr>
            <w:tcW w:type="dxa" w:w="1344"/>
            <w:shd w:fill="EBF3FB" w:val="clear"/>
          </w:tcPr>
          <w:p>
            <w:r>
              <w:rPr>
                <w:sz w:val="20"/>
              </w:rPr>
              <w:t>Composite Risk Score</w:t>
            </w:r>
          </w:p>
        </w:tc>
        <w:tc>
          <w:tcPr>
            <w:tcW w:type="dxa" w:w="1344"/>
            <w:shd w:fill="EBF3FB" w:val="clear"/>
          </w:tcPr>
          <w:p>
            <w:pPr>
              <w:jc w:val="center"/>
            </w:pPr>
            <w:r>
              <w:rPr>
                <w:sz w:val="20"/>
              </w:rPr>
              <w:t>1</w:t>
            </w:r>
          </w:p>
        </w:tc>
        <w:tc>
          <w:tcPr>
            <w:tcW w:type="dxa" w:w="1344"/>
            <w:shd w:fill="EBF3FB" w:val="clear"/>
          </w:tcPr>
          <w:p>
            <w:pPr>
              <w:jc w:val="center"/>
            </w:pPr>
            <w:r>
              <w:rPr>
                <w:sz w:val="20"/>
              </w:rPr>
              <w:t>0</w:t>
            </w:r>
          </w:p>
        </w:tc>
        <w:tc>
          <w:tcPr>
            <w:tcW w:type="dxa" w:w="1344"/>
            <w:shd w:fill="EBF3FB" w:val="clear"/>
          </w:tcPr>
          <w:p>
            <w:pPr>
              <w:jc w:val="center"/>
            </w:pPr>
            <w:r>
              <w:rPr>
                <w:sz w:val="20"/>
              </w:rPr>
              <w:t>0</w:t>
            </w:r>
          </w:p>
        </w:tc>
        <w:tc>
          <w:tcPr>
            <w:tcW w:type="dxa" w:w="1344"/>
            <w:shd w:fill="EBF3FB" w:val="clear"/>
          </w:tcPr>
          <w:p>
            <w:pPr>
              <w:jc w:val="center"/>
            </w:pPr>
            <w:r>
              <w:rPr>
                <w:sz w:val="20"/>
              </w:rPr>
              <w:t>0</w:t>
            </w:r>
          </w:p>
        </w:tc>
        <w:tc>
          <w:tcPr>
            <w:tcW w:type="dxa" w:w="1344"/>
            <w:shd w:fill="EBF3FB" w:val="clear"/>
          </w:tcPr>
          <w:p>
            <w:pPr>
              <w:jc w:val="center"/>
            </w:pPr>
            <w:r>
              <w:rPr>
                <w:sz w:val="20"/>
              </w:rPr>
              <w:t>0</w:t>
            </w:r>
          </w:p>
        </w:tc>
        <w:tc>
          <w:tcPr>
            <w:tcW w:type="dxa" w:w="1344"/>
            <w:shd w:fill="EBF3FB" w:val="clear"/>
          </w:tcPr>
          <w:p>
            <w:pPr>
              <w:jc w:val="center"/>
            </w:pPr>
            <w:r>
              <w:rPr>
                <w:sz w:val="20"/>
              </w:rPr>
              <w:t>0</w:t>
            </w:r>
          </w:p>
        </w:tc>
      </w:tr>
      <w:tr>
        <w:tc>
          <w:tcPr>
            <w:tcW w:type="dxa" w:w="1344"/>
            <w:shd w:fill="FFFFFF" w:val="clear"/>
          </w:tcPr>
          <w:p>
            <w:r>
              <w:rPr>
                <w:sz w:val="20"/>
              </w:rPr>
              <w:t>Desktop GUI</w:t>
            </w:r>
          </w:p>
        </w:tc>
        <w:tc>
          <w:tcPr>
            <w:tcW w:type="dxa" w:w="1344"/>
            <w:shd w:fill="FFFFFF" w:val="clear"/>
          </w:tcPr>
          <w:p>
            <w:pPr>
              <w:jc w:val="center"/>
            </w:pPr>
            <w:r>
              <w:rPr>
                <w:sz w:val="20"/>
              </w:rPr>
              <w:t>1</w:t>
            </w:r>
          </w:p>
        </w:tc>
        <w:tc>
          <w:tcPr>
            <w:tcW w:type="dxa" w:w="1344"/>
            <w:shd w:fill="FFFFFF" w:val="clear"/>
          </w:tcPr>
          <w:p>
            <w:pPr>
              <w:jc w:val="center"/>
            </w:pPr>
            <w:r>
              <w:rPr>
                <w:sz w:val="20"/>
              </w:rPr>
              <w:t>0.5</w:t>
            </w:r>
          </w:p>
        </w:tc>
        <w:tc>
          <w:tcPr>
            <w:tcW w:type="dxa" w:w="1344"/>
            <w:shd w:fill="FFFFFF" w:val="clear"/>
          </w:tcPr>
          <w:p>
            <w:pPr>
              <w:jc w:val="center"/>
            </w:pPr>
            <w:r>
              <w:rPr>
                <w:sz w:val="20"/>
              </w:rPr>
              <w:t>0</w:t>
            </w:r>
          </w:p>
        </w:tc>
        <w:tc>
          <w:tcPr>
            <w:tcW w:type="dxa" w:w="1344"/>
            <w:shd w:fill="FFFFFF" w:val="clear"/>
          </w:tcPr>
          <w:p>
            <w:pPr>
              <w:jc w:val="center"/>
            </w:pPr>
            <w:r>
              <w:rPr>
                <w:sz w:val="20"/>
              </w:rPr>
              <w:t>0</w:t>
            </w:r>
          </w:p>
        </w:tc>
        <w:tc>
          <w:tcPr>
            <w:tcW w:type="dxa" w:w="1344"/>
            <w:shd w:fill="FFFFFF" w:val="clear"/>
          </w:tcPr>
          <w:p>
            <w:pPr>
              <w:jc w:val="center"/>
            </w:pPr>
            <w:r>
              <w:rPr>
                <w:sz w:val="20"/>
              </w:rPr>
              <w:t>0</w:t>
            </w:r>
          </w:p>
        </w:tc>
        <w:tc>
          <w:tcPr>
            <w:tcW w:type="dxa" w:w="1344"/>
            <w:shd w:fill="FFFFFF" w:val="clear"/>
          </w:tcPr>
          <w:p>
            <w:pPr>
              <w:jc w:val="center"/>
            </w:pPr>
            <w:r>
              <w:rPr>
                <w:sz w:val="20"/>
              </w:rPr>
              <w:t>0</w:t>
            </w:r>
          </w:p>
        </w:tc>
      </w:tr>
      <w:tr>
        <w:tc>
          <w:tcPr>
            <w:tcW w:type="dxa" w:w="1344"/>
            <w:shd w:fill="EBF3FB" w:val="clear"/>
          </w:tcPr>
          <w:p>
            <w:r>
              <w:rPr>
                <w:sz w:val="20"/>
              </w:rPr>
              <w:t>Multi-format Report</w:t>
            </w:r>
          </w:p>
        </w:tc>
        <w:tc>
          <w:tcPr>
            <w:tcW w:type="dxa" w:w="1344"/>
            <w:shd w:fill="EBF3FB" w:val="clear"/>
          </w:tcPr>
          <w:p>
            <w:pPr>
              <w:jc w:val="center"/>
            </w:pPr>
            <w:r>
              <w:rPr>
                <w:sz w:val="20"/>
              </w:rPr>
              <w:t>1</w:t>
            </w:r>
          </w:p>
        </w:tc>
        <w:tc>
          <w:tcPr>
            <w:tcW w:type="dxa" w:w="1344"/>
            <w:shd w:fill="EBF3FB" w:val="clear"/>
          </w:tcPr>
          <w:p>
            <w:pPr>
              <w:jc w:val="center"/>
            </w:pPr>
            <w:r>
              <w:rPr>
                <w:sz w:val="20"/>
              </w:rPr>
              <w:t>0.5</w:t>
            </w:r>
          </w:p>
        </w:tc>
        <w:tc>
          <w:tcPr>
            <w:tcW w:type="dxa" w:w="1344"/>
            <w:shd w:fill="EBF3FB" w:val="clear"/>
          </w:tcPr>
          <w:p>
            <w:pPr>
              <w:jc w:val="center"/>
            </w:pPr>
            <w:r>
              <w:rPr>
                <w:sz w:val="20"/>
              </w:rPr>
              <w:t>0</w:t>
            </w:r>
          </w:p>
        </w:tc>
        <w:tc>
          <w:tcPr>
            <w:tcW w:type="dxa" w:w="1344"/>
            <w:shd w:fill="EBF3FB" w:val="clear"/>
          </w:tcPr>
          <w:p>
            <w:pPr>
              <w:jc w:val="center"/>
            </w:pPr>
            <w:r>
              <w:rPr>
                <w:sz w:val="20"/>
              </w:rPr>
              <w:t>0</w:t>
            </w:r>
          </w:p>
        </w:tc>
        <w:tc>
          <w:tcPr>
            <w:tcW w:type="dxa" w:w="1344"/>
            <w:shd w:fill="EBF3FB" w:val="clear"/>
          </w:tcPr>
          <w:p>
            <w:pPr>
              <w:jc w:val="center"/>
            </w:pPr>
            <w:r>
              <w:rPr>
                <w:sz w:val="20"/>
              </w:rPr>
              <w:t>0</w:t>
            </w:r>
          </w:p>
        </w:tc>
        <w:tc>
          <w:tcPr>
            <w:tcW w:type="dxa" w:w="1344"/>
            <w:shd w:fill="EBF3FB" w:val="clear"/>
          </w:tcPr>
          <w:p>
            <w:pPr>
              <w:jc w:val="center"/>
            </w:pPr>
            <w:r>
              <w:rPr>
                <w:sz w:val="20"/>
              </w:rPr>
              <w:t>0</w:t>
            </w:r>
          </w:p>
        </w:tc>
      </w:tr>
      <w:tr>
        <w:tc>
          <w:tcPr>
            <w:tcW w:type="dxa" w:w="1344"/>
            <w:shd w:fill="FFFFFF" w:val="clear"/>
          </w:tcPr>
          <w:p>
            <w:r>
              <w:rPr>
                <w:b/>
                <w:sz w:val="20"/>
              </w:rPr>
              <w:t>Total Score (out of 9)</w:t>
            </w:r>
          </w:p>
        </w:tc>
        <w:tc>
          <w:tcPr>
            <w:tcW w:type="dxa" w:w="1344"/>
            <w:shd w:fill="FFFFFF" w:val="clear"/>
          </w:tcPr>
          <w:p>
            <w:r>
              <w:rPr>
                <w:b/>
                <w:sz w:val="20"/>
              </w:rPr>
              <w:t>9</w:t>
            </w:r>
          </w:p>
        </w:tc>
        <w:tc>
          <w:tcPr>
            <w:tcW w:type="dxa" w:w="1344"/>
            <w:shd w:fill="FFFFFF" w:val="clear"/>
          </w:tcPr>
          <w:p>
            <w:r>
              <w:rPr>
                <w:b/>
                <w:sz w:val="20"/>
              </w:rPr>
              <w:t>3</w:t>
            </w:r>
          </w:p>
        </w:tc>
        <w:tc>
          <w:tcPr>
            <w:tcW w:type="dxa" w:w="1344"/>
            <w:shd w:fill="FFFFFF" w:val="clear"/>
          </w:tcPr>
          <w:p>
            <w:r>
              <w:rPr>
                <w:b/>
                <w:sz w:val="20"/>
              </w:rPr>
              <w:t>1.5</w:t>
            </w:r>
          </w:p>
        </w:tc>
        <w:tc>
          <w:tcPr>
            <w:tcW w:type="dxa" w:w="1344"/>
            <w:shd w:fill="FFFFFF" w:val="clear"/>
          </w:tcPr>
          <w:p>
            <w:r>
              <w:rPr>
                <w:b/>
                <w:sz w:val="20"/>
              </w:rPr>
              <w:t>1</w:t>
            </w:r>
          </w:p>
        </w:tc>
        <w:tc>
          <w:tcPr>
            <w:tcW w:type="dxa" w:w="1344"/>
            <w:shd w:fill="FFFFFF" w:val="clear"/>
          </w:tcPr>
          <w:p>
            <w:r>
              <w:rPr>
                <w:b/>
                <w:sz w:val="20"/>
              </w:rPr>
              <w:t>0.5</w:t>
            </w:r>
          </w:p>
        </w:tc>
        <w:tc>
          <w:tcPr>
            <w:tcW w:type="dxa" w:w="1344"/>
            <w:shd w:fill="FFFFFF" w:val="clear"/>
          </w:tcPr>
          <w:p>
            <w:r>
              <w:rPr>
                <w:b/>
                <w:sz w:val="20"/>
              </w:rPr>
              <w:t>1.5</w:t>
            </w:r>
          </w:p>
        </w:tc>
      </w:tr>
    </w:tbl>
    <w:p/>
    <w:p>
      <w:pPr>
        <w:spacing w:before="0" w:after="0" w:line="360" w:lineRule="auto"/>
      </w:pPr>
    </w:p>
    <w:p>
      <w:pPr>
        <w:spacing w:before="0" w:after="0" w:line="360" w:lineRule="auto"/>
      </w:pPr>
    </w:p>
    <w:p>
      <w:pPr>
        <w:spacing w:before="0" w:after="0" w:line="360" w:lineRule="auto"/>
      </w:pPr>
    </w:p>
    <w:p>
      <w:pPr>
        <w:spacing w:before="120" w:after="120" w:line="360" w:lineRule="auto"/>
        <w:jc w:val="center"/>
      </w:pPr>
      <w:r>
        <w:rPr>
          <w:i/>
          <w:color w:val="606060"/>
          <w:sz w:val="22"/>
        </w:rPr>
        <w:t>[Figure 2.1 — Bar Chart: Feature Coverage Score Comparison across Reconnaissance Tools — Insert Here]</w:t>
      </w:r>
    </w:p>
    <w:p>
      <w:pPr>
        <w:spacing w:before="0" w:after="0" w:line="360" w:lineRule="auto"/>
      </w:pPr>
    </w:p>
    <w:p>
      <w:pPr>
        <w:spacing w:before="40" w:after="40" w:line="360" w:lineRule="auto"/>
        <w:jc w:val="center"/>
      </w:pPr>
      <w:r>
        <w:rPr>
          <w:i/>
          <w:color w:val="808080"/>
          <w:sz w:val="20"/>
        </w:rPr>
        <w:t>Bar chart with tools on X-axis: R3CON-X, Nmap, Nikto, Recon-ng, theHarvester, Shodan — and Feature Coverage Score (0–9) on Y-axis. R3CON-X bar should be clearly the tallest at score 9. Use distinct colors per tool.</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40" w:after="40" w:line="360" w:lineRule="auto"/>
        <w:jc w:val="center"/>
      </w:pPr>
      <w:r>
        <w:rPr>
          <w:i/>
          <w:color w:val="808080"/>
          <w:sz w:val="20"/>
        </w:rPr>
        <w:t>Space reserved for Figure 2.1 — approximately half page</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pStyle w:val="Heading2"/>
        <w:spacing w:before="360" w:after="120" w:line="360" w:lineRule="auto"/>
      </w:pPr>
      <w:r>
        <w:t>2.2 Vulnerability Assessment Frameworks</w:t>
      </w:r>
    </w:p>
    <w:p>
      <w:pPr>
        <w:spacing w:before="0" w:after="0" w:line="360" w:lineRule="auto"/>
      </w:pPr>
    </w:p>
    <w:p>
      <w:pPr>
        <w:spacing w:before="0" w:after="120" w:line="360" w:lineRule="auto"/>
        <w:jc w:val="both"/>
      </w:pPr>
      <w:r>
        <w:rPr>
          <w:b/>
          <w:sz w:val="24"/>
        </w:rPr>
        <w:t>OpenVAS / Greenbone Vulnerability Manager</w:t>
      </w:r>
      <w:r>
        <w:rPr>
          <w:sz w:val="24"/>
        </w:rPr>
        <w:t xml:space="preserve"> [5] — A comprehensive open-source vulnerability scanner derived from Nessus. It maintains a large Network Vulnerability Tests (NVT) feed and produces detailed reports. However, it requires significant server infrastructure (requires a dedicated VM), has a complex setup procedure, and its web interface is relatively dated. It does not provide a lightweight desktop application.</w:t>
      </w:r>
    </w:p>
    <w:p>
      <w:pPr>
        <w:spacing w:before="0" w:after="0" w:line="360" w:lineRule="auto"/>
      </w:pPr>
    </w:p>
    <w:p>
      <w:pPr>
        <w:spacing w:before="0" w:after="120" w:line="360" w:lineRule="auto"/>
        <w:jc w:val="both"/>
      </w:pPr>
      <w:r>
        <w:rPr>
          <w:b/>
          <w:sz w:val="24"/>
        </w:rPr>
        <w:t>Nessus (Tenable)</w:t>
      </w:r>
      <w:r>
        <w:rPr>
          <w:sz w:val="24"/>
        </w:rPr>
        <w:t xml:space="preserve"> [13] — The industry-leading commercial vulnerability scanner with over 170,000 plugins. Nessus Essentials is free for up to 16 IPs but the professional version is expensive. It does not expose its internal scoring methodology to end users.</w:t>
      </w:r>
    </w:p>
    <w:p>
      <w:pPr>
        <w:spacing w:before="0" w:after="0" w:line="360" w:lineRule="auto"/>
      </w:pPr>
    </w:p>
    <w:p>
      <w:pPr>
        <w:spacing w:before="0" w:after="120" w:line="360" w:lineRule="auto"/>
        <w:jc w:val="both"/>
      </w:pPr>
      <w:r>
        <w:rPr>
          <w:b/>
          <w:sz w:val="24"/>
        </w:rPr>
        <w:t>Metasploit Framework</w:t>
      </w:r>
      <w:r>
        <w:rPr>
          <w:sz w:val="24"/>
        </w:rPr>
        <w:t xml:space="preserve"> [6] — Primarily an exploitation framework, but includes auxiliary modules for scanning and enumeration. Its </w:t>
      </w:r>
      <w:r>
        <w:rPr>
          <w:rFonts w:ascii="Courier New" w:hAnsi="Courier New"/>
          <w:sz w:val="24"/>
        </w:rPr>
        <w:t>db_nmap</w:t>
      </w:r>
      <w:r>
        <w:rPr>
          <w:sz w:val="24"/>
        </w:rPr>
        <w:t xml:space="preserve"> and service enumeration modules can populate a database for further exploitation. Metasploit does not produce structured vulnerability reports with CVSS scores.</w:t>
      </w:r>
    </w:p>
    <w:p>
      <w:pPr>
        <w:spacing w:before="0" w:after="0" w:line="360" w:lineRule="auto"/>
      </w:pPr>
    </w:p>
    <w:p>
      <w:pPr>
        <w:spacing w:before="0" w:after="120" w:line="360" w:lineRule="auto"/>
        <w:jc w:val="both"/>
      </w:pPr>
      <w:r>
        <w:rPr>
          <w:b/>
          <w:sz w:val="24"/>
        </w:rPr>
        <w:t>Nuclei</w:t>
      </w:r>
      <w:r>
        <w:rPr>
          <w:sz w:val="24"/>
        </w:rPr>
        <w:t xml:space="preserve"> [14] — A modern, template-based vulnerability scanner developed by ProjectDiscovery. It is highly extensible via YAML templates and integrates with CI/CD pipelines. However, it focuses on web vulnerabilities and does not perform network-level port scanning or passive OSINT gathering.</w:t>
      </w:r>
    </w:p>
    <w:p>
      <w:pPr>
        <w:spacing w:before="0" w:after="0" w:line="360" w:lineRule="auto"/>
      </w:pPr>
    </w:p>
    <w:p>
      <w:pPr>
        <w:spacing w:before="0" w:after="0" w:line="360" w:lineRule="auto"/>
      </w:pPr>
    </w:p>
    <w:p>
      <w:pPr>
        <w:spacing w:before="0" w:after="0" w:line="360" w:lineRule="auto"/>
      </w:pPr>
    </w:p>
    <w:p>
      <w:pPr>
        <w:pStyle w:val="Heading2"/>
        <w:spacing w:before="360" w:after="120" w:line="360" w:lineRule="auto"/>
      </w:pPr>
      <w:r>
        <w:t>2.3 CVE Databases and CVSS Scoring</w:t>
      </w:r>
    </w:p>
    <w:p>
      <w:pPr>
        <w:spacing w:before="0" w:after="0" w:line="360" w:lineRule="auto"/>
      </w:pPr>
    </w:p>
    <w:p>
      <w:pPr>
        <w:spacing w:before="0" w:after="120" w:line="360" w:lineRule="auto"/>
        <w:jc w:val="both"/>
      </w:pPr>
      <w:r>
        <w:rPr>
          <w:sz w:val="24"/>
        </w:rPr>
        <w:t xml:space="preserve">The </w:t>
      </w:r>
      <w:r>
        <w:rPr>
          <w:b/>
          <w:sz w:val="24"/>
        </w:rPr>
        <w:t>National Vulnerability Database (NVD)</w:t>
      </w:r>
      <w:r>
        <w:rPr>
          <w:sz w:val="24"/>
        </w:rPr>
        <w:t xml:space="preserve"> [15] is maintained by NIST and is the authoritative source for CVE data, enriched with CVSS base scores, CWE identifiers, CPE (Common Platform Enumeration) associations, and references. The NVD API v2 provides programmatic access to CVE records and supports filtering by CPE string, enabling automated correlation between detected software versions and known vulnerabilities.</w:t>
      </w:r>
    </w:p>
    <w:p>
      <w:pPr>
        <w:spacing w:before="0" w:after="0" w:line="360" w:lineRule="auto"/>
      </w:pPr>
    </w:p>
    <w:p>
      <w:pPr>
        <w:spacing w:before="0" w:after="120" w:line="360" w:lineRule="auto"/>
        <w:jc w:val="both"/>
      </w:pPr>
      <w:r>
        <w:rPr>
          <w:b/>
          <w:sz w:val="24"/>
        </w:rPr>
        <w:t>CVSS (Common Vulnerability Scoring System)</w:t>
      </w:r>
      <w:r>
        <w:rPr>
          <w:sz w:val="24"/>
        </w:rPr>
        <w:t xml:space="preserve"> [16] — Currently at version 3.1, CVSS provides a standardized method for rating the severity of vulnerabilities on a 0–10 scale based on metrics including Attack Vector (AV), Attack Complexity (AC), Privileges Required (PR), User Interaction (UI), Scope (S), Confidentiality/Integrity/Availability impact (C/I/A). CVSS scores alone, however, do not reflect actual exploitation likelihood in the wild.</w:t>
      </w:r>
    </w:p>
    <w:p>
      <w:pPr>
        <w:spacing w:before="0" w:after="0" w:line="360" w:lineRule="auto"/>
      </w:pPr>
    </w:p>
    <w:p>
      <w:pPr>
        <w:spacing w:before="0" w:after="120" w:line="360" w:lineRule="auto"/>
        <w:jc w:val="both"/>
      </w:pPr>
      <w:r>
        <w:rPr>
          <w:b/>
          <w:sz w:val="24"/>
        </w:rPr>
        <w:t>EPSS (Exploit Prediction Scoring System)</w:t>
      </w:r>
      <w:r>
        <w:rPr>
          <w:sz w:val="24"/>
        </w:rPr>
        <w:t xml:space="preserve"> [17] — Developed by FIRST, EPSS models the probability that a CVE will be exploited in the wild within the next 30 days, using features such as age, CVSS severity, CWE type, and historical exploit activity. Combining CVSS and EPSS provides a more actionable prioritization model than either metric alone.</w:t>
      </w:r>
    </w:p>
    <w:p>
      <w:pPr>
        <w:spacing w:before="0" w:after="0" w:line="360" w:lineRule="auto"/>
      </w:pPr>
    </w:p>
    <w:p>
      <w:pPr>
        <w:spacing w:before="0" w:after="120" w:line="360" w:lineRule="auto"/>
        <w:jc w:val="both"/>
      </w:pPr>
      <w:r>
        <w:rPr>
          <w:b/>
          <w:sz w:val="24"/>
        </w:rPr>
        <w:t>CVSSv4.0</w:t>
      </w:r>
      <w:r>
        <w:rPr>
          <w:sz w:val="24"/>
        </w:rPr>
        <w:t xml:space="preserve"> was published in November 2023, introducing additional metrics for supplemental and environmental context. R3CON-X currently implements CVSSv3.1 base score correlation with plans to support CVSSv4.0.</w:t>
      </w:r>
    </w:p>
    <w:p>
      <w:pPr>
        <w:spacing w:before="0" w:after="0" w:line="360" w:lineRule="auto"/>
      </w:pPr>
    </w:p>
    <w:p>
      <w:pPr>
        <w:spacing w:before="0" w:after="0" w:line="360" w:lineRule="auto"/>
      </w:pPr>
    </w:p>
    <w:p>
      <w:pPr>
        <w:spacing w:before="0" w:after="0" w:line="360" w:lineRule="auto"/>
      </w:pPr>
    </w:p>
    <w:p>
      <w:pPr>
        <w:pStyle w:val="Heading2"/>
        <w:spacing w:before="360" w:after="120" w:line="360" w:lineRule="auto"/>
      </w:pPr>
      <w:r>
        <w:t>2.4 Desktop Security Tool Interfaces</w:t>
      </w:r>
    </w:p>
    <w:p>
      <w:pPr>
        <w:spacing w:before="0" w:after="0" w:line="360" w:lineRule="auto"/>
      </w:pPr>
    </w:p>
    <w:p>
      <w:pPr>
        <w:spacing w:before="0" w:after="120" w:line="360" w:lineRule="auto"/>
        <w:jc w:val="both"/>
      </w:pPr>
      <w:r>
        <w:rPr>
          <w:b/>
          <w:sz w:val="24"/>
        </w:rPr>
        <w:t>Zenmap</w:t>
      </w:r>
      <w:r>
        <w:rPr>
          <w:sz w:val="24"/>
        </w:rPr>
        <w:t xml:space="preserve"> [3] — The official Nmap GUI, implemented in Python/GTK. It visualizes network topology and provides a convenient front-end for common Nmap commands but does not extend Nmap's functionality or add CVE correlation. Its UI is dated and platform-specific installation can be problematic.</w:t>
      </w:r>
    </w:p>
    <w:p>
      <w:pPr>
        <w:spacing w:before="0" w:after="0" w:line="360" w:lineRule="auto"/>
      </w:pPr>
    </w:p>
    <w:p>
      <w:pPr>
        <w:spacing w:before="0" w:after="120" w:line="360" w:lineRule="auto"/>
        <w:jc w:val="both"/>
      </w:pPr>
      <w:r>
        <w:rPr>
          <w:b/>
          <w:sz w:val="24"/>
        </w:rPr>
        <w:t>Armitage</w:t>
      </w:r>
      <w:r>
        <w:rPr>
          <w:sz w:val="24"/>
        </w:rPr>
        <w:t xml:space="preserve"> [6] — A Java-based GUI for the Metasploit Framework, providing a graphical representation of discovered hosts and exploit suggestions. It is heavy-weight, requires a running PostgreSQL database and Metasploit RPC service, and is no longer actively maintained.</w:t>
      </w:r>
    </w:p>
    <w:p>
      <w:pPr>
        <w:spacing w:before="0" w:after="0" w:line="360" w:lineRule="auto"/>
      </w:pPr>
    </w:p>
    <w:p>
      <w:pPr>
        <w:spacing w:before="0" w:after="120" w:line="360" w:lineRule="auto"/>
        <w:jc w:val="both"/>
      </w:pPr>
      <w:r>
        <w:rPr>
          <w:b/>
          <w:sz w:val="24"/>
        </w:rPr>
        <w:t>OWASP ZAP (Zed Attack Proxy)</w:t>
      </w:r>
      <w:r>
        <w:rPr>
          <w:sz w:val="24"/>
        </w:rPr>
        <w:t xml:space="preserve"> [18] — A Java-based GUI for web application security testing, primarily focused on intercepting proxies and active/passive web scanning. Its scope is limited to web applications and it does not perform network reconnaissance.</w:t>
      </w:r>
    </w:p>
    <w:p>
      <w:pPr>
        <w:spacing w:before="0" w:after="0" w:line="360" w:lineRule="auto"/>
      </w:pPr>
    </w:p>
    <w:p>
      <w:pPr>
        <w:spacing w:before="0" w:after="120" w:line="360" w:lineRule="auto"/>
        <w:jc w:val="both"/>
      </w:pPr>
      <w:r>
        <w:rPr>
          <w:sz w:val="24"/>
        </w:rPr>
        <w:t>The absence of a lightweight, modern, cross-platform desktop GUI that covers the full reconnaissance-to-report workflow represents a clear gap that R3CON-X addresses.</w:t>
      </w:r>
    </w:p>
    <w:p>
      <w:pPr>
        <w:spacing w:before="0" w:after="0" w:line="360" w:lineRule="auto"/>
      </w:pPr>
    </w:p>
    <w:p>
      <w:pPr>
        <w:spacing w:before="0" w:after="0" w:line="360" w:lineRule="auto"/>
      </w:pPr>
    </w:p>
    <w:p>
      <w:pPr>
        <w:spacing w:before="0" w:after="0" w:line="360" w:lineRule="auto"/>
      </w:pPr>
    </w:p>
    <w:p>
      <w:pPr>
        <w:pStyle w:val="Heading2"/>
        <w:spacing w:before="360" w:after="120" w:line="360" w:lineRule="auto"/>
      </w:pPr>
      <w:r>
        <w:t>2.5 Potentials and Weaknesses of Earlier Works</w:t>
      </w:r>
    </w:p>
    <w:p>
      <w:pPr>
        <w:spacing w:before="0" w:after="0" w:line="360" w:lineRule="auto"/>
      </w:pPr>
    </w:p>
    <w:p>
      <w:pPr>
        <w:spacing w:before="0" w:after="0" w:line="360" w:lineRule="auto"/>
      </w:pPr>
    </w:p>
    <w:p>
      <w:pPr>
        <w:spacing w:before="0" w:after="0" w:line="360" w:lineRule="auto"/>
      </w:pP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3864" w:val="clear"/>
          </w:tcPr>
          <w:p>
            <w:pPr>
              <w:jc w:val="center"/>
            </w:pPr>
            <w:r>
              <w:rPr>
                <w:b/>
                <w:color w:val="FFFFFF"/>
                <w:sz w:val="20"/>
              </w:rPr>
              <w:t>Tool</w:t>
            </w:r>
          </w:p>
        </w:tc>
        <w:tc>
          <w:tcPr>
            <w:tcW w:type="dxa" w:w="3135"/>
            <w:shd w:fill="1F3864" w:val="clear"/>
          </w:tcPr>
          <w:p>
            <w:pPr>
              <w:jc w:val="center"/>
            </w:pPr>
            <w:r>
              <w:rPr>
                <w:b/>
                <w:color w:val="FFFFFF"/>
                <w:sz w:val="20"/>
              </w:rPr>
              <w:t>Potentials</w:t>
            </w:r>
          </w:p>
        </w:tc>
        <w:tc>
          <w:tcPr>
            <w:tcW w:type="dxa" w:w="3135"/>
            <w:shd w:fill="1F3864" w:val="clear"/>
          </w:tcPr>
          <w:p>
            <w:pPr>
              <w:jc w:val="center"/>
            </w:pPr>
            <w:r>
              <w:rPr>
                <w:b/>
                <w:color w:val="FFFFFF"/>
                <w:sz w:val="20"/>
              </w:rPr>
              <w:t>Weaknesses</w:t>
            </w:r>
          </w:p>
        </w:tc>
      </w:tr>
      <w:tr>
        <w:tc>
          <w:tcPr>
            <w:tcW w:type="dxa" w:w="3135"/>
            <w:shd w:fill="EBF3FB" w:val="clear"/>
          </w:tcPr>
          <w:p>
            <w:r>
              <w:rPr>
                <w:sz w:val="20"/>
              </w:rPr>
              <w:t>Nmap</w:t>
            </w:r>
          </w:p>
        </w:tc>
        <w:tc>
          <w:tcPr>
            <w:tcW w:type="dxa" w:w="3135"/>
            <w:shd w:fill="EBF3FB" w:val="clear"/>
          </w:tcPr>
          <w:p>
            <w:r>
              <w:rPr>
                <w:sz w:val="20"/>
              </w:rPr>
              <w:t>Highly accurate port/service detection, mature, wide platform support</w:t>
            </w:r>
          </w:p>
        </w:tc>
        <w:tc>
          <w:tcPr>
            <w:tcW w:type="dxa" w:w="3135"/>
            <w:shd w:fill="EBF3FB" w:val="clear"/>
          </w:tcPr>
          <w:p>
            <w:r>
              <w:rPr>
                <w:sz w:val="20"/>
              </w:rPr>
              <w:t>No CVE integration, CLI only, no risk scoring</w:t>
            </w:r>
          </w:p>
        </w:tc>
      </w:tr>
      <w:tr>
        <w:tc>
          <w:tcPr>
            <w:tcW w:type="dxa" w:w="3135"/>
            <w:shd w:fill="FFFFFF" w:val="clear"/>
          </w:tcPr>
          <w:p>
            <w:r>
              <w:rPr>
                <w:sz w:val="20"/>
              </w:rPr>
              <w:t>OpenVAS</w:t>
            </w:r>
          </w:p>
        </w:tc>
        <w:tc>
          <w:tcPr>
            <w:tcW w:type="dxa" w:w="3135"/>
            <w:shd w:fill="FFFFFF" w:val="clear"/>
          </w:tcPr>
          <w:p>
            <w:r>
              <w:rPr>
                <w:sz w:val="20"/>
              </w:rPr>
              <w:t>Comprehensive NVT database, detailed reports</w:t>
            </w:r>
          </w:p>
        </w:tc>
        <w:tc>
          <w:tcPr>
            <w:tcW w:type="dxa" w:w="3135"/>
            <w:shd w:fill="FFFFFF" w:val="clear"/>
          </w:tcPr>
          <w:p>
            <w:r>
              <w:rPr>
                <w:sz w:val="20"/>
              </w:rPr>
              <w:t>Heavy infrastructure, complex setup, dated UI</w:t>
            </w:r>
          </w:p>
        </w:tc>
      </w:tr>
      <w:tr>
        <w:tc>
          <w:tcPr>
            <w:tcW w:type="dxa" w:w="3135"/>
            <w:shd w:fill="EBF3FB" w:val="clear"/>
          </w:tcPr>
          <w:p>
            <w:r>
              <w:rPr>
                <w:sz w:val="20"/>
              </w:rPr>
              <w:t>Nikto</w:t>
            </w:r>
          </w:p>
        </w:tc>
        <w:tc>
          <w:tcPr>
            <w:tcW w:type="dxa" w:w="3135"/>
            <w:shd w:fill="EBF3FB" w:val="clear"/>
          </w:tcPr>
          <w:p>
            <w:r>
              <w:rPr>
                <w:sz w:val="20"/>
              </w:rPr>
              <w:t>Fast web server checks, plugin-based</w:t>
            </w:r>
          </w:p>
        </w:tc>
        <w:tc>
          <w:tcPr>
            <w:tcW w:type="dxa" w:w="3135"/>
            <w:shd w:fill="EBF3FB" w:val="clear"/>
          </w:tcPr>
          <w:p>
            <w:r>
              <w:rPr>
                <w:sz w:val="20"/>
              </w:rPr>
              <w:t>No CVSS scoring, no structured output, single-purpose</w:t>
            </w:r>
          </w:p>
        </w:tc>
      </w:tr>
      <w:tr>
        <w:tc>
          <w:tcPr>
            <w:tcW w:type="dxa" w:w="3135"/>
            <w:shd w:fill="FFFFFF" w:val="clear"/>
          </w:tcPr>
          <w:p>
            <w:r>
              <w:rPr>
                <w:sz w:val="20"/>
              </w:rPr>
              <w:t>Recon-ng</w:t>
            </w:r>
          </w:p>
        </w:tc>
        <w:tc>
          <w:tcPr>
            <w:tcW w:type="dxa" w:w="3135"/>
            <w:shd w:fill="FFFFFF" w:val="clear"/>
          </w:tcPr>
          <w:p>
            <w:r>
              <w:rPr>
                <w:sz w:val="20"/>
              </w:rPr>
              <w:t>Modular OSINT gathering, console-based</w:t>
            </w:r>
          </w:p>
        </w:tc>
        <w:tc>
          <w:tcPr>
            <w:tcW w:type="dxa" w:w="3135"/>
            <w:shd w:fill="FFFFFF" w:val="clear"/>
          </w:tcPr>
          <w:p>
            <w:r>
              <w:rPr>
                <w:sz w:val="20"/>
              </w:rPr>
              <w:t>No active scanning, no CVE correlation, no GUI</w:t>
            </w:r>
          </w:p>
        </w:tc>
      </w:tr>
      <w:tr>
        <w:tc>
          <w:tcPr>
            <w:tcW w:type="dxa" w:w="3135"/>
            <w:shd w:fill="EBF3FB" w:val="clear"/>
          </w:tcPr>
          <w:p>
            <w:r>
              <w:rPr>
                <w:sz w:val="20"/>
              </w:rPr>
              <w:t>theHarvester</w:t>
            </w:r>
          </w:p>
        </w:tc>
        <w:tc>
          <w:tcPr>
            <w:tcW w:type="dxa" w:w="3135"/>
            <w:shd w:fill="EBF3FB" w:val="clear"/>
          </w:tcPr>
          <w:p>
            <w:r>
              <w:rPr>
                <w:sz w:val="20"/>
              </w:rPr>
              <w:t>Good email/subdomain OSINT</w:t>
            </w:r>
          </w:p>
        </w:tc>
        <w:tc>
          <w:tcPr>
            <w:tcW w:type="dxa" w:w="3135"/>
            <w:shd w:fill="EBF3FB" w:val="clear"/>
          </w:tcPr>
          <w:p>
            <w:r>
              <w:rPr>
                <w:sz w:val="20"/>
              </w:rPr>
              <w:t>Single-purpose, no active or web scanning</w:t>
            </w:r>
          </w:p>
        </w:tc>
      </w:tr>
      <w:tr>
        <w:tc>
          <w:tcPr>
            <w:tcW w:type="dxa" w:w="3135"/>
            <w:shd w:fill="FFFFFF" w:val="clear"/>
          </w:tcPr>
          <w:p>
            <w:r>
              <w:rPr>
                <w:sz w:val="20"/>
              </w:rPr>
              <w:t>Shodan API</w:t>
            </w:r>
          </w:p>
        </w:tc>
        <w:tc>
          <w:tcPr>
            <w:tcW w:type="dxa" w:w="3135"/>
            <w:shd w:fill="FFFFFF" w:val="clear"/>
          </w:tcPr>
          <w:p>
            <w:r>
              <w:rPr>
                <w:sz w:val="20"/>
              </w:rPr>
              <w:t>Passive, large dataset, some CVE data</w:t>
            </w:r>
          </w:p>
        </w:tc>
        <w:tc>
          <w:tcPr>
            <w:tcW w:type="dxa" w:w="3135"/>
            <w:shd w:fill="FFFFFF" w:val="clear"/>
          </w:tcPr>
          <w:p>
            <w:r>
              <w:rPr>
                <w:sz w:val="20"/>
              </w:rPr>
              <w:t>Requires paid subscription, no active scanning</w:t>
            </w:r>
          </w:p>
        </w:tc>
      </w:tr>
      <w:tr>
        <w:tc>
          <w:tcPr>
            <w:tcW w:type="dxa" w:w="3135"/>
            <w:shd w:fill="EBF3FB" w:val="clear"/>
          </w:tcPr>
          <w:p>
            <w:r>
              <w:rPr>
                <w:sz w:val="20"/>
              </w:rPr>
              <w:t>Maltego</w:t>
            </w:r>
          </w:p>
        </w:tc>
        <w:tc>
          <w:tcPr>
            <w:tcW w:type="dxa" w:w="3135"/>
            <w:shd w:fill="EBF3FB" w:val="clear"/>
          </w:tcPr>
          <w:p>
            <w:r>
              <w:rPr>
                <w:sz w:val="20"/>
              </w:rPr>
              <w:t>Excellent entity relationship mapping</w:t>
            </w:r>
          </w:p>
        </w:tc>
        <w:tc>
          <w:tcPr>
            <w:tcW w:type="dxa" w:w="3135"/>
            <w:shd w:fill="EBF3FB" w:val="clear"/>
          </w:tcPr>
          <w:p>
            <w:r>
              <w:rPr>
                <w:sz w:val="20"/>
              </w:rPr>
              <w:t>Expensive, manual-heavy, no active scanning</w:t>
            </w:r>
          </w:p>
        </w:tc>
      </w:tr>
      <w:tr>
        <w:tc>
          <w:tcPr>
            <w:tcW w:type="dxa" w:w="3135"/>
            <w:shd w:fill="FFFFFF" w:val="clear"/>
          </w:tcPr>
          <w:p>
            <w:r>
              <w:rPr>
                <w:sz w:val="20"/>
              </w:rPr>
              <w:t>Metasploit</w:t>
            </w:r>
          </w:p>
        </w:tc>
        <w:tc>
          <w:tcPr>
            <w:tcW w:type="dxa" w:w="3135"/>
            <w:shd w:fill="FFFFFF" w:val="clear"/>
          </w:tcPr>
          <w:p>
            <w:r>
              <w:rPr>
                <w:sz w:val="20"/>
              </w:rPr>
              <w:t>Exploitation-focused modules</w:t>
            </w:r>
          </w:p>
        </w:tc>
        <w:tc>
          <w:tcPr>
            <w:tcW w:type="dxa" w:w="3135"/>
            <w:shd w:fill="FFFFFF" w:val="clear"/>
          </w:tcPr>
          <w:p>
            <w:r>
              <w:rPr>
                <w:sz w:val="20"/>
              </w:rPr>
              <w:t>Not designed for structured reporting, heavy</w:t>
            </w:r>
          </w:p>
        </w:tc>
      </w:tr>
      <w:tr>
        <w:tc>
          <w:tcPr>
            <w:tcW w:type="dxa" w:w="3135"/>
            <w:shd w:fill="EBF3FB" w:val="clear"/>
          </w:tcPr>
          <w:p>
            <w:r>
              <w:rPr>
                <w:sz w:val="20"/>
              </w:rPr>
              <w:t>Nuclei</w:t>
            </w:r>
          </w:p>
        </w:tc>
        <w:tc>
          <w:tcPr>
            <w:tcW w:type="dxa" w:w="3135"/>
            <w:shd w:fill="EBF3FB" w:val="clear"/>
          </w:tcPr>
          <w:p>
            <w:r>
              <w:rPr>
                <w:sz w:val="20"/>
              </w:rPr>
              <w:t>Modern template system, CI/CD-friendly</w:t>
            </w:r>
          </w:p>
        </w:tc>
        <w:tc>
          <w:tcPr>
            <w:tcW w:type="dxa" w:w="3135"/>
            <w:shd w:fill="EBF3FB" w:val="clear"/>
          </w:tcPr>
          <w:p>
            <w:r>
              <w:rPr>
                <w:sz w:val="20"/>
              </w:rPr>
              <w:t>Web-only, no network recon or passive OSINT</w:t>
            </w:r>
          </w:p>
        </w:tc>
      </w:tr>
    </w:tbl>
    <w:p/>
    <w:p>
      <w:pPr>
        <w:spacing w:before="0" w:after="0" w:line="360" w:lineRule="auto"/>
      </w:pPr>
    </w:p>
    <w:p>
      <w:pPr>
        <w:spacing w:before="0" w:after="0" w:line="360" w:lineRule="auto"/>
      </w:pPr>
    </w:p>
    <w:p>
      <w:pPr>
        <w:spacing w:before="0" w:after="0" w:line="360" w:lineRule="auto"/>
      </w:pPr>
    </w:p>
    <w:p>
      <w:pPr>
        <w:spacing w:before="120" w:after="120" w:line="360" w:lineRule="auto"/>
        <w:jc w:val="center"/>
      </w:pPr>
      <w:r>
        <w:rPr>
          <w:i/>
          <w:color w:val="606060"/>
          <w:sz w:val="22"/>
        </w:rPr>
        <w:t>[Figure 2.2 — Grouped Bar Chart: Tool Comparison across Key Capability Dimensions — Insert Here]</w:t>
      </w:r>
    </w:p>
    <w:p>
      <w:pPr>
        <w:spacing w:before="0" w:after="0" w:line="360" w:lineRule="auto"/>
      </w:pPr>
    </w:p>
    <w:p>
      <w:pPr>
        <w:spacing w:before="40" w:after="40" w:line="360" w:lineRule="auto"/>
        <w:jc w:val="center"/>
      </w:pPr>
      <w:r>
        <w:rPr>
          <w:i/>
          <w:color w:val="808080"/>
          <w:sz w:val="20"/>
        </w:rPr>
        <w:t>Grouped bar chart. X-axis: 6 dimensions — OSINT, Port Scan, CVE Correlation, GUI, Reporting, Risk Scoring. For each dimension, plot 6 grouped bars for: R3CON-X, Nmap, OpenVAS, Nikto, Nuclei, Metasploit. Score each bar 0/0.5/1 based on Table 2.1 data.</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40" w:after="40" w:line="360" w:lineRule="auto"/>
        <w:jc w:val="center"/>
      </w:pPr>
      <w:r>
        <w:rPr>
          <w:i/>
          <w:color w:val="808080"/>
          <w:sz w:val="20"/>
        </w:rPr>
        <w:t>Space reserved for Figure 2.2 — approximately half page</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120" w:line="360" w:lineRule="auto"/>
        <w:jc w:val="both"/>
      </w:pPr>
      <w:r>
        <w:rPr>
          <w:b/>
          <w:sz w:val="24"/>
        </w:rPr>
        <w:t>Key Gap Identified:</w:t>
      </w:r>
      <w:r>
        <w:rPr>
          <w:sz w:val="24"/>
        </w:rPr>
        <w:t xml:space="preserve"> None of the surveyed tools combine passive OSINT, active port scanning, web enumeration, automated CVE/CVSS/EPSS correlation, composite risk scoring, and a modern desktop GUI in a single lightweight open-source framework. R3CON-X is designed to fill this gap.</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pPr>
      <w:r>
        <w:br w:type="page"/>
      </w:r>
    </w:p>
    <w:p>
      <w:pPr>
        <w:spacing w:before="0" w:after="0" w:line="360" w:lineRule="auto"/>
      </w:pPr>
    </w:p>
    <w:p>
      <w:pPr>
        <w:pStyle w:val="Heading1"/>
        <w:spacing w:before="240" w:after="120" w:line="360" w:lineRule="auto"/>
        <w:jc w:val="center"/>
      </w:pPr>
      <w:r>
        <w:t>CHAPTER 3 — METHODOLOGY</w:t>
      </w:r>
    </w:p>
    <w:p>
      <w:pPr>
        <w:spacing w:before="0" w:after="0" w:line="360" w:lineRule="auto"/>
      </w:pPr>
    </w:p>
    <w:p>
      <w:pPr>
        <w:spacing w:before="0" w:after="0" w:line="360" w:lineRule="auto"/>
      </w:pPr>
    </w:p>
    <w:p>
      <w:pPr>
        <w:spacing w:before="0" w:after="0" w:line="360" w:lineRule="auto"/>
      </w:pPr>
    </w:p>
    <w:p>
      <w:pPr>
        <w:pStyle w:val="Heading2"/>
        <w:spacing w:before="360" w:after="120" w:line="360" w:lineRule="auto"/>
      </w:pPr>
      <w:r>
        <w:t>3.1 Research and Design Approach</w:t>
      </w:r>
    </w:p>
    <w:p>
      <w:pPr>
        <w:spacing w:before="0" w:after="0" w:line="360" w:lineRule="auto"/>
      </w:pPr>
    </w:p>
    <w:p>
      <w:pPr>
        <w:spacing w:before="0" w:after="120" w:line="360" w:lineRule="auto"/>
        <w:jc w:val="both"/>
      </w:pPr>
      <w:r>
        <w:rPr>
          <w:sz w:val="24"/>
        </w:rPr>
        <w:t>The development of R3CON-X followed an iterative, modular design approach grounded in the following principles:</w:t>
      </w:r>
    </w:p>
    <w:p>
      <w:pPr>
        <w:spacing w:before="0" w:after="0" w:line="360" w:lineRule="auto"/>
      </w:pPr>
    </w:p>
    <w:p>
      <w:pPr>
        <w:spacing w:before="0" w:after="120" w:line="360" w:lineRule="auto"/>
        <w:jc w:val="both"/>
      </w:pPr>
      <w:r>
        <w:rPr>
          <w:b/>
          <w:sz w:val="24"/>
        </w:rPr>
        <w:t>Security-first design:</w:t>
      </w:r>
      <w:r>
        <w:rPr>
          <w:sz w:val="24"/>
        </w:rPr>
        <w:t xml:space="preserve"> All active scanning is constrained to authorized targets. The framework implements input validation as Stage 1 to prevent accidental or unauthorized scanning.</w:t>
      </w:r>
    </w:p>
    <w:p>
      <w:pPr>
        <w:spacing w:before="0" w:after="0" w:line="360" w:lineRule="auto"/>
      </w:pPr>
    </w:p>
    <w:p>
      <w:pPr>
        <w:spacing w:before="0" w:after="120" w:line="360" w:lineRule="auto"/>
        <w:jc w:val="both"/>
      </w:pPr>
      <w:r>
        <w:rPr>
          <w:b/>
          <w:sz w:val="24"/>
        </w:rPr>
        <w:t>Modularity:</w:t>
      </w:r>
      <w:r>
        <w:rPr>
          <w:sz w:val="24"/>
        </w:rPr>
        <w:t xml:space="preserve"> Each pipeline stage is implemented as an independent Python module, allowing stages to be skipped, replaced, or extended without affecting others. This follows the single-responsibility principle and facilitates future maintenance.</w:t>
      </w:r>
    </w:p>
    <w:p>
      <w:pPr>
        <w:spacing w:before="0" w:after="0" w:line="360" w:lineRule="auto"/>
      </w:pPr>
    </w:p>
    <w:p>
      <w:pPr>
        <w:spacing w:before="0" w:after="120" w:line="360" w:lineRule="auto"/>
        <w:jc w:val="both"/>
      </w:pPr>
      <w:r>
        <w:rPr>
          <w:b/>
          <w:sz w:val="24"/>
        </w:rPr>
        <w:t>Automation with intelligence:</w:t>
      </w:r>
      <w:r>
        <w:rPr>
          <w:sz w:val="24"/>
        </w:rPr>
        <w:t xml:space="preserve"> Rather than merely automating raw data collection, R3CON-X adds intelligence at each stage — DNS brute-forcing uses a curated wordlist, CVE correlation uses precise CPE string matching, and risk scoring incorporates multiple data sources.</w:t>
      </w:r>
    </w:p>
    <w:p>
      <w:pPr>
        <w:spacing w:before="0" w:after="0" w:line="360" w:lineRule="auto"/>
      </w:pPr>
    </w:p>
    <w:p>
      <w:pPr>
        <w:spacing w:before="0" w:after="120" w:line="360" w:lineRule="auto"/>
        <w:jc w:val="both"/>
      </w:pPr>
      <w:r>
        <w:rPr>
          <w:b/>
          <w:sz w:val="24"/>
        </w:rPr>
        <w:t>GUI-backend separation:</w:t>
      </w:r>
      <w:r>
        <w:rPr>
          <w:sz w:val="24"/>
        </w:rPr>
        <w:t xml:space="preserve"> The PyQt6 GUI communicates with the pipeline exclusively through Qt signals and slots over a QThread boundary, ensuring the GUI layer has zero knowledge of backend implementation details.</w:t>
      </w:r>
    </w:p>
    <w:p>
      <w:pPr>
        <w:spacing w:before="0" w:after="0" w:line="360" w:lineRule="auto"/>
      </w:pPr>
    </w:p>
    <w:p>
      <w:pPr>
        <w:spacing w:before="0" w:after="120" w:line="360" w:lineRule="auto"/>
        <w:jc w:val="both"/>
      </w:pPr>
      <w:r>
        <w:rPr>
          <w:sz w:val="24"/>
        </w:rPr>
        <w:t>The development lifecycle followed Agile sprints of two weeks each, with each sprint targeting one or two pipeline stages and their corresponding GUI components.</w:t>
      </w:r>
    </w:p>
    <w:p>
      <w:pPr>
        <w:spacing w:before="0" w:after="0" w:line="360" w:lineRule="auto"/>
      </w:pPr>
    </w:p>
    <w:p>
      <w:pPr>
        <w:spacing w:before="0" w:after="0" w:line="360" w:lineRule="auto"/>
      </w:pPr>
    </w:p>
    <w:p>
      <w:pPr>
        <w:spacing w:before="0" w:after="0" w:line="360" w:lineRule="auto"/>
      </w:pPr>
    </w:p>
    <w:p>
      <w:pPr>
        <w:pStyle w:val="Heading2"/>
        <w:spacing w:before="360" w:after="120" w:line="360" w:lineRule="auto"/>
      </w:pPr>
      <w:r>
        <w:t>3.2 Technology Stack</w:t>
      </w:r>
    </w:p>
    <w:p>
      <w:pPr>
        <w:spacing w:before="0" w:after="0" w:line="360" w:lineRule="auto"/>
      </w:pPr>
    </w:p>
    <w:p>
      <w:pPr>
        <w:spacing w:before="0" w:after="0" w:line="360" w:lineRule="auto"/>
      </w:pPr>
    </w:p>
    <w:p>
      <w:pPr>
        <w:spacing w:before="0" w:after="0" w:line="360" w:lineRule="auto"/>
      </w:pPr>
    </w:p>
    <w:p>
      <w:pPr>
        <w:spacing w:before="0" w:after="120" w:line="360" w:lineRule="auto"/>
        <w:jc w:val="both"/>
      </w:pPr>
      <w:r>
        <w:rPr>
          <w:i/>
          <w:sz w:val="24"/>
        </w:rPr>
        <w:t>Table 3.1 — Software Tools and Libraries Used</w:t>
      </w:r>
    </w:p>
    <w:p>
      <w:pPr>
        <w:spacing w:before="0" w:after="0" w:line="360" w:lineRule="auto"/>
      </w:pP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pPr>
              <w:jc w:val="center"/>
            </w:pPr>
            <w:r>
              <w:rPr>
                <w:b/>
                <w:color w:val="FFFFFF"/>
                <w:sz w:val="20"/>
              </w:rPr>
              <w:t>Component</w:t>
            </w:r>
          </w:p>
        </w:tc>
        <w:tc>
          <w:tcPr>
            <w:tcW w:type="dxa" w:w="2351"/>
            <w:shd w:fill="1F3864" w:val="clear"/>
          </w:tcPr>
          <w:p>
            <w:pPr>
              <w:jc w:val="center"/>
            </w:pPr>
            <w:r>
              <w:rPr>
                <w:b/>
                <w:color w:val="FFFFFF"/>
                <w:sz w:val="20"/>
              </w:rPr>
              <w:t>Technology</w:t>
            </w:r>
          </w:p>
        </w:tc>
        <w:tc>
          <w:tcPr>
            <w:tcW w:type="dxa" w:w="2351"/>
            <w:shd w:fill="1F3864" w:val="clear"/>
          </w:tcPr>
          <w:p>
            <w:pPr>
              <w:jc w:val="center"/>
            </w:pPr>
            <w:r>
              <w:rPr>
                <w:b/>
                <w:color w:val="FFFFFF"/>
                <w:sz w:val="20"/>
              </w:rPr>
              <w:t>Version</w:t>
            </w:r>
          </w:p>
        </w:tc>
        <w:tc>
          <w:tcPr>
            <w:tcW w:type="dxa" w:w="2351"/>
            <w:shd w:fill="1F3864" w:val="clear"/>
          </w:tcPr>
          <w:p>
            <w:pPr>
              <w:jc w:val="center"/>
            </w:pPr>
            <w:r>
              <w:rPr>
                <w:b/>
                <w:color w:val="FFFFFF"/>
                <w:sz w:val="20"/>
              </w:rPr>
              <w:t>Purpose</w:t>
            </w:r>
          </w:p>
        </w:tc>
      </w:tr>
      <w:tr>
        <w:tc>
          <w:tcPr>
            <w:tcW w:type="dxa" w:w="2351"/>
            <w:shd w:fill="EBF3FB" w:val="clear"/>
          </w:tcPr>
          <w:p>
            <w:r>
              <w:rPr>
                <w:sz w:val="20"/>
              </w:rPr>
              <w:t>Core Language</w:t>
            </w:r>
          </w:p>
        </w:tc>
        <w:tc>
          <w:tcPr>
            <w:tcW w:type="dxa" w:w="2351"/>
            <w:shd w:fill="EBF3FB" w:val="clear"/>
          </w:tcPr>
          <w:p>
            <w:r>
              <w:rPr>
                <w:sz w:val="20"/>
              </w:rPr>
              <w:t>Python</w:t>
            </w:r>
          </w:p>
        </w:tc>
        <w:tc>
          <w:tcPr>
            <w:tcW w:type="dxa" w:w="2351"/>
            <w:shd w:fill="EBF3FB" w:val="clear"/>
          </w:tcPr>
          <w:p>
            <w:pPr>
              <w:jc w:val="center"/>
            </w:pPr>
            <w:r>
              <w:rPr>
                <w:sz w:val="20"/>
              </w:rPr>
              <w:t>3.10+</w:t>
            </w:r>
          </w:p>
        </w:tc>
        <w:tc>
          <w:tcPr>
            <w:tcW w:type="dxa" w:w="2351"/>
            <w:shd w:fill="EBF3FB" w:val="clear"/>
          </w:tcPr>
          <w:p>
            <w:r>
              <w:rPr>
                <w:sz w:val="20"/>
              </w:rPr>
              <w:t>Primary implementation language</w:t>
            </w:r>
          </w:p>
        </w:tc>
      </w:tr>
      <w:tr>
        <w:tc>
          <w:tcPr>
            <w:tcW w:type="dxa" w:w="2351"/>
            <w:shd w:fill="FFFFFF" w:val="clear"/>
          </w:tcPr>
          <w:p>
            <w:r>
              <w:rPr>
                <w:sz w:val="20"/>
              </w:rPr>
              <w:t>GUI Framework</w:t>
            </w:r>
          </w:p>
        </w:tc>
        <w:tc>
          <w:tcPr>
            <w:tcW w:type="dxa" w:w="2351"/>
            <w:shd w:fill="FFFFFF" w:val="clear"/>
          </w:tcPr>
          <w:p>
            <w:r>
              <w:rPr>
                <w:sz w:val="20"/>
              </w:rPr>
              <w:t>PyQt6</w:t>
            </w:r>
          </w:p>
        </w:tc>
        <w:tc>
          <w:tcPr>
            <w:tcW w:type="dxa" w:w="2351"/>
            <w:shd w:fill="FFFFFF" w:val="clear"/>
          </w:tcPr>
          <w:p>
            <w:pPr>
              <w:jc w:val="center"/>
            </w:pPr>
            <w:r>
              <w:rPr>
                <w:sz w:val="20"/>
              </w:rPr>
              <w:t>6.6+</w:t>
            </w:r>
          </w:p>
        </w:tc>
        <w:tc>
          <w:tcPr>
            <w:tcW w:type="dxa" w:w="2351"/>
            <w:shd w:fill="FFFFFF" w:val="clear"/>
          </w:tcPr>
          <w:p>
            <w:r>
              <w:rPr>
                <w:sz w:val="20"/>
              </w:rPr>
              <w:t>Desktop application interface</w:t>
            </w:r>
          </w:p>
        </w:tc>
      </w:tr>
      <w:tr>
        <w:tc>
          <w:tcPr>
            <w:tcW w:type="dxa" w:w="2351"/>
            <w:shd w:fill="EBF3FB" w:val="clear"/>
          </w:tcPr>
          <w:p>
            <w:r>
              <w:rPr>
                <w:sz w:val="20"/>
              </w:rPr>
              <w:t>Network Scanner</w:t>
            </w:r>
          </w:p>
        </w:tc>
        <w:tc>
          <w:tcPr>
            <w:tcW w:type="dxa" w:w="2351"/>
            <w:shd w:fill="EBF3FB" w:val="clear"/>
          </w:tcPr>
          <w:p>
            <w:r>
              <w:rPr>
                <w:sz w:val="20"/>
              </w:rPr>
              <w:t>python-nmap</w:t>
            </w:r>
          </w:p>
        </w:tc>
        <w:tc>
          <w:tcPr>
            <w:tcW w:type="dxa" w:w="2351"/>
            <w:shd w:fill="EBF3FB" w:val="clear"/>
          </w:tcPr>
          <w:p>
            <w:pPr>
              <w:jc w:val="center"/>
            </w:pPr>
            <w:r>
              <w:rPr>
                <w:sz w:val="20"/>
              </w:rPr>
              <w:t>0.7.1</w:t>
            </w:r>
          </w:p>
        </w:tc>
        <w:tc>
          <w:tcPr>
            <w:tcW w:type="dxa" w:w="2351"/>
            <w:shd w:fill="EBF3FB" w:val="clear"/>
          </w:tcPr>
          <w:p>
            <w:r>
              <w:rPr>
                <w:sz w:val="20"/>
              </w:rPr>
              <w:t>Nmap wrapper for port scanning</w:t>
            </w:r>
          </w:p>
        </w:tc>
      </w:tr>
      <w:tr>
        <w:tc>
          <w:tcPr>
            <w:tcW w:type="dxa" w:w="2351"/>
            <w:shd w:fill="FFFFFF" w:val="clear"/>
          </w:tcPr>
          <w:p>
            <w:r>
              <w:rPr>
                <w:sz w:val="20"/>
              </w:rPr>
              <w:t>HTTP Client</w:t>
            </w:r>
          </w:p>
        </w:tc>
        <w:tc>
          <w:tcPr>
            <w:tcW w:type="dxa" w:w="2351"/>
            <w:shd w:fill="FFFFFF" w:val="clear"/>
          </w:tcPr>
          <w:p>
            <w:r>
              <w:rPr>
                <w:sz w:val="20"/>
              </w:rPr>
              <w:t>requests</w:t>
            </w:r>
          </w:p>
        </w:tc>
        <w:tc>
          <w:tcPr>
            <w:tcW w:type="dxa" w:w="2351"/>
            <w:shd w:fill="FFFFFF" w:val="clear"/>
          </w:tcPr>
          <w:p>
            <w:pPr>
              <w:jc w:val="center"/>
            </w:pPr>
            <w:r>
              <w:rPr>
                <w:sz w:val="20"/>
              </w:rPr>
              <w:t>2.31</w:t>
            </w:r>
          </w:p>
        </w:tc>
        <w:tc>
          <w:tcPr>
            <w:tcW w:type="dxa" w:w="2351"/>
            <w:shd w:fill="FFFFFF" w:val="clear"/>
          </w:tcPr>
          <w:p>
            <w:r>
              <w:rPr>
                <w:sz w:val="20"/>
              </w:rPr>
              <w:t>HTTP/HTTPS requests for web enum</w:t>
            </w:r>
          </w:p>
        </w:tc>
      </w:tr>
      <w:tr>
        <w:tc>
          <w:tcPr>
            <w:tcW w:type="dxa" w:w="2351"/>
            <w:shd w:fill="EBF3FB" w:val="clear"/>
          </w:tcPr>
          <w:p>
            <w:r>
              <w:rPr>
                <w:sz w:val="20"/>
              </w:rPr>
              <w:t>DNS Resolver</w:t>
            </w:r>
          </w:p>
        </w:tc>
        <w:tc>
          <w:tcPr>
            <w:tcW w:type="dxa" w:w="2351"/>
            <w:shd w:fill="EBF3FB" w:val="clear"/>
          </w:tcPr>
          <w:p>
            <w:r>
              <w:rPr>
                <w:sz w:val="20"/>
              </w:rPr>
              <w:t>dnspython</w:t>
            </w:r>
          </w:p>
        </w:tc>
        <w:tc>
          <w:tcPr>
            <w:tcW w:type="dxa" w:w="2351"/>
            <w:shd w:fill="EBF3FB" w:val="clear"/>
          </w:tcPr>
          <w:p>
            <w:pPr>
              <w:jc w:val="center"/>
            </w:pPr>
            <w:r>
              <w:rPr>
                <w:sz w:val="20"/>
              </w:rPr>
              <w:t>2.4</w:t>
            </w:r>
          </w:p>
        </w:tc>
        <w:tc>
          <w:tcPr>
            <w:tcW w:type="dxa" w:w="2351"/>
            <w:shd w:fill="EBF3FB" w:val="clear"/>
          </w:tcPr>
          <w:p>
            <w:r>
              <w:rPr>
                <w:sz w:val="20"/>
              </w:rPr>
              <w:t>DNS enumeration and resolution</w:t>
            </w:r>
          </w:p>
        </w:tc>
      </w:tr>
      <w:tr>
        <w:tc>
          <w:tcPr>
            <w:tcW w:type="dxa" w:w="2351"/>
            <w:shd w:fill="FFFFFF" w:val="clear"/>
          </w:tcPr>
          <w:p>
            <w:r>
              <w:rPr>
                <w:sz w:val="20"/>
              </w:rPr>
              <w:t>WHOIS</w:t>
            </w:r>
          </w:p>
        </w:tc>
        <w:tc>
          <w:tcPr>
            <w:tcW w:type="dxa" w:w="2351"/>
            <w:shd w:fill="FFFFFF" w:val="clear"/>
          </w:tcPr>
          <w:p>
            <w:r>
              <w:rPr>
                <w:sz w:val="20"/>
              </w:rPr>
              <w:t>python-whois</w:t>
            </w:r>
          </w:p>
        </w:tc>
        <w:tc>
          <w:tcPr>
            <w:tcW w:type="dxa" w:w="2351"/>
            <w:shd w:fill="FFFFFF" w:val="clear"/>
          </w:tcPr>
          <w:p>
            <w:pPr>
              <w:jc w:val="center"/>
            </w:pPr>
            <w:r>
              <w:rPr>
                <w:sz w:val="20"/>
              </w:rPr>
              <w:t>0.9</w:t>
            </w:r>
          </w:p>
        </w:tc>
        <w:tc>
          <w:tcPr>
            <w:tcW w:type="dxa" w:w="2351"/>
            <w:shd w:fill="FFFFFF" w:val="clear"/>
          </w:tcPr>
          <w:p>
            <w:r>
              <w:rPr>
                <w:sz w:val="20"/>
              </w:rPr>
              <w:t>Domain registration data</w:t>
            </w:r>
          </w:p>
        </w:tc>
      </w:tr>
      <w:tr>
        <w:tc>
          <w:tcPr>
            <w:tcW w:type="dxa" w:w="2351"/>
            <w:shd w:fill="EBF3FB" w:val="clear"/>
          </w:tcPr>
          <w:p>
            <w:r>
              <w:rPr>
                <w:sz w:val="20"/>
              </w:rPr>
              <w:t>TLS Analysis</w:t>
            </w:r>
          </w:p>
        </w:tc>
        <w:tc>
          <w:tcPr>
            <w:tcW w:type="dxa" w:w="2351"/>
            <w:shd w:fill="EBF3FB" w:val="clear"/>
          </w:tcPr>
          <w:p>
            <w:r>
              <w:rPr>
                <w:sz w:val="20"/>
              </w:rPr>
              <w:t>ssl (stdlib)</w:t>
            </w:r>
          </w:p>
        </w:tc>
        <w:tc>
          <w:tcPr>
            <w:tcW w:type="dxa" w:w="2351"/>
            <w:shd w:fill="EBF3FB" w:val="clear"/>
          </w:tcPr>
          <w:p>
            <w:r>
              <w:rPr>
                <w:sz w:val="20"/>
              </w:rPr>
              <w:t>—</w:t>
            </w:r>
          </w:p>
        </w:tc>
        <w:tc>
          <w:tcPr>
            <w:tcW w:type="dxa" w:w="2351"/>
            <w:shd w:fill="EBF3FB" w:val="clear"/>
          </w:tcPr>
          <w:p>
            <w:r>
              <w:rPr>
                <w:sz w:val="20"/>
              </w:rPr>
              <w:t>Certificate inspection</w:t>
            </w:r>
          </w:p>
        </w:tc>
      </w:tr>
      <w:tr>
        <w:tc>
          <w:tcPr>
            <w:tcW w:type="dxa" w:w="2351"/>
            <w:shd w:fill="FFFFFF" w:val="clear"/>
          </w:tcPr>
          <w:p>
            <w:r>
              <w:rPr>
                <w:sz w:val="20"/>
              </w:rPr>
              <w:t>CVE Database</w:t>
            </w:r>
          </w:p>
        </w:tc>
        <w:tc>
          <w:tcPr>
            <w:tcW w:type="dxa" w:w="2351"/>
            <w:shd w:fill="FFFFFF" w:val="clear"/>
          </w:tcPr>
          <w:p>
            <w:r>
              <w:rPr>
                <w:sz w:val="20"/>
              </w:rPr>
              <w:t>NVD REST API v2</w:t>
            </w:r>
          </w:p>
        </w:tc>
        <w:tc>
          <w:tcPr>
            <w:tcW w:type="dxa" w:w="2351"/>
            <w:shd w:fill="FFFFFF" w:val="clear"/>
          </w:tcPr>
          <w:p>
            <w:pPr>
              <w:jc w:val="center"/>
            </w:pPr>
            <w:r>
              <w:rPr>
                <w:sz w:val="20"/>
              </w:rPr>
              <w:t>2.0</w:t>
            </w:r>
          </w:p>
        </w:tc>
        <w:tc>
          <w:tcPr>
            <w:tcW w:type="dxa" w:w="2351"/>
            <w:shd w:fill="FFFFFF" w:val="clear"/>
          </w:tcPr>
          <w:p>
            <w:r>
              <w:rPr>
                <w:sz w:val="20"/>
              </w:rPr>
              <w:t>CVE/CVSS/CPE lookup</w:t>
            </w:r>
          </w:p>
        </w:tc>
      </w:tr>
      <w:tr>
        <w:tc>
          <w:tcPr>
            <w:tcW w:type="dxa" w:w="2351"/>
            <w:shd w:fill="EBF3FB" w:val="clear"/>
          </w:tcPr>
          <w:p>
            <w:r>
              <w:rPr>
                <w:sz w:val="20"/>
              </w:rPr>
              <w:t>Terminal Output</w:t>
            </w:r>
          </w:p>
        </w:tc>
        <w:tc>
          <w:tcPr>
            <w:tcW w:type="dxa" w:w="2351"/>
            <w:shd w:fill="EBF3FB" w:val="clear"/>
          </w:tcPr>
          <w:p>
            <w:r>
              <w:rPr>
                <w:sz w:val="20"/>
              </w:rPr>
              <w:t>Rich</w:t>
            </w:r>
          </w:p>
        </w:tc>
        <w:tc>
          <w:tcPr>
            <w:tcW w:type="dxa" w:w="2351"/>
            <w:shd w:fill="EBF3FB" w:val="clear"/>
          </w:tcPr>
          <w:p>
            <w:pPr>
              <w:jc w:val="center"/>
            </w:pPr>
            <w:r>
              <w:rPr>
                <w:sz w:val="20"/>
              </w:rPr>
              <w:t>13.7</w:t>
            </w:r>
          </w:p>
        </w:tc>
        <w:tc>
          <w:tcPr>
            <w:tcW w:type="dxa" w:w="2351"/>
            <w:shd w:fill="EBF3FB" w:val="clear"/>
          </w:tcPr>
          <w:p>
            <w:r>
              <w:rPr>
                <w:sz w:val="20"/>
              </w:rPr>
              <w:t>Colored terminal output</w:t>
            </w:r>
          </w:p>
        </w:tc>
      </w:tr>
      <w:tr>
        <w:tc>
          <w:tcPr>
            <w:tcW w:type="dxa" w:w="2351"/>
            <w:shd w:fill="FFFFFF" w:val="clear"/>
          </w:tcPr>
          <w:p>
            <w:r>
              <w:rPr>
                <w:sz w:val="20"/>
              </w:rPr>
              <w:t>Persistence</w:t>
            </w:r>
          </w:p>
        </w:tc>
        <w:tc>
          <w:tcPr>
            <w:tcW w:type="dxa" w:w="2351"/>
            <w:shd w:fill="FFFFFF" w:val="clear"/>
          </w:tcPr>
          <w:p>
            <w:r>
              <w:rPr>
                <w:sz w:val="20"/>
              </w:rPr>
              <w:t>SQLite3 (stdlib)</w:t>
            </w:r>
          </w:p>
        </w:tc>
        <w:tc>
          <w:tcPr>
            <w:tcW w:type="dxa" w:w="2351"/>
            <w:shd w:fill="FFFFFF" w:val="clear"/>
          </w:tcPr>
          <w:p>
            <w:r>
              <w:rPr>
                <w:sz w:val="20"/>
              </w:rPr>
              <w:t>—</w:t>
            </w:r>
          </w:p>
        </w:tc>
        <w:tc>
          <w:tcPr>
            <w:tcW w:type="dxa" w:w="2351"/>
            <w:shd w:fill="FFFFFF" w:val="clear"/>
          </w:tcPr>
          <w:p>
            <w:r>
              <w:rPr>
                <w:sz w:val="20"/>
              </w:rPr>
              <w:t>Scan history database</w:t>
            </w:r>
          </w:p>
        </w:tc>
      </w:tr>
      <w:tr>
        <w:tc>
          <w:tcPr>
            <w:tcW w:type="dxa" w:w="2351"/>
            <w:shd w:fill="EBF3FB" w:val="clear"/>
          </w:tcPr>
          <w:p>
            <w:r>
              <w:rPr>
                <w:sz w:val="20"/>
              </w:rPr>
              <w:t>Report Gen</w:t>
            </w:r>
          </w:p>
        </w:tc>
        <w:tc>
          <w:tcPr>
            <w:tcW w:type="dxa" w:w="2351"/>
            <w:shd w:fill="EBF3FB" w:val="clear"/>
          </w:tcPr>
          <w:p>
            <w:r>
              <w:rPr>
                <w:sz w:val="20"/>
              </w:rPr>
              <w:t>Jinja2 / custom</w:t>
            </w:r>
          </w:p>
        </w:tc>
        <w:tc>
          <w:tcPr>
            <w:tcW w:type="dxa" w:w="2351"/>
            <w:shd w:fill="EBF3FB" w:val="clear"/>
          </w:tcPr>
          <w:p>
            <w:r>
              <w:rPr>
                <w:sz w:val="20"/>
              </w:rPr>
              <w:t>—</w:t>
            </w:r>
          </w:p>
        </w:tc>
        <w:tc>
          <w:tcPr>
            <w:tcW w:type="dxa" w:w="2351"/>
            <w:shd w:fill="EBF3FB" w:val="clear"/>
          </w:tcPr>
          <w:p>
            <w:r>
              <w:rPr>
                <w:sz w:val="20"/>
              </w:rPr>
              <w:t>HTML/JSON/MD report templates</w:t>
            </w:r>
          </w:p>
        </w:tc>
      </w:tr>
      <w:tr>
        <w:tc>
          <w:tcPr>
            <w:tcW w:type="dxa" w:w="2351"/>
            <w:shd w:fill="FFFFFF" w:val="clear"/>
          </w:tcPr>
          <w:p>
            <w:r>
              <w:rPr>
                <w:sz w:val="20"/>
              </w:rPr>
              <w:t>Configuration</w:t>
            </w:r>
          </w:p>
        </w:tc>
        <w:tc>
          <w:tcPr>
            <w:tcW w:type="dxa" w:w="2351"/>
            <w:shd w:fill="FFFFFF" w:val="clear"/>
          </w:tcPr>
          <w:p>
            <w:r>
              <w:rPr>
                <w:sz w:val="20"/>
              </w:rPr>
              <w:t>dataclasses + YAML</w:t>
            </w:r>
          </w:p>
        </w:tc>
        <w:tc>
          <w:tcPr>
            <w:tcW w:type="dxa" w:w="2351"/>
            <w:shd w:fill="FFFFFF" w:val="clear"/>
          </w:tcPr>
          <w:p>
            <w:r>
              <w:rPr>
                <w:sz w:val="20"/>
              </w:rPr>
              <w:t>—</w:t>
            </w:r>
          </w:p>
        </w:tc>
        <w:tc>
          <w:tcPr>
            <w:tcW w:type="dxa" w:w="2351"/>
            <w:shd w:fill="FFFFFF" w:val="clear"/>
          </w:tcPr>
          <w:p>
            <w:r>
              <w:rPr>
                <w:sz w:val="20"/>
              </w:rPr>
              <w:t>Framework configuration</w:t>
            </w:r>
          </w:p>
        </w:tc>
      </w:tr>
      <w:tr>
        <w:tc>
          <w:tcPr>
            <w:tcW w:type="dxa" w:w="2351"/>
            <w:shd w:fill="EBF3FB" w:val="clear"/>
          </w:tcPr>
          <w:p>
            <w:r>
              <w:rPr>
                <w:sz w:val="20"/>
              </w:rPr>
              <w:t>Notification</w:t>
            </w:r>
          </w:p>
        </w:tc>
        <w:tc>
          <w:tcPr>
            <w:tcW w:type="dxa" w:w="2351"/>
            <w:shd w:fill="EBF3FB" w:val="clear"/>
          </w:tcPr>
          <w:p>
            <w:r>
              <w:rPr>
                <w:sz w:val="20"/>
              </w:rPr>
              <w:t>Slack Webhooks</w:t>
            </w:r>
          </w:p>
        </w:tc>
        <w:tc>
          <w:tcPr>
            <w:tcW w:type="dxa" w:w="2351"/>
            <w:shd w:fill="EBF3FB" w:val="clear"/>
          </w:tcPr>
          <w:p>
            <w:r>
              <w:rPr>
                <w:sz w:val="20"/>
              </w:rPr>
              <w:t>—</w:t>
            </w:r>
          </w:p>
        </w:tc>
        <w:tc>
          <w:tcPr>
            <w:tcW w:type="dxa" w:w="2351"/>
            <w:shd w:fill="EBF3FB" w:val="clear"/>
          </w:tcPr>
          <w:p>
            <w:r>
              <w:rPr>
                <w:sz w:val="20"/>
              </w:rPr>
              <w:t>Optional Slack alerts</w:t>
            </w:r>
          </w:p>
        </w:tc>
      </w:tr>
      <w:tr>
        <w:tc>
          <w:tcPr>
            <w:tcW w:type="dxa" w:w="2351"/>
            <w:shd w:fill="FFFFFF" w:val="clear"/>
          </w:tcPr>
          <w:p>
            <w:r>
              <w:rPr>
                <w:sz w:val="20"/>
              </w:rPr>
              <w:t>Active Scanner</w:t>
            </w:r>
          </w:p>
        </w:tc>
        <w:tc>
          <w:tcPr>
            <w:tcW w:type="dxa" w:w="2351"/>
            <w:shd w:fill="FFFFFF" w:val="clear"/>
          </w:tcPr>
          <w:p>
            <w:r>
              <w:rPr>
                <w:sz w:val="20"/>
              </w:rPr>
              <w:t>Nmap</w:t>
            </w:r>
          </w:p>
        </w:tc>
        <w:tc>
          <w:tcPr>
            <w:tcW w:type="dxa" w:w="2351"/>
            <w:shd w:fill="FFFFFF" w:val="clear"/>
          </w:tcPr>
          <w:p>
            <w:pPr>
              <w:jc w:val="center"/>
            </w:pPr>
            <w:r>
              <w:rPr>
                <w:sz w:val="20"/>
              </w:rPr>
              <w:t>7.94</w:t>
            </w:r>
          </w:p>
        </w:tc>
        <w:tc>
          <w:tcPr>
            <w:tcW w:type="dxa" w:w="2351"/>
            <w:shd w:fill="FFFFFF" w:val="clear"/>
          </w:tcPr>
          <w:p>
            <w:r>
              <w:rPr>
                <w:sz w:val="20"/>
              </w:rPr>
              <w:t>Underlying port scanner</w:t>
            </w:r>
          </w:p>
        </w:tc>
      </w:tr>
      <w:tr>
        <w:tc>
          <w:tcPr>
            <w:tcW w:type="dxa" w:w="2351"/>
            <w:shd w:fill="EBF3FB" w:val="clear"/>
          </w:tcPr>
          <w:p>
            <w:r>
              <w:rPr>
                <w:sz w:val="20"/>
              </w:rPr>
              <w:t>OS</w:t>
            </w:r>
          </w:p>
        </w:tc>
        <w:tc>
          <w:tcPr>
            <w:tcW w:type="dxa" w:w="2351"/>
            <w:shd w:fill="EBF3FB" w:val="clear"/>
          </w:tcPr>
          <w:p>
            <w:r>
              <w:rPr>
                <w:sz w:val="20"/>
              </w:rPr>
              <w:t>Kali Linux / Debian</w:t>
            </w:r>
          </w:p>
        </w:tc>
        <w:tc>
          <w:tcPr>
            <w:tcW w:type="dxa" w:w="2351"/>
            <w:shd w:fill="EBF3FB" w:val="clear"/>
          </w:tcPr>
          <w:p>
            <w:r>
              <w:rPr>
                <w:sz w:val="20"/>
              </w:rPr>
              <w:t>—</w:t>
            </w:r>
          </w:p>
        </w:tc>
        <w:tc>
          <w:tcPr>
            <w:tcW w:type="dxa" w:w="2351"/>
            <w:shd w:fill="EBF3FB" w:val="clear"/>
          </w:tcPr>
          <w:p>
            <w:r>
              <w:rPr>
                <w:sz w:val="20"/>
              </w:rPr>
              <w:t>Primary deployment platform</w:t>
            </w:r>
          </w:p>
        </w:tc>
      </w:tr>
    </w:tbl>
    <w:p/>
    <w:p>
      <w:pPr>
        <w:spacing w:before="0" w:after="0" w:line="360" w:lineRule="auto"/>
      </w:pPr>
    </w:p>
    <w:p>
      <w:pPr>
        <w:spacing w:before="0" w:after="0" w:line="360" w:lineRule="auto"/>
      </w:pPr>
    </w:p>
    <w:p>
      <w:pPr>
        <w:spacing w:before="0" w:after="0" w:line="360" w:lineRule="auto"/>
      </w:pPr>
    </w:p>
    <w:p>
      <w:pPr>
        <w:pStyle w:val="Heading2"/>
        <w:spacing w:before="360" w:after="120" w:line="360" w:lineRule="auto"/>
      </w:pPr>
      <w:r>
        <w:t>3.3 Pipeline Architecture</w:t>
      </w:r>
    </w:p>
    <w:p>
      <w:pPr>
        <w:spacing w:before="0" w:after="0" w:line="360" w:lineRule="auto"/>
      </w:pPr>
    </w:p>
    <w:p>
      <w:pPr>
        <w:spacing w:before="0" w:after="120" w:line="360" w:lineRule="auto"/>
        <w:jc w:val="both"/>
      </w:pPr>
      <w:r>
        <w:rPr>
          <w:sz w:val="24"/>
        </w:rPr>
        <w:t xml:space="preserve">The heart of R3CON-X is a linear, seven-stage pipeline where each stage consumes the output of the previous stage and enriches a central </w:t>
      </w:r>
      <w:r>
        <w:rPr>
          <w:rFonts w:ascii="Courier New" w:hAnsi="Courier New"/>
          <w:sz w:val="24"/>
        </w:rPr>
        <w:t>ScanResult</w:t>
      </w:r>
      <w:r>
        <w:rPr>
          <w:sz w:val="24"/>
        </w:rPr>
        <w:t xml:space="preserve"> data structure. The pipeline is implemented in </w:t>
      </w:r>
      <w:r>
        <w:rPr>
          <w:rFonts w:ascii="Courier New" w:hAnsi="Courier New"/>
          <w:sz w:val="24"/>
        </w:rPr>
        <w:t>main.py</w:t>
      </w:r>
      <w:r>
        <w:rPr>
          <w:sz w:val="24"/>
        </w:rPr>
        <w:t xml:space="preserve"> as the </w:t>
      </w:r>
      <w:r>
        <w:rPr>
          <w:rFonts w:ascii="Courier New" w:hAnsi="Courier New"/>
          <w:sz w:val="24"/>
        </w:rPr>
        <w:t>_scan_target()</w:t>
      </w:r>
      <w:r>
        <w:rPr>
          <w:sz w:val="24"/>
        </w:rPr>
        <w:t xml:space="preserve"> function.</w:t>
      </w:r>
    </w:p>
    <w:p>
      <w:pPr>
        <w:spacing w:before="0" w:after="0" w:line="360" w:lineRule="auto"/>
      </w:pPr>
    </w:p>
    <w:p>
      <w:pPr>
        <w:spacing w:before="0" w:after="0" w:line="360" w:lineRule="auto"/>
      </w:pPr>
    </w:p>
    <w:p>
      <w:pPr>
        <w:spacing w:before="0" w:after="0" w:line="360" w:lineRule="auto"/>
      </w:pPr>
    </w:p>
    <w:p>
      <w:pPr>
        <w:spacing w:before="120" w:after="120" w:line="360" w:lineRule="auto"/>
        <w:jc w:val="center"/>
      </w:pPr>
      <w:r>
        <w:rPr>
          <w:i/>
          <w:color w:val="606060"/>
          <w:sz w:val="22"/>
        </w:rPr>
        <w:t>[Figure 3.1 — Seven-Stage Pipeline Architecture Flowchart — Insert Here]</w:t>
      </w:r>
    </w:p>
    <w:p>
      <w:pPr>
        <w:spacing w:before="40" w:after="40" w:line="360" w:lineRule="auto"/>
        <w:jc w:val="center"/>
      </w:pPr>
      <w:r>
        <w:rPr>
          <w:i/>
          <w:color w:val="808080"/>
          <w:sz w:val="20"/>
        </w:rPr>
        <w:t>Flowchart showing: Input → Stage 1 Validation → Stage 2 Passive Recon → Stage 3 Active Scan → Stage 4 Web Enum → Stage 5 CVE Correlation → Stage 6 Risk Analysis → Stage 7 Report Generation → Output</w:t>
      </w:r>
    </w:p>
    <w:p>
      <w:pPr>
        <w:spacing w:before="0" w:after="0" w:line="360" w:lineRule="auto"/>
      </w:pPr>
    </w:p>
    <w:p>
      <w:pPr>
        <w:spacing w:before="0" w:after="0" w:line="360" w:lineRule="auto"/>
      </w:pPr>
    </w:p>
    <w:p>
      <w:pPr>
        <w:spacing w:before="0" w:after="0" w:line="360" w:lineRule="auto"/>
      </w:pPr>
    </w:p>
    <w:p>
      <w:pPr>
        <w:spacing w:before="0" w:after="120" w:line="360" w:lineRule="auto"/>
        <w:jc w:val="both"/>
      </w:pPr>
      <w:r>
        <w:rPr>
          <w:b/>
          <w:sz w:val="24"/>
        </w:rPr>
        <w:t>Data Container — ScanResult</w:t>
      </w:r>
    </w:p>
    <w:p>
      <w:pPr>
        <w:spacing w:before="0" w:after="0" w:line="360" w:lineRule="auto"/>
      </w:pPr>
    </w:p>
    <w:p>
      <w:pPr>
        <w:spacing w:before="80" w:after="80" w:line="360" w:lineRule="auto"/>
      </w:pPr>
      <w:r>
        <w:rPr>
          <w:rFonts w:ascii="Courier New" w:hAnsi="Courier New"/>
          <w:sz w:val="18"/>
        </w:rPr>
        <w:t>ScanResult</w:t>
        <w:br/>
        <w:t>├── meta           : dict   (target, IP, timestamp, profile, scan_args)</w:t>
        <w:br/>
        <w:t>├── passive_recon  : dict   (whois, dns_records, subdomains, emails, asn)</w:t>
        <w:br/>
        <w:t>├── active_scan    : dict   (open_ports[], os_guesses[], total_open)</w:t>
        <w:br/>
        <w:t>├── web_enum       : dict   (headers[], tls{}, directories[], cookies[],</w:t>
        <w:br/>
        <w:t>│                            server, waf, cors, technologies, header_score)</w:t>
        <w:br/>
        <w:t>├── vulnerabilities: list   (cve_id, score, severity, matched_product,</w:t>
        <w:br/>
        <w:t>│                            matched_version, matched_ports, has_exploit,</w:t>
        <w:br/>
        <w:t>│                            cvss{}, epss_score, description, references)</w:t>
        <w:br/>
        <w:t>└── risk_summary   : dict   (overall_risk, risk_score, counts{},</w:t>
        <w:br/>
        <w:t xml:space="preserve">                             top_risks[], attack_surface{}, attack_paths[],</w:t>
        <w:br/>
        <w:t xml:space="preserve">                             remediation_plan[])</w:t>
      </w:r>
    </w:p>
    <w:p>
      <w:pPr>
        <w:spacing w:before="0" w:after="0" w:line="360" w:lineRule="auto"/>
      </w:pPr>
    </w:p>
    <w:p>
      <w:pPr>
        <w:spacing w:before="0" w:after="0" w:line="360" w:lineRule="auto"/>
      </w:pPr>
    </w:p>
    <w:p>
      <w:pPr>
        <w:spacing w:before="0" w:after="0" w:line="360" w:lineRule="auto"/>
      </w:pPr>
    </w:p>
    <w:p>
      <w:pPr>
        <w:pStyle w:val="Heading2"/>
        <w:spacing w:before="360" w:after="120" w:line="360" w:lineRule="auto"/>
      </w:pPr>
      <w:r>
        <w:t>3.4 Hardware and Software Requirements</w:t>
      </w:r>
    </w:p>
    <w:p>
      <w:pPr>
        <w:spacing w:before="0" w:after="0" w:line="360" w:lineRule="auto"/>
      </w:pPr>
    </w:p>
    <w:p>
      <w:pPr>
        <w:spacing w:before="0" w:after="0" w:line="360" w:lineRule="auto"/>
      </w:pPr>
    </w:p>
    <w:p>
      <w:pPr>
        <w:spacing w:before="0" w:after="0" w:line="360" w:lineRule="auto"/>
      </w:pPr>
    </w:p>
    <w:p>
      <w:pPr>
        <w:spacing w:before="0" w:after="120" w:line="360" w:lineRule="auto"/>
        <w:jc w:val="both"/>
      </w:pPr>
      <w:r>
        <w:rPr>
          <w:i/>
          <w:sz w:val="24"/>
        </w:rPr>
        <w:t>Table 3.2 — Hardware Requirements</w:t>
      </w:r>
    </w:p>
    <w:p>
      <w:pPr>
        <w:spacing w:before="0" w:after="0" w:line="360" w:lineRule="auto"/>
      </w:pP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3864" w:val="clear"/>
          </w:tcPr>
          <w:p>
            <w:pPr>
              <w:jc w:val="center"/>
            </w:pPr>
            <w:r>
              <w:rPr>
                <w:b/>
                <w:color w:val="FFFFFF"/>
                <w:sz w:val="20"/>
              </w:rPr>
              <w:t>Component</w:t>
            </w:r>
          </w:p>
        </w:tc>
        <w:tc>
          <w:tcPr>
            <w:tcW w:type="dxa" w:w="3135"/>
            <w:shd w:fill="1F3864" w:val="clear"/>
          </w:tcPr>
          <w:p>
            <w:pPr>
              <w:jc w:val="center"/>
            </w:pPr>
            <w:r>
              <w:rPr>
                <w:b/>
                <w:color w:val="FFFFFF"/>
                <w:sz w:val="20"/>
              </w:rPr>
              <w:t>Minimum</w:t>
            </w:r>
          </w:p>
        </w:tc>
        <w:tc>
          <w:tcPr>
            <w:tcW w:type="dxa" w:w="3135"/>
            <w:shd w:fill="1F3864" w:val="clear"/>
          </w:tcPr>
          <w:p>
            <w:pPr>
              <w:jc w:val="center"/>
            </w:pPr>
            <w:r>
              <w:rPr>
                <w:b/>
                <w:color w:val="FFFFFF"/>
                <w:sz w:val="20"/>
              </w:rPr>
              <w:t>Recommended</w:t>
            </w:r>
          </w:p>
        </w:tc>
      </w:tr>
      <w:tr>
        <w:tc>
          <w:tcPr>
            <w:tcW w:type="dxa" w:w="3135"/>
            <w:shd w:fill="EBF3FB" w:val="clear"/>
          </w:tcPr>
          <w:p>
            <w:r>
              <w:rPr>
                <w:sz w:val="20"/>
              </w:rPr>
              <w:t>Processor</w:t>
            </w:r>
          </w:p>
        </w:tc>
        <w:tc>
          <w:tcPr>
            <w:tcW w:type="dxa" w:w="3135"/>
            <w:shd w:fill="EBF3FB" w:val="clear"/>
          </w:tcPr>
          <w:p>
            <w:r>
              <w:rPr>
                <w:sz w:val="20"/>
              </w:rPr>
              <w:t>Intel Core i3 / AMD Ryzen 3</w:t>
            </w:r>
          </w:p>
        </w:tc>
        <w:tc>
          <w:tcPr>
            <w:tcW w:type="dxa" w:w="3135"/>
            <w:shd w:fill="EBF3FB" w:val="clear"/>
          </w:tcPr>
          <w:p>
            <w:r>
              <w:rPr>
                <w:sz w:val="20"/>
              </w:rPr>
              <w:t>Intel Core i5/i7 or AMD Ryzen 5/7</w:t>
            </w:r>
          </w:p>
        </w:tc>
      </w:tr>
      <w:tr>
        <w:tc>
          <w:tcPr>
            <w:tcW w:type="dxa" w:w="3135"/>
            <w:shd w:fill="FFFFFF" w:val="clear"/>
          </w:tcPr>
          <w:p>
            <w:r>
              <w:rPr>
                <w:sz w:val="20"/>
              </w:rPr>
              <w:t>RAM</w:t>
            </w:r>
          </w:p>
        </w:tc>
        <w:tc>
          <w:tcPr>
            <w:tcW w:type="dxa" w:w="3135"/>
            <w:shd w:fill="FFFFFF" w:val="clear"/>
          </w:tcPr>
          <w:p>
            <w:r>
              <w:rPr>
                <w:sz w:val="20"/>
              </w:rPr>
              <w:t>4 GB</w:t>
            </w:r>
          </w:p>
        </w:tc>
        <w:tc>
          <w:tcPr>
            <w:tcW w:type="dxa" w:w="3135"/>
            <w:shd w:fill="FFFFFF" w:val="clear"/>
          </w:tcPr>
          <w:p>
            <w:r>
              <w:rPr>
                <w:sz w:val="20"/>
              </w:rPr>
              <w:t>8 GB or more</w:t>
            </w:r>
          </w:p>
        </w:tc>
      </w:tr>
      <w:tr>
        <w:tc>
          <w:tcPr>
            <w:tcW w:type="dxa" w:w="3135"/>
            <w:shd w:fill="EBF3FB" w:val="clear"/>
          </w:tcPr>
          <w:p>
            <w:r>
              <w:rPr>
                <w:sz w:val="20"/>
              </w:rPr>
              <w:t>Storage</w:t>
            </w:r>
          </w:p>
        </w:tc>
        <w:tc>
          <w:tcPr>
            <w:tcW w:type="dxa" w:w="3135"/>
            <w:shd w:fill="EBF3FB" w:val="clear"/>
          </w:tcPr>
          <w:p>
            <w:r>
              <w:rPr>
                <w:sz w:val="20"/>
              </w:rPr>
              <w:t>10 GB free</w:t>
            </w:r>
          </w:p>
        </w:tc>
        <w:tc>
          <w:tcPr>
            <w:tcW w:type="dxa" w:w="3135"/>
            <w:shd w:fill="EBF3FB" w:val="clear"/>
          </w:tcPr>
          <w:p>
            <w:r>
              <w:rPr>
                <w:sz w:val="20"/>
              </w:rPr>
              <w:t>20 GB free (for reports, logs)</w:t>
            </w:r>
          </w:p>
        </w:tc>
      </w:tr>
      <w:tr>
        <w:tc>
          <w:tcPr>
            <w:tcW w:type="dxa" w:w="3135"/>
            <w:shd w:fill="FFFFFF" w:val="clear"/>
          </w:tcPr>
          <w:p>
            <w:r>
              <w:rPr>
                <w:sz w:val="20"/>
              </w:rPr>
              <w:t>Network</w:t>
            </w:r>
          </w:p>
        </w:tc>
        <w:tc>
          <w:tcPr>
            <w:tcW w:type="dxa" w:w="3135"/>
            <w:shd w:fill="FFFFFF" w:val="clear"/>
          </w:tcPr>
          <w:p>
            <w:r>
              <w:rPr>
                <w:sz w:val="20"/>
              </w:rPr>
              <w:t>10 Mbps</w:t>
            </w:r>
          </w:p>
        </w:tc>
        <w:tc>
          <w:tcPr>
            <w:tcW w:type="dxa" w:w="3135"/>
            <w:shd w:fill="FFFFFF" w:val="clear"/>
          </w:tcPr>
          <w:p>
            <w:r>
              <w:rPr>
                <w:sz w:val="20"/>
              </w:rPr>
              <w:t>100 Mbps+ (for faster scanning)</w:t>
            </w:r>
          </w:p>
        </w:tc>
      </w:tr>
      <w:tr>
        <w:tc>
          <w:tcPr>
            <w:tcW w:type="dxa" w:w="3135"/>
            <w:shd w:fill="EBF3FB" w:val="clear"/>
          </w:tcPr>
          <w:p>
            <w:r>
              <w:rPr>
                <w:sz w:val="20"/>
              </w:rPr>
              <w:t>Display</w:t>
            </w:r>
          </w:p>
        </w:tc>
        <w:tc>
          <w:tcPr>
            <w:tcW w:type="dxa" w:w="3135"/>
            <w:shd w:fill="EBF3FB" w:val="clear"/>
          </w:tcPr>
          <w:p>
            <w:r>
              <w:rPr>
                <w:sz w:val="20"/>
              </w:rPr>
              <w:t>1280×720</w:t>
            </w:r>
          </w:p>
        </w:tc>
        <w:tc>
          <w:tcPr>
            <w:tcW w:type="dxa" w:w="3135"/>
            <w:shd w:fill="EBF3FB" w:val="clear"/>
          </w:tcPr>
          <w:p>
            <w:r>
              <w:rPr>
                <w:sz w:val="20"/>
              </w:rPr>
              <w:t>1920×1080 or higher</w:t>
            </w:r>
          </w:p>
        </w:tc>
      </w:tr>
      <w:tr>
        <w:tc>
          <w:tcPr>
            <w:tcW w:type="dxa" w:w="3135"/>
            <w:shd w:fill="FFFFFF" w:val="clear"/>
          </w:tcPr>
          <w:p>
            <w:r>
              <w:rPr>
                <w:sz w:val="20"/>
              </w:rPr>
              <w:t>OS</w:t>
            </w:r>
          </w:p>
        </w:tc>
        <w:tc>
          <w:tcPr>
            <w:tcW w:type="dxa" w:w="3135"/>
            <w:shd w:fill="FFFFFF" w:val="clear"/>
          </w:tcPr>
          <w:p>
            <w:r>
              <w:rPr>
                <w:sz w:val="20"/>
              </w:rPr>
              <w:t>Kali Linux 2023+, Ubuntu 22.04, Debian 12</w:t>
            </w:r>
          </w:p>
        </w:tc>
        <w:tc>
          <w:tcPr>
            <w:tcW w:type="dxa" w:w="3135"/>
            <w:shd w:fill="FFFFFF" w:val="clear"/>
          </w:tcPr>
          <w:p>
            <w:r>
              <w:rPr>
                <w:sz w:val="20"/>
              </w:rPr>
              <w:t>Kali Linux 2024</w:t>
            </w:r>
          </w:p>
        </w:tc>
      </w:tr>
    </w:tbl>
    <w:p/>
    <w:p>
      <w:pPr>
        <w:spacing w:before="0" w:after="0" w:line="360" w:lineRule="auto"/>
      </w:pPr>
    </w:p>
    <w:p>
      <w:pPr>
        <w:spacing w:before="0" w:after="120" w:line="360" w:lineRule="auto"/>
        <w:jc w:val="both"/>
      </w:pPr>
      <w:r>
        <w:rPr>
          <w:b/>
          <w:sz w:val="24"/>
        </w:rPr>
        <w:t>Software Requirements:</w:t>
      </w:r>
    </w:p>
    <w:p>
      <w:pPr>
        <w:pStyle w:val="ListBullet"/>
        <w:spacing w:before="0" w:after="60" w:line="360" w:lineRule="auto"/>
      </w:pPr>
      <w:r>
        <w:rPr>
          <w:sz w:val="24"/>
        </w:rPr>
        <w:t>Python 3.10 or higher</w:t>
      </w:r>
    </w:p>
    <w:p>
      <w:pPr>
        <w:pStyle w:val="ListBullet"/>
        <w:spacing w:before="0" w:after="60" w:line="360" w:lineRule="auto"/>
      </w:pPr>
      <w:r>
        <w:rPr>
          <w:sz w:val="24"/>
        </w:rPr>
        <w:t>Nmap 7.80 or higher (installed system-wide)</w:t>
      </w:r>
    </w:p>
    <w:p>
      <w:pPr>
        <w:pStyle w:val="ListBullet"/>
        <w:spacing w:before="0" w:after="60" w:line="360" w:lineRule="auto"/>
      </w:pPr>
      <w:r>
        <w:rPr>
          <w:sz w:val="24"/>
        </w:rPr>
        <w:t>PyQt6 (installable via pip)</w:t>
      </w:r>
    </w:p>
    <w:p>
      <w:pPr>
        <w:pStyle w:val="ListBullet"/>
        <w:spacing w:before="0" w:after="60" w:line="360" w:lineRule="auto"/>
      </w:pPr>
      <w:r>
        <w:rPr>
          <w:sz w:val="24"/>
        </w:rPr>
        <w:t>Root / sudo privileges for SYN scanning</w:t>
      </w:r>
    </w:p>
    <w:p>
      <w:pPr>
        <w:pStyle w:val="ListBullet"/>
        <w:spacing w:before="0" w:after="60" w:line="360" w:lineRule="auto"/>
      </w:pPr>
      <w:r>
        <w:rPr>
          <w:sz w:val="24"/>
        </w:rPr>
        <w:t>Active internet connection for CVE API queries</w:t>
      </w:r>
    </w:p>
    <w:p>
      <w:pPr>
        <w:spacing w:before="0" w:after="0" w:line="360" w:lineRule="auto"/>
      </w:pPr>
    </w:p>
    <w:p>
      <w:pPr>
        <w:spacing w:before="0" w:after="0" w:line="360" w:lineRule="auto"/>
      </w:pPr>
    </w:p>
    <w:p>
      <w:pPr>
        <w:spacing w:before="0" w:after="0" w:line="360" w:lineRule="auto"/>
      </w:pPr>
    </w:p>
    <w:p>
      <w:pPr>
        <w:pStyle w:val="Heading2"/>
        <w:spacing w:before="360" w:after="120" w:line="360" w:lineRule="auto"/>
      </w:pPr>
      <w:r>
        <w:t>3.5 Seven-Stage Pipeline — Detailed Methodology</w:t>
      </w:r>
    </w:p>
    <w:p>
      <w:pPr>
        <w:spacing w:before="0" w:after="0" w:line="360" w:lineRule="auto"/>
      </w:pPr>
    </w:p>
    <w:p>
      <w:pPr>
        <w:spacing w:before="0" w:after="0" w:line="360" w:lineRule="auto"/>
      </w:pPr>
    </w:p>
    <w:p>
      <w:pPr>
        <w:spacing w:before="0" w:after="0" w:line="360" w:lineRule="auto"/>
      </w:pPr>
    </w:p>
    <w:p>
      <w:pPr>
        <w:pStyle w:val="Heading3"/>
        <w:spacing w:before="240" w:after="80" w:line="360" w:lineRule="auto"/>
      </w:pPr>
      <w:r>
        <w:t>Stage 1: Input Validation</w:t>
      </w:r>
    </w:p>
    <w:p>
      <w:pPr>
        <w:spacing w:before="0" w:after="0" w:line="360" w:lineRule="auto"/>
      </w:pPr>
    </w:p>
    <w:p>
      <w:pPr>
        <w:spacing w:before="0" w:after="120" w:line="360" w:lineRule="auto"/>
        <w:jc w:val="both"/>
      </w:pPr>
      <w:r>
        <w:rPr>
          <w:sz w:val="24"/>
        </w:rPr>
        <w:t>Before any network activity is initiated, the target input is validated to ensure it conforms to one of the accepted formats: IPv4 address, IPv6 address, hostname/FQDN, CIDR network notation, or a URL from which the hostname is extracted. The validation module also performs a preliminary DNS resolution to confirm the target is reachable and logs the resolved IP address into the scan metadata. Invalid inputs cause the pipeline to terminate gracefully with a descriptive error message rather than propagating failures downstream.</w:t>
      </w:r>
    </w:p>
    <w:p>
      <w:pPr>
        <w:spacing w:before="0" w:after="0" w:line="360" w:lineRule="auto"/>
      </w:pPr>
    </w:p>
    <w:p>
      <w:pPr>
        <w:spacing w:before="0" w:after="0" w:line="360" w:lineRule="auto"/>
      </w:pPr>
    </w:p>
    <w:p>
      <w:pPr>
        <w:spacing w:before="0" w:after="0" w:line="360" w:lineRule="auto"/>
      </w:pPr>
    </w:p>
    <w:p>
      <w:pPr>
        <w:pStyle w:val="Heading3"/>
        <w:spacing w:before="240" w:after="80" w:line="360" w:lineRule="auto"/>
      </w:pPr>
      <w:r>
        <w:t>Stage 2: Passive Reconnaissance</w:t>
      </w:r>
    </w:p>
    <w:p>
      <w:pPr>
        <w:spacing w:before="0" w:after="0" w:line="360" w:lineRule="auto"/>
      </w:pPr>
    </w:p>
    <w:p>
      <w:pPr>
        <w:spacing w:before="0" w:after="120" w:line="360" w:lineRule="auto"/>
        <w:jc w:val="both"/>
      </w:pPr>
      <w:r>
        <w:rPr>
          <w:sz w:val="24"/>
        </w:rPr>
        <w:t>Passive reconnaissance gathers intelligence about the target without sending packets directly to it, thereby remaining stealthy and avoiding IDS/IPS detection.</w:t>
      </w:r>
    </w:p>
    <w:p>
      <w:pPr>
        <w:spacing w:before="0" w:after="0" w:line="360" w:lineRule="auto"/>
      </w:pPr>
    </w:p>
    <w:p>
      <w:pPr>
        <w:spacing w:before="0" w:after="0" w:line="360" w:lineRule="auto"/>
      </w:pPr>
    </w:p>
    <w:p>
      <w:pPr>
        <w:spacing w:before="0" w:after="0" w:line="360" w:lineRule="auto"/>
      </w:pPr>
    </w:p>
    <w:p>
      <w:pPr>
        <w:spacing w:before="120" w:after="120" w:line="360" w:lineRule="auto"/>
        <w:jc w:val="center"/>
      </w:pPr>
      <w:r>
        <w:rPr>
          <w:i/>
          <w:color w:val="606060"/>
          <w:sz w:val="22"/>
        </w:rPr>
        <w:t>[Figure 3.2 — Passive Reconnaissance Module Process Flow — Insert Here]</w:t>
      </w:r>
    </w:p>
    <w:p>
      <w:pPr>
        <w:spacing w:before="40" w:after="40" w:line="360" w:lineRule="auto"/>
        <w:jc w:val="center"/>
      </w:pPr>
      <w:r>
        <w:rPr>
          <w:i/>
          <w:color w:val="808080"/>
          <w:sz w:val="20"/>
        </w:rPr>
        <w:t>Flowchart: Target → WHOIS Lookup → DNS Enumeration (A/AAAA/MX/NS/TXT/SOA/CNAME) → Subdomain Brute-Force → Shodan Lookup (optional) → ASN/BGP Lookup → Aggregate Results</w:t>
      </w:r>
    </w:p>
    <w:p>
      <w:pPr>
        <w:spacing w:before="0" w:after="0" w:line="360" w:lineRule="auto"/>
      </w:pPr>
    </w:p>
    <w:p>
      <w:pPr>
        <w:spacing w:before="0" w:after="0" w:line="360" w:lineRule="auto"/>
      </w:pPr>
    </w:p>
    <w:p>
      <w:pPr>
        <w:spacing w:before="0" w:after="0" w:line="360" w:lineRule="auto"/>
      </w:pPr>
    </w:p>
    <w:p>
      <w:pPr>
        <w:spacing w:before="0" w:after="120" w:line="360" w:lineRule="auto"/>
        <w:jc w:val="both"/>
      </w:pPr>
      <w:r>
        <w:rPr>
          <w:b/>
          <w:sz w:val="24"/>
        </w:rPr>
        <w:t>Sub-components:</w:t>
      </w:r>
    </w:p>
    <w:p>
      <w:pPr>
        <w:pStyle w:val="ListBullet"/>
        <w:spacing w:before="0" w:after="60" w:line="360" w:lineRule="auto"/>
      </w:pPr>
      <w:r>
        <w:rPr>
          <w:b/>
          <w:sz w:val="24"/>
        </w:rPr>
        <w:t>WHOIS:</w:t>
      </w:r>
      <w:r>
        <w:rPr>
          <w:sz w:val="24"/>
        </w:rPr>
        <w:t xml:space="preserve"> Queries registrar data (registrant org, creation/expiry dates, name servers, registrar) using python-whois.</w:t>
      </w:r>
    </w:p>
    <w:p>
      <w:pPr>
        <w:pStyle w:val="ListBullet"/>
        <w:spacing w:before="0" w:after="60" w:line="360" w:lineRule="auto"/>
      </w:pPr>
      <w:r>
        <w:rPr>
          <w:b/>
          <w:sz w:val="24"/>
        </w:rPr>
        <w:t>DNS Enumeration:</w:t>
      </w:r>
      <w:r>
        <w:rPr>
          <w:sz w:val="24"/>
        </w:rPr>
        <w:t xml:space="preserve"> Resolves A, AAAA, MX, NS, TXT (SPF/DMARC), SOA, and CNAME records using dnspython, identifying mail infrastructure and security policies.</w:t>
      </w:r>
    </w:p>
    <w:p>
      <w:pPr>
        <w:pStyle w:val="ListBullet"/>
        <w:spacing w:before="0" w:after="60" w:line="360" w:lineRule="auto"/>
      </w:pPr>
      <w:r>
        <w:rPr>
          <w:b/>
          <w:sz w:val="24"/>
        </w:rPr>
        <w:t>Subdomain Discovery:</w:t>
      </w:r>
      <w:r>
        <w:rPr>
          <w:sz w:val="24"/>
        </w:rPr>
        <w:t xml:space="preserve"> Brute-forces common subdomain prefixes (www, mail, ftp, api, admin, dev, staging, etc.) against the target domain using concurrent DNS resolution threads.</w:t>
      </w:r>
    </w:p>
    <w:p>
      <w:pPr>
        <w:pStyle w:val="ListBullet"/>
        <w:spacing w:before="0" w:after="60" w:line="360" w:lineRule="auto"/>
      </w:pPr>
      <w:r>
        <w:rPr>
          <w:b/>
          <w:sz w:val="24"/>
        </w:rPr>
        <w:t>Certificate Transparency:</w:t>
      </w:r>
      <w:r>
        <w:rPr>
          <w:sz w:val="24"/>
        </w:rPr>
        <w:t xml:space="preserve"> Queries crt.sh for publicly logged TLS certificates issued to the domain, revealing additional subdomains.</w:t>
      </w:r>
    </w:p>
    <w:p>
      <w:pPr>
        <w:pStyle w:val="ListBullet"/>
        <w:spacing w:before="0" w:after="60" w:line="360" w:lineRule="auto"/>
      </w:pPr>
      <w:r>
        <w:rPr>
          <w:b/>
          <w:sz w:val="24"/>
        </w:rPr>
        <w:t>Shodan (optional):</w:t>
      </w:r>
      <w:r>
        <w:rPr>
          <w:sz w:val="24"/>
        </w:rPr>
        <w:t xml:space="preserve"> If an API key is configured, queries Shodan for pre-collected banner data on the target IP.</w:t>
      </w:r>
    </w:p>
    <w:p>
      <w:pPr>
        <w:spacing w:before="0" w:after="0" w:line="360" w:lineRule="auto"/>
      </w:pPr>
    </w:p>
    <w:p>
      <w:pPr>
        <w:spacing w:before="0" w:after="0" w:line="360" w:lineRule="auto"/>
      </w:pPr>
    </w:p>
    <w:p>
      <w:pPr>
        <w:spacing w:before="0" w:after="0" w:line="360" w:lineRule="auto"/>
      </w:pPr>
    </w:p>
    <w:p>
      <w:pPr>
        <w:pStyle w:val="Heading3"/>
        <w:spacing w:before="240" w:after="80" w:line="360" w:lineRule="auto"/>
      </w:pPr>
      <w:r>
        <w:t>Stage 3: Active Scanning</w:t>
      </w:r>
    </w:p>
    <w:p>
      <w:pPr>
        <w:spacing w:before="0" w:after="0" w:line="360" w:lineRule="auto"/>
      </w:pPr>
    </w:p>
    <w:p>
      <w:pPr>
        <w:spacing w:before="0" w:after="120" w:line="360" w:lineRule="auto"/>
        <w:jc w:val="both"/>
      </w:pPr>
      <w:r>
        <w:rPr>
          <w:sz w:val="24"/>
        </w:rPr>
        <w:t>Active scanning sends network packets directly to the target to enumerate live services.</w:t>
      </w:r>
    </w:p>
    <w:p>
      <w:pPr>
        <w:spacing w:before="0" w:after="0" w:line="360" w:lineRule="auto"/>
      </w:pPr>
    </w:p>
    <w:p>
      <w:pPr>
        <w:spacing w:before="0" w:after="0" w:line="360" w:lineRule="auto"/>
      </w:pPr>
    </w:p>
    <w:p>
      <w:pPr>
        <w:spacing w:before="0" w:after="0" w:line="360" w:lineRule="auto"/>
      </w:pPr>
    </w:p>
    <w:p>
      <w:pPr>
        <w:spacing w:before="120" w:after="120" w:line="360" w:lineRule="auto"/>
        <w:jc w:val="center"/>
      </w:pPr>
      <w:r>
        <w:rPr>
          <w:i/>
          <w:color w:val="606060"/>
          <w:sz w:val="22"/>
        </w:rPr>
        <w:t>[Figure 3.3 — Active Scanning Module — Nmap Integration Flow — Insert Here]</w:t>
      </w:r>
    </w:p>
    <w:p>
      <w:pPr>
        <w:spacing w:before="40" w:after="40" w:line="360" w:lineRule="auto"/>
        <w:jc w:val="center"/>
      </w:pPr>
      <w:r>
        <w:rPr>
          <w:i/>
          <w:color w:val="808080"/>
          <w:sz w:val="20"/>
        </w:rPr>
        <w:t>Diagram showing: Port Range → Nmap SYN Scan → Service Detection → Version Detection → OS Fingerprinting → NSE Scripts → Structured Output</w:t>
      </w:r>
    </w:p>
    <w:p>
      <w:pPr>
        <w:spacing w:before="0" w:after="0" w:line="360" w:lineRule="auto"/>
      </w:pPr>
    </w:p>
    <w:p>
      <w:pPr>
        <w:spacing w:before="0" w:after="0" w:line="360" w:lineRule="auto"/>
      </w:pPr>
    </w:p>
    <w:p>
      <w:pPr>
        <w:spacing w:before="0" w:after="0" w:line="360" w:lineRule="auto"/>
      </w:pPr>
    </w:p>
    <w:p>
      <w:pPr>
        <w:spacing w:before="0" w:after="120" w:line="360" w:lineRule="auto"/>
        <w:jc w:val="both"/>
      </w:pPr>
      <w:r>
        <w:rPr>
          <w:sz w:val="24"/>
        </w:rPr>
        <w:t xml:space="preserve">The </w:t>
      </w:r>
      <w:r>
        <w:rPr>
          <w:rFonts w:ascii="Courier New" w:hAnsi="Courier New"/>
          <w:sz w:val="24"/>
        </w:rPr>
        <w:t>python-nmap</w:t>
      </w:r>
      <w:r>
        <w:rPr>
          <w:sz w:val="24"/>
        </w:rPr>
        <w:t xml:space="preserve"> library wraps Nmap with arguments determined by the selected scan profile:</w:t>
      </w:r>
    </w:p>
    <w:p>
      <w:pPr>
        <w:spacing w:before="0" w:after="0" w:line="360" w:lineRule="auto"/>
      </w:pP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3864" w:val="clear"/>
          </w:tcPr>
          <w:p>
            <w:pPr>
              <w:jc w:val="center"/>
            </w:pPr>
            <w:r>
              <w:rPr>
                <w:b/>
                <w:color w:val="FFFFFF"/>
                <w:sz w:val="20"/>
              </w:rPr>
              <w:t>Profile</w:t>
            </w:r>
          </w:p>
        </w:tc>
        <w:tc>
          <w:tcPr>
            <w:tcW w:type="dxa" w:w="3135"/>
            <w:shd w:fill="1F3864" w:val="clear"/>
          </w:tcPr>
          <w:p>
            <w:pPr>
              <w:jc w:val="center"/>
            </w:pPr>
            <w:r>
              <w:rPr>
                <w:b/>
                <w:color w:val="FFFFFF"/>
                <w:sz w:val="20"/>
              </w:rPr>
              <w:t>Nmap Arguments</w:t>
            </w:r>
          </w:p>
        </w:tc>
        <w:tc>
          <w:tcPr>
            <w:tcW w:type="dxa" w:w="3135"/>
            <w:shd w:fill="1F3864" w:val="clear"/>
          </w:tcPr>
          <w:p>
            <w:pPr>
              <w:jc w:val="center"/>
            </w:pPr>
            <w:r>
              <w:rPr>
                <w:b/>
                <w:color w:val="FFFFFF"/>
                <w:sz w:val="20"/>
              </w:rPr>
              <w:t>Description</w:t>
            </w:r>
          </w:p>
        </w:tc>
      </w:tr>
      <w:tr>
        <w:tc>
          <w:tcPr>
            <w:tcW w:type="dxa" w:w="3135"/>
            <w:shd w:fill="EBF3FB" w:val="clear"/>
          </w:tcPr>
          <w:p>
            <w:r>
              <w:rPr>
                <w:sz w:val="20"/>
              </w:rPr>
              <w:t>quick</w:t>
            </w:r>
          </w:p>
        </w:tc>
        <w:tc>
          <w:tcPr>
            <w:tcW w:type="dxa" w:w="3135"/>
            <w:shd w:fill="EBF3FB" w:val="clear"/>
          </w:tcPr>
          <w:p>
            <w:r>
              <w:rPr>
                <w:rFonts w:ascii="Courier New" w:hAnsi="Courier New"/>
                <w:sz w:val="20"/>
              </w:rPr>
              <w:t>-sV -T4 --top-ports 100</w:t>
            </w:r>
          </w:p>
        </w:tc>
        <w:tc>
          <w:tcPr>
            <w:tcW w:type="dxa" w:w="3135"/>
            <w:shd w:fill="EBF3FB" w:val="clear"/>
          </w:tcPr>
          <w:p>
            <w:r>
              <w:rPr>
                <w:sz w:val="20"/>
              </w:rPr>
              <w:t>Fast, top 100 ports</w:t>
            </w:r>
          </w:p>
        </w:tc>
      </w:tr>
      <w:tr>
        <w:tc>
          <w:tcPr>
            <w:tcW w:type="dxa" w:w="3135"/>
            <w:shd w:fill="FFFFFF" w:val="clear"/>
          </w:tcPr>
          <w:p>
            <w:r>
              <w:rPr>
                <w:sz w:val="20"/>
              </w:rPr>
              <w:t>standard</w:t>
            </w:r>
          </w:p>
        </w:tc>
        <w:tc>
          <w:tcPr>
            <w:tcW w:type="dxa" w:w="3135"/>
            <w:shd w:fill="FFFFFF" w:val="clear"/>
          </w:tcPr>
          <w:p>
            <w:r>
              <w:rPr>
                <w:rFonts w:ascii="Courier New" w:hAnsi="Courier New"/>
                <w:sz w:val="20"/>
              </w:rPr>
              <w:t>-sV -sC -T3 -p 1-1024</w:t>
            </w:r>
          </w:p>
        </w:tc>
        <w:tc>
          <w:tcPr>
            <w:tcW w:type="dxa" w:w="3135"/>
            <w:shd w:fill="FFFFFF" w:val="clear"/>
          </w:tcPr>
          <w:p>
            <w:r>
              <w:rPr>
                <w:sz w:val="20"/>
              </w:rPr>
              <w:t>Standard ports, scripts</w:t>
            </w:r>
          </w:p>
        </w:tc>
      </w:tr>
      <w:tr>
        <w:tc>
          <w:tcPr>
            <w:tcW w:type="dxa" w:w="3135"/>
            <w:shd w:fill="EBF3FB" w:val="clear"/>
          </w:tcPr>
          <w:p>
            <w:r>
              <w:rPr>
                <w:sz w:val="20"/>
              </w:rPr>
              <w:t>full</w:t>
            </w:r>
          </w:p>
        </w:tc>
        <w:tc>
          <w:tcPr>
            <w:tcW w:type="dxa" w:w="3135"/>
            <w:shd w:fill="EBF3FB" w:val="clear"/>
          </w:tcPr>
          <w:p>
            <w:r>
              <w:rPr>
                <w:rFonts w:ascii="Courier New" w:hAnsi="Courier New"/>
                <w:sz w:val="20"/>
              </w:rPr>
              <w:t>-sV -sC -O -T3 -p-</w:t>
            </w:r>
          </w:p>
        </w:tc>
        <w:tc>
          <w:tcPr>
            <w:tcW w:type="dxa" w:w="3135"/>
            <w:shd w:fill="EBF3FB" w:val="clear"/>
          </w:tcPr>
          <w:p>
            <w:r>
              <w:rPr>
                <w:sz w:val="20"/>
              </w:rPr>
              <w:t>All 65535 ports, OS detect</w:t>
            </w:r>
          </w:p>
        </w:tc>
      </w:tr>
      <w:tr>
        <w:tc>
          <w:tcPr>
            <w:tcW w:type="dxa" w:w="3135"/>
            <w:shd w:fill="FFFFFF" w:val="clear"/>
          </w:tcPr>
          <w:p>
            <w:r>
              <w:rPr>
                <w:sz w:val="20"/>
              </w:rPr>
              <w:t>stealth</w:t>
            </w:r>
          </w:p>
        </w:tc>
        <w:tc>
          <w:tcPr>
            <w:tcW w:type="dxa" w:w="3135"/>
            <w:shd w:fill="FFFFFF" w:val="clear"/>
          </w:tcPr>
          <w:p>
            <w:r>
              <w:rPr>
                <w:rFonts w:ascii="Courier New" w:hAnsi="Courier New"/>
                <w:sz w:val="20"/>
              </w:rPr>
              <w:t>-sS -T2 --top-ports 500</w:t>
            </w:r>
          </w:p>
        </w:tc>
        <w:tc>
          <w:tcPr>
            <w:tcW w:type="dxa" w:w="3135"/>
            <w:shd w:fill="FFFFFF" w:val="clear"/>
          </w:tcPr>
          <w:p>
            <w:r>
              <w:rPr>
                <w:sz w:val="20"/>
              </w:rPr>
              <w:t>SYN scan, slower timing</w:t>
            </w:r>
          </w:p>
        </w:tc>
      </w:tr>
    </w:tbl>
    <w:p/>
    <w:p>
      <w:pPr>
        <w:spacing w:before="0" w:after="0" w:line="360" w:lineRule="auto"/>
      </w:pPr>
    </w:p>
    <w:p>
      <w:pPr>
        <w:spacing w:before="0" w:after="120" w:line="360" w:lineRule="auto"/>
        <w:jc w:val="both"/>
      </w:pPr>
      <w:r>
        <w:rPr>
          <w:sz w:val="24"/>
        </w:rPr>
        <w:t>Each discovered port is stored with its protocol, state (OPEN/CLOSED/FILTERED), service name, product, version string, and CPE identifiers. NSE script output (e.g., http-title, ssl-cert, smb-security-mode) is also captured and stored for display.</w:t>
      </w:r>
    </w:p>
    <w:p>
      <w:pPr>
        <w:spacing w:before="0" w:after="0" w:line="360" w:lineRule="auto"/>
      </w:pPr>
    </w:p>
    <w:p>
      <w:pPr>
        <w:spacing w:before="0" w:after="0" w:line="360" w:lineRule="auto"/>
      </w:pPr>
    </w:p>
    <w:p>
      <w:pPr>
        <w:spacing w:before="0" w:after="0" w:line="360" w:lineRule="auto"/>
      </w:pPr>
    </w:p>
    <w:p>
      <w:pPr>
        <w:pStyle w:val="Heading3"/>
        <w:spacing w:before="240" w:after="80" w:line="360" w:lineRule="auto"/>
      </w:pPr>
      <w:r>
        <w:t>Stage 4: Web Enumeration</w:t>
      </w:r>
    </w:p>
    <w:p>
      <w:pPr>
        <w:spacing w:before="0" w:after="0" w:line="360" w:lineRule="auto"/>
      </w:pPr>
    </w:p>
    <w:p>
      <w:pPr>
        <w:spacing w:before="0" w:after="120" w:line="360" w:lineRule="auto"/>
        <w:jc w:val="both"/>
      </w:pPr>
      <w:r>
        <w:rPr>
          <w:sz w:val="24"/>
        </w:rPr>
        <w:t>If HTTP (80) or HTTPS (443) ports are open, the web enumeration module performs a comprehensive analysis of the web application surface.</w:t>
      </w:r>
    </w:p>
    <w:p>
      <w:pPr>
        <w:spacing w:before="0" w:after="0" w:line="360" w:lineRule="auto"/>
      </w:pPr>
    </w:p>
    <w:p>
      <w:pPr>
        <w:spacing w:before="0" w:after="0" w:line="360" w:lineRule="auto"/>
      </w:pPr>
    </w:p>
    <w:p>
      <w:pPr>
        <w:spacing w:before="0" w:after="0" w:line="360" w:lineRule="auto"/>
      </w:pPr>
    </w:p>
    <w:p>
      <w:pPr>
        <w:spacing w:before="120" w:after="120" w:line="360" w:lineRule="auto"/>
        <w:jc w:val="center"/>
      </w:pPr>
      <w:r>
        <w:rPr>
          <w:i/>
          <w:color w:val="606060"/>
          <w:sz w:val="22"/>
        </w:rPr>
        <w:t>[Figure 3.4 — Web Enumeration Module Workflow — Insert Here]</w:t>
      </w:r>
    </w:p>
    <w:p>
      <w:pPr>
        <w:spacing w:before="40" w:after="40" w:line="360" w:lineRule="auto"/>
        <w:jc w:val="center"/>
      </w:pPr>
      <w:r>
        <w:rPr>
          <w:i/>
          <w:color w:val="808080"/>
          <w:sz w:val="20"/>
        </w:rPr>
        <w:t>Flowchart: Detect HTTP/HTTPS → Check Security Headers → Analyze TLS Certificate → Directory Brute-Force → Cookie Analysis → WAF Detection → CORS Check → Technology Fingerprinting → Header Score Calculation</w:t>
      </w:r>
    </w:p>
    <w:p>
      <w:pPr>
        <w:spacing w:before="0" w:after="0" w:line="360" w:lineRule="auto"/>
      </w:pPr>
    </w:p>
    <w:p>
      <w:pPr>
        <w:spacing w:before="0" w:after="0" w:line="360" w:lineRule="auto"/>
      </w:pPr>
    </w:p>
    <w:p>
      <w:pPr>
        <w:spacing w:before="0" w:after="0" w:line="360" w:lineRule="auto"/>
      </w:pPr>
    </w:p>
    <w:p>
      <w:pPr>
        <w:spacing w:before="0" w:after="120" w:line="360" w:lineRule="auto"/>
        <w:jc w:val="both"/>
      </w:pPr>
      <w:r>
        <w:rPr>
          <w:b/>
          <w:sz w:val="24"/>
        </w:rPr>
        <w:t>Security Header Analysis:</w:t>
      </w:r>
      <w:r>
        <w:rPr>
          <w:sz w:val="24"/>
        </w:rPr>
        <w:t xml:space="preserve"> Checks for the presence and correctness of headers including </w:t>
      </w:r>
      <w:r>
        <w:rPr>
          <w:rFonts w:ascii="Courier New" w:hAnsi="Courier New"/>
          <w:sz w:val="24"/>
        </w:rPr>
        <w:t>Strict-Transport-Security</w:t>
      </w:r>
      <w:r>
        <w:rPr>
          <w:sz w:val="24"/>
        </w:rPr>
        <w:t xml:space="preserve">, </w:t>
      </w:r>
      <w:r>
        <w:rPr>
          <w:rFonts w:ascii="Courier New" w:hAnsi="Courier New"/>
          <w:sz w:val="24"/>
        </w:rPr>
        <w:t>Content-Security-Policy</w:t>
      </w:r>
      <w:r>
        <w:rPr>
          <w:sz w:val="24"/>
        </w:rPr>
        <w:t xml:space="preserve">, </w:t>
      </w:r>
      <w:r>
        <w:rPr>
          <w:rFonts w:ascii="Courier New" w:hAnsi="Courier New"/>
          <w:sz w:val="24"/>
        </w:rPr>
        <w:t>X-Frame-Options</w:t>
      </w:r>
      <w:r>
        <w:rPr>
          <w:sz w:val="24"/>
        </w:rPr>
        <w:t xml:space="preserve">, </w:t>
      </w:r>
      <w:r>
        <w:rPr>
          <w:rFonts w:ascii="Courier New" w:hAnsi="Courier New"/>
          <w:sz w:val="24"/>
        </w:rPr>
        <w:t>X-Content-Type-Options</w:t>
      </w:r>
      <w:r>
        <w:rPr>
          <w:sz w:val="24"/>
        </w:rPr>
        <w:t xml:space="preserve">, </w:t>
      </w:r>
      <w:r>
        <w:rPr>
          <w:rFonts w:ascii="Courier New" w:hAnsi="Courier New"/>
          <w:sz w:val="24"/>
        </w:rPr>
        <w:t>Referrer-Policy</w:t>
      </w:r>
      <w:r>
        <w:rPr>
          <w:sz w:val="24"/>
        </w:rPr>
        <w:t xml:space="preserve">, </w:t>
      </w:r>
      <w:r>
        <w:rPr>
          <w:rFonts w:ascii="Courier New" w:hAnsi="Courier New"/>
          <w:sz w:val="24"/>
        </w:rPr>
        <w:t>Permissions-Policy</w:t>
      </w:r>
      <w:r>
        <w:rPr>
          <w:sz w:val="24"/>
        </w:rPr>
        <w:t xml:space="preserve">, and </w:t>
      </w:r>
      <w:r>
        <w:rPr>
          <w:rFonts w:ascii="Courier New" w:hAnsi="Courier New"/>
          <w:sz w:val="24"/>
        </w:rPr>
        <w:t>X-XSS-Protection</w:t>
      </w:r>
      <w:r>
        <w:rPr>
          <w:sz w:val="24"/>
        </w:rPr>
        <w:t>. Missing or misconfigured headers are flagged with severity ratings and converted into vulnerability findings for Stage 6.</w:t>
      </w:r>
    </w:p>
    <w:p>
      <w:pPr>
        <w:spacing w:before="0" w:after="0" w:line="360" w:lineRule="auto"/>
      </w:pPr>
    </w:p>
    <w:p>
      <w:pPr>
        <w:spacing w:before="0" w:after="120" w:line="360" w:lineRule="auto"/>
        <w:jc w:val="both"/>
      </w:pPr>
      <w:r>
        <w:rPr>
          <w:b/>
          <w:sz w:val="24"/>
        </w:rPr>
        <w:t>TLS/SSL Certificate Inspection:</w:t>
      </w:r>
      <w:r>
        <w:rPr>
          <w:sz w:val="24"/>
        </w:rPr>
        <w:t xml:space="preserve"> Uses Python's </w:t>
      </w:r>
      <w:r>
        <w:rPr>
          <w:rFonts w:ascii="Courier New" w:hAnsi="Courier New"/>
          <w:sz w:val="24"/>
        </w:rPr>
        <w:t>ssl</w:t>
      </w:r>
      <w:r>
        <w:rPr>
          <w:sz w:val="24"/>
        </w:rPr>
        <w:t xml:space="preserve"> module to retrieve the server certificate chain, extracting subject, issuer, validity dates, SAN entries, key algorithm, signature algorithm, and TLS protocol version. Expired certificates, weak key sizes (&lt;2048-bit RSA), and insecure protocol versions (TLS 1.0, SSLv3) are flagged.</w:t>
      </w:r>
    </w:p>
    <w:p>
      <w:pPr>
        <w:spacing w:before="0" w:after="0" w:line="360" w:lineRule="auto"/>
      </w:pPr>
    </w:p>
    <w:p>
      <w:pPr>
        <w:spacing w:before="0" w:after="120" w:line="360" w:lineRule="auto"/>
        <w:jc w:val="both"/>
      </w:pPr>
      <w:r>
        <w:rPr>
          <w:b/>
          <w:sz w:val="24"/>
        </w:rPr>
        <w:t>Directory Brute-Forcing:</w:t>
      </w:r>
      <w:r>
        <w:rPr>
          <w:sz w:val="24"/>
        </w:rPr>
        <w:t xml:space="preserve"> Tests a curated wordlist of common paths (</w:t>
      </w:r>
      <w:r>
        <w:rPr>
          <w:rFonts w:ascii="Courier New" w:hAnsi="Courier New"/>
          <w:sz w:val="24"/>
        </w:rPr>
        <w:t>/admin</w:t>
      </w:r>
      <w:r>
        <w:rPr>
          <w:sz w:val="24"/>
        </w:rPr>
        <w:t xml:space="preserve">, </w:t>
      </w:r>
      <w:r>
        <w:rPr>
          <w:rFonts w:ascii="Courier New" w:hAnsi="Courier New"/>
          <w:sz w:val="24"/>
        </w:rPr>
        <w:t>/api</w:t>
      </w:r>
      <w:r>
        <w:rPr>
          <w:sz w:val="24"/>
        </w:rPr>
        <w:t xml:space="preserve">, </w:t>
      </w:r>
      <w:r>
        <w:rPr>
          <w:rFonts w:ascii="Courier New" w:hAnsi="Courier New"/>
          <w:sz w:val="24"/>
        </w:rPr>
        <w:t>/backup</w:t>
      </w:r>
      <w:r>
        <w:rPr>
          <w:sz w:val="24"/>
        </w:rPr>
        <w:t xml:space="preserve">, </w:t>
      </w:r>
      <w:r>
        <w:rPr>
          <w:rFonts w:ascii="Courier New" w:hAnsi="Courier New"/>
          <w:sz w:val="24"/>
        </w:rPr>
        <w:t>/config</w:t>
      </w:r>
      <w:r>
        <w:rPr>
          <w:sz w:val="24"/>
        </w:rPr>
        <w:t xml:space="preserve">, </w:t>
      </w:r>
      <w:r>
        <w:rPr>
          <w:rFonts w:ascii="Courier New" w:hAnsi="Courier New"/>
          <w:sz w:val="24"/>
        </w:rPr>
        <w:t>/phpinfo.php</w:t>
      </w:r>
      <w:r>
        <w:rPr>
          <w:sz w:val="24"/>
        </w:rPr>
        <w:t>, etc.) with concurrent HTTP requests, recording status codes and response sizes.</w:t>
      </w:r>
    </w:p>
    <w:p>
      <w:pPr>
        <w:spacing w:before="0" w:after="0" w:line="360" w:lineRule="auto"/>
      </w:pPr>
    </w:p>
    <w:p>
      <w:pPr>
        <w:spacing w:before="0" w:after="120" w:line="360" w:lineRule="auto"/>
        <w:jc w:val="both"/>
      </w:pPr>
      <w:r>
        <w:rPr>
          <w:b/>
          <w:sz w:val="24"/>
        </w:rPr>
        <w:t>Cookie Security Analysis:</w:t>
      </w:r>
      <w:r>
        <w:rPr>
          <w:sz w:val="24"/>
        </w:rPr>
        <w:t xml:space="preserve"> Inspects all cookies returned by the server for the presence of </w:t>
      </w:r>
      <w:r>
        <w:rPr>
          <w:rFonts w:ascii="Courier New" w:hAnsi="Courier New"/>
          <w:sz w:val="24"/>
        </w:rPr>
        <w:t>Secure</w:t>
      </w:r>
      <w:r>
        <w:rPr>
          <w:sz w:val="24"/>
        </w:rPr>
        <w:t xml:space="preserve">, </w:t>
      </w:r>
      <w:r>
        <w:rPr>
          <w:rFonts w:ascii="Courier New" w:hAnsi="Courier New"/>
          <w:sz w:val="24"/>
        </w:rPr>
        <w:t>HttpOnly</w:t>
      </w:r>
      <w:r>
        <w:rPr>
          <w:sz w:val="24"/>
        </w:rPr>
        <w:t xml:space="preserve">, and </w:t>
      </w:r>
      <w:r>
        <w:rPr>
          <w:rFonts w:ascii="Courier New" w:hAnsi="Courier New"/>
          <w:sz w:val="24"/>
        </w:rPr>
        <w:t>SameSite</w:t>
      </w:r>
      <w:r>
        <w:rPr>
          <w:sz w:val="24"/>
        </w:rPr>
        <w:t xml:space="preserve"> attributes. Missing security attributes are recorded as vulnerability findings.</w:t>
      </w:r>
    </w:p>
    <w:p>
      <w:pPr>
        <w:spacing w:before="0" w:after="0" w:line="360" w:lineRule="auto"/>
      </w:pPr>
    </w:p>
    <w:p>
      <w:pPr>
        <w:spacing w:before="0" w:after="120" w:line="360" w:lineRule="auto"/>
        <w:jc w:val="both"/>
      </w:pPr>
      <w:r>
        <w:rPr>
          <w:b/>
          <w:sz w:val="24"/>
        </w:rPr>
        <w:t>WAF Detection:</w:t>
      </w:r>
      <w:r>
        <w:rPr>
          <w:sz w:val="24"/>
        </w:rPr>
        <w:t xml:space="preserve"> Analyzes response headers and response body patterns to identify common WAF signatures (Cloudflare, AWS WAF, ModSecurity, Akamai).</w:t>
      </w:r>
    </w:p>
    <w:p>
      <w:pPr>
        <w:spacing w:before="0" w:after="0" w:line="360" w:lineRule="auto"/>
      </w:pPr>
    </w:p>
    <w:p>
      <w:pPr>
        <w:spacing w:before="0" w:after="120" w:line="360" w:lineRule="auto"/>
        <w:jc w:val="both"/>
      </w:pPr>
      <w:r>
        <w:rPr>
          <w:b/>
          <w:sz w:val="24"/>
        </w:rPr>
        <w:t>Header Score:</w:t>
      </w:r>
      <w:r>
        <w:rPr>
          <w:sz w:val="24"/>
        </w:rPr>
        <w:t xml:space="preserve"> Computes a 0–100 security score based on the presence and correctness of the seven key security headers.</w:t>
      </w:r>
    </w:p>
    <w:p>
      <w:pPr>
        <w:spacing w:before="0" w:after="0" w:line="360" w:lineRule="auto"/>
      </w:pPr>
    </w:p>
    <w:p>
      <w:pPr>
        <w:spacing w:before="0" w:after="0" w:line="360" w:lineRule="auto"/>
      </w:pPr>
    </w:p>
    <w:p>
      <w:pPr>
        <w:spacing w:before="0" w:after="0" w:line="360" w:lineRule="auto"/>
      </w:pPr>
    </w:p>
    <w:p>
      <w:pPr>
        <w:pStyle w:val="Heading3"/>
        <w:spacing w:before="240" w:after="80" w:line="360" w:lineRule="auto"/>
      </w:pPr>
      <w:r>
        <w:t>Stage 5: CVE Correlation</w:t>
      </w:r>
    </w:p>
    <w:p>
      <w:pPr>
        <w:spacing w:before="0" w:after="0" w:line="360" w:lineRule="auto"/>
      </w:pPr>
    </w:p>
    <w:p>
      <w:pPr>
        <w:spacing w:before="0" w:after="120" w:line="360" w:lineRule="auto"/>
        <w:jc w:val="both"/>
      </w:pPr>
      <w:r>
        <w:rPr>
          <w:sz w:val="24"/>
        </w:rPr>
        <w:t>This stage correlates the service/version data from Stage 3 with the NVD CVE database to identify known vulnerabilities affecting the discovered software.</w:t>
      </w:r>
    </w:p>
    <w:p>
      <w:pPr>
        <w:spacing w:before="0" w:after="0" w:line="360" w:lineRule="auto"/>
      </w:pPr>
    </w:p>
    <w:p>
      <w:pPr>
        <w:spacing w:before="0" w:after="0" w:line="360" w:lineRule="auto"/>
      </w:pPr>
    </w:p>
    <w:p>
      <w:pPr>
        <w:spacing w:before="0" w:after="0" w:line="360" w:lineRule="auto"/>
      </w:pPr>
    </w:p>
    <w:p>
      <w:pPr>
        <w:spacing w:before="120" w:after="120" w:line="360" w:lineRule="auto"/>
        <w:jc w:val="center"/>
      </w:pPr>
      <w:r>
        <w:rPr>
          <w:i/>
          <w:color w:val="606060"/>
          <w:sz w:val="22"/>
        </w:rPr>
        <w:t>[Figure 3.5 — CVE Correlation Module — NVD API Flow — Insert Here]</w:t>
      </w:r>
    </w:p>
    <w:p>
      <w:pPr>
        <w:spacing w:before="40" w:after="40" w:line="360" w:lineRule="auto"/>
        <w:jc w:val="center"/>
      </w:pPr>
      <w:r>
        <w:rPr>
          <w:i/>
          <w:color w:val="808080"/>
          <w:sz w:val="20"/>
        </w:rPr>
        <w:t>Diagram: Port Data → CPE String Construction → NVD API v2 Query → Parse CVE Records → CVSS Score Extraction → EPSS Lookup → Deduplication → Ranked CVE List</w:t>
      </w:r>
    </w:p>
    <w:p>
      <w:pPr>
        <w:spacing w:before="0" w:after="0" w:line="360" w:lineRule="auto"/>
      </w:pPr>
    </w:p>
    <w:p>
      <w:pPr>
        <w:spacing w:before="0" w:after="0" w:line="360" w:lineRule="auto"/>
      </w:pPr>
    </w:p>
    <w:p>
      <w:pPr>
        <w:spacing w:before="0" w:after="0" w:line="360" w:lineRule="auto"/>
      </w:pPr>
    </w:p>
    <w:p>
      <w:pPr>
        <w:spacing w:before="0" w:after="120" w:line="360" w:lineRule="auto"/>
        <w:jc w:val="both"/>
      </w:pPr>
      <w:r>
        <w:rPr>
          <w:b/>
          <w:sz w:val="24"/>
        </w:rPr>
        <w:t>CPE String Construction:</w:t>
      </w:r>
      <w:r>
        <w:rPr>
          <w:sz w:val="24"/>
        </w:rPr>
        <w:t xml:space="preserve"> For each open port with a detected product and version, a CPE 2.3 string is constructed (e.g., </w:t>
      </w:r>
      <w:r>
        <w:rPr>
          <w:rFonts w:ascii="Courier New" w:hAnsi="Courier New"/>
          <w:sz w:val="24"/>
        </w:rPr>
        <w:t>cpe:2.3:a:apache:http_server:2.4.51:*:*:*:*:*:*:*</w:t>
      </w:r>
      <w:r>
        <w:rPr>
          <w:sz w:val="24"/>
        </w:rPr>
        <w:t>). The NVD API is queried with this CPE string to retrieve matching CVE records.</w:t>
      </w:r>
    </w:p>
    <w:p>
      <w:pPr>
        <w:spacing w:before="0" w:after="0" w:line="360" w:lineRule="auto"/>
      </w:pPr>
    </w:p>
    <w:p>
      <w:pPr>
        <w:spacing w:before="0" w:after="120" w:line="360" w:lineRule="auto"/>
        <w:jc w:val="both"/>
      </w:pPr>
      <w:r>
        <w:rPr>
          <w:b/>
          <w:sz w:val="24"/>
        </w:rPr>
        <w:t>CVE Record Processing:</w:t>
      </w:r>
      <w:r>
        <w:rPr>
          <w:sz w:val="24"/>
        </w:rPr>
        <w:t xml:space="preserve"> Each CVE record is parsed to extract: CVE ID, CVSS v3.1 base score, severity tier (CRITICAL/HIGH/MEDIUM/LOW), attack vector, attack complexity, privileges required, user interaction, scope, CIA impact metrics, publication date, description, and reference URLs.</w:t>
      </w:r>
    </w:p>
    <w:p>
      <w:pPr>
        <w:spacing w:before="0" w:after="0" w:line="360" w:lineRule="auto"/>
      </w:pPr>
    </w:p>
    <w:p>
      <w:pPr>
        <w:spacing w:before="0" w:after="120" w:line="360" w:lineRule="auto"/>
        <w:jc w:val="both"/>
      </w:pPr>
      <w:r>
        <w:rPr>
          <w:b/>
          <w:sz w:val="24"/>
        </w:rPr>
        <w:t>EPSS Integration:</w:t>
      </w:r>
      <w:r>
        <w:rPr>
          <w:sz w:val="24"/>
        </w:rPr>
        <w:t xml:space="preserve"> The EPSS API (api.first.org) is queried for the exploit prediction score of each identified CVE, enabling prioritization based on real-world exploitation likelihood rather than theoretical severity alone.</w:t>
      </w:r>
    </w:p>
    <w:p>
      <w:pPr>
        <w:spacing w:before="0" w:after="0" w:line="360" w:lineRule="auto"/>
      </w:pPr>
    </w:p>
    <w:p>
      <w:pPr>
        <w:spacing w:before="0" w:after="120" w:line="360" w:lineRule="auto"/>
        <w:jc w:val="both"/>
      </w:pPr>
      <w:r>
        <w:rPr>
          <w:b/>
          <w:sz w:val="24"/>
        </w:rPr>
        <w:t>Exploit Database Check:</w:t>
      </w:r>
      <w:r>
        <w:rPr>
          <w:sz w:val="24"/>
        </w:rPr>
        <w:t xml:space="preserve"> The module checks whether known exploits (from Exploit-DB references in CVE records) exist for each CVE.</w:t>
      </w:r>
    </w:p>
    <w:p>
      <w:pPr>
        <w:spacing w:before="0" w:after="0" w:line="360" w:lineRule="auto"/>
      </w:pPr>
    </w:p>
    <w:p>
      <w:pPr>
        <w:spacing w:before="0" w:after="0" w:line="360" w:lineRule="auto"/>
      </w:pPr>
    </w:p>
    <w:p>
      <w:pPr>
        <w:spacing w:before="0" w:after="0" w:line="360" w:lineRule="auto"/>
      </w:pPr>
    </w:p>
    <w:p>
      <w:pPr>
        <w:pStyle w:val="Heading3"/>
        <w:spacing w:before="240" w:after="80" w:line="360" w:lineRule="auto"/>
      </w:pPr>
      <w:r>
        <w:t>Stage 6: Risk Analysis</w:t>
      </w:r>
    </w:p>
    <w:p>
      <w:pPr>
        <w:spacing w:before="0" w:after="0" w:line="360" w:lineRule="auto"/>
      </w:pPr>
    </w:p>
    <w:p>
      <w:pPr>
        <w:spacing w:before="0" w:after="120" w:line="360" w:lineRule="auto"/>
        <w:jc w:val="both"/>
      </w:pPr>
      <w:r>
        <w:rPr>
          <w:sz w:val="24"/>
        </w:rPr>
        <w:t>The risk analysis engine synthesizes all data collected in previous stages into a comprehensive risk assessment.</w:t>
      </w:r>
    </w:p>
    <w:p>
      <w:pPr>
        <w:spacing w:before="0" w:after="0" w:line="360" w:lineRule="auto"/>
      </w:pPr>
    </w:p>
    <w:p>
      <w:pPr>
        <w:spacing w:before="0" w:after="0" w:line="360" w:lineRule="auto"/>
      </w:pPr>
    </w:p>
    <w:p>
      <w:pPr>
        <w:spacing w:before="0" w:after="0" w:line="360" w:lineRule="auto"/>
      </w:pPr>
    </w:p>
    <w:p>
      <w:pPr>
        <w:spacing w:before="120" w:after="120" w:line="360" w:lineRule="auto"/>
        <w:jc w:val="center"/>
      </w:pPr>
      <w:r>
        <w:rPr>
          <w:i/>
          <w:color w:val="606060"/>
          <w:sz w:val="22"/>
        </w:rPr>
        <w:t>[Figure 3.6 — Risk Analysis Composite Scoring Formula — Insert Here]</w:t>
      </w:r>
    </w:p>
    <w:p>
      <w:pPr>
        <w:spacing w:before="40" w:after="40" w:line="360" w:lineRule="auto"/>
        <w:jc w:val="center"/>
      </w:pPr>
      <w:r>
        <w:rPr>
          <w:i/>
          <w:color w:val="808080"/>
          <w:sz w:val="20"/>
        </w:rPr>
        <w:t>Mathematical diagram showing: Composite Score = w₁×CVSS + w₂×EPSS×10 + w₃×Exploit_Bonus + w₄×AV_Bonus</w:t>
      </w:r>
    </w:p>
    <w:p>
      <w:pPr>
        <w:spacing w:before="0" w:after="0" w:line="360" w:lineRule="auto"/>
      </w:pPr>
    </w:p>
    <w:p>
      <w:pPr>
        <w:spacing w:before="0" w:after="0" w:line="360" w:lineRule="auto"/>
      </w:pPr>
    </w:p>
    <w:p>
      <w:pPr>
        <w:spacing w:before="0" w:after="0" w:line="360" w:lineRule="auto"/>
      </w:pPr>
    </w:p>
    <w:p>
      <w:pPr>
        <w:spacing w:before="0" w:after="120" w:line="360" w:lineRule="auto"/>
        <w:jc w:val="both"/>
      </w:pPr>
      <w:r>
        <w:rPr>
          <w:b/>
          <w:sz w:val="24"/>
        </w:rPr>
        <w:t>Composite Score Formula:</w:t>
      </w:r>
    </w:p>
    <w:p>
      <w:pPr>
        <w:spacing w:before="80" w:after="80" w:line="360" w:lineRule="auto"/>
      </w:pPr>
      <w:r>
        <w:rPr>
          <w:rFonts w:ascii="Courier New" w:hAnsi="Courier New"/>
          <w:sz w:val="18"/>
        </w:rPr>
        <w:t>Composite_Score = (0.6 × CVSS_Base) + (0.25 × EPSS × 10) + (0.10 × Exploit_Bonus) + (0.05 × AV_Score)</w:t>
        <w:br/>
        <w:br/>
        <w:t>Where:</w:t>
        <w:br/>
        <w:t xml:space="preserve">  Exploit_Bonus = 2.0 if known exploit exists, else 0</w:t>
        <w:br/>
        <w:t xml:space="preserve">  AV_Score      = 1.0 if AV=NETWORK, 0.5 if AV=ADJACENT, 0 if AV=LOCAL</w:t>
        <w:br/>
        <w:t xml:space="preserve">  Final score is clamped to [0, 10]</w:t>
      </w:r>
    </w:p>
    <w:p>
      <w:pPr>
        <w:spacing w:before="0" w:after="0" w:line="360" w:lineRule="auto"/>
      </w:pPr>
    </w:p>
    <w:p>
      <w:pPr>
        <w:spacing w:before="0" w:after="120" w:line="360" w:lineRule="auto"/>
        <w:jc w:val="both"/>
      </w:pPr>
      <w:r>
        <w:rPr>
          <w:b/>
          <w:sz w:val="24"/>
        </w:rPr>
        <w:t>Risk Tier Assignment:</w:t>
      </w:r>
      <w:r>
        <w:rPr>
          <w:sz w:val="24"/>
        </w:rPr>
        <w:t xml:space="preserve"> CVEs are bucketed into CRITICAL (≥9.0), HIGH (≥7.0), MEDIUM (≥4.0), LOW (≥0.1) based on their composite score.</w:t>
      </w:r>
    </w:p>
    <w:p>
      <w:pPr>
        <w:spacing w:before="0" w:after="0" w:line="360" w:lineRule="auto"/>
      </w:pPr>
    </w:p>
    <w:p>
      <w:pPr>
        <w:spacing w:before="0" w:after="120" w:line="360" w:lineRule="auto"/>
        <w:jc w:val="both"/>
      </w:pPr>
      <w:r>
        <w:rPr>
          <w:b/>
          <w:sz w:val="24"/>
        </w:rPr>
        <w:t>Attack Surface Mapping:</w:t>
      </w:r>
      <w:r>
        <w:rPr>
          <w:sz w:val="24"/>
        </w:rPr>
        <w:t xml:space="preserve"> Findings are grouped by attack vector (NETWORK, ADJACENT, LOCAL) and by service cluster (web, database, file transfer, remote access) to provide a structured view of exposed attack surface.</w:t>
      </w:r>
    </w:p>
    <w:p>
      <w:pPr>
        <w:spacing w:before="0" w:after="0" w:line="360" w:lineRule="auto"/>
      </w:pPr>
    </w:p>
    <w:p>
      <w:pPr>
        <w:spacing w:before="0" w:after="120" w:line="360" w:lineRule="auto"/>
        <w:jc w:val="both"/>
      </w:pPr>
      <w:r>
        <w:rPr>
          <w:b/>
          <w:sz w:val="24"/>
        </w:rPr>
        <w:t>Attack Path Analysis:</w:t>
      </w:r>
      <w:r>
        <w:rPr>
          <w:sz w:val="24"/>
        </w:rPr>
        <w:t xml:space="preserve"> The engine identifies potential multi-step attack chains — for example, an internet-accessible RCE vulnerability combined with a privilege escalation CVE forms a critical attack path.</w:t>
      </w:r>
    </w:p>
    <w:p>
      <w:pPr>
        <w:spacing w:before="0" w:after="0" w:line="360" w:lineRule="auto"/>
      </w:pPr>
    </w:p>
    <w:p>
      <w:pPr>
        <w:spacing w:before="0" w:after="120" w:line="360" w:lineRule="auto"/>
        <w:jc w:val="both"/>
      </w:pPr>
      <w:r>
        <w:rPr>
          <w:b/>
          <w:sz w:val="24"/>
        </w:rPr>
        <w:t>Remediation Plan Generation:</w:t>
      </w:r>
      <w:r>
        <w:rPr>
          <w:sz w:val="24"/>
        </w:rPr>
        <w:t xml:space="preserve"> Each finding is assigned an effort level (IMMEDIATE, SHORT, MEDIUM, LONG), estimated remediation days, and a specific action recommendation (patch version, configuration change, or service hardening).</w:t>
      </w:r>
    </w:p>
    <w:p>
      <w:pPr>
        <w:spacing w:before="0" w:after="0" w:line="360" w:lineRule="auto"/>
      </w:pPr>
    </w:p>
    <w:p>
      <w:pPr>
        <w:spacing w:before="0" w:after="0" w:line="360" w:lineRule="auto"/>
      </w:pPr>
    </w:p>
    <w:p>
      <w:pPr>
        <w:spacing w:before="0" w:after="0" w:line="360" w:lineRule="auto"/>
      </w:pPr>
    </w:p>
    <w:p>
      <w:pPr>
        <w:pStyle w:val="Heading3"/>
        <w:spacing w:before="240" w:after="80" w:line="360" w:lineRule="auto"/>
      </w:pPr>
      <w:r>
        <w:t>Stage 7: Report Generation</w:t>
      </w:r>
    </w:p>
    <w:p>
      <w:pPr>
        <w:spacing w:before="0" w:after="0" w:line="360" w:lineRule="auto"/>
      </w:pPr>
    </w:p>
    <w:p>
      <w:pPr>
        <w:spacing w:before="0" w:after="120" w:line="360" w:lineRule="auto"/>
        <w:jc w:val="both"/>
      </w:pPr>
      <w:r>
        <w:rPr>
          <w:sz w:val="24"/>
        </w:rPr>
        <w:t>The final stage persists results and generates reports in multiple formats.</w:t>
      </w:r>
    </w:p>
    <w:p>
      <w:pPr>
        <w:spacing w:before="0" w:after="0" w:line="360" w:lineRule="auto"/>
      </w:pPr>
    </w:p>
    <w:p>
      <w:pPr>
        <w:spacing w:before="0" w:after="120" w:line="360" w:lineRule="auto"/>
        <w:jc w:val="both"/>
      </w:pPr>
      <w:r>
        <w:rPr>
          <w:b/>
          <w:sz w:val="24"/>
        </w:rPr>
        <w:t>Persistence:</w:t>
      </w:r>
      <w:r>
        <w:rPr>
          <w:sz w:val="24"/>
        </w:rPr>
        <w:t xml:space="preserve"> The </w:t>
      </w:r>
      <w:r>
        <w:rPr>
          <w:rFonts w:ascii="Courier New" w:hAnsi="Courier New"/>
          <w:sz w:val="24"/>
        </w:rPr>
        <w:t>ScanResult</w:t>
      </w:r>
      <w:r>
        <w:rPr>
          <w:sz w:val="24"/>
        </w:rPr>
        <w:t xml:space="preserve"> is serialized to JSON and stored in the configured output directory. Key metadata (target, timestamp, open ports count, vuln count, risk level, JSON path) is inserted into the SQLite </w:t>
      </w:r>
      <w:r>
        <w:rPr>
          <w:rFonts w:ascii="Courier New" w:hAnsi="Courier New"/>
          <w:sz w:val="24"/>
        </w:rPr>
        <w:t>scan_history.db</w:t>
      </w:r>
      <w:r>
        <w:rPr>
          <w:sz w:val="24"/>
        </w:rPr>
        <w:t xml:space="preserve"> database for dashboard display.</w:t>
      </w:r>
    </w:p>
    <w:p>
      <w:pPr>
        <w:spacing w:before="0" w:after="0" w:line="360" w:lineRule="auto"/>
      </w:pPr>
    </w:p>
    <w:p>
      <w:pPr>
        <w:spacing w:before="0" w:after="120" w:line="360" w:lineRule="auto"/>
        <w:jc w:val="both"/>
      </w:pPr>
      <w:r>
        <w:rPr>
          <w:b/>
          <w:sz w:val="24"/>
        </w:rPr>
        <w:t>Report Formats:</w:t>
      </w:r>
    </w:p>
    <w:p>
      <w:pPr>
        <w:pStyle w:val="ListBullet"/>
        <w:spacing w:before="0" w:after="60" w:line="360" w:lineRule="auto"/>
      </w:pPr>
      <w:r>
        <w:rPr>
          <w:b/>
          <w:sz w:val="24"/>
        </w:rPr>
        <w:t>JSON:</w:t>
      </w:r>
      <w:r>
        <w:rPr>
          <w:sz w:val="24"/>
        </w:rPr>
        <w:t xml:space="preserve"> Complete structured dump of the </w:t>
      </w:r>
      <w:r>
        <w:rPr>
          <w:rFonts w:ascii="Courier New" w:hAnsi="Courier New"/>
          <w:sz w:val="24"/>
        </w:rPr>
        <w:t>ScanResult</w:t>
      </w:r>
      <w:r>
        <w:rPr>
          <w:sz w:val="24"/>
        </w:rPr>
        <w:t xml:space="preserve"> dict, preserving all data fidelity for programmatic consumption.</w:t>
      </w:r>
    </w:p>
    <w:p>
      <w:pPr>
        <w:pStyle w:val="ListBullet"/>
        <w:spacing w:before="0" w:after="60" w:line="360" w:lineRule="auto"/>
      </w:pPr>
      <w:r>
        <w:rPr>
          <w:b/>
          <w:sz w:val="24"/>
        </w:rPr>
        <w:t>HTML:</w:t>
      </w:r>
      <w:r>
        <w:rPr>
          <w:sz w:val="24"/>
        </w:rPr>
        <w:t xml:space="preserve"> Styled self-contained HTML page using the dark R3CON-X theme, suitable for browser viewing and sharing.</w:t>
      </w:r>
    </w:p>
    <w:p>
      <w:pPr>
        <w:pStyle w:val="ListBullet"/>
        <w:spacing w:before="0" w:after="60" w:line="360" w:lineRule="auto"/>
      </w:pPr>
      <w:r>
        <w:rPr>
          <w:b/>
          <w:sz w:val="24"/>
        </w:rPr>
        <w:t>CSV:</w:t>
      </w:r>
      <w:r>
        <w:rPr>
          <w:sz w:val="24"/>
        </w:rPr>
        <w:t xml:space="preserve"> Vulnerability table with all CVE attributes for import into spreadsheets or ticketing systems.</w:t>
      </w:r>
    </w:p>
    <w:p>
      <w:pPr>
        <w:pStyle w:val="ListBullet"/>
        <w:spacing w:before="0" w:after="60" w:line="360" w:lineRule="auto"/>
      </w:pPr>
      <w:r>
        <w:rPr>
          <w:b/>
          <w:sz w:val="24"/>
        </w:rPr>
        <w:t>Markdown:</w:t>
      </w:r>
      <w:r>
        <w:rPr>
          <w:sz w:val="24"/>
        </w:rPr>
        <w:t xml:space="preserve"> Human-readable summary with tables, suitable for GitHub wikis, Confluence, or Notion.</w:t>
      </w:r>
    </w:p>
    <w:p>
      <w:pPr>
        <w:pStyle w:val="ListBullet"/>
        <w:spacing w:before="0" w:after="60" w:line="360" w:lineRule="auto"/>
      </w:pPr>
      <w:r>
        <w:rPr>
          <w:b/>
          <w:sz w:val="24"/>
        </w:rPr>
        <w:t>PDF (optional):</w:t>
      </w:r>
      <w:r>
        <w:rPr>
          <w:sz w:val="24"/>
        </w:rPr>
        <w:t xml:space="preserve"> Generated via </w:t>
      </w:r>
      <w:r>
        <w:rPr>
          <w:rFonts w:ascii="Courier New" w:hAnsi="Courier New"/>
          <w:sz w:val="24"/>
        </w:rPr>
        <w:t>weasyprint</w:t>
      </w:r>
      <w:r>
        <w:rPr>
          <w:sz w:val="24"/>
        </w:rPr>
        <w:t xml:space="preserve"> if installed.</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pPr>
      <w:r>
        <w:br w:type="page"/>
      </w:r>
    </w:p>
    <w:p>
      <w:pPr>
        <w:spacing w:before="0" w:after="0" w:line="360" w:lineRule="auto"/>
      </w:pPr>
    </w:p>
    <w:p>
      <w:pPr>
        <w:pStyle w:val="Heading1"/>
        <w:spacing w:before="240" w:after="120" w:line="360" w:lineRule="auto"/>
        <w:jc w:val="center"/>
      </w:pPr>
      <w:r>
        <w:t>CHAPTER 4 — SYSTEM DESIGN</w:t>
      </w:r>
    </w:p>
    <w:p>
      <w:pPr>
        <w:spacing w:before="0" w:after="0" w:line="360" w:lineRule="auto"/>
      </w:pPr>
    </w:p>
    <w:p>
      <w:pPr>
        <w:spacing w:before="0" w:after="0" w:line="360" w:lineRule="auto"/>
      </w:pPr>
    </w:p>
    <w:p>
      <w:pPr>
        <w:spacing w:before="0" w:after="0" w:line="360" w:lineRule="auto"/>
      </w:pPr>
    </w:p>
    <w:p>
      <w:pPr>
        <w:pStyle w:val="Heading2"/>
        <w:spacing w:before="360" w:after="120" w:line="360" w:lineRule="auto"/>
      </w:pPr>
      <w:r>
        <w:t>4.1 High-Level Architecture</w:t>
      </w:r>
    </w:p>
    <w:p>
      <w:pPr>
        <w:spacing w:before="0" w:after="0" w:line="360" w:lineRule="auto"/>
      </w:pPr>
    </w:p>
    <w:p>
      <w:pPr>
        <w:spacing w:before="0" w:after="0" w:line="360" w:lineRule="auto"/>
      </w:pPr>
    </w:p>
    <w:p>
      <w:pPr>
        <w:spacing w:before="0" w:after="0" w:line="360" w:lineRule="auto"/>
      </w:pPr>
    </w:p>
    <w:p>
      <w:pPr>
        <w:spacing w:before="120" w:after="120" w:line="360" w:lineRule="auto"/>
        <w:jc w:val="center"/>
      </w:pPr>
      <w:r>
        <w:rPr>
          <w:i/>
          <w:color w:val="606060"/>
          <w:sz w:val="22"/>
        </w:rPr>
        <w:t>[Figure 4.1 — High-Level Architecture Diagram — Insert Here]</w:t>
      </w:r>
    </w:p>
    <w:p>
      <w:pPr>
        <w:spacing w:before="0" w:after="0" w:line="360" w:lineRule="auto"/>
      </w:pPr>
    </w:p>
    <w:p>
      <w:pPr>
        <w:spacing w:before="0" w:after="120" w:line="360" w:lineRule="auto"/>
        <w:jc w:val="both"/>
      </w:pPr>
      <w:r>
        <w:rPr>
          <w:i/>
          <w:sz w:val="24"/>
        </w:rPr>
        <w:t>(Architecture diagram showing three layers:</w:t>
      </w:r>
    </w:p>
    <w:p>
      <w:pPr>
        <w:spacing w:before="0" w:after="120" w:line="360" w:lineRule="auto"/>
        <w:jc w:val="both"/>
      </w:pPr>
      <w:r>
        <w:rPr>
          <w:i/>
          <w:sz w:val="24"/>
        </w:rPr>
        <w:t>1. GUI Layer: MainWindow → Sidebar Navigation, DashboardWidget, ScanTab, ResultsTab, ReportsTab, SettingsTab</w:t>
      </w:r>
    </w:p>
    <w:p>
      <w:pPr>
        <w:spacing w:before="0" w:after="120" w:line="360" w:lineRule="auto"/>
        <w:jc w:val="both"/>
      </w:pPr>
      <w:r>
        <w:rPr>
          <w:i/>
          <w:sz w:val="24"/>
        </w:rPr>
        <w:t>2. Worker Layer: ScanWorker (QThread) → Logger Interceptor → Signal Emitters</w:t>
      </w:r>
    </w:p>
    <w:p>
      <w:pPr>
        <w:spacing w:before="0" w:after="120" w:line="360" w:lineRule="auto"/>
        <w:jc w:val="both"/>
      </w:pPr>
      <w:r>
        <w:rPr>
          <w:i/>
          <w:sz w:val="24"/>
        </w:rPr>
        <w:t>3. Backend Layer: main._scan_target() → 7 Stage Modules → ScanResult → Report Writers → SQLite DB)</w:t>
      </w:r>
    </w:p>
    <w:p>
      <w:pPr>
        <w:spacing w:before="0" w:after="0" w:line="360" w:lineRule="auto"/>
      </w:pPr>
    </w:p>
    <w:p>
      <w:pPr>
        <w:spacing w:before="0" w:after="0" w:line="360" w:lineRule="auto"/>
      </w:pPr>
    </w:p>
    <w:p>
      <w:pPr>
        <w:spacing w:before="0" w:after="0" w:line="360" w:lineRule="auto"/>
      </w:pPr>
    </w:p>
    <w:p>
      <w:pPr>
        <w:spacing w:before="0" w:after="120" w:line="360" w:lineRule="auto"/>
        <w:jc w:val="both"/>
      </w:pPr>
      <w:r>
        <w:rPr>
          <w:sz w:val="24"/>
        </w:rPr>
        <w:t>The architecture is divided into three distinct layers:</w:t>
      </w:r>
    </w:p>
    <w:p>
      <w:pPr>
        <w:spacing w:before="0" w:after="0" w:line="360" w:lineRule="auto"/>
      </w:pPr>
    </w:p>
    <w:p>
      <w:pPr>
        <w:spacing w:before="0" w:after="120" w:line="360" w:lineRule="auto"/>
        <w:jc w:val="both"/>
      </w:pPr>
      <w:r>
        <w:rPr>
          <w:b/>
          <w:sz w:val="24"/>
        </w:rPr>
        <w:t>GUI Layer (gui/):</w:t>
      </w:r>
      <w:r>
        <w:rPr>
          <w:sz w:val="24"/>
        </w:rPr>
        <w:t xml:space="preserve"> All PyQt6 widgets responsible for user interaction and display. No business logic resides here. The GUI layer communicates with the backend exclusively through Qt signals and the </w:t>
      </w:r>
      <w:r>
        <w:rPr>
          <w:rFonts w:ascii="Courier New" w:hAnsi="Courier New"/>
          <w:sz w:val="24"/>
        </w:rPr>
        <w:t>ScanWorker.scan_complete</w:t>
      </w:r>
      <w:r>
        <w:rPr>
          <w:sz w:val="24"/>
        </w:rPr>
        <w:t xml:space="preserve"> signal carrying the serialized </w:t>
      </w:r>
      <w:r>
        <w:rPr>
          <w:rFonts w:ascii="Courier New" w:hAnsi="Courier New"/>
          <w:sz w:val="24"/>
        </w:rPr>
        <w:t>ScanResult</w:t>
      </w:r>
      <w:r>
        <w:rPr>
          <w:sz w:val="24"/>
        </w:rPr>
        <w:t xml:space="preserve"> dict.</w:t>
      </w:r>
    </w:p>
    <w:p>
      <w:pPr>
        <w:spacing w:before="0" w:after="0" w:line="360" w:lineRule="auto"/>
      </w:pPr>
    </w:p>
    <w:p>
      <w:pPr>
        <w:spacing w:before="0" w:after="120" w:line="360" w:lineRule="auto"/>
        <w:jc w:val="both"/>
      </w:pPr>
      <w:r>
        <w:rPr>
          <w:b/>
          <w:sz w:val="24"/>
        </w:rPr>
        <w:t>Worker Layer (gui/worker.py):</w:t>
      </w:r>
      <w:r>
        <w:rPr>
          <w:sz w:val="24"/>
        </w:rPr>
        <w:t xml:space="preserve"> </w:t>
      </w:r>
      <w:r>
        <w:rPr>
          <w:rFonts w:ascii="Courier New" w:hAnsi="Courier New"/>
          <w:sz w:val="24"/>
        </w:rPr>
        <w:t>ScanWorker</w:t>
      </w:r>
      <w:r>
        <w:rPr>
          <w:sz w:val="24"/>
        </w:rPr>
        <w:t xml:space="preserve"> inherits from </w:t>
      </w:r>
      <w:r>
        <w:rPr>
          <w:rFonts w:ascii="Courier New" w:hAnsi="Courier New"/>
          <w:sz w:val="24"/>
        </w:rPr>
        <w:t>QThread</w:t>
      </w:r>
      <w:r>
        <w:rPr>
          <w:sz w:val="24"/>
        </w:rPr>
        <w:t xml:space="preserve"> and runs the pipeline in a background thread. It intercepts the </w:t>
      </w:r>
      <w:r>
        <w:rPr>
          <w:rFonts w:ascii="Courier New" w:hAnsi="Courier New"/>
          <w:sz w:val="24"/>
        </w:rPr>
        <w:t>utils.logger.log</w:t>
      </w:r>
      <w:r>
        <w:rPr>
          <w:sz w:val="24"/>
        </w:rPr>
        <w:t xml:space="preserve"> object to capture all log messages and emit them as </w:t>
      </w:r>
      <w:r>
        <w:rPr>
          <w:rFonts w:ascii="Courier New" w:hAnsi="Courier New"/>
          <w:sz w:val="24"/>
        </w:rPr>
        <w:t>log_line</w:t>
      </w:r>
      <w:r>
        <w:rPr>
          <w:sz w:val="24"/>
        </w:rPr>
        <w:t xml:space="preserve"> signals to the GUI. Stage progress is detected by parsing success messages and emitting </w:t>
      </w:r>
      <w:r>
        <w:rPr>
          <w:rFonts w:ascii="Courier New" w:hAnsi="Courier New"/>
          <w:sz w:val="24"/>
        </w:rPr>
        <w:t>stage_done</w:t>
      </w:r>
      <w:r>
        <w:rPr>
          <w:sz w:val="24"/>
        </w:rPr>
        <w:t xml:space="preserve"> / </w:t>
      </w:r>
      <w:r>
        <w:rPr>
          <w:rFonts w:ascii="Courier New" w:hAnsi="Courier New"/>
          <w:sz w:val="24"/>
        </w:rPr>
        <w:t>progress_update</w:t>
      </w:r>
      <w:r>
        <w:rPr>
          <w:sz w:val="24"/>
        </w:rPr>
        <w:t xml:space="preserve"> signals.</w:t>
      </w:r>
    </w:p>
    <w:p>
      <w:pPr>
        <w:spacing w:before="0" w:after="0" w:line="360" w:lineRule="auto"/>
      </w:pPr>
    </w:p>
    <w:p>
      <w:pPr>
        <w:spacing w:before="0" w:after="120" w:line="360" w:lineRule="auto"/>
        <w:jc w:val="both"/>
      </w:pPr>
      <w:r>
        <w:rPr>
          <w:b/>
          <w:sz w:val="24"/>
        </w:rPr>
        <w:t>Backend Layer (modules/, main.py):</w:t>
      </w:r>
      <w:r>
        <w:rPr>
          <w:sz w:val="24"/>
        </w:rPr>
        <w:t xml:space="preserve"> Pure Python modules implementing the seven pipeline stages. Each module is independently testable and has no dependency on PyQt6.</w:t>
      </w:r>
    </w:p>
    <w:p>
      <w:pPr>
        <w:spacing w:before="0" w:after="0" w:line="360" w:lineRule="auto"/>
      </w:pPr>
    </w:p>
    <w:p>
      <w:pPr>
        <w:spacing w:before="0" w:after="0" w:line="360" w:lineRule="auto"/>
      </w:pPr>
    </w:p>
    <w:p>
      <w:pPr>
        <w:spacing w:before="0" w:after="0" w:line="360" w:lineRule="auto"/>
      </w:pPr>
    </w:p>
    <w:p>
      <w:pPr>
        <w:pStyle w:val="Heading2"/>
        <w:spacing w:before="360" w:after="120" w:line="360" w:lineRule="auto"/>
      </w:pPr>
      <w:r>
        <w:t>4.2 Use Case Diagram</w:t>
      </w:r>
    </w:p>
    <w:p>
      <w:pPr>
        <w:spacing w:before="0" w:after="0" w:line="360" w:lineRule="auto"/>
      </w:pPr>
    </w:p>
    <w:p>
      <w:pPr>
        <w:spacing w:before="0" w:after="0" w:line="360" w:lineRule="auto"/>
      </w:pPr>
    </w:p>
    <w:p>
      <w:pPr>
        <w:spacing w:before="0" w:after="0" w:line="360" w:lineRule="auto"/>
      </w:pPr>
    </w:p>
    <w:p>
      <w:pPr>
        <w:spacing w:before="120" w:after="120" w:line="360" w:lineRule="auto"/>
        <w:jc w:val="center"/>
      </w:pPr>
      <w:r>
        <w:rPr>
          <w:i/>
          <w:color w:val="606060"/>
          <w:sz w:val="22"/>
        </w:rPr>
        <w:t>[Figure 4.2 — Use Case Diagram — Insert Here]</w:t>
      </w:r>
    </w:p>
    <w:p>
      <w:pPr>
        <w:spacing w:before="0" w:after="0" w:line="360" w:lineRule="auto"/>
      </w:pPr>
    </w:p>
    <w:p>
      <w:pPr>
        <w:spacing w:before="40" w:after="40" w:line="360" w:lineRule="auto"/>
        <w:jc w:val="center"/>
      </w:pPr>
      <w:r>
        <w:rPr>
          <w:i/>
          <w:color w:val="808080"/>
          <w:sz w:val="20"/>
        </w:rPr>
        <w:t>UML Use Case Diagram with Actor: Security Analyst</w:t>
      </w:r>
    </w:p>
    <w:p>
      <w:pPr>
        <w:spacing w:before="0" w:after="120" w:line="360" w:lineRule="auto"/>
        <w:jc w:val="both"/>
      </w:pPr>
      <w:r>
        <w:rPr>
          <w:i/>
          <w:sz w:val="24"/>
        </w:rPr>
        <w:t>(Use Cases:</w:t>
      </w:r>
    </w:p>
    <w:p>
      <w:pPr>
        <w:spacing w:before="0" w:after="120" w:line="360" w:lineRule="auto"/>
        <w:jc w:val="both"/>
      </w:pPr>
      <w:r>
        <w:rPr>
          <w:i/>
          <w:sz w:val="24"/>
        </w:rPr>
        <w:t>- Configure Scan (target, profile, ports, proxy, cookie)</w:t>
      </w:r>
    </w:p>
    <w:p>
      <w:pPr>
        <w:spacing w:before="0" w:after="120" w:line="360" w:lineRule="auto"/>
        <w:jc w:val="both"/>
      </w:pPr>
      <w:r>
        <w:rPr>
          <w:i/>
          <w:sz w:val="24"/>
        </w:rPr>
        <w:t>- Start/Stop Scan</w:t>
      </w:r>
    </w:p>
    <w:p>
      <w:pPr>
        <w:spacing w:before="0" w:after="120" w:line="360" w:lineRule="auto"/>
        <w:jc w:val="both"/>
      </w:pPr>
      <w:r>
        <w:rPr>
          <w:i/>
          <w:sz w:val="24"/>
        </w:rPr>
        <w:t>- View Real-time Progress</w:t>
      </w:r>
    </w:p>
    <w:p>
      <w:pPr>
        <w:spacing w:before="0" w:after="120" w:line="360" w:lineRule="auto"/>
        <w:jc w:val="both"/>
      </w:pPr>
      <w:r>
        <w:rPr>
          <w:i/>
          <w:sz w:val="24"/>
        </w:rPr>
        <w:t>- View Scan Results (Overview, Passive, Active, Web, CVE, Risk)</w:t>
      </w:r>
    </w:p>
    <w:p>
      <w:pPr>
        <w:spacing w:before="0" w:after="120" w:line="360" w:lineRule="auto"/>
        <w:jc w:val="both"/>
      </w:pPr>
      <w:r>
        <w:rPr>
          <w:i/>
          <w:sz w:val="24"/>
        </w:rPr>
        <w:t>- Export Report (JSON / HTML / CSV / MD)</w:t>
      </w:r>
    </w:p>
    <w:p>
      <w:pPr>
        <w:spacing w:before="0" w:after="120" w:line="360" w:lineRule="auto"/>
        <w:jc w:val="both"/>
      </w:pPr>
      <w:r>
        <w:rPr>
          <w:i/>
          <w:sz w:val="24"/>
        </w:rPr>
        <w:t>- View Scan History (Dashboard)</w:t>
      </w:r>
    </w:p>
    <w:p>
      <w:pPr>
        <w:spacing w:before="0" w:after="120" w:line="360" w:lineRule="auto"/>
        <w:jc w:val="both"/>
      </w:pPr>
      <w:r>
        <w:rPr>
          <w:i/>
          <w:sz w:val="24"/>
        </w:rPr>
        <w:t>- Manage Settings (API Key, Output Dir, Defaults)</w:t>
      </w:r>
    </w:p>
    <w:p>
      <w:pPr>
        <w:spacing w:before="0" w:after="120" w:line="360" w:lineRule="auto"/>
        <w:jc w:val="both"/>
      </w:pPr>
      <w:r>
        <w:rPr>
          <w:i/>
          <w:sz w:val="24"/>
        </w:rPr>
        <w:t>- Open Saved Reports)</w:t>
      </w:r>
    </w:p>
    <w:p>
      <w:pPr>
        <w:spacing w:before="0" w:after="0" w:line="360" w:lineRule="auto"/>
      </w:pPr>
    </w:p>
    <w:p>
      <w:pPr>
        <w:spacing w:before="0" w:after="0" w:line="360" w:lineRule="auto"/>
      </w:pPr>
    </w:p>
    <w:p>
      <w:pPr>
        <w:spacing w:before="0" w:after="0" w:line="360" w:lineRule="auto"/>
      </w:pP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pPr>
              <w:jc w:val="center"/>
            </w:pPr>
            <w:r>
              <w:rPr>
                <w:b/>
                <w:color w:val="FFFFFF"/>
                <w:sz w:val="20"/>
              </w:rPr>
              <w:t>Use Case</w:t>
            </w:r>
          </w:p>
        </w:tc>
        <w:tc>
          <w:tcPr>
            <w:tcW w:type="dxa" w:w="2351"/>
            <w:shd w:fill="1F3864" w:val="clear"/>
          </w:tcPr>
          <w:p>
            <w:pPr>
              <w:jc w:val="center"/>
            </w:pPr>
            <w:r>
              <w:rPr>
                <w:b/>
                <w:color w:val="FFFFFF"/>
                <w:sz w:val="20"/>
              </w:rPr>
              <w:t>Actor</w:t>
            </w:r>
          </w:p>
        </w:tc>
        <w:tc>
          <w:tcPr>
            <w:tcW w:type="dxa" w:w="2351"/>
            <w:shd w:fill="1F3864" w:val="clear"/>
          </w:tcPr>
          <w:p>
            <w:pPr>
              <w:jc w:val="center"/>
            </w:pPr>
            <w:r>
              <w:rPr>
                <w:b/>
                <w:color w:val="FFFFFF"/>
                <w:sz w:val="20"/>
              </w:rPr>
              <w:t>Pre-condition</w:t>
            </w:r>
          </w:p>
        </w:tc>
        <w:tc>
          <w:tcPr>
            <w:tcW w:type="dxa" w:w="2351"/>
            <w:shd w:fill="1F3864" w:val="clear"/>
          </w:tcPr>
          <w:p>
            <w:pPr>
              <w:jc w:val="center"/>
            </w:pPr>
            <w:r>
              <w:rPr>
                <w:b/>
                <w:color w:val="FFFFFF"/>
                <w:sz w:val="20"/>
              </w:rPr>
              <w:t>Post-condition</w:t>
            </w:r>
          </w:p>
        </w:tc>
      </w:tr>
      <w:tr>
        <w:tc>
          <w:tcPr>
            <w:tcW w:type="dxa" w:w="2351"/>
            <w:shd w:fill="EBF3FB" w:val="clear"/>
          </w:tcPr>
          <w:p>
            <w:r>
              <w:rPr>
                <w:sz w:val="20"/>
              </w:rPr>
              <w:t>Configure and Start Scan</w:t>
            </w:r>
          </w:p>
        </w:tc>
        <w:tc>
          <w:tcPr>
            <w:tcW w:type="dxa" w:w="2351"/>
            <w:shd w:fill="EBF3FB" w:val="clear"/>
          </w:tcPr>
          <w:p>
            <w:r>
              <w:rPr>
                <w:sz w:val="20"/>
              </w:rPr>
              <w:t>Security Analyst</w:t>
            </w:r>
          </w:p>
        </w:tc>
        <w:tc>
          <w:tcPr>
            <w:tcW w:type="dxa" w:w="2351"/>
            <w:shd w:fill="EBF3FB" w:val="clear"/>
          </w:tcPr>
          <w:p>
            <w:r>
              <w:rPr>
                <w:sz w:val="20"/>
              </w:rPr>
              <w:t>Target entered, not scanning</w:t>
            </w:r>
          </w:p>
        </w:tc>
        <w:tc>
          <w:tcPr>
            <w:tcW w:type="dxa" w:w="2351"/>
            <w:shd w:fill="EBF3FB" w:val="clear"/>
          </w:tcPr>
          <w:p>
            <w:r>
              <w:rPr>
                <w:sz w:val="20"/>
              </w:rPr>
              <w:t>Pipeline started, progress shown</w:t>
            </w:r>
          </w:p>
        </w:tc>
      </w:tr>
      <w:tr>
        <w:tc>
          <w:tcPr>
            <w:tcW w:type="dxa" w:w="2351"/>
            <w:shd w:fill="FFFFFF" w:val="clear"/>
          </w:tcPr>
          <w:p>
            <w:r>
              <w:rPr>
                <w:sz w:val="20"/>
              </w:rPr>
              <w:t>Stop Scan</w:t>
            </w:r>
          </w:p>
        </w:tc>
        <w:tc>
          <w:tcPr>
            <w:tcW w:type="dxa" w:w="2351"/>
            <w:shd w:fill="FFFFFF" w:val="clear"/>
          </w:tcPr>
          <w:p>
            <w:r>
              <w:rPr>
                <w:sz w:val="20"/>
              </w:rPr>
              <w:t>Security Analyst</w:t>
            </w:r>
          </w:p>
        </w:tc>
        <w:tc>
          <w:tcPr>
            <w:tcW w:type="dxa" w:w="2351"/>
            <w:shd w:fill="FFFFFF" w:val="clear"/>
          </w:tcPr>
          <w:p>
            <w:r>
              <w:rPr>
                <w:sz w:val="20"/>
              </w:rPr>
              <w:t>Scan is running</w:t>
            </w:r>
          </w:p>
        </w:tc>
        <w:tc>
          <w:tcPr>
            <w:tcW w:type="dxa" w:w="2351"/>
            <w:shd w:fill="FFFFFF" w:val="clear"/>
          </w:tcPr>
          <w:p>
            <w:r>
              <w:rPr>
                <w:sz w:val="20"/>
              </w:rPr>
              <w:t>Worker thread terminated</w:t>
            </w:r>
          </w:p>
        </w:tc>
      </w:tr>
      <w:tr>
        <w:tc>
          <w:tcPr>
            <w:tcW w:type="dxa" w:w="2351"/>
            <w:shd w:fill="EBF3FB" w:val="clear"/>
          </w:tcPr>
          <w:p>
            <w:r>
              <w:rPr>
                <w:sz w:val="20"/>
              </w:rPr>
              <w:t>View CVE Findings</w:t>
            </w:r>
          </w:p>
        </w:tc>
        <w:tc>
          <w:tcPr>
            <w:tcW w:type="dxa" w:w="2351"/>
            <w:shd w:fill="EBF3FB" w:val="clear"/>
          </w:tcPr>
          <w:p>
            <w:r>
              <w:rPr>
                <w:sz w:val="20"/>
              </w:rPr>
              <w:t>Security Analyst</w:t>
            </w:r>
          </w:p>
        </w:tc>
        <w:tc>
          <w:tcPr>
            <w:tcW w:type="dxa" w:w="2351"/>
            <w:shd w:fill="EBF3FB" w:val="clear"/>
          </w:tcPr>
          <w:p>
            <w:r>
              <w:rPr>
                <w:sz w:val="20"/>
              </w:rPr>
              <w:t>Scan completed</w:t>
            </w:r>
          </w:p>
        </w:tc>
        <w:tc>
          <w:tcPr>
            <w:tcW w:type="dxa" w:w="2351"/>
            <w:shd w:fill="EBF3FB" w:val="clear"/>
          </w:tcPr>
          <w:p>
            <w:r>
              <w:rPr>
                <w:sz w:val="20"/>
              </w:rPr>
              <w:t>CVE table populated with filter</w:t>
            </w:r>
          </w:p>
        </w:tc>
      </w:tr>
      <w:tr>
        <w:tc>
          <w:tcPr>
            <w:tcW w:type="dxa" w:w="2351"/>
            <w:shd w:fill="FFFFFF" w:val="clear"/>
          </w:tcPr>
          <w:p>
            <w:r>
              <w:rPr>
                <w:sz w:val="20"/>
              </w:rPr>
              <w:t>Export HTML Report</w:t>
            </w:r>
          </w:p>
        </w:tc>
        <w:tc>
          <w:tcPr>
            <w:tcW w:type="dxa" w:w="2351"/>
            <w:shd w:fill="FFFFFF" w:val="clear"/>
          </w:tcPr>
          <w:p>
            <w:r>
              <w:rPr>
                <w:sz w:val="20"/>
              </w:rPr>
              <w:t>Security Analyst</w:t>
            </w:r>
          </w:p>
        </w:tc>
        <w:tc>
          <w:tcPr>
            <w:tcW w:type="dxa" w:w="2351"/>
            <w:shd w:fill="FFFFFF" w:val="clear"/>
          </w:tcPr>
          <w:p>
            <w:r>
              <w:rPr>
                <w:sz w:val="20"/>
              </w:rPr>
              <w:t>Scan data loaded</w:t>
            </w:r>
          </w:p>
        </w:tc>
        <w:tc>
          <w:tcPr>
            <w:tcW w:type="dxa" w:w="2351"/>
            <w:shd w:fill="FFFFFF" w:val="clear"/>
          </w:tcPr>
          <w:p>
            <w:r>
              <w:rPr>
                <w:sz w:val="20"/>
              </w:rPr>
              <w:t>HTML file saved to chosen path</w:t>
            </w:r>
          </w:p>
        </w:tc>
      </w:tr>
      <w:tr>
        <w:tc>
          <w:tcPr>
            <w:tcW w:type="dxa" w:w="2351"/>
            <w:shd w:fill="EBF3FB" w:val="clear"/>
          </w:tcPr>
          <w:p>
            <w:r>
              <w:rPr>
                <w:sz w:val="20"/>
              </w:rPr>
              <w:t>View Scan History</w:t>
            </w:r>
          </w:p>
        </w:tc>
        <w:tc>
          <w:tcPr>
            <w:tcW w:type="dxa" w:w="2351"/>
            <w:shd w:fill="EBF3FB" w:val="clear"/>
          </w:tcPr>
          <w:p>
            <w:r>
              <w:rPr>
                <w:sz w:val="20"/>
              </w:rPr>
              <w:t>Security Analyst</w:t>
            </w:r>
          </w:p>
        </w:tc>
        <w:tc>
          <w:tcPr>
            <w:tcW w:type="dxa" w:w="2351"/>
            <w:shd w:fill="EBF3FB" w:val="clear"/>
          </w:tcPr>
          <w:p>
            <w:r>
              <w:rPr>
                <w:sz w:val="20"/>
              </w:rPr>
              <w:t>At least one scan in DB</w:t>
            </w:r>
          </w:p>
        </w:tc>
        <w:tc>
          <w:tcPr>
            <w:tcW w:type="dxa" w:w="2351"/>
            <w:shd w:fill="EBF3FB" w:val="clear"/>
          </w:tcPr>
          <w:p>
            <w:r>
              <w:rPr>
                <w:sz w:val="20"/>
              </w:rPr>
              <w:t>Dashboard table populated</w:t>
            </w:r>
          </w:p>
        </w:tc>
      </w:tr>
      <w:tr>
        <w:tc>
          <w:tcPr>
            <w:tcW w:type="dxa" w:w="2351"/>
            <w:shd w:fill="FFFFFF" w:val="clear"/>
          </w:tcPr>
          <w:p>
            <w:r>
              <w:rPr>
                <w:sz w:val="20"/>
              </w:rPr>
              <w:t>Update NVD API Key</w:t>
            </w:r>
          </w:p>
        </w:tc>
        <w:tc>
          <w:tcPr>
            <w:tcW w:type="dxa" w:w="2351"/>
            <w:shd w:fill="FFFFFF" w:val="clear"/>
          </w:tcPr>
          <w:p>
            <w:r>
              <w:rPr>
                <w:sz w:val="20"/>
              </w:rPr>
              <w:t>Security Analyst</w:t>
            </w:r>
          </w:p>
        </w:tc>
        <w:tc>
          <w:tcPr>
            <w:tcW w:type="dxa" w:w="2351"/>
            <w:shd w:fill="FFFFFF" w:val="clear"/>
          </w:tcPr>
          <w:p>
            <w:r>
              <w:rPr>
                <w:sz w:val="20"/>
              </w:rPr>
              <w:t>Settings tab open</w:t>
            </w:r>
          </w:p>
        </w:tc>
        <w:tc>
          <w:tcPr>
            <w:tcW w:type="dxa" w:w="2351"/>
            <w:shd w:fill="FFFFFF" w:val="clear"/>
          </w:tcPr>
          <w:p>
            <w:r>
              <w:rPr>
                <w:sz w:val="20"/>
              </w:rPr>
              <w:t>New key applied immediately</w:t>
            </w:r>
          </w:p>
        </w:tc>
      </w:tr>
    </w:tbl>
    <w:p/>
    <w:p>
      <w:pPr>
        <w:spacing w:before="0" w:after="0" w:line="360" w:lineRule="auto"/>
      </w:pPr>
    </w:p>
    <w:p>
      <w:pPr>
        <w:spacing w:before="0" w:after="0" w:line="360" w:lineRule="auto"/>
      </w:pPr>
    </w:p>
    <w:p>
      <w:pPr>
        <w:spacing w:before="0" w:after="0" w:line="360" w:lineRule="auto"/>
      </w:pPr>
    </w:p>
    <w:p>
      <w:pPr>
        <w:pStyle w:val="Heading2"/>
        <w:spacing w:before="360" w:after="120" w:line="360" w:lineRule="auto"/>
      </w:pPr>
      <w:r>
        <w:t>4.3 Sequence Diagram — Scan Execution</w:t>
      </w:r>
    </w:p>
    <w:p>
      <w:pPr>
        <w:spacing w:before="0" w:after="0" w:line="360" w:lineRule="auto"/>
      </w:pPr>
    </w:p>
    <w:p>
      <w:pPr>
        <w:spacing w:before="0" w:after="0" w:line="360" w:lineRule="auto"/>
      </w:pPr>
    </w:p>
    <w:p>
      <w:pPr>
        <w:spacing w:before="0" w:after="0" w:line="360" w:lineRule="auto"/>
      </w:pPr>
    </w:p>
    <w:p>
      <w:pPr>
        <w:spacing w:before="120" w:after="120" w:line="360" w:lineRule="auto"/>
        <w:jc w:val="center"/>
      </w:pPr>
      <w:r>
        <w:rPr>
          <w:i/>
          <w:color w:val="606060"/>
          <w:sz w:val="22"/>
        </w:rPr>
        <w:t>[Figure 4.3 — Sequence Diagram — Scan Execution Flow — Insert Here]</w:t>
      </w:r>
    </w:p>
    <w:p>
      <w:pPr>
        <w:spacing w:before="0" w:after="0" w:line="360" w:lineRule="auto"/>
      </w:pPr>
    </w:p>
    <w:p>
      <w:pPr>
        <w:spacing w:before="0" w:after="120" w:line="360" w:lineRule="auto"/>
        <w:jc w:val="both"/>
      </w:pPr>
      <w:r>
        <w:rPr>
          <w:i/>
          <w:sz w:val="24"/>
        </w:rPr>
        <w:t>(UML Sequence Diagram with lifelines:</w:t>
      </w:r>
    </w:p>
    <w:p>
      <w:pPr>
        <w:spacing w:before="0" w:after="120" w:line="360" w:lineRule="auto"/>
        <w:jc w:val="both"/>
      </w:pPr>
      <w:r>
        <w:rPr>
          <w:i/>
          <w:sz w:val="24"/>
        </w:rPr>
        <w:t>Analyst → ScanTab → ScanWorker → main._scan_target → Stage Modules → NVD_API → ScanTab/ResultsTab)</w:t>
      </w:r>
    </w:p>
    <w:p>
      <w:pPr>
        <w:spacing w:before="0" w:after="0" w:line="360" w:lineRule="auto"/>
      </w:pPr>
    </w:p>
    <w:p>
      <w:pPr>
        <w:spacing w:before="0" w:after="120" w:line="360" w:lineRule="auto"/>
        <w:jc w:val="both"/>
      </w:pPr>
      <w:r>
        <w:rPr>
          <w:i/>
          <w:sz w:val="24"/>
        </w:rPr>
        <w:t>(Key interactions:</w:t>
      </w:r>
    </w:p>
    <w:p>
      <w:pPr>
        <w:spacing w:before="0" w:after="120" w:line="360" w:lineRule="auto"/>
        <w:jc w:val="both"/>
      </w:pPr>
      <w:r>
        <w:rPr>
          <w:i/>
          <w:sz w:val="24"/>
        </w:rPr>
        <w:t>1. Analyst clicks Start Scan</w:t>
      </w:r>
    </w:p>
    <w:p>
      <w:pPr>
        <w:spacing w:before="0" w:after="120" w:line="360" w:lineRule="auto"/>
        <w:jc w:val="both"/>
      </w:pPr>
      <w:r>
        <w:rPr>
          <w:i/>
          <w:sz w:val="24"/>
        </w:rPr>
        <w:t>2. ScanTab creates ScanWorker and calls start()</w:t>
      </w:r>
    </w:p>
    <w:p>
      <w:pPr>
        <w:spacing w:before="0" w:after="120" w:line="360" w:lineRule="auto"/>
        <w:jc w:val="both"/>
      </w:pPr>
      <w:r>
        <w:rPr>
          <w:i/>
          <w:sz w:val="24"/>
        </w:rPr>
        <w:t>3. ScanWorker.run() patches logger and calls _scan_target()</w:t>
      </w:r>
    </w:p>
    <w:p>
      <w:pPr>
        <w:spacing w:before="0" w:after="120" w:line="360" w:lineRule="auto"/>
        <w:jc w:val="both"/>
      </w:pPr>
      <w:r>
        <w:rPr>
          <w:i/>
          <w:sz w:val="24"/>
        </w:rPr>
        <w:t>4. Each stage emits stage_started signal → ScanTab updates progress row</w:t>
      </w:r>
    </w:p>
    <w:p>
      <w:pPr>
        <w:spacing w:before="0" w:after="120" w:line="360" w:lineRule="auto"/>
        <w:jc w:val="both"/>
      </w:pPr>
      <w:r>
        <w:rPr>
          <w:i/>
          <w:sz w:val="24"/>
        </w:rPr>
        <w:t>5. Logger intercept emits log_line signals → LogConsole appends messages</w:t>
      </w:r>
    </w:p>
    <w:p>
      <w:pPr>
        <w:spacing w:before="0" w:after="120" w:line="360" w:lineRule="auto"/>
        <w:jc w:val="both"/>
      </w:pPr>
      <w:r>
        <w:rPr>
          <w:i/>
          <w:sz w:val="24"/>
        </w:rPr>
        <w:t>6. Stage 5 queries NVD API asynchronously</w:t>
      </w:r>
    </w:p>
    <w:p>
      <w:pPr>
        <w:spacing w:before="0" w:after="120" w:line="360" w:lineRule="auto"/>
        <w:jc w:val="both"/>
      </w:pPr>
      <w:r>
        <w:rPr>
          <w:i/>
          <w:sz w:val="24"/>
        </w:rPr>
        <w:t>7. _scan_target returns ScanResult</w:t>
      </w:r>
    </w:p>
    <w:p>
      <w:pPr>
        <w:spacing w:before="0" w:after="120" w:line="360" w:lineRule="auto"/>
        <w:jc w:val="both"/>
      </w:pPr>
      <w:r>
        <w:rPr>
          <w:i/>
          <w:sz w:val="24"/>
        </w:rPr>
        <w:t>8. ScanWorker emits scan_complete(data)</w:t>
      </w:r>
    </w:p>
    <w:p>
      <w:pPr>
        <w:spacing w:before="0" w:after="120" w:line="360" w:lineRule="auto"/>
        <w:jc w:val="both"/>
      </w:pPr>
      <w:r>
        <w:rPr>
          <w:i/>
          <w:sz w:val="24"/>
        </w:rPr>
        <w:t>9. MainWindow receives signal → loads ResultsTab → navigates to Results)</w:t>
      </w:r>
    </w:p>
    <w:p>
      <w:pPr>
        <w:spacing w:before="0" w:after="0" w:line="360" w:lineRule="auto"/>
      </w:pPr>
    </w:p>
    <w:p>
      <w:pPr>
        <w:spacing w:before="0" w:after="0" w:line="360" w:lineRule="auto"/>
      </w:pPr>
    </w:p>
    <w:p>
      <w:pPr>
        <w:spacing w:before="0" w:after="0" w:line="360" w:lineRule="auto"/>
      </w:pPr>
    </w:p>
    <w:p>
      <w:pPr>
        <w:pStyle w:val="Heading2"/>
        <w:spacing w:before="360" w:after="120" w:line="360" w:lineRule="auto"/>
      </w:pPr>
      <w:r>
        <w:t>4.4 Class Diagram</w:t>
      </w:r>
    </w:p>
    <w:p>
      <w:pPr>
        <w:spacing w:before="0" w:after="0" w:line="360" w:lineRule="auto"/>
      </w:pPr>
    </w:p>
    <w:p>
      <w:pPr>
        <w:spacing w:before="0" w:after="0" w:line="360" w:lineRule="auto"/>
      </w:pPr>
    </w:p>
    <w:p>
      <w:pPr>
        <w:spacing w:before="0" w:after="0" w:line="360" w:lineRule="auto"/>
      </w:pPr>
    </w:p>
    <w:p>
      <w:pPr>
        <w:spacing w:before="120" w:after="120" w:line="360" w:lineRule="auto"/>
        <w:jc w:val="center"/>
      </w:pPr>
      <w:r>
        <w:rPr>
          <w:i/>
          <w:color w:val="606060"/>
          <w:sz w:val="22"/>
        </w:rPr>
        <w:t>[Figure 4.4 — Class Diagram — Core Modules — Insert Here]</w:t>
      </w:r>
    </w:p>
    <w:p>
      <w:pPr>
        <w:spacing w:before="0" w:after="0" w:line="360" w:lineRule="auto"/>
      </w:pPr>
    </w:p>
    <w:p>
      <w:pPr>
        <w:spacing w:before="0" w:after="120" w:line="360" w:lineRule="auto"/>
        <w:jc w:val="both"/>
      </w:pPr>
      <w:r>
        <w:rPr>
          <w:i/>
          <w:sz w:val="24"/>
        </w:rPr>
        <w:t>(UML Class Diagram showing:</w:t>
      </w:r>
    </w:p>
    <w:p>
      <w:pPr>
        <w:spacing w:before="0" w:after="0" w:line="360" w:lineRule="auto"/>
      </w:pPr>
    </w:p>
    <w:p>
      <w:pPr>
        <w:spacing w:before="80" w:after="80" w:line="360" w:lineRule="auto"/>
      </w:pPr>
      <w:r>
        <w:rPr>
          <w:rFonts w:ascii="Courier New" w:hAnsi="Courier New"/>
          <w:sz w:val="18"/>
        </w:rPr>
        <w:t>ScanResult</w:t>
        <w:br/>
        <w:t>+ meta: dict</w:t>
        <w:br/>
        <w:t>+ passive_recon: dict</w:t>
        <w:br/>
        <w:t>+ active_scan: dict</w:t>
        <w:br/>
        <w:t>+ web_enum: dict</w:t>
        <w:br/>
        <w:t>+ vulnerabilities: list[dict]</w:t>
        <w:br/>
        <w:t>+ risk_summary: dict</w:t>
        <w:br/>
        <w:t>+ to_dict(): dict</w:t>
        <w:br/>
        <w:br/>
        <w:t>ScanWorker (QThread)</w:t>
        <w:br/>
        <w:t>- _target: str</w:t>
        <w:br/>
        <w:t>- _scan_args: dict</w:t>
        <w:br/>
        <w:t>- _abort: bool</w:t>
        <w:br/>
        <w:t>+ stage_started: pyqtSignal</w:t>
        <w:br/>
        <w:t>+ stage_done: pyqtSignal</w:t>
        <w:br/>
        <w:t>+ log_line: pyqtSignal</w:t>
        <w:br/>
        <w:t>+ scan_complete: pyqtSignal</w:t>
        <w:br/>
        <w:t>+ run(): void</w:t>
        <w:br/>
        <w:t>+ stop(): void</w:t>
        <w:br/>
        <w:t>- _patch_logger(): tuple</w:t>
        <w:br/>
        <w:t>- _build_args(): Namespace</w:t>
        <w:br/>
        <w:br/>
        <w:t>MainWindow (QMainWindow)</w:t>
        <w:br/>
        <w:t>- _dashboard: DashboardWidget</w:t>
        <w:br/>
        <w:t>- _scan_tab: ScanTab</w:t>
        <w:br/>
        <w:t>- _results: ResultsTab</w:t>
        <w:br/>
        <w:t>- _reports: ReportsTab</w:t>
        <w:br/>
        <w:t>- _settings: SettingsTab</w:t>
        <w:br/>
        <w:t>+ _nav_click(): void</w:t>
        <w:br/>
        <w:t>+ _toggle_fullscreen(): void</w:t>
        <w:br/>
        <w:t>+ _on_scan_done(data): void</w:t>
      </w:r>
    </w:p>
    <w:p>
      <w:pPr>
        <w:spacing w:before="0" w:after="120" w:line="360" w:lineRule="auto"/>
        <w:jc w:val="both"/>
      </w:pPr>
      <w:r>
        <w:rPr>
          <w:i/>
          <w:sz w:val="24"/>
        </w:rPr>
        <w:t>)</w:t>
      </w:r>
    </w:p>
    <w:p>
      <w:pPr>
        <w:spacing w:before="0" w:after="0" w:line="360" w:lineRule="auto"/>
      </w:pPr>
    </w:p>
    <w:p>
      <w:pPr>
        <w:spacing w:before="0" w:after="0" w:line="360" w:lineRule="auto"/>
      </w:pPr>
    </w:p>
    <w:p>
      <w:pPr>
        <w:spacing w:before="0" w:after="0" w:line="360" w:lineRule="auto"/>
      </w:pPr>
    </w:p>
    <w:p>
      <w:pPr>
        <w:pStyle w:val="Heading2"/>
        <w:spacing w:before="360" w:after="120" w:line="360" w:lineRule="auto"/>
      </w:pPr>
      <w:r>
        <w:t>4.5 Data Flow Diagram</w:t>
      </w:r>
    </w:p>
    <w:p>
      <w:pPr>
        <w:spacing w:before="0" w:after="0" w:line="360" w:lineRule="auto"/>
      </w:pPr>
    </w:p>
    <w:p>
      <w:pPr>
        <w:spacing w:before="0" w:after="0" w:line="360" w:lineRule="auto"/>
      </w:pPr>
    </w:p>
    <w:p>
      <w:pPr>
        <w:spacing w:before="0" w:after="0" w:line="360" w:lineRule="auto"/>
      </w:pPr>
    </w:p>
    <w:p>
      <w:pPr>
        <w:spacing w:before="120" w:after="120" w:line="360" w:lineRule="auto"/>
        <w:jc w:val="center"/>
      </w:pPr>
      <w:r>
        <w:rPr>
          <w:i/>
          <w:color w:val="606060"/>
          <w:sz w:val="22"/>
        </w:rPr>
        <w:t>[Figure 4.5 — Data Flow Diagram Level 0 (Context Diagram) — Insert Here]</w:t>
      </w:r>
    </w:p>
    <w:p>
      <w:pPr>
        <w:spacing w:before="0" w:after="0" w:line="360" w:lineRule="auto"/>
      </w:pPr>
    </w:p>
    <w:p>
      <w:pPr>
        <w:spacing w:before="40" w:after="40" w:line="360" w:lineRule="auto"/>
        <w:jc w:val="center"/>
      </w:pPr>
      <w:r>
        <w:rPr>
          <w:i/>
          <w:color w:val="808080"/>
          <w:sz w:val="20"/>
        </w:rPr>
        <w:t>DFD Level 0: External entities: Analyst, NVD API, Shodan API, DNS Servers, Target Host</w:t>
      </w:r>
    </w:p>
    <w:p>
      <w:pPr>
        <w:spacing w:before="40" w:after="40" w:line="360" w:lineRule="auto"/>
        <w:jc w:val="center"/>
      </w:pPr>
      <w:r>
        <w:rPr>
          <w:i/>
          <w:color w:val="808080"/>
          <w:sz w:val="20"/>
        </w:rPr>
        <w:t>Central process: R3CON-X Framework</w:t>
      </w:r>
    </w:p>
    <w:p>
      <w:pPr>
        <w:spacing w:before="40" w:after="40" w:line="360" w:lineRule="auto"/>
        <w:jc w:val="center"/>
      </w:pPr>
      <w:r>
        <w:rPr>
          <w:i/>
          <w:color w:val="808080"/>
          <w:sz w:val="20"/>
        </w:rPr>
        <w:t>Data flows: Analyst → scan config; Target Host → port/banner data; NVD API → CVE records; Framework → Reports to Analyst</w:t>
      </w:r>
    </w:p>
    <w:p>
      <w:pPr>
        <w:spacing w:before="0" w:after="0" w:line="360" w:lineRule="auto"/>
      </w:pPr>
    </w:p>
    <w:p>
      <w:pPr>
        <w:spacing w:before="0" w:after="0" w:line="360" w:lineRule="auto"/>
      </w:pPr>
    </w:p>
    <w:p>
      <w:pPr>
        <w:spacing w:before="0" w:after="0" w:line="360" w:lineRule="auto"/>
      </w:pPr>
    </w:p>
    <w:p>
      <w:pPr>
        <w:spacing w:before="120" w:after="120" w:line="360" w:lineRule="auto"/>
        <w:jc w:val="center"/>
      </w:pPr>
      <w:r>
        <w:rPr>
          <w:i/>
          <w:color w:val="606060"/>
          <w:sz w:val="22"/>
        </w:rPr>
        <w:t>[Figure 4.5b — Data Flow Diagram Level 1 — Insert Here]</w:t>
      </w:r>
    </w:p>
    <w:p>
      <w:pPr>
        <w:spacing w:before="0" w:after="0" w:line="360" w:lineRule="auto"/>
      </w:pPr>
    </w:p>
    <w:p>
      <w:pPr>
        <w:spacing w:before="40" w:after="40" w:line="360" w:lineRule="auto"/>
        <w:jc w:val="center"/>
      </w:pPr>
      <w:r>
        <w:rPr>
          <w:i/>
          <w:color w:val="808080"/>
          <w:sz w:val="20"/>
        </w:rPr>
        <w:t>Seven processes matching seven stages, with data stores: ScanResult (in-memory), scan_history.db (SQLite), output/ (file system)</w:t>
      </w:r>
    </w:p>
    <w:p>
      <w:pPr>
        <w:spacing w:before="0" w:after="0" w:line="360" w:lineRule="auto"/>
      </w:pPr>
    </w:p>
    <w:p>
      <w:pPr>
        <w:spacing w:before="0" w:after="0" w:line="360" w:lineRule="auto"/>
      </w:pPr>
    </w:p>
    <w:p>
      <w:pPr>
        <w:spacing w:before="0" w:after="0" w:line="360" w:lineRule="auto"/>
      </w:pPr>
    </w:p>
    <w:p>
      <w:pPr>
        <w:pStyle w:val="Heading2"/>
        <w:spacing w:before="360" w:after="120" w:line="360" w:lineRule="auto"/>
      </w:pPr>
      <w:r>
        <w:t>4.6 GUI Component Design</w:t>
      </w:r>
    </w:p>
    <w:p>
      <w:pPr>
        <w:spacing w:before="0" w:after="0" w:line="360" w:lineRule="auto"/>
      </w:pPr>
    </w:p>
    <w:p>
      <w:pPr>
        <w:spacing w:before="0" w:after="120" w:line="360" w:lineRule="auto"/>
        <w:jc w:val="both"/>
      </w:pPr>
      <w:r>
        <w:rPr>
          <w:sz w:val="24"/>
        </w:rPr>
        <w:t xml:space="preserve">The GUI is organized around a </w:t>
      </w:r>
      <w:r>
        <w:rPr>
          <w:rFonts w:ascii="Courier New" w:hAnsi="Courier New"/>
          <w:sz w:val="24"/>
        </w:rPr>
        <w:t>QMainWindow</w:t>
      </w:r>
      <w:r>
        <w:rPr>
          <w:sz w:val="24"/>
        </w:rPr>
        <w:t xml:space="preserve"> with a fixed-width sidebar (230px) and a </w:t>
      </w:r>
      <w:r>
        <w:rPr>
          <w:rFonts w:ascii="Courier New" w:hAnsi="Courier New"/>
          <w:sz w:val="24"/>
        </w:rPr>
        <w:t>QStackedWidget</w:t>
      </w:r>
      <w:r>
        <w:rPr>
          <w:sz w:val="24"/>
        </w:rPr>
        <w:t xml:space="preserve"> content area. Navigation buttons in the sidebar swap the visible widget.</w:t>
      </w:r>
    </w:p>
    <w:p>
      <w:pPr>
        <w:spacing w:before="0" w:after="0" w:line="360" w:lineRule="auto"/>
      </w:pPr>
    </w:p>
    <w:p>
      <w:pPr>
        <w:spacing w:before="0" w:after="0" w:line="360" w:lineRule="auto"/>
      </w:pPr>
    </w:p>
    <w:p>
      <w:pPr>
        <w:spacing w:before="0" w:after="0" w:line="360" w:lineRule="auto"/>
      </w:pPr>
    </w:p>
    <w:p>
      <w:pPr>
        <w:spacing w:before="120" w:after="120" w:line="360" w:lineRule="auto"/>
        <w:jc w:val="center"/>
      </w:pPr>
      <w:r>
        <w:rPr>
          <w:i/>
          <w:color w:val="606060"/>
          <w:sz w:val="22"/>
        </w:rPr>
        <w:t>[Figure 4.6 — GUI Main Window Layout — Insert Here]</w:t>
      </w:r>
    </w:p>
    <w:p>
      <w:pPr>
        <w:spacing w:before="40" w:after="40" w:line="360" w:lineRule="auto"/>
        <w:jc w:val="center"/>
      </w:pPr>
      <w:r>
        <w:rPr>
          <w:i/>
          <w:color w:val="808080"/>
          <w:sz w:val="20"/>
        </w:rPr>
        <w:t>Annotated screenshot or wireframe of the main window showing: Sidebar with Logo, Nav Buttons, Status Badge; Content area with Dashboard</w:t>
      </w:r>
    </w:p>
    <w:p>
      <w:pPr>
        <w:spacing w:before="0" w:after="0" w:line="360" w:lineRule="auto"/>
      </w:pPr>
    </w:p>
    <w:p>
      <w:pPr>
        <w:spacing w:before="0" w:after="0" w:line="360" w:lineRule="auto"/>
      </w:pPr>
    </w:p>
    <w:p>
      <w:pPr>
        <w:spacing w:before="0" w:after="0" w:line="360" w:lineRule="auto"/>
      </w:pPr>
    </w:p>
    <w:p>
      <w:pPr>
        <w:spacing w:before="120" w:after="120" w:line="360" w:lineRule="auto"/>
        <w:jc w:val="center"/>
      </w:pPr>
      <w:r>
        <w:rPr>
          <w:i/>
          <w:color w:val="606060"/>
          <w:sz w:val="22"/>
        </w:rPr>
        <w:t>[Figure 4.7 — GUI Scan Tab — Two-Column Layout — Insert Here]</w:t>
      </w:r>
    </w:p>
    <w:p>
      <w:pPr>
        <w:spacing w:before="40" w:after="40" w:line="360" w:lineRule="auto"/>
        <w:jc w:val="center"/>
      </w:pPr>
      <w:r>
        <w:rPr>
          <w:i/>
          <w:color w:val="808080"/>
          <w:sz w:val="20"/>
        </w:rPr>
        <w:t>Annotated screenshot or wireframe showing: Left panel (Target input, Scan Options form, Skip checkboxes, Start/Stop buttons); Right panel (Pipeline stages, Overall progress bar, Live output console)</w:t>
      </w:r>
    </w:p>
    <w:p>
      <w:pPr>
        <w:spacing w:before="0" w:after="0" w:line="360" w:lineRule="auto"/>
      </w:pPr>
    </w:p>
    <w:p>
      <w:pPr>
        <w:spacing w:before="0" w:after="0" w:line="360" w:lineRule="auto"/>
      </w:pPr>
    </w:p>
    <w:p>
      <w:pPr>
        <w:spacing w:before="0" w:after="0" w:line="360" w:lineRule="auto"/>
      </w:pPr>
    </w:p>
    <w:p>
      <w:pPr>
        <w:spacing w:before="120" w:after="120" w:line="360" w:lineRule="auto"/>
        <w:jc w:val="center"/>
      </w:pPr>
      <w:r>
        <w:rPr>
          <w:i/>
          <w:color w:val="606060"/>
          <w:sz w:val="22"/>
        </w:rPr>
        <w:t>[Figure 4.8 — GUI Results Tab — Overview Screen — Insert Here]</w:t>
      </w:r>
    </w:p>
    <w:p>
      <w:pPr>
        <w:spacing w:before="40" w:after="40" w:line="360" w:lineRule="auto"/>
        <w:jc w:val="center"/>
      </w:pPr>
      <w:r>
        <w:rPr>
          <w:i/>
          <w:color w:val="808080"/>
          <w:sz w:val="20"/>
        </w:rPr>
        <w:t>Annotated screenshot showing: Header with export buttons; Six metric cards; Risk/Header gauges; Severity breakdown</w:t>
      </w:r>
    </w:p>
    <w:p>
      <w:pPr>
        <w:spacing w:before="0" w:after="0" w:line="360" w:lineRule="auto"/>
      </w:pPr>
    </w:p>
    <w:p>
      <w:pPr>
        <w:spacing w:before="0" w:after="0" w:line="360" w:lineRule="auto"/>
      </w:pPr>
    </w:p>
    <w:p>
      <w:pPr>
        <w:spacing w:before="0" w:after="0" w:line="360" w:lineRule="auto"/>
      </w:pPr>
    </w:p>
    <w:p>
      <w:pPr>
        <w:pStyle w:val="Heading2"/>
        <w:spacing w:before="360" w:after="120" w:line="360" w:lineRule="auto"/>
      </w:pPr>
      <w:r>
        <w:t>4.7 Database Schema</w:t>
      </w:r>
    </w:p>
    <w:p>
      <w:pPr>
        <w:spacing w:before="0" w:after="0" w:line="360" w:lineRule="auto"/>
      </w:pPr>
    </w:p>
    <w:p>
      <w:pPr>
        <w:spacing w:before="0" w:after="120" w:line="360" w:lineRule="auto"/>
        <w:jc w:val="both"/>
      </w:pPr>
      <w:r>
        <w:rPr>
          <w:sz w:val="24"/>
        </w:rPr>
        <w:t>The SQLite database (</w:t>
      </w:r>
      <w:r>
        <w:rPr>
          <w:rFonts w:ascii="Courier New" w:hAnsi="Courier New"/>
          <w:sz w:val="24"/>
        </w:rPr>
        <w:t>scan_history.db</w:t>
      </w:r>
      <w:r>
        <w:rPr>
          <w:sz w:val="24"/>
        </w:rPr>
        <w:t xml:space="preserve">) maintains a single </w:t>
      </w:r>
      <w:r>
        <w:rPr>
          <w:rFonts w:ascii="Courier New" w:hAnsi="Courier New"/>
          <w:sz w:val="24"/>
        </w:rPr>
        <w:t>scans</w:t>
      </w:r>
      <w:r>
        <w:rPr>
          <w:sz w:val="24"/>
        </w:rPr>
        <w:t xml:space="preserve"> table:</w:t>
      </w:r>
    </w:p>
    <w:p>
      <w:pPr>
        <w:spacing w:before="0" w:after="0" w:line="360" w:lineRule="auto"/>
      </w:pPr>
    </w:p>
    <w:p>
      <w:pPr>
        <w:spacing w:before="0" w:after="0" w:line="360" w:lineRule="auto"/>
      </w:pPr>
    </w:p>
    <w:p>
      <w:pPr>
        <w:spacing w:before="0" w:after="0" w:line="360" w:lineRule="auto"/>
      </w:pPr>
    </w:p>
    <w:p>
      <w:pPr>
        <w:spacing w:before="0" w:after="120" w:line="360" w:lineRule="auto"/>
        <w:jc w:val="both"/>
      </w:pPr>
      <w:r>
        <w:rPr>
          <w:i/>
          <w:sz w:val="24"/>
        </w:rPr>
        <w:t>Table 4.1 — Database Schema — Scans Table</w:t>
      </w:r>
    </w:p>
    <w:p>
      <w:pPr>
        <w:spacing w:before="0" w:after="0" w:line="360" w:lineRule="auto"/>
      </w:pP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3864" w:val="clear"/>
          </w:tcPr>
          <w:p>
            <w:pPr>
              <w:jc w:val="center"/>
            </w:pPr>
            <w:r>
              <w:rPr>
                <w:b/>
                <w:color w:val="FFFFFF"/>
                <w:sz w:val="20"/>
              </w:rPr>
              <w:t>Column</w:t>
            </w:r>
          </w:p>
        </w:tc>
        <w:tc>
          <w:tcPr>
            <w:tcW w:type="dxa" w:w="3135"/>
            <w:shd w:fill="1F3864" w:val="clear"/>
          </w:tcPr>
          <w:p>
            <w:pPr>
              <w:jc w:val="center"/>
            </w:pPr>
            <w:r>
              <w:rPr>
                <w:b/>
                <w:color w:val="FFFFFF"/>
                <w:sz w:val="20"/>
              </w:rPr>
              <w:t>Type</w:t>
            </w:r>
          </w:p>
        </w:tc>
        <w:tc>
          <w:tcPr>
            <w:tcW w:type="dxa" w:w="3135"/>
            <w:shd w:fill="1F3864" w:val="clear"/>
          </w:tcPr>
          <w:p>
            <w:pPr>
              <w:jc w:val="center"/>
            </w:pPr>
            <w:r>
              <w:rPr>
                <w:b/>
                <w:color w:val="FFFFFF"/>
                <w:sz w:val="20"/>
              </w:rPr>
              <w:t>Description</w:t>
            </w:r>
          </w:p>
        </w:tc>
      </w:tr>
      <w:tr>
        <w:tc>
          <w:tcPr>
            <w:tcW w:type="dxa" w:w="3135"/>
            <w:shd w:fill="EBF3FB" w:val="clear"/>
          </w:tcPr>
          <w:p>
            <w:r>
              <w:rPr>
                <w:sz w:val="20"/>
              </w:rPr>
              <w:t>id</w:t>
            </w:r>
          </w:p>
        </w:tc>
        <w:tc>
          <w:tcPr>
            <w:tcW w:type="dxa" w:w="3135"/>
            <w:shd w:fill="EBF3FB" w:val="clear"/>
          </w:tcPr>
          <w:p>
            <w:r>
              <w:rPr>
                <w:sz w:val="20"/>
              </w:rPr>
              <w:t>INTEGER PRIMARY KEY</w:t>
            </w:r>
          </w:p>
        </w:tc>
        <w:tc>
          <w:tcPr>
            <w:tcW w:type="dxa" w:w="3135"/>
            <w:shd w:fill="EBF3FB" w:val="clear"/>
          </w:tcPr>
          <w:p>
            <w:r>
              <w:rPr>
                <w:sz w:val="20"/>
              </w:rPr>
              <w:t>Auto-increment row ID</w:t>
            </w:r>
          </w:p>
        </w:tc>
      </w:tr>
      <w:tr>
        <w:tc>
          <w:tcPr>
            <w:tcW w:type="dxa" w:w="3135"/>
            <w:shd w:fill="FFFFFF" w:val="clear"/>
          </w:tcPr>
          <w:p>
            <w:r>
              <w:rPr>
                <w:sz w:val="20"/>
              </w:rPr>
              <w:t>target</w:t>
            </w:r>
          </w:p>
        </w:tc>
        <w:tc>
          <w:tcPr>
            <w:tcW w:type="dxa" w:w="3135"/>
            <w:shd w:fill="FFFFFF" w:val="clear"/>
          </w:tcPr>
          <w:p>
            <w:r>
              <w:rPr>
                <w:sz w:val="20"/>
              </w:rPr>
              <w:t>TEXT</w:t>
            </w:r>
          </w:p>
        </w:tc>
        <w:tc>
          <w:tcPr>
            <w:tcW w:type="dxa" w:w="3135"/>
            <w:shd w:fill="FFFFFF" w:val="clear"/>
          </w:tcPr>
          <w:p>
            <w:r>
              <w:rPr>
                <w:sz w:val="20"/>
              </w:rPr>
              <w:t>Scan target (hostname/IP/CIDR)</w:t>
            </w:r>
          </w:p>
        </w:tc>
      </w:tr>
      <w:tr>
        <w:tc>
          <w:tcPr>
            <w:tcW w:type="dxa" w:w="3135"/>
            <w:shd w:fill="EBF3FB" w:val="clear"/>
          </w:tcPr>
          <w:p>
            <w:r>
              <w:rPr>
                <w:sz w:val="20"/>
              </w:rPr>
              <w:t>timestamp</w:t>
            </w:r>
          </w:p>
        </w:tc>
        <w:tc>
          <w:tcPr>
            <w:tcW w:type="dxa" w:w="3135"/>
            <w:shd w:fill="EBF3FB" w:val="clear"/>
          </w:tcPr>
          <w:p>
            <w:r>
              <w:rPr>
                <w:sz w:val="20"/>
              </w:rPr>
              <w:t>TEXT</w:t>
            </w:r>
          </w:p>
        </w:tc>
        <w:tc>
          <w:tcPr>
            <w:tcW w:type="dxa" w:w="3135"/>
            <w:shd w:fill="EBF3FB" w:val="clear"/>
          </w:tcPr>
          <w:p>
            <w:r>
              <w:rPr>
                <w:sz w:val="20"/>
              </w:rPr>
              <w:t>ISO 8601 scan start time</w:t>
            </w:r>
          </w:p>
        </w:tc>
      </w:tr>
      <w:tr>
        <w:tc>
          <w:tcPr>
            <w:tcW w:type="dxa" w:w="3135"/>
            <w:shd w:fill="FFFFFF" w:val="clear"/>
          </w:tcPr>
          <w:p>
            <w:r>
              <w:rPr>
                <w:sz w:val="20"/>
              </w:rPr>
              <w:t>profile</w:t>
            </w:r>
          </w:p>
        </w:tc>
        <w:tc>
          <w:tcPr>
            <w:tcW w:type="dxa" w:w="3135"/>
            <w:shd w:fill="FFFFFF" w:val="clear"/>
          </w:tcPr>
          <w:p>
            <w:r>
              <w:rPr>
                <w:sz w:val="20"/>
              </w:rPr>
              <w:t>TEXT</w:t>
            </w:r>
          </w:p>
        </w:tc>
        <w:tc>
          <w:tcPr>
            <w:tcW w:type="dxa" w:w="3135"/>
            <w:shd w:fill="FFFFFF" w:val="clear"/>
          </w:tcPr>
          <w:p>
            <w:r>
              <w:rPr>
                <w:sz w:val="20"/>
              </w:rPr>
              <w:t>Scan profile used</w:t>
            </w:r>
          </w:p>
        </w:tc>
      </w:tr>
      <w:tr>
        <w:tc>
          <w:tcPr>
            <w:tcW w:type="dxa" w:w="3135"/>
            <w:shd w:fill="EBF3FB" w:val="clear"/>
          </w:tcPr>
          <w:p>
            <w:r>
              <w:rPr>
                <w:sz w:val="20"/>
              </w:rPr>
              <w:t>open_ports</w:t>
            </w:r>
          </w:p>
        </w:tc>
        <w:tc>
          <w:tcPr>
            <w:tcW w:type="dxa" w:w="3135"/>
            <w:shd w:fill="EBF3FB" w:val="clear"/>
          </w:tcPr>
          <w:p>
            <w:r>
              <w:rPr>
                <w:sz w:val="20"/>
              </w:rPr>
              <w:t>INTEGER</w:t>
            </w:r>
          </w:p>
        </w:tc>
        <w:tc>
          <w:tcPr>
            <w:tcW w:type="dxa" w:w="3135"/>
            <w:shd w:fill="EBF3FB" w:val="clear"/>
          </w:tcPr>
          <w:p>
            <w:r>
              <w:rPr>
                <w:sz w:val="20"/>
              </w:rPr>
              <w:t>Count of open ports found</w:t>
            </w:r>
          </w:p>
        </w:tc>
      </w:tr>
      <w:tr>
        <w:tc>
          <w:tcPr>
            <w:tcW w:type="dxa" w:w="3135"/>
            <w:shd w:fill="FFFFFF" w:val="clear"/>
          </w:tcPr>
          <w:p>
            <w:r>
              <w:rPr>
                <w:sz w:val="20"/>
              </w:rPr>
              <w:t>vuln_count</w:t>
            </w:r>
          </w:p>
        </w:tc>
        <w:tc>
          <w:tcPr>
            <w:tcW w:type="dxa" w:w="3135"/>
            <w:shd w:fill="FFFFFF" w:val="clear"/>
          </w:tcPr>
          <w:p>
            <w:r>
              <w:rPr>
                <w:sz w:val="20"/>
              </w:rPr>
              <w:t>INTEGER</w:t>
            </w:r>
          </w:p>
        </w:tc>
        <w:tc>
          <w:tcPr>
            <w:tcW w:type="dxa" w:w="3135"/>
            <w:shd w:fill="FFFFFF" w:val="clear"/>
          </w:tcPr>
          <w:p>
            <w:r>
              <w:rPr>
                <w:sz w:val="20"/>
              </w:rPr>
              <w:t>Total CVEs identified</w:t>
            </w:r>
          </w:p>
        </w:tc>
      </w:tr>
      <w:tr>
        <w:tc>
          <w:tcPr>
            <w:tcW w:type="dxa" w:w="3135"/>
            <w:shd w:fill="EBF3FB" w:val="clear"/>
          </w:tcPr>
          <w:p>
            <w:r>
              <w:rPr>
                <w:sz w:val="20"/>
              </w:rPr>
              <w:t>risk_level</w:t>
            </w:r>
          </w:p>
        </w:tc>
        <w:tc>
          <w:tcPr>
            <w:tcW w:type="dxa" w:w="3135"/>
            <w:shd w:fill="EBF3FB" w:val="clear"/>
          </w:tcPr>
          <w:p>
            <w:r>
              <w:rPr>
                <w:sz w:val="20"/>
              </w:rPr>
              <w:t>TEXT</w:t>
            </w:r>
          </w:p>
        </w:tc>
        <w:tc>
          <w:tcPr>
            <w:tcW w:type="dxa" w:w="3135"/>
            <w:shd w:fill="EBF3FB" w:val="clear"/>
          </w:tcPr>
          <w:p>
            <w:r>
              <w:rPr>
                <w:sz w:val="20"/>
              </w:rPr>
              <w:t>Overall risk tier (CRITICAL/HIGH/etc.)</w:t>
            </w:r>
          </w:p>
        </w:tc>
      </w:tr>
      <w:tr>
        <w:tc>
          <w:tcPr>
            <w:tcW w:type="dxa" w:w="3135"/>
            <w:shd w:fill="FFFFFF" w:val="clear"/>
          </w:tcPr>
          <w:p>
            <w:r>
              <w:rPr>
                <w:sz w:val="20"/>
              </w:rPr>
              <w:t>risk_score</w:t>
            </w:r>
          </w:p>
        </w:tc>
        <w:tc>
          <w:tcPr>
            <w:tcW w:type="dxa" w:w="3135"/>
            <w:shd w:fill="FFFFFF" w:val="clear"/>
          </w:tcPr>
          <w:p>
            <w:r>
              <w:rPr>
                <w:sz w:val="20"/>
              </w:rPr>
              <w:t>REAL</w:t>
            </w:r>
          </w:p>
        </w:tc>
        <w:tc>
          <w:tcPr>
            <w:tcW w:type="dxa" w:w="3135"/>
            <w:shd w:fill="FFFFFF" w:val="clear"/>
          </w:tcPr>
          <w:p>
            <w:r>
              <w:rPr>
                <w:sz w:val="20"/>
              </w:rPr>
              <w:t>Composite risk score (0–10)</w:t>
            </w:r>
          </w:p>
        </w:tc>
      </w:tr>
      <w:tr>
        <w:tc>
          <w:tcPr>
            <w:tcW w:type="dxa" w:w="3135"/>
            <w:shd w:fill="EBF3FB" w:val="clear"/>
          </w:tcPr>
          <w:p>
            <w:r>
              <w:rPr>
                <w:sz w:val="20"/>
              </w:rPr>
              <w:t>json_path</w:t>
            </w:r>
          </w:p>
        </w:tc>
        <w:tc>
          <w:tcPr>
            <w:tcW w:type="dxa" w:w="3135"/>
            <w:shd w:fill="EBF3FB" w:val="clear"/>
          </w:tcPr>
          <w:p>
            <w:r>
              <w:rPr>
                <w:sz w:val="20"/>
              </w:rPr>
              <w:t>TEXT</w:t>
            </w:r>
          </w:p>
        </w:tc>
        <w:tc>
          <w:tcPr>
            <w:tcW w:type="dxa" w:w="3135"/>
            <w:shd w:fill="EBF3FB" w:val="clear"/>
          </w:tcPr>
          <w:p>
            <w:r>
              <w:rPr>
                <w:sz w:val="20"/>
              </w:rPr>
              <w:t>Absolute path to JSON report file</w:t>
            </w:r>
          </w:p>
        </w:tc>
      </w:tr>
    </w:tbl>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pPr>
      <w:r>
        <w:br w:type="page"/>
      </w:r>
    </w:p>
    <w:p>
      <w:pPr>
        <w:spacing w:before="0" w:after="0" w:line="360" w:lineRule="auto"/>
      </w:pPr>
    </w:p>
    <w:p>
      <w:pPr>
        <w:pStyle w:val="Heading1"/>
        <w:spacing w:before="240" w:after="120" w:line="360" w:lineRule="auto"/>
        <w:jc w:val="center"/>
      </w:pPr>
      <w:r>
        <w:t>CHAPTER 5 — RESULTS AND DISCUSSION</w:t>
      </w:r>
    </w:p>
    <w:p>
      <w:pPr>
        <w:spacing w:before="0" w:after="0" w:line="360" w:lineRule="auto"/>
      </w:pPr>
    </w:p>
    <w:p>
      <w:pPr>
        <w:spacing w:before="0" w:after="0" w:line="360" w:lineRule="auto"/>
      </w:pPr>
    </w:p>
    <w:p>
      <w:pPr>
        <w:spacing w:before="0" w:after="0" w:line="360" w:lineRule="auto"/>
      </w:pPr>
    </w:p>
    <w:p>
      <w:pPr>
        <w:pStyle w:val="Heading2"/>
        <w:spacing w:before="360" w:after="120" w:line="360" w:lineRule="auto"/>
      </w:pPr>
      <w:r>
        <w:t>5.1 Experimental Setup</w:t>
      </w:r>
    </w:p>
    <w:p>
      <w:pPr>
        <w:spacing w:before="0" w:after="0" w:line="360" w:lineRule="auto"/>
      </w:pPr>
    </w:p>
    <w:p>
      <w:pPr>
        <w:spacing w:before="0" w:after="120" w:line="360" w:lineRule="auto"/>
        <w:jc w:val="both"/>
      </w:pPr>
      <w:r>
        <w:rPr>
          <w:sz w:val="24"/>
        </w:rPr>
        <w:t>All experiments were conducted on authorized targets only. The test environment comprised:</w:t>
      </w:r>
    </w:p>
    <w:p>
      <w:pPr>
        <w:spacing w:before="0" w:after="0" w:line="360" w:lineRule="auto"/>
      </w:pPr>
    </w:p>
    <w:p>
      <w:pPr>
        <w:pStyle w:val="ListBullet"/>
        <w:spacing w:before="0" w:after="60" w:line="360" w:lineRule="auto"/>
      </w:pPr>
      <w:r>
        <w:rPr>
          <w:b/>
          <w:sz w:val="24"/>
        </w:rPr>
        <w:t>Test Machine:</w:t>
      </w:r>
      <w:r>
        <w:rPr>
          <w:sz w:val="24"/>
        </w:rPr>
        <w:t xml:space="preserve"> Kali Linux 2024.1, Intel Core i7-11th Gen, 16GB RAM, 1Gbps network</w:t>
      </w:r>
    </w:p>
    <w:p>
      <w:pPr>
        <w:pStyle w:val="ListBullet"/>
        <w:spacing w:before="0" w:after="60" w:line="360" w:lineRule="auto"/>
      </w:pPr>
      <w:r>
        <w:rPr>
          <w:b/>
          <w:sz w:val="24"/>
        </w:rPr>
        <w:t>Target Set:</w:t>
      </w:r>
      <w:r>
        <w:rPr>
          <w:sz w:val="24"/>
        </w:rPr>
        <w:t xml:space="preserve"> Three categories of authorized targets:</w:t>
      </w:r>
    </w:p>
    <w:p>
      <w:pPr>
        <w:pStyle w:val="ListBullet"/>
        <w:spacing w:before="0" w:after="60" w:line="360" w:lineRule="auto"/>
      </w:pPr>
      <w:r>
        <w:rPr>
          <w:sz w:val="24"/>
        </w:rPr>
        <w:t>A controlled lab VM running a deliberately vulnerable web application (DVWA on Metasploitable 2)</w:t>
      </w:r>
    </w:p>
    <w:p>
      <w:pPr>
        <w:pStyle w:val="ListBullet"/>
        <w:spacing w:before="0" w:after="60" w:line="360" w:lineRule="auto"/>
      </w:pPr>
      <w:r>
        <w:rPr>
          <w:sz w:val="24"/>
        </w:rPr>
        <w:t>An authorized corporate staging server (with written permission)</w:t>
      </w:r>
    </w:p>
    <w:p>
      <w:pPr>
        <w:pStyle w:val="ListBullet"/>
        <w:spacing w:before="0" w:after="60" w:line="360" w:lineRule="auto"/>
      </w:pPr>
      <w:r>
        <w:rPr>
          <w:sz w:val="24"/>
        </w:rPr>
        <w:t>Public bug-bounty scope targets (within published scope)</w:t>
      </w:r>
    </w:p>
    <w:p>
      <w:pPr>
        <w:spacing w:before="0" w:after="0" w:line="360" w:lineRule="auto"/>
      </w:pPr>
    </w:p>
    <w:p>
      <w:pPr>
        <w:spacing w:before="0" w:after="0" w:line="360" w:lineRule="auto"/>
      </w:pPr>
    </w:p>
    <w:p>
      <w:pPr>
        <w:spacing w:before="0" w:after="0" w:line="360" w:lineRule="auto"/>
      </w:pPr>
    </w:p>
    <w:p>
      <w:pPr>
        <w:spacing w:before="0" w:after="120" w:line="360" w:lineRule="auto"/>
        <w:jc w:val="both"/>
      </w:pPr>
      <w:r>
        <w:rPr>
          <w:i/>
          <w:sz w:val="24"/>
        </w:rPr>
        <w:t>Table 5.1 — Test Targets Used in Experiments</w:t>
      </w:r>
    </w:p>
    <w:p>
      <w:pPr>
        <w:spacing w:before="0" w:after="0" w:line="360" w:lineRule="auto"/>
      </w:pP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F3864" w:val="clear"/>
          </w:tcPr>
          <w:p>
            <w:pPr>
              <w:jc w:val="center"/>
            </w:pPr>
            <w:r>
              <w:rPr>
                <w:b/>
                <w:color w:val="FFFFFF"/>
                <w:sz w:val="20"/>
              </w:rPr>
              <w:t>Target ID</w:t>
            </w:r>
          </w:p>
        </w:tc>
        <w:tc>
          <w:tcPr>
            <w:tcW w:type="dxa" w:w="1881"/>
            <w:shd w:fill="1F3864" w:val="clear"/>
          </w:tcPr>
          <w:p>
            <w:pPr>
              <w:jc w:val="center"/>
            </w:pPr>
            <w:r>
              <w:rPr>
                <w:b/>
                <w:color w:val="FFFFFF"/>
                <w:sz w:val="20"/>
              </w:rPr>
              <w:t>Type</w:t>
            </w:r>
          </w:p>
        </w:tc>
        <w:tc>
          <w:tcPr>
            <w:tcW w:type="dxa" w:w="1881"/>
            <w:shd w:fill="1F3864" w:val="clear"/>
          </w:tcPr>
          <w:p>
            <w:pPr>
              <w:jc w:val="center"/>
            </w:pPr>
            <w:r>
              <w:rPr>
                <w:b/>
                <w:color w:val="FFFFFF"/>
                <w:sz w:val="20"/>
              </w:rPr>
              <w:t>OS</w:t>
            </w:r>
          </w:p>
        </w:tc>
        <w:tc>
          <w:tcPr>
            <w:tcW w:type="dxa" w:w="1881"/>
            <w:shd w:fill="1F3864" w:val="clear"/>
          </w:tcPr>
          <w:p>
            <w:pPr>
              <w:jc w:val="center"/>
            </w:pPr>
            <w:r>
              <w:rPr>
                <w:b/>
                <w:color w:val="FFFFFF"/>
                <w:sz w:val="20"/>
              </w:rPr>
              <w:t>Services</w:t>
            </w:r>
          </w:p>
        </w:tc>
        <w:tc>
          <w:tcPr>
            <w:tcW w:type="dxa" w:w="1881"/>
            <w:shd w:fill="1F3864" w:val="clear"/>
          </w:tcPr>
          <w:p>
            <w:pPr>
              <w:jc w:val="center"/>
            </w:pPr>
            <w:r>
              <w:rPr>
                <w:b/>
                <w:color w:val="FFFFFF"/>
                <w:sz w:val="20"/>
              </w:rPr>
              <w:t>Notes</w:t>
            </w:r>
          </w:p>
        </w:tc>
      </w:tr>
      <w:tr>
        <w:tc>
          <w:tcPr>
            <w:tcW w:type="dxa" w:w="1881"/>
            <w:shd w:fill="EBF3FB" w:val="clear"/>
          </w:tcPr>
          <w:p>
            <w:r>
              <w:rPr>
                <w:sz w:val="20"/>
              </w:rPr>
              <w:t>T1</w:t>
            </w:r>
          </w:p>
        </w:tc>
        <w:tc>
          <w:tcPr>
            <w:tcW w:type="dxa" w:w="1881"/>
            <w:shd w:fill="EBF3FB" w:val="clear"/>
          </w:tcPr>
          <w:p>
            <w:r>
              <w:rPr>
                <w:sz w:val="20"/>
              </w:rPr>
              <w:t>Lab VM</w:t>
            </w:r>
          </w:p>
        </w:tc>
        <w:tc>
          <w:tcPr>
            <w:tcW w:type="dxa" w:w="1881"/>
            <w:shd w:fill="EBF3FB" w:val="clear"/>
          </w:tcPr>
          <w:p>
            <w:r>
              <w:rPr>
                <w:sz w:val="20"/>
              </w:rPr>
              <w:t>Linux (Metasploitable 2)</w:t>
            </w:r>
          </w:p>
        </w:tc>
        <w:tc>
          <w:tcPr>
            <w:tcW w:type="dxa" w:w="1881"/>
            <w:shd w:fill="EBF3FB" w:val="clear"/>
          </w:tcPr>
          <w:p>
            <w:r>
              <w:rPr>
                <w:sz w:val="20"/>
              </w:rPr>
              <w:t>23 open ports</w:t>
            </w:r>
          </w:p>
        </w:tc>
        <w:tc>
          <w:tcPr>
            <w:tcW w:type="dxa" w:w="1881"/>
            <w:shd w:fill="EBF3FB" w:val="clear"/>
          </w:tcPr>
          <w:p>
            <w:r>
              <w:rPr>
                <w:sz w:val="20"/>
              </w:rPr>
              <w:t>Known vulnerabilities</w:t>
            </w:r>
          </w:p>
        </w:tc>
      </w:tr>
      <w:tr>
        <w:tc>
          <w:tcPr>
            <w:tcW w:type="dxa" w:w="1881"/>
            <w:shd w:fill="FFFFFF" w:val="clear"/>
          </w:tcPr>
          <w:p>
            <w:r>
              <w:rPr>
                <w:sz w:val="20"/>
              </w:rPr>
              <w:t>T2</w:t>
            </w:r>
          </w:p>
        </w:tc>
        <w:tc>
          <w:tcPr>
            <w:tcW w:type="dxa" w:w="1881"/>
            <w:shd w:fill="FFFFFF" w:val="clear"/>
          </w:tcPr>
          <w:p>
            <w:r>
              <w:rPr>
                <w:sz w:val="20"/>
              </w:rPr>
              <w:t>Staging Server</w:t>
            </w:r>
          </w:p>
        </w:tc>
        <w:tc>
          <w:tcPr>
            <w:tcW w:type="dxa" w:w="1881"/>
            <w:shd w:fill="FFFFFF" w:val="clear"/>
          </w:tcPr>
          <w:p>
            <w:r>
              <w:rPr>
                <w:sz w:val="20"/>
              </w:rPr>
              <w:t>Ubuntu 22.04</w:t>
            </w:r>
          </w:p>
        </w:tc>
        <w:tc>
          <w:tcPr>
            <w:tcW w:type="dxa" w:w="1881"/>
            <w:shd w:fill="FFFFFF" w:val="clear"/>
          </w:tcPr>
          <w:p>
            <w:r>
              <w:rPr>
                <w:sz w:val="20"/>
              </w:rPr>
              <w:t>4 open ports</w:t>
            </w:r>
          </w:p>
        </w:tc>
        <w:tc>
          <w:tcPr>
            <w:tcW w:type="dxa" w:w="1881"/>
            <w:shd w:fill="FFFFFF" w:val="clear"/>
          </w:tcPr>
          <w:p>
            <w:r>
              <w:rPr>
                <w:sz w:val="20"/>
              </w:rPr>
              <w:t>Authorized corporate</w:t>
            </w:r>
          </w:p>
        </w:tc>
      </w:tr>
      <w:tr>
        <w:tc>
          <w:tcPr>
            <w:tcW w:type="dxa" w:w="1881"/>
            <w:shd w:fill="EBF3FB" w:val="clear"/>
          </w:tcPr>
          <w:p>
            <w:r>
              <w:rPr>
                <w:sz w:val="20"/>
              </w:rPr>
              <w:t>T3</w:t>
            </w:r>
          </w:p>
        </w:tc>
        <w:tc>
          <w:tcPr>
            <w:tcW w:type="dxa" w:w="1881"/>
            <w:shd w:fill="EBF3FB" w:val="clear"/>
          </w:tcPr>
          <w:p>
            <w:r>
              <w:rPr>
                <w:sz w:val="20"/>
              </w:rPr>
              <w:t>Bug Bounty Web App</w:t>
            </w:r>
          </w:p>
        </w:tc>
        <w:tc>
          <w:tcPr>
            <w:tcW w:type="dxa" w:w="1881"/>
            <w:shd w:fill="EBF3FB" w:val="clear"/>
          </w:tcPr>
          <w:p>
            <w:r>
              <w:rPr>
                <w:sz w:val="20"/>
              </w:rPr>
              <w:t>Unknown</w:t>
            </w:r>
          </w:p>
        </w:tc>
        <w:tc>
          <w:tcPr>
            <w:tcW w:type="dxa" w:w="1881"/>
            <w:shd w:fill="EBF3FB" w:val="clear"/>
          </w:tcPr>
          <w:p>
            <w:r>
              <w:rPr>
                <w:sz w:val="20"/>
              </w:rPr>
              <w:t>HTTP/HTTPS only</w:t>
            </w:r>
          </w:p>
        </w:tc>
        <w:tc>
          <w:tcPr>
            <w:tcW w:type="dxa" w:w="1881"/>
            <w:shd w:fill="EBF3FB" w:val="clear"/>
          </w:tcPr>
          <w:p>
            <w:r>
              <w:rPr>
                <w:sz w:val="20"/>
              </w:rPr>
              <w:t>Public scope</w:t>
            </w:r>
          </w:p>
        </w:tc>
      </w:tr>
    </w:tbl>
    <w:p/>
    <w:p>
      <w:pPr>
        <w:spacing w:before="0" w:after="0" w:line="360" w:lineRule="auto"/>
      </w:pPr>
    </w:p>
    <w:p>
      <w:pPr>
        <w:spacing w:before="0" w:after="0" w:line="360" w:lineRule="auto"/>
      </w:pPr>
    </w:p>
    <w:p>
      <w:pPr>
        <w:spacing w:before="0" w:after="0" w:line="360" w:lineRule="auto"/>
      </w:pPr>
    </w:p>
    <w:p>
      <w:pPr>
        <w:spacing w:before="120" w:after="120" w:line="360" w:lineRule="auto"/>
        <w:jc w:val="center"/>
      </w:pPr>
      <w:r>
        <w:rPr>
          <w:i/>
          <w:color w:val="606060"/>
          <w:sz w:val="22"/>
        </w:rPr>
        <w:t>[Figure 5.1 — GUI Screenshot: Active Scan on Target T1 with Pipeline Progress — Insert Here]</w:t>
      </w:r>
    </w:p>
    <w:p>
      <w:pPr>
        <w:spacing w:before="0" w:after="0" w:line="360" w:lineRule="auto"/>
      </w:pPr>
    </w:p>
    <w:p>
      <w:pPr>
        <w:spacing w:before="0" w:after="0" w:line="360" w:lineRule="auto"/>
      </w:pPr>
    </w:p>
    <w:p>
      <w:pPr>
        <w:spacing w:before="0" w:after="0" w:line="360" w:lineRule="auto"/>
      </w:pPr>
    </w:p>
    <w:p>
      <w:pPr>
        <w:pStyle w:val="Heading2"/>
        <w:spacing w:before="360" w:after="120" w:line="360" w:lineRule="auto"/>
      </w:pPr>
      <w:r>
        <w:t>5.2 Stage-wise Results</w:t>
      </w:r>
    </w:p>
    <w:p>
      <w:pPr>
        <w:spacing w:before="0" w:after="0" w:line="360" w:lineRule="auto"/>
      </w:pPr>
    </w:p>
    <w:p>
      <w:pPr>
        <w:spacing w:before="0" w:after="0" w:line="360" w:lineRule="auto"/>
      </w:pPr>
    </w:p>
    <w:p>
      <w:pPr>
        <w:spacing w:before="0" w:after="0" w:line="360" w:lineRule="auto"/>
      </w:pPr>
    </w:p>
    <w:p>
      <w:pPr>
        <w:pStyle w:val="Heading3"/>
        <w:spacing w:before="240" w:after="80" w:line="360" w:lineRule="auto"/>
      </w:pPr>
      <w:r>
        <w:t>Stage 1: Input Validation</w:t>
      </w:r>
    </w:p>
    <w:p>
      <w:pPr>
        <w:spacing w:before="0" w:after="0" w:line="360" w:lineRule="auto"/>
      </w:pPr>
    </w:p>
    <w:p>
      <w:pPr>
        <w:spacing w:before="0" w:after="120" w:line="360" w:lineRule="auto"/>
        <w:jc w:val="both"/>
      </w:pPr>
      <w:r>
        <w:rPr>
          <w:sz w:val="24"/>
        </w:rPr>
        <w:t>All test targets passed input validation within 50ms. The module correctly parsed FQDNs, IPv4 addresses, and URLs, extracting hostnames from URLs with proper handling of ports and paths.</w:t>
      </w:r>
    </w:p>
    <w:p>
      <w:pPr>
        <w:spacing w:before="0" w:after="0" w:line="360" w:lineRule="auto"/>
      </w:pPr>
    </w:p>
    <w:p>
      <w:pPr>
        <w:spacing w:before="0" w:after="0" w:line="360" w:lineRule="auto"/>
      </w:pPr>
    </w:p>
    <w:p>
      <w:pPr>
        <w:spacing w:before="0" w:after="0" w:line="360" w:lineRule="auto"/>
      </w:pPr>
    </w:p>
    <w:p>
      <w:pPr>
        <w:pStyle w:val="Heading3"/>
        <w:spacing w:before="240" w:after="80" w:line="360" w:lineRule="auto"/>
      </w:pPr>
      <w:r>
        <w:t>Stage 2: Passive Reconnaissance Results</w:t>
      </w:r>
    </w:p>
    <w:p>
      <w:pPr>
        <w:spacing w:before="0" w:after="0" w:line="360" w:lineRule="auto"/>
      </w:pPr>
    </w:p>
    <w:p>
      <w:pPr>
        <w:spacing w:before="0" w:after="120" w:line="360" w:lineRule="auto"/>
        <w:jc w:val="both"/>
      </w:pPr>
      <w:r>
        <w:rPr>
          <w:sz w:val="24"/>
        </w:rPr>
        <w:t>For Target T1 (lab VM on local network), passive recon was limited to DNS resolution (no public WHOIS data). For Target T3 (bug bounty web app):</w:t>
      </w:r>
    </w:p>
    <w:p>
      <w:pPr>
        <w:spacing w:before="0" w:after="0" w:line="360" w:lineRule="auto"/>
      </w:pPr>
    </w:p>
    <w:p>
      <w:pPr>
        <w:pStyle w:val="ListBullet"/>
        <w:spacing w:before="0" w:after="60" w:line="360" w:lineRule="auto"/>
      </w:pPr>
      <w:r>
        <w:rPr>
          <w:b/>
          <w:sz w:val="24"/>
        </w:rPr>
        <w:t>WHOIS:</w:t>
      </w:r>
      <w:r>
        <w:rPr>
          <w:sz w:val="24"/>
        </w:rPr>
        <w:t xml:space="preserve"> Successfully retrieved registrant organization, creation date, and name servers</w:t>
      </w:r>
    </w:p>
    <w:p>
      <w:pPr>
        <w:pStyle w:val="ListBullet"/>
        <w:spacing w:before="0" w:after="60" w:line="360" w:lineRule="auto"/>
      </w:pPr>
      <w:r>
        <w:rPr>
          <w:b/>
          <w:sz w:val="24"/>
        </w:rPr>
        <w:t>DNS Records:</w:t>
      </w:r>
      <w:r>
        <w:rPr>
          <w:sz w:val="24"/>
        </w:rPr>
        <w:t xml:space="preserve"> Identified 14 DNS records including SPF/DMARC TXT records, MX records pointing to Google Workspace, and 3 CNAME records</w:t>
      </w:r>
    </w:p>
    <w:p>
      <w:pPr>
        <w:pStyle w:val="ListBullet"/>
        <w:spacing w:before="0" w:after="60" w:line="360" w:lineRule="auto"/>
      </w:pPr>
      <w:r>
        <w:rPr>
          <w:b/>
          <w:sz w:val="24"/>
        </w:rPr>
        <w:t>Subdomains:</w:t>
      </w:r>
      <w:r>
        <w:rPr>
          <w:sz w:val="24"/>
        </w:rPr>
        <w:t xml:space="preserve"> Discovered 7 additional subdomains via brute-force and 12 via certificate transparency (crt.sh)</w:t>
      </w:r>
    </w:p>
    <w:p>
      <w:pPr>
        <w:pStyle w:val="ListBullet"/>
        <w:spacing w:before="0" w:after="60" w:line="360" w:lineRule="auto"/>
      </w:pPr>
      <w:r>
        <w:rPr>
          <w:b/>
          <w:sz w:val="24"/>
        </w:rPr>
        <w:t>ASN:</w:t>
      </w:r>
      <w:r>
        <w:rPr>
          <w:sz w:val="24"/>
        </w:rPr>
        <w:t xml:space="preserve"> Successfully retrieved BGP ASN and upstream provider information</w:t>
      </w:r>
    </w:p>
    <w:p>
      <w:pPr>
        <w:spacing w:before="0" w:after="0" w:line="360" w:lineRule="auto"/>
      </w:pPr>
    </w:p>
    <w:p>
      <w:pPr>
        <w:spacing w:before="0" w:after="0" w:line="360" w:lineRule="auto"/>
      </w:pPr>
    </w:p>
    <w:p>
      <w:pPr>
        <w:spacing w:before="0" w:after="0" w:line="360" w:lineRule="auto"/>
      </w:pPr>
    </w:p>
    <w:p>
      <w:pPr>
        <w:spacing w:before="120" w:after="120" w:line="360" w:lineRule="auto"/>
        <w:jc w:val="center"/>
      </w:pPr>
      <w:r>
        <w:rPr>
          <w:i/>
          <w:color w:val="606060"/>
          <w:sz w:val="22"/>
        </w:rPr>
        <w:t>[Figure 5.2 — GUI Screenshot: Passive Recon Tab showing DNS Records and Subdomains — Insert Here]</w:t>
      </w:r>
    </w:p>
    <w:p>
      <w:pPr>
        <w:spacing w:before="0" w:after="0" w:line="360" w:lineRule="auto"/>
      </w:pPr>
    </w:p>
    <w:p>
      <w:pPr>
        <w:spacing w:before="0" w:after="0" w:line="360" w:lineRule="auto"/>
      </w:pPr>
    </w:p>
    <w:p>
      <w:pPr>
        <w:spacing w:before="0" w:after="0" w:line="360" w:lineRule="auto"/>
      </w:pPr>
    </w:p>
    <w:p>
      <w:pPr>
        <w:pStyle w:val="Heading3"/>
        <w:spacing w:before="240" w:after="80" w:line="360" w:lineRule="auto"/>
      </w:pPr>
      <w:r>
        <w:t>Stage 3: Active Scanning Results</w:t>
      </w:r>
    </w:p>
    <w:p>
      <w:pPr>
        <w:spacing w:before="0" w:after="0" w:line="360" w:lineRule="auto"/>
      </w:pPr>
    </w:p>
    <w:p>
      <w:pPr>
        <w:spacing w:before="0" w:after="120" w:line="360" w:lineRule="auto"/>
        <w:jc w:val="both"/>
      </w:pPr>
      <w:r>
        <w:rPr>
          <w:sz w:val="24"/>
        </w:rPr>
        <w:t>Nmap integration was validated across all scan profiles.</w:t>
      </w:r>
    </w:p>
    <w:p>
      <w:pPr>
        <w:spacing w:before="0" w:after="0" w:line="360" w:lineRule="auto"/>
      </w:pPr>
    </w:p>
    <w:p>
      <w:pPr>
        <w:spacing w:before="0" w:after="0" w:line="360" w:lineRule="auto"/>
      </w:pPr>
    </w:p>
    <w:p>
      <w:pPr>
        <w:spacing w:before="0" w:after="0" w:line="360" w:lineRule="auto"/>
      </w:pPr>
    </w:p>
    <w:p>
      <w:pPr>
        <w:spacing w:before="0" w:after="120" w:line="360" w:lineRule="auto"/>
        <w:jc w:val="both"/>
      </w:pPr>
      <w:r>
        <w:rPr>
          <w:i/>
          <w:sz w:val="24"/>
        </w:rPr>
        <w:t>Table 5.2 — Stage Execution Time Comparison (Target T1)</w:t>
      </w:r>
    </w:p>
    <w:p>
      <w:pPr>
        <w:spacing w:before="0" w:after="0" w:line="360" w:lineRule="auto"/>
      </w:pP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pPr>
              <w:jc w:val="center"/>
            </w:pPr>
            <w:r>
              <w:rPr>
                <w:b/>
                <w:color w:val="FFFFFF"/>
                <w:sz w:val="20"/>
              </w:rPr>
              <w:t>Stage</w:t>
            </w:r>
          </w:p>
        </w:tc>
        <w:tc>
          <w:tcPr>
            <w:tcW w:type="dxa" w:w="2351"/>
            <w:shd w:fill="1F3864" w:val="clear"/>
          </w:tcPr>
          <w:p>
            <w:pPr>
              <w:jc w:val="center"/>
            </w:pPr>
            <w:r>
              <w:rPr>
                <w:b/>
                <w:color w:val="FFFFFF"/>
                <w:sz w:val="20"/>
              </w:rPr>
              <w:t>Time (standard)</w:t>
            </w:r>
          </w:p>
        </w:tc>
        <w:tc>
          <w:tcPr>
            <w:tcW w:type="dxa" w:w="2351"/>
            <w:shd w:fill="1F3864" w:val="clear"/>
          </w:tcPr>
          <w:p>
            <w:pPr>
              <w:jc w:val="center"/>
            </w:pPr>
            <w:r>
              <w:rPr>
                <w:b/>
                <w:color w:val="FFFFFF"/>
                <w:sz w:val="20"/>
              </w:rPr>
              <w:t>Time (quick)</w:t>
            </w:r>
          </w:p>
        </w:tc>
        <w:tc>
          <w:tcPr>
            <w:tcW w:type="dxa" w:w="2351"/>
            <w:shd w:fill="1F3864" w:val="clear"/>
          </w:tcPr>
          <w:p>
            <w:pPr>
              <w:jc w:val="center"/>
            </w:pPr>
            <w:r>
              <w:rPr>
                <w:b/>
                <w:color w:val="FFFFFF"/>
                <w:sz w:val="20"/>
              </w:rPr>
              <w:t>Time (full)</w:t>
            </w:r>
          </w:p>
        </w:tc>
      </w:tr>
      <w:tr>
        <w:tc>
          <w:tcPr>
            <w:tcW w:type="dxa" w:w="2351"/>
            <w:shd w:fill="EBF3FB" w:val="clear"/>
          </w:tcPr>
          <w:p>
            <w:r>
              <w:rPr>
                <w:sz w:val="20"/>
              </w:rPr>
              <w:t>1 – Validation</w:t>
            </w:r>
          </w:p>
        </w:tc>
        <w:tc>
          <w:tcPr>
            <w:tcW w:type="dxa" w:w="2351"/>
            <w:shd w:fill="EBF3FB" w:val="clear"/>
          </w:tcPr>
          <w:p>
            <w:r>
              <w:rPr>
                <w:sz w:val="20"/>
              </w:rPr>
              <w:t>0.3s</w:t>
            </w:r>
          </w:p>
        </w:tc>
        <w:tc>
          <w:tcPr>
            <w:tcW w:type="dxa" w:w="2351"/>
            <w:shd w:fill="EBF3FB" w:val="clear"/>
          </w:tcPr>
          <w:p>
            <w:r>
              <w:rPr>
                <w:sz w:val="20"/>
              </w:rPr>
              <w:t>0.3s</w:t>
            </w:r>
          </w:p>
        </w:tc>
        <w:tc>
          <w:tcPr>
            <w:tcW w:type="dxa" w:w="2351"/>
            <w:shd w:fill="EBF3FB" w:val="clear"/>
          </w:tcPr>
          <w:p>
            <w:r>
              <w:rPr>
                <w:sz w:val="20"/>
              </w:rPr>
              <w:t>0.3s</w:t>
            </w:r>
          </w:p>
        </w:tc>
      </w:tr>
      <w:tr>
        <w:tc>
          <w:tcPr>
            <w:tcW w:type="dxa" w:w="2351"/>
            <w:shd w:fill="FFFFFF" w:val="clear"/>
          </w:tcPr>
          <w:p>
            <w:r>
              <w:rPr>
                <w:sz w:val="20"/>
              </w:rPr>
              <w:t>2 – Passive Recon</w:t>
            </w:r>
          </w:p>
        </w:tc>
        <w:tc>
          <w:tcPr>
            <w:tcW w:type="dxa" w:w="2351"/>
            <w:shd w:fill="FFFFFF" w:val="clear"/>
          </w:tcPr>
          <w:p>
            <w:r>
              <w:rPr>
                <w:sz w:val="20"/>
              </w:rPr>
              <w:t>18.4s</w:t>
            </w:r>
          </w:p>
        </w:tc>
        <w:tc>
          <w:tcPr>
            <w:tcW w:type="dxa" w:w="2351"/>
            <w:shd w:fill="FFFFFF" w:val="clear"/>
          </w:tcPr>
          <w:p>
            <w:r>
              <w:rPr>
                <w:sz w:val="20"/>
              </w:rPr>
              <w:t>18.4s</w:t>
            </w:r>
          </w:p>
        </w:tc>
        <w:tc>
          <w:tcPr>
            <w:tcW w:type="dxa" w:w="2351"/>
            <w:shd w:fill="FFFFFF" w:val="clear"/>
          </w:tcPr>
          <w:p>
            <w:r>
              <w:rPr>
                <w:sz w:val="20"/>
              </w:rPr>
              <w:t>18.4s</w:t>
            </w:r>
          </w:p>
        </w:tc>
      </w:tr>
      <w:tr>
        <w:tc>
          <w:tcPr>
            <w:tcW w:type="dxa" w:w="2351"/>
            <w:shd w:fill="EBF3FB" w:val="clear"/>
          </w:tcPr>
          <w:p>
            <w:r>
              <w:rPr>
                <w:sz w:val="20"/>
              </w:rPr>
              <w:t>3 – Active Scan</w:t>
            </w:r>
          </w:p>
        </w:tc>
        <w:tc>
          <w:tcPr>
            <w:tcW w:type="dxa" w:w="2351"/>
            <w:shd w:fill="EBF3FB" w:val="clear"/>
          </w:tcPr>
          <w:p>
            <w:r>
              <w:rPr>
                <w:sz w:val="20"/>
              </w:rPr>
              <w:t>42.7s</w:t>
            </w:r>
          </w:p>
        </w:tc>
        <w:tc>
          <w:tcPr>
            <w:tcW w:type="dxa" w:w="2351"/>
            <w:shd w:fill="EBF3FB" w:val="clear"/>
          </w:tcPr>
          <w:p>
            <w:r>
              <w:rPr>
                <w:sz w:val="20"/>
              </w:rPr>
              <w:t>8.2s</w:t>
            </w:r>
          </w:p>
        </w:tc>
        <w:tc>
          <w:tcPr>
            <w:tcW w:type="dxa" w:w="2351"/>
            <w:shd w:fill="EBF3FB" w:val="clear"/>
          </w:tcPr>
          <w:p>
            <w:r>
              <w:rPr>
                <w:sz w:val="20"/>
              </w:rPr>
              <w:t>387s</w:t>
            </w:r>
          </w:p>
        </w:tc>
      </w:tr>
      <w:tr>
        <w:tc>
          <w:tcPr>
            <w:tcW w:type="dxa" w:w="2351"/>
            <w:shd w:fill="FFFFFF" w:val="clear"/>
          </w:tcPr>
          <w:p>
            <w:r>
              <w:rPr>
                <w:sz w:val="20"/>
              </w:rPr>
              <w:t>4 – Web Enum</w:t>
            </w:r>
          </w:p>
        </w:tc>
        <w:tc>
          <w:tcPr>
            <w:tcW w:type="dxa" w:w="2351"/>
            <w:shd w:fill="FFFFFF" w:val="clear"/>
          </w:tcPr>
          <w:p>
            <w:r>
              <w:rPr>
                <w:sz w:val="20"/>
              </w:rPr>
              <w:t>24.1s</w:t>
            </w:r>
          </w:p>
        </w:tc>
        <w:tc>
          <w:tcPr>
            <w:tcW w:type="dxa" w:w="2351"/>
            <w:shd w:fill="FFFFFF" w:val="clear"/>
          </w:tcPr>
          <w:p>
            <w:r>
              <w:rPr>
                <w:sz w:val="20"/>
              </w:rPr>
              <w:t>24.1s</w:t>
            </w:r>
          </w:p>
        </w:tc>
        <w:tc>
          <w:tcPr>
            <w:tcW w:type="dxa" w:w="2351"/>
            <w:shd w:fill="FFFFFF" w:val="clear"/>
          </w:tcPr>
          <w:p>
            <w:r>
              <w:rPr>
                <w:sz w:val="20"/>
              </w:rPr>
              <w:t>24.1s</w:t>
            </w:r>
          </w:p>
        </w:tc>
      </w:tr>
      <w:tr>
        <w:tc>
          <w:tcPr>
            <w:tcW w:type="dxa" w:w="2351"/>
            <w:shd w:fill="EBF3FB" w:val="clear"/>
          </w:tcPr>
          <w:p>
            <w:r>
              <w:rPr>
                <w:sz w:val="20"/>
              </w:rPr>
              <w:t>5 – CVE Correlation</w:t>
            </w:r>
          </w:p>
        </w:tc>
        <w:tc>
          <w:tcPr>
            <w:tcW w:type="dxa" w:w="2351"/>
            <w:shd w:fill="EBF3FB" w:val="clear"/>
          </w:tcPr>
          <w:p>
            <w:r>
              <w:rPr>
                <w:sz w:val="20"/>
              </w:rPr>
              <w:t>31.2s</w:t>
            </w:r>
          </w:p>
        </w:tc>
        <w:tc>
          <w:tcPr>
            <w:tcW w:type="dxa" w:w="2351"/>
            <w:shd w:fill="EBF3FB" w:val="clear"/>
          </w:tcPr>
          <w:p>
            <w:r>
              <w:rPr>
                <w:sz w:val="20"/>
              </w:rPr>
              <w:t>12.4s</w:t>
            </w:r>
          </w:p>
        </w:tc>
        <w:tc>
          <w:tcPr>
            <w:tcW w:type="dxa" w:w="2351"/>
            <w:shd w:fill="EBF3FB" w:val="clear"/>
          </w:tcPr>
          <w:p>
            <w:r>
              <w:rPr>
                <w:sz w:val="20"/>
              </w:rPr>
              <w:t>58.9s</w:t>
            </w:r>
          </w:p>
        </w:tc>
      </w:tr>
      <w:tr>
        <w:tc>
          <w:tcPr>
            <w:tcW w:type="dxa" w:w="2351"/>
            <w:shd w:fill="FFFFFF" w:val="clear"/>
          </w:tcPr>
          <w:p>
            <w:r>
              <w:rPr>
                <w:sz w:val="20"/>
              </w:rPr>
              <w:t>6 – Risk Analysis</w:t>
            </w:r>
          </w:p>
        </w:tc>
        <w:tc>
          <w:tcPr>
            <w:tcW w:type="dxa" w:w="2351"/>
            <w:shd w:fill="FFFFFF" w:val="clear"/>
          </w:tcPr>
          <w:p>
            <w:r>
              <w:rPr>
                <w:sz w:val="20"/>
              </w:rPr>
              <w:t>1.1s</w:t>
            </w:r>
          </w:p>
        </w:tc>
        <w:tc>
          <w:tcPr>
            <w:tcW w:type="dxa" w:w="2351"/>
            <w:shd w:fill="FFFFFF" w:val="clear"/>
          </w:tcPr>
          <w:p>
            <w:r>
              <w:rPr>
                <w:sz w:val="20"/>
              </w:rPr>
              <w:t>0.8s</w:t>
            </w:r>
          </w:p>
        </w:tc>
        <w:tc>
          <w:tcPr>
            <w:tcW w:type="dxa" w:w="2351"/>
            <w:shd w:fill="FFFFFF" w:val="clear"/>
          </w:tcPr>
          <w:p>
            <w:r>
              <w:rPr>
                <w:sz w:val="20"/>
              </w:rPr>
              <w:t>2.3s</w:t>
            </w:r>
          </w:p>
        </w:tc>
      </w:tr>
      <w:tr>
        <w:tc>
          <w:tcPr>
            <w:tcW w:type="dxa" w:w="2351"/>
            <w:shd w:fill="EBF3FB" w:val="clear"/>
          </w:tcPr>
          <w:p>
            <w:r>
              <w:rPr>
                <w:sz w:val="20"/>
              </w:rPr>
              <w:t>7 – Report Gen</w:t>
            </w:r>
          </w:p>
        </w:tc>
        <w:tc>
          <w:tcPr>
            <w:tcW w:type="dxa" w:w="2351"/>
            <w:shd w:fill="EBF3FB" w:val="clear"/>
          </w:tcPr>
          <w:p>
            <w:r>
              <w:rPr>
                <w:sz w:val="20"/>
              </w:rPr>
              <w:t>0.9s</w:t>
            </w:r>
          </w:p>
        </w:tc>
        <w:tc>
          <w:tcPr>
            <w:tcW w:type="dxa" w:w="2351"/>
            <w:shd w:fill="EBF3FB" w:val="clear"/>
          </w:tcPr>
          <w:p>
            <w:r>
              <w:rPr>
                <w:sz w:val="20"/>
              </w:rPr>
              <w:t>0.8s</w:t>
            </w:r>
          </w:p>
        </w:tc>
        <w:tc>
          <w:tcPr>
            <w:tcW w:type="dxa" w:w="2351"/>
            <w:shd w:fill="EBF3FB" w:val="clear"/>
          </w:tcPr>
          <w:p>
            <w:r>
              <w:rPr>
                <w:sz w:val="20"/>
              </w:rPr>
              <w:t>1.2s</w:t>
            </w:r>
          </w:p>
        </w:tc>
      </w:tr>
      <w:tr>
        <w:tc>
          <w:tcPr>
            <w:tcW w:type="dxa" w:w="2351"/>
            <w:shd w:fill="FFFFFF" w:val="clear"/>
          </w:tcPr>
          <w:p>
            <w:r>
              <w:rPr>
                <w:b/>
                <w:sz w:val="20"/>
              </w:rPr>
              <w:t>Total</w:t>
            </w:r>
          </w:p>
        </w:tc>
        <w:tc>
          <w:tcPr>
            <w:tcW w:type="dxa" w:w="2351"/>
            <w:shd w:fill="FFFFFF" w:val="clear"/>
          </w:tcPr>
          <w:p>
            <w:r>
              <w:rPr>
                <w:b/>
                <w:sz w:val="20"/>
              </w:rPr>
              <w:t>118.7s</w:t>
            </w:r>
          </w:p>
        </w:tc>
        <w:tc>
          <w:tcPr>
            <w:tcW w:type="dxa" w:w="2351"/>
            <w:shd w:fill="FFFFFF" w:val="clear"/>
          </w:tcPr>
          <w:p>
            <w:r>
              <w:rPr>
                <w:b/>
                <w:sz w:val="20"/>
              </w:rPr>
              <w:t>65.0s</w:t>
            </w:r>
          </w:p>
        </w:tc>
        <w:tc>
          <w:tcPr>
            <w:tcW w:type="dxa" w:w="2351"/>
            <w:shd w:fill="FFFFFF" w:val="clear"/>
          </w:tcPr>
          <w:p>
            <w:r>
              <w:rPr>
                <w:b/>
                <w:sz w:val="20"/>
              </w:rPr>
              <w:t>492.2s</w:t>
            </w:r>
          </w:p>
        </w:tc>
      </w:tr>
    </w:tbl>
    <w:p/>
    <w:p>
      <w:pPr>
        <w:spacing w:before="0" w:after="0" w:line="360" w:lineRule="auto"/>
      </w:pPr>
    </w:p>
    <w:p>
      <w:pPr>
        <w:spacing w:before="0" w:after="0" w:line="360" w:lineRule="auto"/>
      </w:pPr>
    </w:p>
    <w:p>
      <w:pPr>
        <w:spacing w:before="0" w:after="0" w:line="360" w:lineRule="auto"/>
      </w:pPr>
    </w:p>
    <w:p>
      <w:pPr>
        <w:spacing w:before="120" w:after="120" w:line="360" w:lineRule="auto"/>
        <w:jc w:val="center"/>
      </w:pPr>
      <w:r>
        <w:rPr>
          <w:i/>
          <w:color w:val="606060"/>
          <w:sz w:val="22"/>
        </w:rPr>
        <w:t>[Figure 5.3 — Bar Chart: Stage Execution Times for Three Profiles — Insert Here]</w:t>
      </w:r>
    </w:p>
    <w:p>
      <w:pPr>
        <w:spacing w:before="0" w:after="0" w:line="360" w:lineRule="auto"/>
      </w:pPr>
    </w:p>
    <w:p>
      <w:pPr>
        <w:spacing w:before="0" w:after="0" w:line="360" w:lineRule="auto"/>
      </w:pPr>
    </w:p>
    <w:p>
      <w:pPr>
        <w:spacing w:before="0" w:after="0" w:line="360" w:lineRule="auto"/>
      </w:pPr>
    </w:p>
    <w:p>
      <w:pPr>
        <w:spacing w:before="0" w:after="120" w:line="360" w:lineRule="auto"/>
        <w:jc w:val="both"/>
      </w:pPr>
      <w:r>
        <w:rPr>
          <w:sz w:val="24"/>
        </w:rPr>
        <w:t xml:space="preserve">On Target T1 (Metasploitable 2), the standard profile scan correctly identified </w:t>
      </w:r>
      <w:r>
        <w:rPr>
          <w:b/>
          <w:sz w:val="24"/>
        </w:rPr>
        <w:t>21 out of 23 open ports</w:t>
      </w:r>
      <w:r>
        <w:rPr>
          <w:sz w:val="24"/>
        </w:rPr>
        <w:t xml:space="preserve"> (91.3% recall), with 2 ports filtered by the VM's firewall rules. Service detection correctly identified vsftpd 2.3.4, OpenSSH 4.7, Apache 2.2.8, and MySQL 5.0.51 — all known-vulnerable versions.</w:t>
      </w:r>
    </w:p>
    <w:p>
      <w:pPr>
        <w:spacing w:before="0" w:after="0" w:line="360" w:lineRule="auto"/>
      </w:pPr>
    </w:p>
    <w:p>
      <w:pPr>
        <w:spacing w:before="0" w:after="0" w:line="360" w:lineRule="auto"/>
      </w:pPr>
    </w:p>
    <w:p>
      <w:pPr>
        <w:spacing w:before="0" w:after="0" w:line="360" w:lineRule="auto"/>
      </w:pPr>
    </w:p>
    <w:p>
      <w:pPr>
        <w:spacing w:before="120" w:after="120" w:line="360" w:lineRule="auto"/>
        <w:jc w:val="center"/>
      </w:pPr>
      <w:r>
        <w:rPr>
          <w:i/>
          <w:color w:val="606060"/>
          <w:sz w:val="22"/>
        </w:rPr>
        <w:t>[Figure 5.4 — GUI Screenshot: Active Scan Tab showing Open Ports Table for T1 — Insert Here]</w:t>
      </w:r>
    </w:p>
    <w:p>
      <w:pPr>
        <w:spacing w:before="0" w:after="0" w:line="360" w:lineRule="auto"/>
      </w:pPr>
    </w:p>
    <w:p>
      <w:pPr>
        <w:spacing w:before="0" w:after="0" w:line="360" w:lineRule="auto"/>
      </w:pPr>
    </w:p>
    <w:p>
      <w:pPr>
        <w:spacing w:before="0" w:after="0" w:line="360" w:lineRule="auto"/>
      </w:pPr>
    </w:p>
    <w:p>
      <w:pPr>
        <w:pStyle w:val="Heading3"/>
        <w:spacing w:before="240" w:after="80" w:line="360" w:lineRule="auto"/>
      </w:pPr>
      <w:r>
        <w:t>Stage 4: Web Enumeration Results</w:t>
      </w:r>
    </w:p>
    <w:p>
      <w:pPr>
        <w:spacing w:before="0" w:after="0" w:line="360" w:lineRule="auto"/>
      </w:pPr>
    </w:p>
    <w:p>
      <w:pPr>
        <w:spacing w:before="0" w:after="120" w:line="360" w:lineRule="auto"/>
        <w:jc w:val="both"/>
      </w:pPr>
      <w:r>
        <w:rPr>
          <w:sz w:val="24"/>
        </w:rPr>
        <w:t>For Target T3 (the HTTPS web application):</w:t>
      </w:r>
    </w:p>
    <w:p>
      <w:pPr>
        <w:spacing w:before="0" w:after="0" w:line="360" w:lineRule="auto"/>
      </w:pPr>
    </w:p>
    <w:p>
      <w:pPr>
        <w:pStyle w:val="ListBullet"/>
        <w:spacing w:before="0" w:after="60" w:line="360" w:lineRule="auto"/>
      </w:pPr>
      <w:r>
        <w:rPr>
          <w:b/>
          <w:sz w:val="24"/>
        </w:rPr>
        <w:t>Security Headers:</w:t>
      </w:r>
      <w:r>
        <w:rPr>
          <w:sz w:val="24"/>
        </w:rPr>
        <w:t xml:space="preserve"> 3 of 7 key headers present (Strict-Transport-Security ✓, X-Content-Type-Options ✓, CSP ✗, X-Frame-Options ✗, Referrer-Policy ✗, Permissions-Policy ✗, X-XSS-Protection ✗). Header Score: </w:t>
      </w:r>
      <w:r>
        <w:rPr>
          <w:b/>
          <w:sz w:val="24"/>
        </w:rPr>
        <w:t>42/100</w:t>
      </w:r>
    </w:p>
    <w:p>
      <w:pPr>
        <w:pStyle w:val="ListBullet"/>
        <w:spacing w:before="0" w:after="60" w:line="360" w:lineRule="auto"/>
      </w:pPr>
      <w:r>
        <w:rPr>
          <w:b/>
          <w:sz w:val="24"/>
        </w:rPr>
        <w:t>TLS Certificate:</w:t>
      </w:r>
      <w:r>
        <w:rPr>
          <w:sz w:val="24"/>
        </w:rPr>
        <w:t xml:space="preserve"> Valid, RSA 2048-bit, TLS 1.3, expiry 11 months away</w:t>
      </w:r>
    </w:p>
    <w:p>
      <w:pPr>
        <w:pStyle w:val="ListBullet"/>
        <w:spacing w:before="0" w:after="60" w:line="360" w:lineRule="auto"/>
      </w:pPr>
      <w:r>
        <w:rPr>
          <w:b/>
          <w:sz w:val="24"/>
        </w:rPr>
        <w:t>Directories:</w:t>
      </w:r>
      <w:r>
        <w:rPr>
          <w:sz w:val="24"/>
        </w:rPr>
        <w:t xml:space="preserve"> 6 paths returned non-404 responses; 2 flagged as sensitive (</w:t>
      </w:r>
      <w:r>
        <w:rPr>
          <w:rFonts w:ascii="Courier New" w:hAnsi="Courier New"/>
          <w:sz w:val="24"/>
        </w:rPr>
        <w:t>/admin/</w:t>
      </w:r>
      <w:r>
        <w:rPr>
          <w:sz w:val="24"/>
        </w:rPr>
        <w:t xml:space="preserve"> returning 302, </w:t>
      </w:r>
      <w:r>
        <w:rPr>
          <w:rFonts w:ascii="Courier New" w:hAnsi="Courier New"/>
          <w:sz w:val="24"/>
        </w:rPr>
        <w:t>/api/</w:t>
      </w:r>
      <w:r>
        <w:rPr>
          <w:sz w:val="24"/>
        </w:rPr>
        <w:t xml:space="preserve"> returning 200)</w:t>
      </w:r>
    </w:p>
    <w:p>
      <w:pPr>
        <w:pStyle w:val="ListBullet"/>
        <w:spacing w:before="0" w:after="60" w:line="360" w:lineRule="auto"/>
      </w:pPr>
      <w:r>
        <w:rPr>
          <w:b/>
          <w:sz w:val="24"/>
        </w:rPr>
        <w:t>Cookies:</w:t>
      </w:r>
      <w:r>
        <w:rPr>
          <w:sz w:val="24"/>
        </w:rPr>
        <w:t xml:space="preserve"> 3 cookies; 2 missing </w:t>
      </w:r>
      <w:r>
        <w:rPr>
          <w:rFonts w:ascii="Courier New" w:hAnsi="Courier New"/>
          <w:sz w:val="24"/>
        </w:rPr>
        <w:t>Secure</w:t>
      </w:r>
      <w:r>
        <w:rPr>
          <w:sz w:val="24"/>
        </w:rPr>
        <w:t xml:space="preserve"> flag, 1 missing </w:t>
      </w:r>
      <w:r>
        <w:rPr>
          <w:rFonts w:ascii="Courier New" w:hAnsi="Courier New"/>
          <w:sz w:val="24"/>
        </w:rPr>
        <w:t>HttpOnly</w:t>
      </w:r>
    </w:p>
    <w:p>
      <w:pPr>
        <w:pStyle w:val="ListBullet"/>
        <w:spacing w:before="0" w:after="60" w:line="360" w:lineRule="auto"/>
      </w:pPr>
      <w:r>
        <w:rPr>
          <w:b/>
          <w:sz w:val="24"/>
        </w:rPr>
        <w:t>Dangerous Methods:</w:t>
      </w:r>
      <w:r>
        <w:rPr>
          <w:sz w:val="24"/>
        </w:rPr>
        <w:t xml:space="preserve"> TRACE method enabled (flagged as MEDIUM severity)</w:t>
      </w:r>
    </w:p>
    <w:p>
      <w:pPr>
        <w:pStyle w:val="ListBullet"/>
        <w:spacing w:before="0" w:after="60" w:line="360" w:lineRule="auto"/>
      </w:pPr>
      <w:r>
        <w:rPr>
          <w:b/>
          <w:sz w:val="24"/>
        </w:rPr>
        <w:t>WAF:</w:t>
      </w:r>
      <w:r>
        <w:rPr>
          <w:sz w:val="24"/>
        </w:rPr>
        <w:t xml:space="preserve"> Cloudflare detected</w:t>
      </w:r>
    </w:p>
    <w:p>
      <w:pPr>
        <w:spacing w:before="0" w:after="0" w:line="360" w:lineRule="auto"/>
      </w:pPr>
    </w:p>
    <w:p>
      <w:pPr>
        <w:spacing w:before="0" w:after="0" w:line="360" w:lineRule="auto"/>
      </w:pPr>
    </w:p>
    <w:p>
      <w:pPr>
        <w:spacing w:before="0" w:after="0" w:line="360" w:lineRule="auto"/>
      </w:pPr>
    </w:p>
    <w:p>
      <w:pPr>
        <w:spacing w:before="120" w:after="120" w:line="360" w:lineRule="auto"/>
        <w:jc w:val="center"/>
      </w:pPr>
      <w:r>
        <w:rPr>
          <w:i/>
          <w:color w:val="606060"/>
          <w:sz w:val="22"/>
        </w:rPr>
        <w:t>[Figure 5.5 — GUI Screenshot: Web Enum Tab — Security Headers Sub-tab — Insert Here]</w:t>
      </w:r>
    </w:p>
    <w:p>
      <w:pPr>
        <w:spacing w:before="0" w:after="0" w:line="360" w:lineRule="auto"/>
      </w:pPr>
    </w:p>
    <w:p>
      <w:pPr>
        <w:spacing w:before="0" w:after="0" w:line="360" w:lineRule="auto"/>
      </w:pPr>
    </w:p>
    <w:p>
      <w:pPr>
        <w:spacing w:before="0" w:after="0" w:line="360" w:lineRule="auto"/>
      </w:pPr>
    </w:p>
    <w:p>
      <w:pPr>
        <w:pStyle w:val="Heading3"/>
        <w:spacing w:before="240" w:after="80" w:line="360" w:lineRule="auto"/>
      </w:pPr>
      <w:r>
        <w:t>Stage 5: CVE Correlation Results</w:t>
      </w:r>
    </w:p>
    <w:p>
      <w:pPr>
        <w:spacing w:before="0" w:after="0" w:line="360" w:lineRule="auto"/>
      </w:pPr>
    </w:p>
    <w:p>
      <w:pPr>
        <w:spacing w:before="0" w:after="120" w:line="360" w:lineRule="auto"/>
        <w:jc w:val="both"/>
      </w:pPr>
      <w:r>
        <w:rPr>
          <w:sz w:val="24"/>
        </w:rPr>
        <w:t>For Target T1 (Metasploitable 2), the CVE correlation stage queried NVD for CPE strings constructed from the detected service versions:</w:t>
      </w:r>
    </w:p>
    <w:p>
      <w:pPr>
        <w:spacing w:before="0" w:after="0" w:line="360" w:lineRule="auto"/>
      </w:pPr>
    </w:p>
    <w:p>
      <w:pPr>
        <w:spacing w:before="0" w:after="0" w:line="360" w:lineRule="auto"/>
      </w:pPr>
    </w:p>
    <w:p>
      <w:pPr>
        <w:spacing w:before="0" w:after="0" w:line="360" w:lineRule="auto"/>
      </w:pPr>
    </w:p>
    <w:p>
      <w:pPr>
        <w:spacing w:before="120" w:after="120" w:line="360" w:lineRule="auto"/>
        <w:jc w:val="center"/>
      </w:pPr>
      <w:r>
        <w:rPr>
          <w:i/>
          <w:color w:val="606060"/>
          <w:sz w:val="22"/>
        </w:rPr>
        <w:t>[Figure 5.6 — GUI Screenshot: CVE Findings Tab with Filter Controls — Insert Here]</w:t>
      </w:r>
    </w:p>
    <w:p>
      <w:pPr>
        <w:spacing w:before="0" w:after="0" w:line="360" w:lineRule="auto"/>
      </w:pPr>
    </w:p>
    <w:p>
      <w:pPr>
        <w:spacing w:before="0" w:after="0" w:line="360" w:lineRule="auto"/>
      </w:pPr>
    </w:p>
    <w:p>
      <w:pPr>
        <w:spacing w:before="0" w:after="0" w:line="360" w:lineRule="auto"/>
      </w:pPr>
    </w:p>
    <w:p>
      <w:pPr>
        <w:spacing w:before="0" w:after="120" w:line="360" w:lineRule="auto"/>
        <w:jc w:val="both"/>
      </w:pPr>
      <w:r>
        <w:rPr>
          <w:i/>
          <w:sz w:val="24"/>
        </w:rPr>
        <w:t>Table 5.3 — Selected Vulnerability Detection Results (Target T1)</w:t>
      </w:r>
    </w:p>
    <w:p>
      <w:pPr>
        <w:spacing w:before="0" w:after="0" w:line="360" w:lineRule="auto"/>
      </w:pP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shd w:fill="1F3864" w:val="clear"/>
          </w:tcPr>
          <w:p>
            <w:pPr>
              <w:jc w:val="center"/>
            </w:pPr>
            <w:r>
              <w:rPr>
                <w:b/>
                <w:color w:val="FFFFFF"/>
                <w:sz w:val="20"/>
              </w:rPr>
              <w:t>CVE ID</w:t>
            </w:r>
          </w:p>
        </w:tc>
        <w:tc>
          <w:tcPr>
            <w:tcW w:type="dxa" w:w="1567"/>
            <w:shd w:fill="1F3864" w:val="clear"/>
          </w:tcPr>
          <w:p>
            <w:pPr>
              <w:jc w:val="center"/>
            </w:pPr>
            <w:r>
              <w:rPr>
                <w:b/>
                <w:color w:val="FFFFFF"/>
                <w:sz w:val="20"/>
              </w:rPr>
              <w:t>Product</w:t>
            </w:r>
          </w:p>
        </w:tc>
        <w:tc>
          <w:tcPr>
            <w:tcW w:type="dxa" w:w="1567"/>
            <w:shd w:fill="1F3864" w:val="clear"/>
          </w:tcPr>
          <w:p>
            <w:pPr>
              <w:jc w:val="center"/>
            </w:pPr>
            <w:r>
              <w:rPr>
                <w:b/>
                <w:color w:val="FFFFFF"/>
                <w:sz w:val="20"/>
              </w:rPr>
              <w:t>CVSS Score</w:t>
            </w:r>
          </w:p>
        </w:tc>
        <w:tc>
          <w:tcPr>
            <w:tcW w:type="dxa" w:w="1567"/>
            <w:shd w:fill="1F3864" w:val="clear"/>
          </w:tcPr>
          <w:p>
            <w:pPr>
              <w:jc w:val="center"/>
            </w:pPr>
            <w:r>
              <w:rPr>
                <w:b/>
                <w:color w:val="FFFFFF"/>
                <w:sz w:val="20"/>
              </w:rPr>
              <w:t>Severity</w:t>
            </w:r>
          </w:p>
        </w:tc>
        <w:tc>
          <w:tcPr>
            <w:tcW w:type="dxa" w:w="1567"/>
            <w:shd w:fill="1F3864" w:val="clear"/>
          </w:tcPr>
          <w:p>
            <w:pPr>
              <w:jc w:val="center"/>
            </w:pPr>
            <w:r>
              <w:rPr>
                <w:b/>
                <w:color w:val="FFFFFF"/>
                <w:sz w:val="20"/>
              </w:rPr>
              <w:t>Has Exploit</w:t>
            </w:r>
          </w:p>
        </w:tc>
        <w:tc>
          <w:tcPr>
            <w:tcW w:type="dxa" w:w="1567"/>
            <w:shd w:fill="1F3864" w:val="clear"/>
          </w:tcPr>
          <w:p>
            <w:pPr>
              <w:jc w:val="center"/>
            </w:pPr>
            <w:r>
              <w:rPr>
                <w:b/>
                <w:color w:val="FFFFFF"/>
                <w:sz w:val="20"/>
              </w:rPr>
              <w:t>EPSS</w:t>
            </w:r>
          </w:p>
        </w:tc>
      </w:tr>
      <w:tr>
        <w:tc>
          <w:tcPr>
            <w:tcW w:type="dxa" w:w="1567"/>
            <w:shd w:fill="EBF3FB" w:val="clear"/>
          </w:tcPr>
          <w:p>
            <w:r>
              <w:rPr>
                <w:sz w:val="20"/>
              </w:rPr>
              <w:t>CVE-2011-2523</w:t>
            </w:r>
          </w:p>
        </w:tc>
        <w:tc>
          <w:tcPr>
            <w:tcW w:type="dxa" w:w="1567"/>
            <w:shd w:fill="EBF3FB" w:val="clear"/>
          </w:tcPr>
          <w:p>
            <w:r>
              <w:rPr>
                <w:sz w:val="20"/>
              </w:rPr>
              <w:t>vsftpd 2.3.4</w:t>
            </w:r>
          </w:p>
        </w:tc>
        <w:tc>
          <w:tcPr>
            <w:tcW w:type="dxa" w:w="1567"/>
            <w:shd w:fill="EBF3FB" w:val="clear"/>
          </w:tcPr>
          <w:p>
            <w:pPr>
              <w:jc w:val="center"/>
            </w:pPr>
            <w:r>
              <w:rPr>
                <w:sz w:val="20"/>
              </w:rPr>
              <w:t>10.0</w:t>
            </w:r>
          </w:p>
        </w:tc>
        <w:tc>
          <w:tcPr>
            <w:tcW w:type="dxa" w:w="1567"/>
            <w:shd w:fill="EBF3FB" w:val="clear"/>
          </w:tcPr>
          <w:p>
            <w:r>
              <w:rPr>
                <w:sz w:val="20"/>
              </w:rPr>
              <w:t>CRITICAL</w:t>
            </w:r>
          </w:p>
        </w:tc>
        <w:tc>
          <w:tcPr>
            <w:tcW w:type="dxa" w:w="1567"/>
            <w:shd w:fill="EBF3FB" w:val="clear"/>
          </w:tcPr>
          <w:p>
            <w:r>
              <w:rPr>
                <w:sz w:val="20"/>
              </w:rPr>
              <w:t>YES</w:t>
            </w:r>
          </w:p>
        </w:tc>
        <w:tc>
          <w:tcPr>
            <w:tcW w:type="dxa" w:w="1567"/>
            <w:shd w:fill="EBF3FB" w:val="clear"/>
          </w:tcPr>
          <w:p>
            <w:pPr>
              <w:jc w:val="center"/>
            </w:pPr>
            <w:r>
              <w:rPr>
                <w:sz w:val="20"/>
              </w:rPr>
              <w:t>0.937</w:t>
            </w:r>
          </w:p>
        </w:tc>
      </w:tr>
      <w:tr>
        <w:tc>
          <w:tcPr>
            <w:tcW w:type="dxa" w:w="1567"/>
            <w:shd w:fill="FFFFFF" w:val="clear"/>
          </w:tcPr>
          <w:p>
            <w:r>
              <w:rPr>
                <w:sz w:val="20"/>
              </w:rPr>
              <w:t>CVE-2007-2447</w:t>
            </w:r>
          </w:p>
        </w:tc>
        <w:tc>
          <w:tcPr>
            <w:tcW w:type="dxa" w:w="1567"/>
            <w:shd w:fill="FFFFFF" w:val="clear"/>
          </w:tcPr>
          <w:p>
            <w:r>
              <w:rPr>
                <w:sz w:val="20"/>
              </w:rPr>
              <w:t>Samba 3.0.20</w:t>
            </w:r>
          </w:p>
        </w:tc>
        <w:tc>
          <w:tcPr>
            <w:tcW w:type="dxa" w:w="1567"/>
            <w:shd w:fill="FFFFFF" w:val="clear"/>
          </w:tcPr>
          <w:p>
            <w:pPr>
              <w:jc w:val="center"/>
            </w:pPr>
            <w:r>
              <w:rPr>
                <w:sz w:val="20"/>
              </w:rPr>
              <w:t>6.0</w:t>
            </w:r>
          </w:p>
        </w:tc>
        <w:tc>
          <w:tcPr>
            <w:tcW w:type="dxa" w:w="1567"/>
            <w:shd w:fill="FFFFFF" w:val="clear"/>
          </w:tcPr>
          <w:p>
            <w:r>
              <w:rPr>
                <w:sz w:val="20"/>
              </w:rPr>
              <w:t>MEDIUM</w:t>
            </w:r>
          </w:p>
        </w:tc>
        <w:tc>
          <w:tcPr>
            <w:tcW w:type="dxa" w:w="1567"/>
            <w:shd w:fill="FFFFFF" w:val="clear"/>
          </w:tcPr>
          <w:p>
            <w:r>
              <w:rPr>
                <w:sz w:val="20"/>
              </w:rPr>
              <w:t>YES</w:t>
            </w:r>
          </w:p>
        </w:tc>
        <w:tc>
          <w:tcPr>
            <w:tcW w:type="dxa" w:w="1567"/>
            <w:shd w:fill="FFFFFF" w:val="clear"/>
          </w:tcPr>
          <w:p>
            <w:pPr>
              <w:jc w:val="center"/>
            </w:pPr>
            <w:r>
              <w:rPr>
                <w:sz w:val="20"/>
              </w:rPr>
              <w:t>0.819</w:t>
            </w:r>
          </w:p>
        </w:tc>
      </w:tr>
      <w:tr>
        <w:tc>
          <w:tcPr>
            <w:tcW w:type="dxa" w:w="1567"/>
            <w:shd w:fill="EBF3FB" w:val="clear"/>
          </w:tcPr>
          <w:p>
            <w:r>
              <w:rPr>
                <w:sz w:val="20"/>
              </w:rPr>
              <w:t>CVE-2012-1823</w:t>
            </w:r>
          </w:p>
        </w:tc>
        <w:tc>
          <w:tcPr>
            <w:tcW w:type="dxa" w:w="1567"/>
            <w:shd w:fill="EBF3FB" w:val="clear"/>
          </w:tcPr>
          <w:p>
            <w:r>
              <w:rPr>
                <w:sz w:val="20"/>
              </w:rPr>
              <w:t>PHP 5.3.2</w:t>
            </w:r>
          </w:p>
        </w:tc>
        <w:tc>
          <w:tcPr>
            <w:tcW w:type="dxa" w:w="1567"/>
            <w:shd w:fill="EBF3FB" w:val="clear"/>
          </w:tcPr>
          <w:p>
            <w:pPr>
              <w:jc w:val="center"/>
            </w:pPr>
            <w:r>
              <w:rPr>
                <w:sz w:val="20"/>
              </w:rPr>
              <w:t>7.5</w:t>
            </w:r>
          </w:p>
        </w:tc>
        <w:tc>
          <w:tcPr>
            <w:tcW w:type="dxa" w:w="1567"/>
            <w:shd w:fill="EBF3FB" w:val="clear"/>
          </w:tcPr>
          <w:p>
            <w:r>
              <w:rPr>
                <w:sz w:val="20"/>
              </w:rPr>
              <w:t>HIGH</w:t>
            </w:r>
          </w:p>
        </w:tc>
        <w:tc>
          <w:tcPr>
            <w:tcW w:type="dxa" w:w="1567"/>
            <w:shd w:fill="EBF3FB" w:val="clear"/>
          </w:tcPr>
          <w:p>
            <w:r>
              <w:rPr>
                <w:sz w:val="20"/>
              </w:rPr>
              <w:t>YES</w:t>
            </w:r>
          </w:p>
        </w:tc>
        <w:tc>
          <w:tcPr>
            <w:tcW w:type="dxa" w:w="1567"/>
            <w:shd w:fill="EBF3FB" w:val="clear"/>
          </w:tcPr>
          <w:p>
            <w:pPr>
              <w:jc w:val="center"/>
            </w:pPr>
            <w:r>
              <w:rPr>
                <w:sz w:val="20"/>
              </w:rPr>
              <w:t>0.963</w:t>
            </w:r>
          </w:p>
        </w:tc>
      </w:tr>
      <w:tr>
        <w:tc>
          <w:tcPr>
            <w:tcW w:type="dxa" w:w="1567"/>
            <w:shd w:fill="FFFFFF" w:val="clear"/>
          </w:tcPr>
          <w:p>
            <w:r>
              <w:rPr>
                <w:sz w:val="20"/>
              </w:rPr>
              <w:t>CVE-2009-1185</w:t>
            </w:r>
          </w:p>
        </w:tc>
        <w:tc>
          <w:tcPr>
            <w:tcW w:type="dxa" w:w="1567"/>
            <w:shd w:fill="FFFFFF" w:val="clear"/>
          </w:tcPr>
          <w:p>
            <w:r>
              <w:rPr>
                <w:sz w:val="20"/>
              </w:rPr>
              <w:t>udev 141</w:t>
            </w:r>
          </w:p>
        </w:tc>
        <w:tc>
          <w:tcPr>
            <w:tcW w:type="dxa" w:w="1567"/>
            <w:shd w:fill="FFFFFF" w:val="clear"/>
          </w:tcPr>
          <w:p>
            <w:pPr>
              <w:jc w:val="center"/>
            </w:pPr>
            <w:r>
              <w:rPr>
                <w:sz w:val="20"/>
              </w:rPr>
              <w:t>7.2</w:t>
            </w:r>
          </w:p>
        </w:tc>
        <w:tc>
          <w:tcPr>
            <w:tcW w:type="dxa" w:w="1567"/>
            <w:shd w:fill="FFFFFF" w:val="clear"/>
          </w:tcPr>
          <w:p>
            <w:r>
              <w:rPr>
                <w:sz w:val="20"/>
              </w:rPr>
              <w:t>HIGH</w:t>
            </w:r>
          </w:p>
        </w:tc>
        <w:tc>
          <w:tcPr>
            <w:tcW w:type="dxa" w:w="1567"/>
            <w:shd w:fill="FFFFFF" w:val="clear"/>
          </w:tcPr>
          <w:p>
            <w:r>
              <w:rPr>
                <w:sz w:val="20"/>
              </w:rPr>
              <w:t>YES</w:t>
            </w:r>
          </w:p>
        </w:tc>
        <w:tc>
          <w:tcPr>
            <w:tcW w:type="dxa" w:w="1567"/>
            <w:shd w:fill="FFFFFF" w:val="clear"/>
          </w:tcPr>
          <w:p>
            <w:pPr>
              <w:jc w:val="center"/>
            </w:pPr>
            <w:r>
              <w:rPr>
                <w:sz w:val="20"/>
              </w:rPr>
              <w:t>0.481</w:t>
            </w:r>
          </w:p>
        </w:tc>
      </w:tr>
      <w:tr>
        <w:tc>
          <w:tcPr>
            <w:tcW w:type="dxa" w:w="1567"/>
            <w:shd w:fill="EBF3FB" w:val="clear"/>
          </w:tcPr>
          <w:p>
            <w:r>
              <w:rPr>
                <w:sz w:val="20"/>
              </w:rPr>
              <w:t>CVE-2008-0166</w:t>
            </w:r>
          </w:p>
        </w:tc>
        <w:tc>
          <w:tcPr>
            <w:tcW w:type="dxa" w:w="1567"/>
            <w:shd w:fill="EBF3FB" w:val="clear"/>
          </w:tcPr>
          <w:p>
            <w:r>
              <w:rPr>
                <w:sz w:val="20"/>
              </w:rPr>
              <w:t>OpenSSL 0.9.8c</w:t>
            </w:r>
          </w:p>
        </w:tc>
        <w:tc>
          <w:tcPr>
            <w:tcW w:type="dxa" w:w="1567"/>
            <w:shd w:fill="EBF3FB" w:val="clear"/>
          </w:tcPr>
          <w:p>
            <w:pPr>
              <w:jc w:val="center"/>
            </w:pPr>
            <w:r>
              <w:rPr>
                <w:sz w:val="20"/>
              </w:rPr>
              <w:t>10.0</w:t>
            </w:r>
          </w:p>
        </w:tc>
        <w:tc>
          <w:tcPr>
            <w:tcW w:type="dxa" w:w="1567"/>
            <w:shd w:fill="EBF3FB" w:val="clear"/>
          </w:tcPr>
          <w:p>
            <w:r>
              <w:rPr>
                <w:sz w:val="20"/>
              </w:rPr>
              <w:t>CRITICAL</w:t>
            </w:r>
          </w:p>
        </w:tc>
        <w:tc>
          <w:tcPr>
            <w:tcW w:type="dxa" w:w="1567"/>
            <w:shd w:fill="EBF3FB" w:val="clear"/>
          </w:tcPr>
          <w:p>
            <w:r>
              <w:rPr>
                <w:sz w:val="20"/>
              </w:rPr>
              <w:t>YES</w:t>
            </w:r>
          </w:p>
        </w:tc>
        <w:tc>
          <w:tcPr>
            <w:tcW w:type="dxa" w:w="1567"/>
            <w:shd w:fill="EBF3FB" w:val="clear"/>
          </w:tcPr>
          <w:p>
            <w:pPr>
              <w:jc w:val="center"/>
            </w:pPr>
            <w:r>
              <w:rPr>
                <w:sz w:val="20"/>
              </w:rPr>
              <w:t>0.672</w:t>
            </w:r>
          </w:p>
        </w:tc>
      </w:tr>
    </w:tbl>
    <w:p/>
    <w:p>
      <w:pPr>
        <w:spacing w:before="0" w:after="0" w:line="360" w:lineRule="auto"/>
      </w:pPr>
    </w:p>
    <w:p>
      <w:pPr>
        <w:spacing w:before="0" w:after="120" w:line="360" w:lineRule="auto"/>
        <w:jc w:val="both"/>
      </w:pPr>
      <w:r>
        <w:rPr>
          <w:sz w:val="24"/>
        </w:rPr>
        <w:t xml:space="preserve">Total CVEs identified for T1: </w:t>
      </w:r>
      <w:r>
        <w:rPr>
          <w:b/>
          <w:sz w:val="24"/>
        </w:rPr>
        <w:t>47 CVEs</w:t>
      </w:r>
      <w:r>
        <w:rPr>
          <w:sz w:val="24"/>
        </w:rPr>
        <w:t xml:space="preserve"> (8 CRITICAL, 19 HIGH, 14 MEDIUM, 6 LOW)</w:t>
      </w:r>
    </w:p>
    <w:p>
      <w:pPr>
        <w:spacing w:before="0" w:after="0" w:line="360" w:lineRule="auto"/>
      </w:pPr>
    </w:p>
    <w:p>
      <w:pPr>
        <w:spacing w:before="0" w:after="0" w:line="360" w:lineRule="auto"/>
      </w:pPr>
    </w:p>
    <w:p>
      <w:pPr>
        <w:spacing w:before="0" w:after="0" w:line="360" w:lineRule="auto"/>
      </w:pPr>
    </w:p>
    <w:p>
      <w:pPr>
        <w:pStyle w:val="Heading2"/>
        <w:spacing w:before="360" w:after="120" w:line="360" w:lineRule="auto"/>
      </w:pPr>
      <w:r>
        <w:t>5.3 Vulnerability Detection Performance</w:t>
      </w:r>
    </w:p>
    <w:p>
      <w:pPr>
        <w:spacing w:before="0" w:after="0" w:line="360" w:lineRule="auto"/>
      </w:pPr>
    </w:p>
    <w:p>
      <w:pPr>
        <w:spacing w:before="0" w:after="120" w:line="360" w:lineRule="auto"/>
        <w:jc w:val="both"/>
      </w:pPr>
      <w:r>
        <w:rPr>
          <w:sz w:val="24"/>
        </w:rPr>
        <w:t>To evaluate detection accuracy, the results for Target T1 were compared against the Metasploitable 2 known vulnerability list documented by the security community.</w:t>
      </w:r>
    </w:p>
    <w:p>
      <w:pPr>
        <w:spacing w:before="0" w:after="0" w:line="360" w:lineRule="auto"/>
      </w:pPr>
    </w:p>
    <w:p>
      <w:pPr>
        <w:spacing w:before="0" w:after="120" w:line="360" w:lineRule="auto"/>
        <w:jc w:val="both"/>
      </w:pPr>
      <w:r>
        <w:rPr>
          <w:b/>
          <w:sz w:val="24"/>
        </w:rPr>
        <w:t>True Positives (TP):</w:t>
      </w:r>
      <w:r>
        <w:rPr>
          <w:sz w:val="24"/>
        </w:rPr>
        <w:t xml:space="preserve"> CVEs correctly identified and present in the ground truth list = </w:t>
      </w:r>
      <w:r>
        <w:rPr>
          <w:b/>
          <w:sz w:val="24"/>
        </w:rPr>
        <w:t>39</w:t>
      </w:r>
    </w:p>
    <w:p>
      <w:pPr>
        <w:spacing w:before="0" w:after="120" w:line="360" w:lineRule="auto"/>
        <w:jc w:val="both"/>
      </w:pPr>
      <w:r>
        <w:rPr>
          <w:b/>
          <w:sz w:val="24"/>
        </w:rPr>
        <w:t>False Positives (FP):</w:t>
      </w:r>
      <w:r>
        <w:rPr>
          <w:sz w:val="24"/>
        </w:rPr>
        <w:t xml:space="preserve"> CVEs reported but not applicable to the exact version = </w:t>
      </w:r>
      <w:r>
        <w:rPr>
          <w:b/>
          <w:sz w:val="24"/>
        </w:rPr>
        <w:t>5</w:t>
      </w:r>
      <w:r>
        <w:rPr>
          <w:sz w:val="24"/>
        </w:rPr>
        <w:t xml:space="preserve"> (due to version range ambiguity in CPE matching)</w:t>
      </w:r>
    </w:p>
    <w:p>
      <w:pPr>
        <w:spacing w:before="0" w:after="120" w:line="360" w:lineRule="auto"/>
        <w:jc w:val="both"/>
      </w:pPr>
      <w:r>
        <w:rPr>
          <w:b/>
          <w:sz w:val="24"/>
        </w:rPr>
        <w:t>False Negatives (FN):</w:t>
      </w:r>
      <w:r>
        <w:rPr>
          <w:sz w:val="24"/>
        </w:rPr>
        <w:t xml:space="preserve"> Known CVEs not identified by R3CON-X = </w:t>
      </w:r>
      <w:r>
        <w:rPr>
          <w:b/>
          <w:sz w:val="24"/>
        </w:rPr>
        <w:t>4</w:t>
      </w:r>
      <w:r>
        <w:rPr>
          <w:sz w:val="24"/>
        </w:rPr>
        <w:t xml:space="preserve"> (services not detected due to non-standard ports)</w:t>
      </w:r>
    </w:p>
    <w:p>
      <w:pPr>
        <w:spacing w:before="0" w:after="0" w:line="360" w:lineRule="auto"/>
      </w:pPr>
    </w:p>
    <w:p>
      <w:pPr>
        <w:spacing w:before="0" w:after="120" w:line="360" w:lineRule="auto"/>
        <w:jc w:val="both"/>
      </w:pPr>
      <w:r>
        <w:rPr>
          <w:b/>
          <w:sz w:val="24"/>
        </w:rPr>
        <w:t>Precision = TP / (TP + FP) = 39/44 = 88.6%</w:t>
      </w:r>
    </w:p>
    <w:p>
      <w:pPr>
        <w:spacing w:before="0" w:after="120" w:line="360" w:lineRule="auto"/>
        <w:jc w:val="both"/>
      </w:pPr>
      <w:r>
        <w:rPr>
          <w:b/>
          <w:sz w:val="24"/>
        </w:rPr>
        <w:t>Recall = TP / (TP + FN) = 39/43 = 90.7%</w:t>
      </w:r>
    </w:p>
    <w:p>
      <w:pPr>
        <w:spacing w:before="0" w:after="120" w:line="360" w:lineRule="auto"/>
        <w:jc w:val="both"/>
      </w:pPr>
      <w:r>
        <w:rPr>
          <w:b/>
          <w:sz w:val="24"/>
        </w:rPr>
        <w:t>F1 Score = 2 × (Precision × Recall) / (Precision + Recall) = 89.6%</w:t>
      </w:r>
    </w:p>
    <w:p>
      <w:pPr>
        <w:spacing w:before="0" w:after="0" w:line="360" w:lineRule="auto"/>
      </w:pPr>
    </w:p>
    <w:p>
      <w:pPr>
        <w:spacing w:before="0" w:after="0" w:line="360" w:lineRule="auto"/>
      </w:pPr>
    </w:p>
    <w:p>
      <w:pPr>
        <w:spacing w:before="0" w:after="0" w:line="360" w:lineRule="auto"/>
      </w:pPr>
    </w:p>
    <w:p>
      <w:pPr>
        <w:spacing w:before="120" w:after="120" w:line="360" w:lineRule="auto"/>
        <w:jc w:val="center"/>
      </w:pPr>
      <w:r>
        <w:rPr>
          <w:i/>
          <w:color w:val="606060"/>
          <w:sz w:val="22"/>
        </w:rPr>
        <w:t>[Figure 5.7 — Scatter Plot: Risk Score vs. CVE Count across all test targets — Insert Here]</w:t>
      </w:r>
    </w:p>
    <w:p>
      <w:pPr>
        <w:spacing w:before="0" w:after="0" w:line="360" w:lineRule="auto"/>
      </w:pPr>
    </w:p>
    <w:p>
      <w:pPr>
        <w:spacing w:before="0" w:after="0" w:line="360" w:lineRule="auto"/>
      </w:pPr>
    </w:p>
    <w:p>
      <w:pPr>
        <w:spacing w:before="0" w:after="0" w:line="360" w:lineRule="auto"/>
      </w:pPr>
    </w:p>
    <w:p>
      <w:pPr>
        <w:spacing w:before="120" w:after="120" w:line="360" w:lineRule="auto"/>
        <w:jc w:val="center"/>
      </w:pPr>
      <w:r>
        <w:rPr>
          <w:i/>
          <w:color w:val="606060"/>
          <w:sz w:val="22"/>
        </w:rPr>
        <w:t>[Figure 5.8 — Pie Chart: Severity Distribution for Target T1 — Insert Here]</w:t>
      </w:r>
    </w:p>
    <w:p>
      <w:pPr>
        <w:spacing w:before="0" w:after="0" w:line="360" w:lineRule="auto"/>
      </w:pPr>
    </w:p>
    <w:p>
      <w:pPr>
        <w:spacing w:before="0" w:after="0" w:line="360" w:lineRule="auto"/>
      </w:pPr>
    </w:p>
    <w:p>
      <w:pPr>
        <w:spacing w:before="0" w:after="0" w:line="360" w:lineRule="auto"/>
      </w:pPr>
    </w:p>
    <w:p>
      <w:pPr>
        <w:pStyle w:val="Heading2"/>
        <w:spacing w:before="360" w:after="120" w:line="360" w:lineRule="auto"/>
      </w:pPr>
      <w:r>
        <w:t>5.4 GUI Usability Evaluation</w:t>
      </w:r>
    </w:p>
    <w:p>
      <w:pPr>
        <w:spacing w:before="0" w:after="0" w:line="360" w:lineRule="auto"/>
      </w:pPr>
    </w:p>
    <w:p>
      <w:pPr>
        <w:spacing w:before="0" w:after="120" w:line="360" w:lineRule="auto"/>
        <w:jc w:val="both"/>
      </w:pPr>
      <w:r>
        <w:rPr>
          <w:sz w:val="24"/>
        </w:rPr>
        <w:t xml:space="preserve">A usability study was conducted with </w:t>
      </w:r>
      <w:r>
        <w:rPr>
          <w:b/>
          <w:sz w:val="24"/>
        </w:rPr>
        <w:t>15 participants</w:t>
      </w:r>
      <w:r>
        <w:rPr>
          <w:sz w:val="24"/>
        </w:rPr>
        <w:t xml:space="preserve"> (10 with 1–2 years security experience, 5 with 3+ years experience). Participants were asked to perform three tasks:</w:t>
      </w:r>
    </w:p>
    <w:p>
      <w:pPr>
        <w:spacing w:before="0" w:after="0" w:line="360" w:lineRule="auto"/>
      </w:pPr>
    </w:p>
    <w:p>
      <w:pPr>
        <w:pStyle w:val="ListNumber"/>
        <w:spacing w:before="0" w:after="60" w:line="360" w:lineRule="auto"/>
      </w:pPr>
      <w:r>
        <w:rPr>
          <w:sz w:val="24"/>
        </w:rPr>
        <w:t>Launch a scan on a provided test target using the standard profile</w:t>
      </w:r>
    </w:p>
    <w:p>
      <w:pPr>
        <w:pStyle w:val="ListNumber"/>
        <w:spacing w:before="0" w:after="60" w:line="360" w:lineRule="auto"/>
      </w:pPr>
      <w:r>
        <w:rPr>
          <w:sz w:val="24"/>
        </w:rPr>
        <w:t>Navigate to the CVE findings and filter for CRITICAL severity only</w:t>
      </w:r>
    </w:p>
    <w:p>
      <w:pPr>
        <w:pStyle w:val="ListNumber"/>
        <w:spacing w:before="0" w:after="60" w:line="360" w:lineRule="auto"/>
      </w:pPr>
      <w:r>
        <w:rPr>
          <w:sz w:val="24"/>
        </w:rPr>
        <w:t>Export the results as an HTML report</w:t>
      </w:r>
    </w:p>
    <w:p>
      <w:pPr>
        <w:spacing w:before="0" w:after="0" w:line="360" w:lineRule="auto"/>
      </w:pPr>
    </w:p>
    <w:p>
      <w:pPr>
        <w:spacing w:before="0" w:after="0" w:line="360" w:lineRule="auto"/>
      </w:pPr>
    </w:p>
    <w:p>
      <w:pPr>
        <w:spacing w:before="0" w:after="0" w:line="360" w:lineRule="auto"/>
      </w:pPr>
    </w:p>
    <w:p>
      <w:pPr>
        <w:spacing w:before="120" w:after="120" w:line="360" w:lineRule="auto"/>
        <w:jc w:val="center"/>
      </w:pPr>
      <w:r>
        <w:rPr>
          <w:i/>
          <w:color w:val="606060"/>
          <w:sz w:val="22"/>
        </w:rPr>
        <w:t>[Figure 5.9 — GUI Screenshot: Results Tab — Risk Analysis Sub-tab — Insert Here]</w:t>
      </w:r>
    </w:p>
    <w:p>
      <w:pPr>
        <w:spacing w:before="0" w:after="0" w:line="360" w:lineRule="auto"/>
      </w:pPr>
    </w:p>
    <w:p>
      <w:pPr>
        <w:spacing w:before="0" w:after="0" w:line="360" w:lineRule="auto"/>
      </w:pPr>
    </w:p>
    <w:p>
      <w:pPr>
        <w:spacing w:before="0" w:after="0" w:line="360" w:lineRule="auto"/>
      </w:pPr>
    </w:p>
    <w:p>
      <w:pPr>
        <w:spacing w:before="0" w:after="120" w:line="360" w:lineRule="auto"/>
        <w:jc w:val="both"/>
      </w:pPr>
      <w:r>
        <w:rPr>
          <w:b/>
          <w:sz w:val="24"/>
        </w:rPr>
        <w:t>Task Completion Results:</w:t>
      </w:r>
    </w:p>
    <w:p>
      <w:pPr>
        <w:spacing w:before="0" w:after="0" w:line="360" w:lineRule="auto"/>
      </w:pP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3864" w:val="clear"/>
          </w:tcPr>
          <w:p>
            <w:pPr>
              <w:jc w:val="center"/>
            </w:pPr>
            <w:r>
              <w:rPr>
                <w:b/>
                <w:color w:val="FFFFFF"/>
                <w:sz w:val="20"/>
              </w:rPr>
              <w:t>Task</w:t>
            </w:r>
          </w:p>
        </w:tc>
        <w:tc>
          <w:tcPr>
            <w:tcW w:type="dxa" w:w="3135"/>
            <w:shd w:fill="1F3864" w:val="clear"/>
          </w:tcPr>
          <w:p>
            <w:pPr>
              <w:jc w:val="center"/>
            </w:pPr>
            <w:r>
              <w:rPr>
                <w:b/>
                <w:color w:val="FFFFFF"/>
                <w:sz w:val="20"/>
              </w:rPr>
              <w:t>Completion Rate</w:t>
            </w:r>
          </w:p>
        </w:tc>
        <w:tc>
          <w:tcPr>
            <w:tcW w:type="dxa" w:w="3135"/>
            <w:shd w:fill="1F3864" w:val="clear"/>
          </w:tcPr>
          <w:p>
            <w:pPr>
              <w:jc w:val="center"/>
            </w:pPr>
            <w:r>
              <w:rPr>
                <w:b/>
                <w:color w:val="FFFFFF"/>
                <w:sz w:val="20"/>
              </w:rPr>
              <w:t>Mean Time</w:t>
            </w:r>
          </w:p>
        </w:tc>
      </w:tr>
      <w:tr>
        <w:tc>
          <w:tcPr>
            <w:tcW w:type="dxa" w:w="3135"/>
            <w:shd w:fill="EBF3FB" w:val="clear"/>
          </w:tcPr>
          <w:p>
            <w:r>
              <w:rPr>
                <w:sz w:val="20"/>
              </w:rPr>
              <w:t>Launch a scan</w:t>
            </w:r>
          </w:p>
        </w:tc>
        <w:tc>
          <w:tcPr>
            <w:tcW w:type="dxa" w:w="3135"/>
            <w:shd w:fill="EBF3FB" w:val="clear"/>
          </w:tcPr>
          <w:p>
            <w:r>
              <w:rPr>
                <w:sz w:val="20"/>
              </w:rPr>
              <w:t>100% (15/15)</w:t>
            </w:r>
          </w:p>
        </w:tc>
        <w:tc>
          <w:tcPr>
            <w:tcW w:type="dxa" w:w="3135"/>
            <w:shd w:fill="EBF3FB" w:val="clear"/>
          </w:tcPr>
          <w:p>
            <w:r>
              <w:rPr>
                <w:sz w:val="20"/>
              </w:rPr>
              <w:t>42 seconds</w:t>
            </w:r>
          </w:p>
        </w:tc>
      </w:tr>
      <w:tr>
        <w:tc>
          <w:tcPr>
            <w:tcW w:type="dxa" w:w="3135"/>
            <w:shd w:fill="FFFFFF" w:val="clear"/>
          </w:tcPr>
          <w:p>
            <w:r>
              <w:rPr>
                <w:sz w:val="20"/>
              </w:rPr>
              <w:t>Filter CVE findings</w:t>
            </w:r>
          </w:p>
        </w:tc>
        <w:tc>
          <w:tcPr>
            <w:tcW w:type="dxa" w:w="3135"/>
            <w:shd w:fill="FFFFFF" w:val="clear"/>
          </w:tcPr>
          <w:p>
            <w:r>
              <w:rPr>
                <w:sz w:val="20"/>
              </w:rPr>
              <w:t>93% (14/15)</w:t>
            </w:r>
          </w:p>
        </w:tc>
        <w:tc>
          <w:tcPr>
            <w:tcW w:type="dxa" w:w="3135"/>
            <w:shd w:fill="FFFFFF" w:val="clear"/>
          </w:tcPr>
          <w:p>
            <w:r>
              <w:rPr>
                <w:sz w:val="20"/>
              </w:rPr>
              <w:t>28 seconds</w:t>
            </w:r>
          </w:p>
        </w:tc>
      </w:tr>
      <w:tr>
        <w:tc>
          <w:tcPr>
            <w:tcW w:type="dxa" w:w="3135"/>
            <w:shd w:fill="EBF3FB" w:val="clear"/>
          </w:tcPr>
          <w:p>
            <w:r>
              <w:rPr>
                <w:sz w:val="20"/>
              </w:rPr>
              <w:t>Export HTML report</w:t>
            </w:r>
          </w:p>
        </w:tc>
        <w:tc>
          <w:tcPr>
            <w:tcW w:type="dxa" w:w="3135"/>
            <w:shd w:fill="EBF3FB" w:val="clear"/>
          </w:tcPr>
          <w:p>
            <w:r>
              <w:rPr>
                <w:sz w:val="20"/>
              </w:rPr>
              <w:t>100% (15/15)</w:t>
            </w:r>
          </w:p>
        </w:tc>
        <w:tc>
          <w:tcPr>
            <w:tcW w:type="dxa" w:w="3135"/>
            <w:shd w:fill="EBF3FB" w:val="clear"/>
          </w:tcPr>
          <w:p>
            <w:r>
              <w:rPr>
                <w:sz w:val="20"/>
              </w:rPr>
              <w:t>18 seconds</w:t>
            </w:r>
          </w:p>
        </w:tc>
      </w:tr>
    </w:tbl>
    <w:p/>
    <w:p>
      <w:pPr>
        <w:spacing w:before="0" w:after="0" w:line="360" w:lineRule="auto"/>
      </w:pPr>
    </w:p>
    <w:p>
      <w:pPr>
        <w:spacing w:before="0" w:after="120" w:line="360" w:lineRule="auto"/>
        <w:jc w:val="both"/>
      </w:pPr>
      <w:r>
        <w:rPr>
          <w:b/>
          <w:sz w:val="24"/>
        </w:rPr>
        <w:t>System Usability Scale (SUS) Score:</w:t>
      </w:r>
      <w:r>
        <w:rPr>
          <w:sz w:val="24"/>
        </w:rPr>
        <w:t xml:space="preserve"> 81.3 / 100 (rated "Good" to "Excellent")</w:t>
      </w:r>
    </w:p>
    <w:p>
      <w:pPr>
        <w:spacing w:before="0" w:after="0" w:line="360" w:lineRule="auto"/>
      </w:pPr>
    </w:p>
    <w:p>
      <w:pPr>
        <w:spacing w:before="0" w:after="120" w:line="360" w:lineRule="auto"/>
        <w:jc w:val="both"/>
      </w:pPr>
      <w:r>
        <w:rPr>
          <w:sz w:val="24"/>
        </w:rPr>
        <w:t>Qualitative feedback highlighted the pipeline progress visualization and live log console as particularly useful. Suggested improvements included adding dark/light theme toggle and a scheduled scan feature — both noted as future work.</w:t>
      </w:r>
    </w:p>
    <w:p>
      <w:pPr>
        <w:spacing w:before="0" w:after="0" w:line="360" w:lineRule="auto"/>
      </w:pPr>
    </w:p>
    <w:p>
      <w:pPr>
        <w:spacing w:before="0" w:after="0" w:line="360" w:lineRule="auto"/>
      </w:pPr>
    </w:p>
    <w:p>
      <w:pPr>
        <w:spacing w:before="0" w:after="0" w:line="360" w:lineRule="auto"/>
      </w:pPr>
    </w:p>
    <w:p>
      <w:pPr>
        <w:pStyle w:val="Heading2"/>
        <w:spacing w:before="360" w:after="120" w:line="360" w:lineRule="auto"/>
      </w:pPr>
      <w:r>
        <w:t>5.5 Report Export Analysis</w:t>
      </w:r>
    </w:p>
    <w:p>
      <w:pPr>
        <w:spacing w:before="0" w:after="0" w:line="360" w:lineRule="auto"/>
      </w:pPr>
    </w:p>
    <w:p>
      <w:pPr>
        <w:spacing w:before="0" w:after="120" w:line="360" w:lineRule="auto"/>
        <w:jc w:val="both"/>
      </w:pPr>
      <w:r>
        <w:rPr>
          <w:sz w:val="24"/>
        </w:rPr>
        <w:t>All four export formats were validated for completeness, correctness, and usability:</w:t>
      </w:r>
    </w:p>
    <w:p>
      <w:pPr>
        <w:spacing w:before="0" w:after="0" w:line="360" w:lineRule="auto"/>
      </w:pPr>
    </w:p>
    <w:p>
      <w:pPr>
        <w:spacing w:before="0" w:after="120" w:line="360" w:lineRule="auto"/>
        <w:jc w:val="both"/>
      </w:pPr>
      <w:r>
        <w:rPr>
          <w:i/>
          <w:sz w:val="24"/>
        </w:rPr>
        <w:t>Table 5.4 — Export Format Evaluation</w:t>
      </w:r>
    </w:p>
    <w:p>
      <w:pPr>
        <w:spacing w:before="0" w:after="0" w:line="360" w:lineRule="auto"/>
      </w:pP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val="clear"/>
          </w:tcPr>
          <w:p>
            <w:pPr>
              <w:jc w:val="center"/>
            </w:pPr>
            <w:r>
              <w:rPr>
                <w:b/>
                <w:color w:val="FFFFFF"/>
                <w:sz w:val="20"/>
              </w:rPr>
              <w:t>Format</w:t>
            </w:r>
          </w:p>
        </w:tc>
        <w:tc>
          <w:tcPr>
            <w:tcW w:type="dxa" w:w="2351"/>
            <w:shd w:fill="1F3864" w:val="clear"/>
          </w:tcPr>
          <w:p>
            <w:pPr>
              <w:jc w:val="center"/>
            </w:pPr>
            <w:r>
              <w:rPr>
                <w:b/>
                <w:color w:val="FFFFFF"/>
                <w:sz w:val="20"/>
              </w:rPr>
              <w:t>File Size (T1)</w:t>
            </w:r>
          </w:p>
        </w:tc>
        <w:tc>
          <w:tcPr>
            <w:tcW w:type="dxa" w:w="2351"/>
            <w:shd w:fill="1F3864" w:val="clear"/>
          </w:tcPr>
          <w:p>
            <w:pPr>
              <w:jc w:val="center"/>
            </w:pPr>
            <w:r>
              <w:rPr>
                <w:b/>
                <w:color w:val="FFFFFF"/>
                <w:sz w:val="20"/>
              </w:rPr>
              <w:t>Opens In</w:t>
            </w:r>
          </w:p>
        </w:tc>
        <w:tc>
          <w:tcPr>
            <w:tcW w:type="dxa" w:w="2351"/>
            <w:shd w:fill="1F3864" w:val="clear"/>
          </w:tcPr>
          <w:p>
            <w:pPr>
              <w:jc w:val="center"/>
            </w:pPr>
            <w:r>
              <w:rPr>
                <w:b/>
                <w:color w:val="FFFFFF"/>
                <w:sz w:val="20"/>
              </w:rPr>
              <w:t>Best For</w:t>
            </w:r>
          </w:p>
        </w:tc>
      </w:tr>
      <w:tr>
        <w:tc>
          <w:tcPr>
            <w:tcW w:type="dxa" w:w="2351"/>
            <w:shd w:fill="EBF3FB" w:val="clear"/>
          </w:tcPr>
          <w:p>
            <w:r>
              <w:rPr>
                <w:sz w:val="20"/>
              </w:rPr>
              <w:t>JSON</w:t>
            </w:r>
          </w:p>
        </w:tc>
        <w:tc>
          <w:tcPr>
            <w:tcW w:type="dxa" w:w="2351"/>
            <w:shd w:fill="EBF3FB" w:val="clear"/>
          </w:tcPr>
          <w:p>
            <w:r>
              <w:rPr>
                <w:sz w:val="20"/>
              </w:rPr>
              <w:t>124 KB</w:t>
            </w:r>
          </w:p>
        </w:tc>
        <w:tc>
          <w:tcPr>
            <w:tcW w:type="dxa" w:w="2351"/>
            <w:shd w:fill="EBF3FB" w:val="clear"/>
          </w:tcPr>
          <w:p>
            <w:r>
              <w:rPr>
                <w:sz w:val="20"/>
              </w:rPr>
              <w:t>Any text editor, IDE</w:t>
            </w:r>
          </w:p>
        </w:tc>
        <w:tc>
          <w:tcPr>
            <w:tcW w:type="dxa" w:w="2351"/>
            <w:shd w:fill="EBF3FB" w:val="clear"/>
          </w:tcPr>
          <w:p>
            <w:r>
              <w:rPr>
                <w:sz w:val="20"/>
              </w:rPr>
              <w:t>Programmatic processing, API integration</w:t>
            </w:r>
          </w:p>
        </w:tc>
      </w:tr>
      <w:tr>
        <w:tc>
          <w:tcPr>
            <w:tcW w:type="dxa" w:w="2351"/>
            <w:shd w:fill="FFFFFF" w:val="clear"/>
          </w:tcPr>
          <w:p>
            <w:r>
              <w:rPr>
                <w:sz w:val="20"/>
              </w:rPr>
              <w:t>HTML</w:t>
            </w:r>
          </w:p>
        </w:tc>
        <w:tc>
          <w:tcPr>
            <w:tcW w:type="dxa" w:w="2351"/>
            <w:shd w:fill="FFFFFF" w:val="clear"/>
          </w:tcPr>
          <w:p>
            <w:r>
              <w:rPr>
                <w:sz w:val="20"/>
              </w:rPr>
              <w:t>38 KB</w:t>
            </w:r>
          </w:p>
        </w:tc>
        <w:tc>
          <w:tcPr>
            <w:tcW w:type="dxa" w:w="2351"/>
            <w:shd w:fill="FFFFFF" w:val="clear"/>
          </w:tcPr>
          <w:p>
            <w:r>
              <w:rPr>
                <w:sz w:val="20"/>
              </w:rPr>
              <w:t>Any browser</w:t>
            </w:r>
          </w:p>
        </w:tc>
        <w:tc>
          <w:tcPr>
            <w:tcW w:type="dxa" w:w="2351"/>
            <w:shd w:fill="FFFFFF" w:val="clear"/>
          </w:tcPr>
          <w:p>
            <w:r>
              <w:rPr>
                <w:sz w:val="20"/>
              </w:rPr>
              <w:t>Client presentation, executive reporting</w:t>
            </w:r>
          </w:p>
        </w:tc>
      </w:tr>
      <w:tr>
        <w:tc>
          <w:tcPr>
            <w:tcW w:type="dxa" w:w="2351"/>
            <w:shd w:fill="EBF3FB" w:val="clear"/>
          </w:tcPr>
          <w:p>
            <w:r>
              <w:rPr>
                <w:sz w:val="20"/>
              </w:rPr>
              <w:t>CSV</w:t>
            </w:r>
          </w:p>
        </w:tc>
        <w:tc>
          <w:tcPr>
            <w:tcW w:type="dxa" w:w="2351"/>
            <w:shd w:fill="EBF3FB" w:val="clear"/>
          </w:tcPr>
          <w:p>
            <w:r>
              <w:rPr>
                <w:sz w:val="20"/>
              </w:rPr>
              <w:t>8 KB</w:t>
            </w:r>
          </w:p>
        </w:tc>
        <w:tc>
          <w:tcPr>
            <w:tcW w:type="dxa" w:w="2351"/>
            <w:shd w:fill="EBF3FB" w:val="clear"/>
          </w:tcPr>
          <w:p>
            <w:r>
              <w:rPr>
                <w:sz w:val="20"/>
              </w:rPr>
              <w:t>Excel, LibreOffice, Pandas</w:t>
            </w:r>
          </w:p>
        </w:tc>
        <w:tc>
          <w:tcPr>
            <w:tcW w:type="dxa" w:w="2351"/>
            <w:shd w:fill="EBF3FB" w:val="clear"/>
          </w:tcPr>
          <w:p>
            <w:r>
              <w:rPr>
                <w:sz w:val="20"/>
              </w:rPr>
              <w:t>Ticketing system import, data analysis</w:t>
            </w:r>
          </w:p>
        </w:tc>
      </w:tr>
      <w:tr>
        <w:tc>
          <w:tcPr>
            <w:tcW w:type="dxa" w:w="2351"/>
            <w:shd w:fill="FFFFFF" w:val="clear"/>
          </w:tcPr>
          <w:p>
            <w:r>
              <w:rPr>
                <w:sz w:val="20"/>
              </w:rPr>
              <w:t>Markdown</w:t>
            </w:r>
          </w:p>
        </w:tc>
        <w:tc>
          <w:tcPr>
            <w:tcW w:type="dxa" w:w="2351"/>
            <w:shd w:fill="FFFFFF" w:val="clear"/>
          </w:tcPr>
          <w:p>
            <w:r>
              <w:rPr>
                <w:sz w:val="20"/>
              </w:rPr>
              <w:t>22 KB</w:t>
            </w:r>
          </w:p>
        </w:tc>
        <w:tc>
          <w:tcPr>
            <w:tcW w:type="dxa" w:w="2351"/>
            <w:shd w:fill="FFFFFF" w:val="clear"/>
          </w:tcPr>
          <w:p>
            <w:r>
              <w:rPr>
                <w:sz w:val="20"/>
              </w:rPr>
              <w:t>GitHub, Notion, VS Code</w:t>
            </w:r>
          </w:p>
        </w:tc>
        <w:tc>
          <w:tcPr>
            <w:tcW w:type="dxa" w:w="2351"/>
            <w:shd w:fill="FFFFFF" w:val="clear"/>
          </w:tcPr>
          <w:p>
            <w:r>
              <w:rPr>
                <w:sz w:val="20"/>
              </w:rPr>
              <w:t>Developer wikis, internal documentation</w:t>
            </w:r>
          </w:p>
        </w:tc>
      </w:tr>
    </w:tbl>
    <w:p/>
    <w:p>
      <w:pPr>
        <w:spacing w:before="0" w:after="0" w:line="360" w:lineRule="auto"/>
      </w:pPr>
    </w:p>
    <w:p>
      <w:pPr>
        <w:spacing w:before="0" w:after="0" w:line="360" w:lineRule="auto"/>
      </w:pPr>
    </w:p>
    <w:p>
      <w:pPr>
        <w:spacing w:before="0" w:after="0" w:line="360" w:lineRule="auto"/>
      </w:pPr>
    </w:p>
    <w:p>
      <w:pPr>
        <w:spacing w:before="120" w:after="120" w:line="360" w:lineRule="auto"/>
        <w:jc w:val="center"/>
      </w:pPr>
      <w:r>
        <w:rPr>
          <w:i/>
          <w:color w:val="606060"/>
          <w:sz w:val="22"/>
        </w:rPr>
        <w:t>[Figure 5.10 — Screenshot: HTML Report Export Opened in Firefox Browser — Insert Here]</w:t>
      </w:r>
    </w:p>
    <w:p>
      <w:pPr>
        <w:spacing w:before="0" w:after="0" w:line="360" w:lineRule="auto"/>
      </w:pPr>
    </w:p>
    <w:p>
      <w:pPr>
        <w:spacing w:before="0" w:after="0" w:line="360" w:lineRule="auto"/>
      </w:pPr>
    </w:p>
    <w:p>
      <w:pPr>
        <w:spacing w:before="0" w:after="0" w:line="360" w:lineRule="auto"/>
      </w:pPr>
    </w:p>
    <w:p>
      <w:pPr>
        <w:spacing w:before="0" w:after="120" w:line="360" w:lineRule="auto"/>
        <w:jc w:val="both"/>
      </w:pPr>
      <w:r>
        <w:rPr>
          <w:sz w:val="24"/>
        </w:rPr>
        <w:t>The HTML report received the highest usability ratings from study participants. The dark-themed, self-contained HTML file (no external dependencies) was cited as appropriate for sharing with clients over email without requiring special software.</w:t>
      </w:r>
    </w:p>
    <w:p>
      <w:pPr>
        <w:spacing w:before="0" w:after="0" w:line="360" w:lineRule="auto"/>
      </w:pPr>
    </w:p>
    <w:p>
      <w:pPr>
        <w:spacing w:before="0" w:after="0" w:line="360" w:lineRule="auto"/>
      </w:pPr>
    </w:p>
    <w:p>
      <w:pPr>
        <w:spacing w:before="0" w:after="0" w:line="360" w:lineRule="auto"/>
      </w:pPr>
    </w:p>
    <w:p>
      <w:pPr>
        <w:pStyle w:val="Heading2"/>
        <w:spacing w:before="360" w:after="120" w:line="360" w:lineRule="auto"/>
      </w:pPr>
      <w:r>
        <w:t>5.6 Comparative Analysis</w:t>
      </w:r>
    </w:p>
    <w:p>
      <w:pPr>
        <w:spacing w:before="0" w:after="0" w:line="360" w:lineRule="auto"/>
      </w:pPr>
    </w:p>
    <w:p>
      <w:pPr>
        <w:spacing w:before="0" w:after="120" w:line="360" w:lineRule="auto"/>
        <w:jc w:val="both"/>
      </w:pPr>
      <w:r>
        <w:rPr>
          <w:sz w:val="24"/>
        </w:rPr>
        <w:t>R3CON-X was benchmarked against four comparable tools on an equivalent target (T3, the authorized bug bounty web application) across three dimensions: feature coverage, total assessment time, and detection accuracy.</w:t>
      </w:r>
    </w:p>
    <w:p>
      <w:pPr>
        <w:spacing w:before="0" w:after="0" w:line="360" w:lineRule="auto"/>
      </w:pPr>
    </w:p>
    <w:p>
      <w:pPr>
        <w:spacing w:before="0" w:after="0" w:line="360" w:lineRule="auto"/>
      </w:pPr>
    </w:p>
    <w:p>
      <w:pPr>
        <w:spacing w:before="0" w:after="0" w:line="360" w:lineRule="auto"/>
      </w:pPr>
    </w:p>
    <w:p>
      <w:pPr>
        <w:pStyle w:val="Heading3"/>
        <w:spacing w:before="240" w:after="80" w:line="360" w:lineRule="auto"/>
      </w:pPr>
      <w:r>
        <w:t>5.6.1 Feature Coverage Comparison</w:t>
      </w:r>
    </w:p>
    <w:p>
      <w:pPr>
        <w:spacing w:before="0" w:after="0" w:line="360" w:lineRule="auto"/>
      </w:pPr>
    </w:p>
    <w:p>
      <w:pPr>
        <w:spacing w:before="0" w:after="120" w:line="360" w:lineRule="auto"/>
        <w:jc w:val="both"/>
      </w:pPr>
      <w:r>
        <w:rPr>
          <w:i/>
          <w:sz w:val="24"/>
        </w:rPr>
        <w:t>Table 5.5 — Comparative Feature Analysis of Tools</w:t>
      </w:r>
    </w:p>
    <w:p>
      <w:pPr>
        <w:spacing w:before="0" w:after="0" w:line="360" w:lineRule="auto"/>
      </w:pP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shd w:fill="1F3864" w:val="clear"/>
          </w:tcPr>
          <w:p>
            <w:pPr>
              <w:jc w:val="center"/>
            </w:pPr>
            <w:r>
              <w:rPr>
                <w:b/>
                <w:color w:val="FFFFFF"/>
                <w:sz w:val="20"/>
              </w:rPr>
              <w:t>Feature</w:t>
            </w:r>
          </w:p>
        </w:tc>
        <w:tc>
          <w:tcPr>
            <w:tcW w:type="dxa" w:w="1567"/>
            <w:shd w:fill="1F3864" w:val="clear"/>
          </w:tcPr>
          <w:p>
            <w:pPr>
              <w:jc w:val="center"/>
            </w:pPr>
            <w:r>
              <w:rPr>
                <w:b/>
                <w:color w:val="FFFFFF"/>
                <w:sz w:val="20"/>
              </w:rPr>
              <w:t>R3CON-X</w:t>
            </w:r>
          </w:p>
        </w:tc>
        <w:tc>
          <w:tcPr>
            <w:tcW w:type="dxa" w:w="1567"/>
            <w:shd w:fill="1F3864" w:val="clear"/>
          </w:tcPr>
          <w:p>
            <w:pPr>
              <w:jc w:val="center"/>
            </w:pPr>
            <w:r>
              <w:rPr>
                <w:b/>
                <w:color w:val="FFFFFF"/>
                <w:sz w:val="20"/>
              </w:rPr>
              <w:t>Nmap+Manual</w:t>
            </w:r>
          </w:p>
        </w:tc>
        <w:tc>
          <w:tcPr>
            <w:tcW w:type="dxa" w:w="1567"/>
            <w:shd w:fill="1F3864" w:val="clear"/>
          </w:tcPr>
          <w:p>
            <w:pPr>
              <w:jc w:val="center"/>
            </w:pPr>
            <w:r>
              <w:rPr>
                <w:b/>
                <w:color w:val="FFFFFF"/>
                <w:sz w:val="20"/>
              </w:rPr>
              <w:t>OpenVAS</w:t>
            </w:r>
          </w:p>
        </w:tc>
        <w:tc>
          <w:tcPr>
            <w:tcW w:type="dxa" w:w="1567"/>
            <w:shd w:fill="1F3864" w:val="clear"/>
          </w:tcPr>
          <w:p>
            <w:pPr>
              <w:jc w:val="center"/>
            </w:pPr>
            <w:r>
              <w:rPr>
                <w:b/>
                <w:color w:val="FFFFFF"/>
                <w:sz w:val="20"/>
              </w:rPr>
              <w:t>Nikto</w:t>
            </w:r>
          </w:p>
        </w:tc>
        <w:tc>
          <w:tcPr>
            <w:tcW w:type="dxa" w:w="1567"/>
            <w:shd w:fill="1F3864" w:val="clear"/>
          </w:tcPr>
          <w:p>
            <w:pPr>
              <w:jc w:val="center"/>
            </w:pPr>
            <w:r>
              <w:rPr>
                <w:b/>
                <w:color w:val="FFFFFF"/>
                <w:sz w:val="20"/>
              </w:rPr>
              <w:t>Nuclei</w:t>
            </w:r>
          </w:p>
        </w:tc>
      </w:tr>
      <w:tr>
        <w:tc>
          <w:tcPr>
            <w:tcW w:type="dxa" w:w="1567"/>
            <w:shd w:fill="EBF3FB" w:val="clear"/>
          </w:tcPr>
          <w:p>
            <w:r>
              <w:rPr>
                <w:sz w:val="20"/>
              </w:rPr>
              <w:t>Passive OSINT</w:t>
            </w:r>
          </w:p>
        </w:tc>
        <w:tc>
          <w:tcPr>
            <w:tcW w:type="dxa" w:w="1567"/>
            <w:shd w:fill="EBF3FB" w:val="clear"/>
          </w:tcPr>
          <w:p>
            <w:pPr>
              <w:jc w:val="center"/>
            </w:pPr>
            <w:r>
              <w:rPr>
                <w:sz w:val="20"/>
              </w:rPr>
              <w:t>✓</w:t>
            </w:r>
          </w:p>
        </w:tc>
        <w:tc>
          <w:tcPr>
            <w:tcW w:type="dxa" w:w="1567"/>
            <w:shd w:fill="EBF3FB" w:val="clear"/>
          </w:tcPr>
          <w:p>
            <w:r>
              <w:rPr>
                <w:sz w:val="20"/>
              </w:rPr>
              <w:t>Partial</w:t>
            </w:r>
          </w:p>
        </w:tc>
        <w:tc>
          <w:tcPr>
            <w:tcW w:type="dxa" w:w="1567"/>
            <w:shd w:fill="EBF3FB" w:val="clear"/>
          </w:tcPr>
          <w:p>
            <w:pPr>
              <w:jc w:val="center"/>
            </w:pPr>
            <w:r>
              <w:rPr>
                <w:sz w:val="20"/>
              </w:rPr>
              <w:t>✗</w:t>
            </w:r>
          </w:p>
        </w:tc>
        <w:tc>
          <w:tcPr>
            <w:tcW w:type="dxa" w:w="1567"/>
            <w:shd w:fill="EBF3FB" w:val="clear"/>
          </w:tcPr>
          <w:p>
            <w:pPr>
              <w:jc w:val="center"/>
            </w:pPr>
            <w:r>
              <w:rPr>
                <w:sz w:val="20"/>
              </w:rPr>
              <w:t>✗</w:t>
            </w:r>
          </w:p>
        </w:tc>
        <w:tc>
          <w:tcPr>
            <w:tcW w:type="dxa" w:w="1567"/>
            <w:shd w:fill="EBF3FB" w:val="clear"/>
          </w:tcPr>
          <w:p>
            <w:pPr>
              <w:jc w:val="center"/>
            </w:pPr>
            <w:r>
              <w:rPr>
                <w:sz w:val="20"/>
              </w:rPr>
              <w:t>✗</w:t>
            </w:r>
          </w:p>
        </w:tc>
      </w:tr>
      <w:tr>
        <w:tc>
          <w:tcPr>
            <w:tcW w:type="dxa" w:w="1567"/>
            <w:shd w:fill="FFFFFF" w:val="clear"/>
          </w:tcPr>
          <w:p>
            <w:r>
              <w:rPr>
                <w:sz w:val="20"/>
              </w:rPr>
              <w:t>Active Port Scan</w:t>
            </w:r>
          </w:p>
        </w:tc>
        <w:tc>
          <w:tcPr>
            <w:tcW w:type="dxa" w:w="1567"/>
            <w:shd w:fill="FFFFFF" w:val="clear"/>
          </w:tcPr>
          <w:p>
            <w:pPr>
              <w:jc w:val="center"/>
            </w:pPr>
            <w:r>
              <w:rPr>
                <w:sz w:val="20"/>
              </w:rPr>
              <w:t>✓</w:t>
            </w:r>
          </w:p>
        </w:tc>
        <w:tc>
          <w:tcPr>
            <w:tcW w:type="dxa" w:w="1567"/>
            <w:shd w:fill="FFFFFF" w:val="clear"/>
          </w:tcPr>
          <w:p>
            <w:pPr>
              <w:jc w:val="center"/>
            </w:pPr>
            <w:r>
              <w:rPr>
                <w:sz w:val="20"/>
              </w:rPr>
              <w:t>✓</w:t>
            </w:r>
          </w:p>
        </w:tc>
        <w:tc>
          <w:tcPr>
            <w:tcW w:type="dxa" w:w="1567"/>
            <w:shd w:fill="FFFFFF" w:val="clear"/>
          </w:tcPr>
          <w:p>
            <w:pPr>
              <w:jc w:val="center"/>
            </w:pPr>
            <w:r>
              <w:rPr>
                <w:sz w:val="20"/>
              </w:rPr>
              <w:t>✓</w:t>
            </w:r>
          </w:p>
        </w:tc>
        <w:tc>
          <w:tcPr>
            <w:tcW w:type="dxa" w:w="1567"/>
            <w:shd w:fill="FFFFFF" w:val="clear"/>
          </w:tcPr>
          <w:p>
            <w:pPr>
              <w:jc w:val="center"/>
            </w:pPr>
            <w:r>
              <w:rPr>
                <w:sz w:val="20"/>
              </w:rPr>
              <w:t>✗</w:t>
            </w:r>
          </w:p>
        </w:tc>
        <w:tc>
          <w:tcPr>
            <w:tcW w:type="dxa" w:w="1567"/>
            <w:shd w:fill="FFFFFF" w:val="clear"/>
          </w:tcPr>
          <w:p>
            <w:pPr>
              <w:jc w:val="center"/>
            </w:pPr>
            <w:r>
              <w:rPr>
                <w:sz w:val="20"/>
              </w:rPr>
              <w:t>✗</w:t>
            </w:r>
          </w:p>
        </w:tc>
      </w:tr>
      <w:tr>
        <w:tc>
          <w:tcPr>
            <w:tcW w:type="dxa" w:w="1567"/>
            <w:shd w:fill="EBF3FB" w:val="clear"/>
          </w:tcPr>
          <w:p>
            <w:r>
              <w:rPr>
                <w:sz w:val="20"/>
              </w:rPr>
              <w:t>Web Enumeration</w:t>
            </w:r>
          </w:p>
        </w:tc>
        <w:tc>
          <w:tcPr>
            <w:tcW w:type="dxa" w:w="1567"/>
            <w:shd w:fill="EBF3FB" w:val="clear"/>
          </w:tcPr>
          <w:p>
            <w:pPr>
              <w:jc w:val="center"/>
            </w:pPr>
            <w:r>
              <w:rPr>
                <w:sz w:val="20"/>
              </w:rPr>
              <w:t>✓</w:t>
            </w:r>
          </w:p>
        </w:tc>
        <w:tc>
          <w:tcPr>
            <w:tcW w:type="dxa" w:w="1567"/>
            <w:shd w:fill="EBF3FB" w:val="clear"/>
          </w:tcPr>
          <w:p>
            <w:pPr>
              <w:jc w:val="center"/>
            </w:pPr>
            <w:r>
              <w:rPr>
                <w:sz w:val="20"/>
              </w:rPr>
              <w:t>✗</w:t>
            </w:r>
          </w:p>
        </w:tc>
        <w:tc>
          <w:tcPr>
            <w:tcW w:type="dxa" w:w="1567"/>
            <w:shd w:fill="EBF3FB" w:val="clear"/>
          </w:tcPr>
          <w:p>
            <w:r>
              <w:rPr>
                <w:sz w:val="20"/>
              </w:rPr>
              <w:t>Partial</w:t>
            </w:r>
          </w:p>
        </w:tc>
        <w:tc>
          <w:tcPr>
            <w:tcW w:type="dxa" w:w="1567"/>
            <w:shd w:fill="EBF3FB" w:val="clear"/>
          </w:tcPr>
          <w:p>
            <w:pPr>
              <w:jc w:val="center"/>
            </w:pPr>
            <w:r>
              <w:rPr>
                <w:sz w:val="20"/>
              </w:rPr>
              <w:t>✓</w:t>
            </w:r>
          </w:p>
        </w:tc>
        <w:tc>
          <w:tcPr>
            <w:tcW w:type="dxa" w:w="1567"/>
            <w:shd w:fill="EBF3FB" w:val="clear"/>
          </w:tcPr>
          <w:p>
            <w:pPr>
              <w:jc w:val="center"/>
            </w:pPr>
            <w:r>
              <w:rPr>
                <w:sz w:val="20"/>
              </w:rPr>
              <w:t>✓</w:t>
            </w:r>
          </w:p>
        </w:tc>
      </w:tr>
      <w:tr>
        <w:tc>
          <w:tcPr>
            <w:tcW w:type="dxa" w:w="1567"/>
            <w:shd w:fill="FFFFFF" w:val="clear"/>
          </w:tcPr>
          <w:p>
            <w:r>
              <w:rPr>
                <w:sz w:val="20"/>
              </w:rPr>
              <w:t>Auto CVE Correlation</w:t>
            </w:r>
          </w:p>
        </w:tc>
        <w:tc>
          <w:tcPr>
            <w:tcW w:type="dxa" w:w="1567"/>
            <w:shd w:fill="FFFFFF" w:val="clear"/>
          </w:tcPr>
          <w:p>
            <w:pPr>
              <w:jc w:val="center"/>
            </w:pPr>
            <w:r>
              <w:rPr>
                <w:sz w:val="20"/>
              </w:rPr>
              <w:t>✓</w:t>
            </w:r>
          </w:p>
        </w:tc>
        <w:tc>
          <w:tcPr>
            <w:tcW w:type="dxa" w:w="1567"/>
            <w:shd w:fill="FFFFFF" w:val="clear"/>
          </w:tcPr>
          <w:p>
            <w:r>
              <w:rPr>
                <w:sz w:val="20"/>
              </w:rPr>
              <w:t>Manual</w:t>
            </w:r>
          </w:p>
        </w:tc>
        <w:tc>
          <w:tcPr>
            <w:tcW w:type="dxa" w:w="1567"/>
            <w:shd w:fill="FFFFFF" w:val="clear"/>
          </w:tcPr>
          <w:p>
            <w:pPr>
              <w:jc w:val="center"/>
            </w:pPr>
            <w:r>
              <w:rPr>
                <w:sz w:val="20"/>
              </w:rPr>
              <w:t>✓</w:t>
            </w:r>
          </w:p>
        </w:tc>
        <w:tc>
          <w:tcPr>
            <w:tcW w:type="dxa" w:w="1567"/>
            <w:shd w:fill="FFFFFF" w:val="clear"/>
          </w:tcPr>
          <w:p>
            <w:pPr>
              <w:jc w:val="center"/>
            </w:pPr>
            <w:r>
              <w:rPr>
                <w:sz w:val="20"/>
              </w:rPr>
              <w:t>✗</w:t>
            </w:r>
          </w:p>
        </w:tc>
        <w:tc>
          <w:tcPr>
            <w:tcW w:type="dxa" w:w="1567"/>
            <w:shd w:fill="FFFFFF" w:val="clear"/>
          </w:tcPr>
          <w:p>
            <w:pPr>
              <w:jc w:val="center"/>
            </w:pPr>
            <w:r>
              <w:rPr>
                <w:sz w:val="20"/>
              </w:rPr>
              <w:t>✗</w:t>
            </w:r>
          </w:p>
        </w:tc>
      </w:tr>
      <w:tr>
        <w:tc>
          <w:tcPr>
            <w:tcW w:type="dxa" w:w="1567"/>
            <w:shd w:fill="EBF3FB" w:val="clear"/>
          </w:tcPr>
          <w:p>
            <w:r>
              <w:rPr>
                <w:sz w:val="20"/>
              </w:rPr>
              <w:t>CVSS + EPSS Scoring</w:t>
            </w:r>
          </w:p>
        </w:tc>
        <w:tc>
          <w:tcPr>
            <w:tcW w:type="dxa" w:w="1567"/>
            <w:shd w:fill="EBF3FB" w:val="clear"/>
          </w:tcPr>
          <w:p>
            <w:pPr>
              <w:jc w:val="center"/>
            </w:pPr>
            <w:r>
              <w:rPr>
                <w:sz w:val="20"/>
              </w:rPr>
              <w:t>✓</w:t>
            </w:r>
          </w:p>
        </w:tc>
        <w:tc>
          <w:tcPr>
            <w:tcW w:type="dxa" w:w="1567"/>
            <w:shd w:fill="EBF3FB" w:val="clear"/>
          </w:tcPr>
          <w:p>
            <w:r>
              <w:rPr>
                <w:sz w:val="20"/>
              </w:rPr>
              <w:t>Manual</w:t>
            </w:r>
          </w:p>
        </w:tc>
        <w:tc>
          <w:tcPr>
            <w:tcW w:type="dxa" w:w="1567"/>
            <w:shd w:fill="EBF3FB" w:val="clear"/>
          </w:tcPr>
          <w:p>
            <w:r>
              <w:rPr>
                <w:sz w:val="20"/>
              </w:rPr>
              <w:t>Partial</w:t>
            </w:r>
          </w:p>
        </w:tc>
        <w:tc>
          <w:tcPr>
            <w:tcW w:type="dxa" w:w="1567"/>
            <w:shd w:fill="EBF3FB" w:val="clear"/>
          </w:tcPr>
          <w:p>
            <w:pPr>
              <w:jc w:val="center"/>
            </w:pPr>
            <w:r>
              <w:rPr>
                <w:sz w:val="20"/>
              </w:rPr>
              <w:t>✗</w:t>
            </w:r>
          </w:p>
        </w:tc>
        <w:tc>
          <w:tcPr>
            <w:tcW w:type="dxa" w:w="1567"/>
            <w:shd w:fill="EBF3FB" w:val="clear"/>
          </w:tcPr>
          <w:p>
            <w:pPr>
              <w:jc w:val="center"/>
            </w:pPr>
            <w:r>
              <w:rPr>
                <w:sz w:val="20"/>
              </w:rPr>
              <w:t>✗</w:t>
            </w:r>
          </w:p>
        </w:tc>
      </w:tr>
      <w:tr>
        <w:tc>
          <w:tcPr>
            <w:tcW w:type="dxa" w:w="1567"/>
            <w:shd w:fill="FFFFFF" w:val="clear"/>
          </w:tcPr>
          <w:p>
            <w:r>
              <w:rPr>
                <w:sz w:val="20"/>
              </w:rPr>
              <w:t>Composite Risk Score</w:t>
            </w:r>
          </w:p>
        </w:tc>
        <w:tc>
          <w:tcPr>
            <w:tcW w:type="dxa" w:w="1567"/>
            <w:shd w:fill="FFFFFF" w:val="clear"/>
          </w:tcPr>
          <w:p>
            <w:pPr>
              <w:jc w:val="center"/>
            </w:pPr>
            <w:r>
              <w:rPr>
                <w:sz w:val="20"/>
              </w:rPr>
              <w:t>✓</w:t>
            </w:r>
          </w:p>
        </w:tc>
        <w:tc>
          <w:tcPr>
            <w:tcW w:type="dxa" w:w="1567"/>
            <w:shd w:fill="FFFFFF" w:val="clear"/>
          </w:tcPr>
          <w:p>
            <w:pPr>
              <w:jc w:val="center"/>
            </w:pPr>
            <w:r>
              <w:rPr>
                <w:sz w:val="20"/>
              </w:rPr>
              <w:t>✗</w:t>
            </w:r>
          </w:p>
        </w:tc>
        <w:tc>
          <w:tcPr>
            <w:tcW w:type="dxa" w:w="1567"/>
            <w:shd w:fill="FFFFFF" w:val="clear"/>
          </w:tcPr>
          <w:p>
            <w:pPr>
              <w:jc w:val="center"/>
            </w:pPr>
            <w:r>
              <w:rPr>
                <w:sz w:val="20"/>
              </w:rPr>
              <w:t>✗</w:t>
            </w:r>
          </w:p>
        </w:tc>
        <w:tc>
          <w:tcPr>
            <w:tcW w:type="dxa" w:w="1567"/>
            <w:shd w:fill="FFFFFF" w:val="clear"/>
          </w:tcPr>
          <w:p>
            <w:pPr>
              <w:jc w:val="center"/>
            </w:pPr>
            <w:r>
              <w:rPr>
                <w:sz w:val="20"/>
              </w:rPr>
              <w:t>✗</w:t>
            </w:r>
          </w:p>
        </w:tc>
        <w:tc>
          <w:tcPr>
            <w:tcW w:type="dxa" w:w="1567"/>
            <w:shd w:fill="FFFFFF" w:val="clear"/>
          </w:tcPr>
          <w:p>
            <w:pPr>
              <w:jc w:val="center"/>
            </w:pPr>
            <w:r>
              <w:rPr>
                <w:sz w:val="20"/>
              </w:rPr>
              <w:t>✗</w:t>
            </w:r>
          </w:p>
        </w:tc>
      </w:tr>
      <w:tr>
        <w:tc>
          <w:tcPr>
            <w:tcW w:type="dxa" w:w="1567"/>
            <w:shd w:fill="EBF3FB" w:val="clear"/>
          </w:tcPr>
          <w:p>
            <w:r>
              <w:rPr>
                <w:sz w:val="20"/>
              </w:rPr>
              <w:t>Attack Path Analysis</w:t>
            </w:r>
          </w:p>
        </w:tc>
        <w:tc>
          <w:tcPr>
            <w:tcW w:type="dxa" w:w="1567"/>
            <w:shd w:fill="EBF3FB" w:val="clear"/>
          </w:tcPr>
          <w:p>
            <w:pPr>
              <w:jc w:val="center"/>
            </w:pPr>
            <w:r>
              <w:rPr>
                <w:sz w:val="20"/>
              </w:rPr>
              <w:t>✓</w:t>
            </w:r>
          </w:p>
        </w:tc>
        <w:tc>
          <w:tcPr>
            <w:tcW w:type="dxa" w:w="1567"/>
            <w:shd w:fill="EBF3FB" w:val="clear"/>
          </w:tcPr>
          <w:p>
            <w:pPr>
              <w:jc w:val="center"/>
            </w:pPr>
            <w:r>
              <w:rPr>
                <w:sz w:val="20"/>
              </w:rPr>
              <w:t>✗</w:t>
            </w:r>
          </w:p>
        </w:tc>
        <w:tc>
          <w:tcPr>
            <w:tcW w:type="dxa" w:w="1567"/>
            <w:shd w:fill="EBF3FB" w:val="clear"/>
          </w:tcPr>
          <w:p>
            <w:pPr>
              <w:jc w:val="center"/>
            </w:pPr>
            <w:r>
              <w:rPr>
                <w:sz w:val="20"/>
              </w:rPr>
              <w:t>✗</w:t>
            </w:r>
          </w:p>
        </w:tc>
        <w:tc>
          <w:tcPr>
            <w:tcW w:type="dxa" w:w="1567"/>
            <w:shd w:fill="EBF3FB" w:val="clear"/>
          </w:tcPr>
          <w:p>
            <w:pPr>
              <w:jc w:val="center"/>
            </w:pPr>
            <w:r>
              <w:rPr>
                <w:sz w:val="20"/>
              </w:rPr>
              <w:t>✗</w:t>
            </w:r>
          </w:p>
        </w:tc>
        <w:tc>
          <w:tcPr>
            <w:tcW w:type="dxa" w:w="1567"/>
            <w:shd w:fill="EBF3FB" w:val="clear"/>
          </w:tcPr>
          <w:p>
            <w:pPr>
              <w:jc w:val="center"/>
            </w:pPr>
            <w:r>
              <w:rPr>
                <w:sz w:val="20"/>
              </w:rPr>
              <w:t>✗</w:t>
            </w:r>
          </w:p>
        </w:tc>
      </w:tr>
      <w:tr>
        <w:tc>
          <w:tcPr>
            <w:tcW w:type="dxa" w:w="1567"/>
            <w:shd w:fill="FFFFFF" w:val="clear"/>
          </w:tcPr>
          <w:p>
            <w:r>
              <w:rPr>
                <w:sz w:val="20"/>
              </w:rPr>
              <w:t>Remediation Guidance</w:t>
            </w:r>
          </w:p>
        </w:tc>
        <w:tc>
          <w:tcPr>
            <w:tcW w:type="dxa" w:w="1567"/>
            <w:shd w:fill="FFFFFF" w:val="clear"/>
          </w:tcPr>
          <w:p>
            <w:pPr>
              <w:jc w:val="center"/>
            </w:pPr>
            <w:r>
              <w:rPr>
                <w:sz w:val="20"/>
              </w:rPr>
              <w:t>✓</w:t>
            </w:r>
          </w:p>
        </w:tc>
        <w:tc>
          <w:tcPr>
            <w:tcW w:type="dxa" w:w="1567"/>
            <w:shd w:fill="FFFFFF" w:val="clear"/>
          </w:tcPr>
          <w:p>
            <w:r>
              <w:rPr>
                <w:sz w:val="20"/>
              </w:rPr>
              <w:t>Manual</w:t>
            </w:r>
          </w:p>
        </w:tc>
        <w:tc>
          <w:tcPr>
            <w:tcW w:type="dxa" w:w="1567"/>
            <w:shd w:fill="FFFFFF" w:val="clear"/>
          </w:tcPr>
          <w:p>
            <w:r>
              <w:rPr>
                <w:sz w:val="20"/>
              </w:rPr>
              <w:t>Partial</w:t>
            </w:r>
          </w:p>
        </w:tc>
        <w:tc>
          <w:tcPr>
            <w:tcW w:type="dxa" w:w="1567"/>
            <w:shd w:fill="FFFFFF" w:val="clear"/>
          </w:tcPr>
          <w:p>
            <w:pPr>
              <w:jc w:val="center"/>
            </w:pPr>
            <w:r>
              <w:rPr>
                <w:sz w:val="20"/>
              </w:rPr>
              <w:t>✗</w:t>
            </w:r>
          </w:p>
        </w:tc>
        <w:tc>
          <w:tcPr>
            <w:tcW w:type="dxa" w:w="1567"/>
            <w:shd w:fill="FFFFFF" w:val="clear"/>
          </w:tcPr>
          <w:p>
            <w:pPr>
              <w:jc w:val="center"/>
            </w:pPr>
            <w:r>
              <w:rPr>
                <w:sz w:val="20"/>
              </w:rPr>
              <w:t>✗</w:t>
            </w:r>
          </w:p>
        </w:tc>
      </w:tr>
      <w:tr>
        <w:tc>
          <w:tcPr>
            <w:tcW w:type="dxa" w:w="1567"/>
            <w:shd w:fill="EBF3FB" w:val="clear"/>
          </w:tcPr>
          <w:p>
            <w:r>
              <w:rPr>
                <w:sz w:val="20"/>
              </w:rPr>
              <w:t>Desktop GUI</w:t>
            </w:r>
          </w:p>
        </w:tc>
        <w:tc>
          <w:tcPr>
            <w:tcW w:type="dxa" w:w="1567"/>
            <w:shd w:fill="EBF3FB" w:val="clear"/>
          </w:tcPr>
          <w:p>
            <w:pPr>
              <w:jc w:val="center"/>
            </w:pPr>
            <w:r>
              <w:rPr>
                <w:sz w:val="20"/>
              </w:rPr>
              <w:t>✓</w:t>
            </w:r>
          </w:p>
        </w:tc>
        <w:tc>
          <w:tcPr>
            <w:tcW w:type="dxa" w:w="1567"/>
            <w:shd w:fill="EBF3FB" w:val="clear"/>
          </w:tcPr>
          <w:p>
            <w:r>
              <w:rPr>
                <w:sz w:val="20"/>
              </w:rPr>
              <w:t>Partial</w:t>
            </w:r>
          </w:p>
        </w:tc>
        <w:tc>
          <w:tcPr>
            <w:tcW w:type="dxa" w:w="1567"/>
            <w:shd w:fill="EBF3FB" w:val="clear"/>
          </w:tcPr>
          <w:p>
            <w:r>
              <w:rPr>
                <w:sz w:val="20"/>
              </w:rPr>
              <w:t>✓ (Web)</w:t>
            </w:r>
          </w:p>
        </w:tc>
        <w:tc>
          <w:tcPr>
            <w:tcW w:type="dxa" w:w="1567"/>
            <w:shd w:fill="EBF3FB" w:val="clear"/>
          </w:tcPr>
          <w:p>
            <w:pPr>
              <w:jc w:val="center"/>
            </w:pPr>
            <w:r>
              <w:rPr>
                <w:sz w:val="20"/>
              </w:rPr>
              <w:t>✗</w:t>
            </w:r>
          </w:p>
        </w:tc>
        <w:tc>
          <w:tcPr>
            <w:tcW w:type="dxa" w:w="1567"/>
            <w:shd w:fill="EBF3FB" w:val="clear"/>
          </w:tcPr>
          <w:p>
            <w:pPr>
              <w:jc w:val="center"/>
            </w:pPr>
            <w:r>
              <w:rPr>
                <w:sz w:val="20"/>
              </w:rPr>
              <w:t>✗</w:t>
            </w:r>
          </w:p>
        </w:tc>
      </w:tr>
      <w:tr>
        <w:tc>
          <w:tcPr>
            <w:tcW w:type="dxa" w:w="1567"/>
            <w:shd w:fill="FFFFFF" w:val="clear"/>
          </w:tcPr>
          <w:p>
            <w:r>
              <w:rPr>
                <w:sz w:val="20"/>
              </w:rPr>
              <w:t>Multi-format Export</w:t>
            </w:r>
          </w:p>
        </w:tc>
        <w:tc>
          <w:tcPr>
            <w:tcW w:type="dxa" w:w="1567"/>
            <w:shd w:fill="FFFFFF" w:val="clear"/>
          </w:tcPr>
          <w:p>
            <w:pPr>
              <w:jc w:val="center"/>
            </w:pPr>
            <w:r>
              <w:rPr>
                <w:sz w:val="20"/>
              </w:rPr>
              <w:t>✓</w:t>
            </w:r>
          </w:p>
        </w:tc>
        <w:tc>
          <w:tcPr>
            <w:tcW w:type="dxa" w:w="1567"/>
            <w:shd w:fill="FFFFFF" w:val="clear"/>
          </w:tcPr>
          <w:p>
            <w:pPr>
              <w:jc w:val="center"/>
            </w:pPr>
            <w:r>
              <w:rPr>
                <w:sz w:val="20"/>
              </w:rPr>
              <w:t>✗</w:t>
            </w:r>
          </w:p>
        </w:tc>
        <w:tc>
          <w:tcPr>
            <w:tcW w:type="dxa" w:w="1567"/>
            <w:shd w:fill="FFFFFF" w:val="clear"/>
          </w:tcPr>
          <w:p>
            <w:pPr>
              <w:jc w:val="center"/>
            </w:pPr>
            <w:r>
              <w:rPr>
                <w:sz w:val="20"/>
              </w:rPr>
              <w:t>✓</w:t>
            </w:r>
          </w:p>
        </w:tc>
        <w:tc>
          <w:tcPr>
            <w:tcW w:type="dxa" w:w="1567"/>
            <w:shd w:fill="FFFFFF" w:val="clear"/>
          </w:tcPr>
          <w:p>
            <w:r>
              <w:rPr>
                <w:sz w:val="20"/>
              </w:rPr>
              <w:t>Text only</w:t>
            </w:r>
          </w:p>
        </w:tc>
        <w:tc>
          <w:tcPr>
            <w:tcW w:type="dxa" w:w="1567"/>
            <w:shd w:fill="FFFFFF" w:val="clear"/>
          </w:tcPr>
          <w:p>
            <w:pPr>
              <w:jc w:val="center"/>
            </w:pPr>
            <w:r>
              <w:rPr>
                <w:sz w:val="20"/>
              </w:rPr>
              <w:t>✗</w:t>
            </w:r>
          </w:p>
        </w:tc>
      </w:tr>
      <w:tr>
        <w:tc>
          <w:tcPr>
            <w:tcW w:type="dxa" w:w="1567"/>
            <w:shd w:fill="EBF3FB" w:val="clear"/>
          </w:tcPr>
          <w:p>
            <w:r>
              <w:rPr>
                <w:sz w:val="20"/>
              </w:rPr>
              <w:t>Setup Complexity</w:t>
            </w:r>
          </w:p>
        </w:tc>
        <w:tc>
          <w:tcPr>
            <w:tcW w:type="dxa" w:w="1567"/>
            <w:shd w:fill="EBF3FB" w:val="clear"/>
          </w:tcPr>
          <w:p>
            <w:r>
              <w:rPr>
                <w:sz w:val="20"/>
              </w:rPr>
              <w:t>Low</w:t>
            </w:r>
          </w:p>
        </w:tc>
        <w:tc>
          <w:tcPr>
            <w:tcW w:type="dxa" w:w="1567"/>
            <w:shd w:fill="EBF3FB" w:val="clear"/>
          </w:tcPr>
          <w:p>
            <w:r>
              <w:rPr>
                <w:sz w:val="20"/>
              </w:rPr>
              <w:t>Low</w:t>
            </w:r>
          </w:p>
        </w:tc>
        <w:tc>
          <w:tcPr>
            <w:tcW w:type="dxa" w:w="1567"/>
            <w:shd w:fill="EBF3FB" w:val="clear"/>
          </w:tcPr>
          <w:p>
            <w:r>
              <w:rPr>
                <w:sz w:val="20"/>
              </w:rPr>
              <w:t>High</w:t>
            </w:r>
          </w:p>
        </w:tc>
        <w:tc>
          <w:tcPr>
            <w:tcW w:type="dxa" w:w="1567"/>
            <w:shd w:fill="EBF3FB" w:val="clear"/>
          </w:tcPr>
          <w:p>
            <w:r>
              <w:rPr>
                <w:sz w:val="20"/>
              </w:rPr>
              <w:t>Low</w:t>
            </w:r>
          </w:p>
        </w:tc>
        <w:tc>
          <w:tcPr>
            <w:tcW w:type="dxa" w:w="1567"/>
            <w:shd w:fill="EBF3FB" w:val="clear"/>
          </w:tcPr>
          <w:p>
            <w:r>
              <w:rPr>
                <w:sz w:val="20"/>
              </w:rPr>
              <w:t>Low</w:t>
            </w:r>
          </w:p>
        </w:tc>
      </w:tr>
      <w:tr>
        <w:tc>
          <w:tcPr>
            <w:tcW w:type="dxa" w:w="1567"/>
            <w:shd w:fill="FFFFFF" w:val="clear"/>
          </w:tcPr>
          <w:p>
            <w:r>
              <w:rPr>
                <w:b/>
                <w:sz w:val="20"/>
              </w:rPr>
              <w:t>Features Supported</w:t>
            </w:r>
          </w:p>
        </w:tc>
        <w:tc>
          <w:tcPr>
            <w:tcW w:type="dxa" w:w="1567"/>
            <w:shd w:fill="FFFFFF" w:val="clear"/>
          </w:tcPr>
          <w:p>
            <w:r>
              <w:rPr>
                <w:b/>
                <w:sz w:val="20"/>
              </w:rPr>
              <w:t>10/10</w:t>
            </w:r>
          </w:p>
        </w:tc>
        <w:tc>
          <w:tcPr>
            <w:tcW w:type="dxa" w:w="1567"/>
            <w:shd w:fill="FFFFFF" w:val="clear"/>
          </w:tcPr>
          <w:p>
            <w:r>
              <w:rPr>
                <w:b/>
                <w:sz w:val="20"/>
              </w:rPr>
              <w:t>4/10</w:t>
            </w:r>
          </w:p>
        </w:tc>
        <w:tc>
          <w:tcPr>
            <w:tcW w:type="dxa" w:w="1567"/>
            <w:shd w:fill="FFFFFF" w:val="clear"/>
          </w:tcPr>
          <w:p>
            <w:r>
              <w:rPr>
                <w:b/>
                <w:sz w:val="20"/>
              </w:rPr>
              <w:t>5/10</w:t>
            </w:r>
          </w:p>
        </w:tc>
        <w:tc>
          <w:tcPr>
            <w:tcW w:type="dxa" w:w="1567"/>
            <w:shd w:fill="FFFFFF" w:val="clear"/>
          </w:tcPr>
          <w:p>
            <w:r>
              <w:rPr>
                <w:b/>
                <w:sz w:val="20"/>
              </w:rPr>
              <w:t>2/10</w:t>
            </w:r>
          </w:p>
        </w:tc>
        <w:tc>
          <w:tcPr>
            <w:tcW w:type="dxa" w:w="1567"/>
            <w:shd w:fill="FFFFFF" w:val="clear"/>
          </w:tcPr>
          <w:p>
            <w:r>
              <w:rPr>
                <w:b/>
                <w:sz w:val="20"/>
              </w:rPr>
              <w:t>2/10</w:t>
            </w:r>
          </w:p>
        </w:tc>
      </w:tr>
    </w:tbl>
    <w:p/>
    <w:p>
      <w:pPr>
        <w:spacing w:before="0" w:after="0" w:line="360" w:lineRule="auto"/>
      </w:pPr>
    </w:p>
    <w:p>
      <w:pPr>
        <w:spacing w:before="0" w:after="0" w:line="360" w:lineRule="auto"/>
      </w:pPr>
    </w:p>
    <w:p>
      <w:pPr>
        <w:spacing w:before="0" w:after="0" w:line="360" w:lineRule="auto"/>
      </w:pPr>
    </w:p>
    <w:p>
      <w:pPr>
        <w:spacing w:before="120" w:after="120" w:line="360" w:lineRule="auto"/>
        <w:jc w:val="center"/>
      </w:pPr>
      <w:r>
        <w:rPr>
          <w:i/>
          <w:color w:val="606060"/>
          <w:sz w:val="22"/>
        </w:rPr>
        <w:t>[Figure 5.11 — Bar Chart: Feature Count Supported per Tool — Insert Here]</w:t>
      </w:r>
    </w:p>
    <w:p>
      <w:pPr>
        <w:spacing w:before="0" w:after="0" w:line="360" w:lineRule="auto"/>
      </w:pPr>
    </w:p>
    <w:p>
      <w:pPr>
        <w:spacing w:before="40" w:after="40" w:line="360" w:lineRule="auto"/>
        <w:jc w:val="center"/>
      </w:pPr>
      <w:r>
        <w:rPr>
          <w:i/>
          <w:color w:val="808080"/>
          <w:sz w:val="20"/>
        </w:rPr>
        <w:t>Horizontal bar chart. Y-axis tools: R3CON-X, Nmap+Manual, OpenVAS, Nikto, Nuclei. X-axis: Features Supported (0–10). Values: 10, 4, 5, 2, 2. R3CON-X bar highlighted in green (#00ff88), others in blue/grey. Add value labels at end of each bar.</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40" w:after="40" w:line="360" w:lineRule="auto"/>
        <w:jc w:val="center"/>
      </w:pPr>
      <w:r>
        <w:rPr>
          <w:i/>
          <w:color w:val="808080"/>
          <w:sz w:val="20"/>
        </w:rPr>
        <w:t>Space reserved for Figure 5.11 — approximately half page</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pStyle w:val="Heading3"/>
        <w:spacing w:before="240" w:after="80" w:line="360" w:lineRule="auto"/>
      </w:pPr>
      <w:r>
        <w:t>5.6.2 Total Assessment Time Comparison</w:t>
      </w:r>
    </w:p>
    <w:p>
      <w:pPr>
        <w:spacing w:before="0" w:after="0" w:line="360" w:lineRule="auto"/>
      </w:pPr>
    </w:p>
    <w:p>
      <w:pPr>
        <w:spacing w:before="0" w:after="120" w:line="360" w:lineRule="auto"/>
        <w:jc w:val="both"/>
      </w:pPr>
      <w:r>
        <w:rPr>
          <w:i/>
          <w:sz w:val="24"/>
        </w:rPr>
        <w:t>Table 5.6 — Total Assessment Time per Tool on Target T3</w:t>
      </w:r>
    </w:p>
    <w:p>
      <w:pPr>
        <w:spacing w:before="0" w:after="0" w:line="360" w:lineRule="auto"/>
      </w:pP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3864" w:val="clear"/>
          </w:tcPr>
          <w:p>
            <w:pPr>
              <w:jc w:val="center"/>
            </w:pPr>
            <w:r>
              <w:rPr>
                <w:b/>
                <w:color w:val="FFFFFF"/>
                <w:sz w:val="20"/>
              </w:rPr>
              <w:t>Tool</w:t>
            </w:r>
          </w:p>
        </w:tc>
        <w:tc>
          <w:tcPr>
            <w:tcW w:type="dxa" w:w="3135"/>
            <w:shd w:fill="1F3864" w:val="clear"/>
          </w:tcPr>
          <w:p>
            <w:pPr>
              <w:jc w:val="center"/>
            </w:pPr>
            <w:r>
              <w:rPr>
                <w:b/>
                <w:color w:val="FFFFFF"/>
                <w:sz w:val="20"/>
              </w:rPr>
              <w:t>Time Taken</w:t>
            </w:r>
          </w:p>
        </w:tc>
        <w:tc>
          <w:tcPr>
            <w:tcW w:type="dxa" w:w="3135"/>
            <w:shd w:fill="1F3864" w:val="clear"/>
          </w:tcPr>
          <w:p>
            <w:pPr>
              <w:jc w:val="center"/>
            </w:pPr>
            <w:r>
              <w:rPr>
                <w:b/>
                <w:color w:val="FFFFFF"/>
                <w:sz w:val="20"/>
              </w:rPr>
              <w:t>Scope Covered</w:t>
            </w:r>
          </w:p>
        </w:tc>
      </w:tr>
      <w:tr>
        <w:tc>
          <w:tcPr>
            <w:tcW w:type="dxa" w:w="3135"/>
            <w:shd w:fill="EBF3FB" w:val="clear"/>
          </w:tcPr>
          <w:p>
            <w:r>
              <w:rPr>
                <w:sz w:val="20"/>
              </w:rPr>
              <w:t>R3CON-X (Standard Profile)</w:t>
            </w:r>
          </w:p>
        </w:tc>
        <w:tc>
          <w:tcPr>
            <w:tcW w:type="dxa" w:w="3135"/>
            <w:shd w:fill="EBF3FB" w:val="clear"/>
          </w:tcPr>
          <w:p>
            <w:r>
              <w:rPr>
                <w:sz w:val="20"/>
              </w:rPr>
              <w:t>~2 min (119s)</w:t>
            </w:r>
          </w:p>
        </w:tc>
        <w:tc>
          <w:tcPr>
            <w:tcW w:type="dxa" w:w="3135"/>
            <w:shd w:fill="EBF3FB" w:val="clear"/>
          </w:tcPr>
          <w:p>
            <w:r>
              <w:rPr>
                <w:sz w:val="20"/>
              </w:rPr>
              <w:t>Full pipeline — OSINT + Ports + Web + CVE + Report</w:t>
            </w:r>
          </w:p>
        </w:tc>
      </w:tr>
      <w:tr>
        <w:tc>
          <w:tcPr>
            <w:tcW w:type="dxa" w:w="3135"/>
            <w:shd w:fill="FFFFFF" w:val="clear"/>
          </w:tcPr>
          <w:p>
            <w:r>
              <w:rPr>
                <w:sz w:val="20"/>
              </w:rPr>
              <w:t>Nmap + Manual Workflow</w:t>
            </w:r>
          </w:p>
        </w:tc>
        <w:tc>
          <w:tcPr>
            <w:tcW w:type="dxa" w:w="3135"/>
            <w:shd w:fill="FFFFFF" w:val="clear"/>
          </w:tcPr>
          <w:p>
            <w:r>
              <w:rPr>
                <w:sz w:val="20"/>
              </w:rPr>
              <w:t>~45 min</w:t>
            </w:r>
          </w:p>
        </w:tc>
        <w:tc>
          <w:tcPr>
            <w:tcW w:type="dxa" w:w="3135"/>
            <w:shd w:fill="FFFFFF" w:val="clear"/>
          </w:tcPr>
          <w:p>
            <w:r>
              <w:rPr>
                <w:sz w:val="20"/>
              </w:rPr>
              <w:t>Port scan + manual CVE lookup + manual report</w:t>
            </w:r>
          </w:p>
        </w:tc>
      </w:tr>
      <w:tr>
        <w:tc>
          <w:tcPr>
            <w:tcW w:type="dxa" w:w="3135"/>
            <w:shd w:fill="EBF3FB" w:val="clear"/>
          </w:tcPr>
          <w:p>
            <w:r>
              <w:rPr>
                <w:sz w:val="20"/>
              </w:rPr>
              <w:t>OpenVAS</w:t>
            </w:r>
          </w:p>
        </w:tc>
        <w:tc>
          <w:tcPr>
            <w:tcW w:type="dxa" w:w="3135"/>
            <w:shd w:fill="EBF3FB" w:val="clear"/>
          </w:tcPr>
          <w:p>
            <w:r>
              <w:rPr>
                <w:sz w:val="20"/>
              </w:rPr>
              <w:t>~20 min</w:t>
            </w:r>
          </w:p>
        </w:tc>
        <w:tc>
          <w:tcPr>
            <w:tcW w:type="dxa" w:w="3135"/>
            <w:shd w:fill="EBF3FB" w:val="clear"/>
          </w:tcPr>
          <w:p>
            <w:r>
              <w:rPr>
                <w:sz w:val="20"/>
              </w:rPr>
              <w:t>Vulnerability scan only (no OSINT/web enum)</w:t>
            </w:r>
          </w:p>
        </w:tc>
      </w:tr>
      <w:tr>
        <w:tc>
          <w:tcPr>
            <w:tcW w:type="dxa" w:w="3135"/>
            <w:shd w:fill="FFFFFF" w:val="clear"/>
          </w:tcPr>
          <w:p>
            <w:r>
              <w:rPr>
                <w:sz w:val="20"/>
              </w:rPr>
              <w:t>Nikto</w:t>
            </w:r>
          </w:p>
        </w:tc>
        <w:tc>
          <w:tcPr>
            <w:tcW w:type="dxa" w:w="3135"/>
            <w:shd w:fill="FFFFFF" w:val="clear"/>
          </w:tcPr>
          <w:p>
            <w:r>
              <w:rPr>
                <w:sz w:val="20"/>
              </w:rPr>
              <w:t>~38 sec</w:t>
            </w:r>
          </w:p>
        </w:tc>
        <w:tc>
          <w:tcPr>
            <w:tcW w:type="dxa" w:w="3135"/>
            <w:shd w:fill="FFFFFF" w:val="clear"/>
          </w:tcPr>
          <w:p>
            <w:r>
              <w:rPr>
                <w:sz w:val="20"/>
              </w:rPr>
              <w:t>Web server checks only</w:t>
            </w:r>
          </w:p>
        </w:tc>
      </w:tr>
      <w:tr>
        <w:tc>
          <w:tcPr>
            <w:tcW w:type="dxa" w:w="3135"/>
            <w:shd w:fill="EBF3FB" w:val="clear"/>
          </w:tcPr>
          <w:p>
            <w:r>
              <w:rPr>
                <w:sz w:val="20"/>
              </w:rPr>
              <w:t>Nuclei</w:t>
            </w:r>
          </w:p>
        </w:tc>
        <w:tc>
          <w:tcPr>
            <w:tcW w:type="dxa" w:w="3135"/>
            <w:shd w:fill="EBF3FB" w:val="clear"/>
          </w:tcPr>
          <w:p>
            <w:r>
              <w:rPr>
                <w:sz w:val="20"/>
              </w:rPr>
              <w:t>~45 sec</w:t>
            </w:r>
          </w:p>
        </w:tc>
        <w:tc>
          <w:tcPr>
            <w:tcW w:type="dxa" w:w="3135"/>
            <w:shd w:fill="EBF3FB" w:val="clear"/>
          </w:tcPr>
          <w:p>
            <w:r>
              <w:rPr>
                <w:sz w:val="20"/>
              </w:rPr>
              <w:t>Web template checks only</w:t>
            </w:r>
          </w:p>
        </w:tc>
      </w:tr>
    </w:tbl>
    <w:p/>
    <w:p>
      <w:pPr>
        <w:spacing w:before="0" w:after="0" w:line="360" w:lineRule="auto"/>
      </w:pPr>
    </w:p>
    <w:p>
      <w:pPr>
        <w:spacing w:before="0" w:after="0" w:line="360" w:lineRule="auto"/>
      </w:pPr>
    </w:p>
    <w:p>
      <w:pPr>
        <w:spacing w:before="0" w:after="0" w:line="360" w:lineRule="auto"/>
      </w:pPr>
    </w:p>
    <w:p>
      <w:pPr>
        <w:spacing w:before="120" w:after="120" w:line="360" w:lineRule="auto"/>
        <w:jc w:val="center"/>
      </w:pPr>
      <w:r>
        <w:rPr>
          <w:i/>
          <w:color w:val="606060"/>
          <w:sz w:val="22"/>
        </w:rPr>
        <w:t>[Figure 5.12 — Bar Chart: Total Assessment Time Comparison across Tools — Insert Here]</w:t>
      </w:r>
    </w:p>
    <w:p>
      <w:pPr>
        <w:spacing w:before="0" w:after="0" w:line="360" w:lineRule="auto"/>
      </w:pPr>
    </w:p>
    <w:p>
      <w:pPr>
        <w:spacing w:before="40" w:after="40" w:line="360" w:lineRule="auto"/>
        <w:jc w:val="center"/>
      </w:pPr>
      <w:r>
        <w:rPr>
          <w:i/>
          <w:color w:val="808080"/>
          <w:sz w:val="20"/>
        </w:rPr>
        <w:t>Vertical bar chart. X-axis tools: R3CON-X, Nmap+Manual, OpenVAS, Nikto, Nuclei. Y-axis: Time in minutes (0–50). Values: 2, 45, 20, 0.6, 0.75. Use different colors per bar. Add a dashed horizontal reference line at Y=2 labeling "R3CON-X baseline". Include note that Nikto and Nuclei cover only web — not full pipeline.</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40" w:after="40" w:line="360" w:lineRule="auto"/>
        <w:jc w:val="center"/>
      </w:pPr>
      <w:r>
        <w:rPr>
          <w:i/>
          <w:color w:val="808080"/>
          <w:sz w:val="20"/>
        </w:rPr>
        <w:t>Space reserved for Figure 5.12 — approximately half page</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pStyle w:val="Heading3"/>
        <w:spacing w:before="240" w:after="80" w:line="360" w:lineRule="auto"/>
      </w:pPr>
      <w:r>
        <w:t>5.6.3 Detection Accuracy Comparison</w:t>
      </w:r>
    </w:p>
    <w:p>
      <w:pPr>
        <w:spacing w:before="0" w:after="0" w:line="360" w:lineRule="auto"/>
      </w:pPr>
    </w:p>
    <w:p>
      <w:pPr>
        <w:spacing w:before="0" w:after="120" w:line="360" w:lineRule="auto"/>
        <w:jc w:val="both"/>
      </w:pPr>
      <w:r>
        <w:rPr>
          <w:sz w:val="24"/>
        </w:rPr>
        <w:t>Detection accuracy was measured on Target T1 (Metasploitable 2) against a known ground truth of 23 open ports and 31 CVEs confirmed by manual expert review.</w:t>
      </w:r>
    </w:p>
    <w:p>
      <w:pPr>
        <w:spacing w:before="0" w:after="0" w:line="360" w:lineRule="auto"/>
      </w:pPr>
    </w:p>
    <w:p>
      <w:pPr>
        <w:spacing w:before="0" w:after="120" w:line="360" w:lineRule="auto"/>
        <w:jc w:val="both"/>
      </w:pPr>
      <w:r>
        <w:rPr>
          <w:i/>
          <w:sz w:val="24"/>
        </w:rPr>
        <w:t>Table 5.7 — Detection Accuracy Metrics per Tool</w:t>
      </w:r>
    </w:p>
    <w:p>
      <w:pPr>
        <w:spacing w:before="0" w:after="0" w:line="360" w:lineRule="auto"/>
      </w:pP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F3864" w:val="clear"/>
          </w:tcPr>
          <w:p>
            <w:pPr>
              <w:jc w:val="center"/>
            </w:pPr>
            <w:r>
              <w:rPr>
                <w:b/>
                <w:color w:val="FFFFFF"/>
                <w:sz w:val="20"/>
              </w:rPr>
              <w:t>Tool</w:t>
            </w:r>
          </w:p>
        </w:tc>
        <w:tc>
          <w:tcPr>
            <w:tcW w:type="dxa" w:w="1881"/>
            <w:shd w:fill="1F3864" w:val="clear"/>
          </w:tcPr>
          <w:p>
            <w:pPr>
              <w:jc w:val="center"/>
            </w:pPr>
            <w:r>
              <w:rPr>
                <w:b/>
                <w:color w:val="FFFFFF"/>
                <w:sz w:val="20"/>
              </w:rPr>
              <w:t>Precision (%)</w:t>
            </w:r>
          </w:p>
        </w:tc>
        <w:tc>
          <w:tcPr>
            <w:tcW w:type="dxa" w:w="1881"/>
            <w:shd w:fill="1F3864" w:val="clear"/>
          </w:tcPr>
          <w:p>
            <w:pPr>
              <w:jc w:val="center"/>
            </w:pPr>
            <w:r>
              <w:rPr>
                <w:b/>
                <w:color w:val="FFFFFF"/>
                <w:sz w:val="20"/>
              </w:rPr>
              <w:t>Recall (%)</w:t>
            </w:r>
          </w:p>
        </w:tc>
        <w:tc>
          <w:tcPr>
            <w:tcW w:type="dxa" w:w="1881"/>
            <w:shd w:fill="1F3864" w:val="clear"/>
          </w:tcPr>
          <w:p>
            <w:pPr>
              <w:jc w:val="center"/>
            </w:pPr>
            <w:r>
              <w:rPr>
                <w:b/>
                <w:color w:val="FFFFFF"/>
                <w:sz w:val="20"/>
              </w:rPr>
              <w:t>F1 Score (%)</w:t>
            </w:r>
          </w:p>
        </w:tc>
        <w:tc>
          <w:tcPr>
            <w:tcW w:type="dxa" w:w="1881"/>
            <w:shd w:fill="1F3864" w:val="clear"/>
          </w:tcPr>
          <w:p>
            <w:pPr>
              <w:jc w:val="center"/>
            </w:pPr>
            <w:r>
              <w:rPr>
                <w:b/>
                <w:color w:val="FFFFFF"/>
                <w:sz w:val="20"/>
              </w:rPr>
              <w:t>CVE Coverage</w:t>
            </w:r>
          </w:p>
        </w:tc>
      </w:tr>
      <w:tr>
        <w:tc>
          <w:tcPr>
            <w:tcW w:type="dxa" w:w="1881"/>
            <w:shd w:fill="EBF3FB" w:val="clear"/>
          </w:tcPr>
          <w:p>
            <w:r>
              <w:rPr>
                <w:sz w:val="20"/>
              </w:rPr>
              <w:t>R3CON-X</w:t>
            </w:r>
          </w:p>
        </w:tc>
        <w:tc>
          <w:tcPr>
            <w:tcW w:type="dxa" w:w="1881"/>
            <w:shd w:fill="EBF3FB" w:val="clear"/>
          </w:tcPr>
          <w:p>
            <w:pPr>
              <w:jc w:val="center"/>
            </w:pPr>
            <w:r>
              <w:rPr>
                <w:sz w:val="20"/>
              </w:rPr>
              <w:t>88.6</w:t>
            </w:r>
          </w:p>
        </w:tc>
        <w:tc>
          <w:tcPr>
            <w:tcW w:type="dxa" w:w="1881"/>
            <w:shd w:fill="EBF3FB" w:val="clear"/>
          </w:tcPr>
          <w:p>
            <w:pPr>
              <w:jc w:val="center"/>
            </w:pPr>
            <w:r>
              <w:rPr>
                <w:sz w:val="20"/>
              </w:rPr>
              <w:t>90.7</w:t>
            </w:r>
          </w:p>
        </w:tc>
        <w:tc>
          <w:tcPr>
            <w:tcW w:type="dxa" w:w="1881"/>
            <w:shd w:fill="EBF3FB" w:val="clear"/>
          </w:tcPr>
          <w:p>
            <w:pPr>
              <w:jc w:val="center"/>
            </w:pPr>
            <w:r>
              <w:rPr>
                <w:sz w:val="20"/>
              </w:rPr>
              <w:t>89.6</w:t>
            </w:r>
          </w:p>
        </w:tc>
        <w:tc>
          <w:tcPr>
            <w:tcW w:type="dxa" w:w="1881"/>
            <w:shd w:fill="EBF3FB" w:val="clear"/>
          </w:tcPr>
          <w:p>
            <w:r>
              <w:rPr>
                <w:sz w:val="20"/>
              </w:rPr>
              <w:t>NVD API v2 (Full)</w:t>
            </w:r>
          </w:p>
        </w:tc>
      </w:tr>
      <w:tr>
        <w:tc>
          <w:tcPr>
            <w:tcW w:type="dxa" w:w="1881"/>
            <w:shd w:fill="FFFFFF" w:val="clear"/>
          </w:tcPr>
          <w:p>
            <w:r>
              <w:rPr>
                <w:sz w:val="20"/>
              </w:rPr>
              <w:t>Nmap + Manual NVD lookup</w:t>
            </w:r>
          </w:p>
        </w:tc>
        <w:tc>
          <w:tcPr>
            <w:tcW w:type="dxa" w:w="1881"/>
            <w:shd w:fill="FFFFFF" w:val="clear"/>
          </w:tcPr>
          <w:p>
            <w:pPr>
              <w:jc w:val="center"/>
            </w:pPr>
            <w:r>
              <w:rPr>
                <w:sz w:val="20"/>
              </w:rPr>
              <w:t>91.3</w:t>
            </w:r>
          </w:p>
        </w:tc>
        <w:tc>
          <w:tcPr>
            <w:tcW w:type="dxa" w:w="1881"/>
            <w:shd w:fill="FFFFFF" w:val="clear"/>
          </w:tcPr>
          <w:p>
            <w:pPr>
              <w:jc w:val="center"/>
            </w:pPr>
            <w:r>
              <w:rPr>
                <w:sz w:val="20"/>
              </w:rPr>
              <w:t>60.9</w:t>
            </w:r>
          </w:p>
        </w:tc>
        <w:tc>
          <w:tcPr>
            <w:tcW w:type="dxa" w:w="1881"/>
            <w:shd w:fill="FFFFFF" w:val="clear"/>
          </w:tcPr>
          <w:p>
            <w:pPr>
              <w:jc w:val="center"/>
            </w:pPr>
            <w:r>
              <w:rPr>
                <w:sz w:val="20"/>
              </w:rPr>
              <w:t>73.1</w:t>
            </w:r>
          </w:p>
        </w:tc>
        <w:tc>
          <w:tcPr>
            <w:tcW w:type="dxa" w:w="1881"/>
            <w:shd w:fill="FFFFFF" w:val="clear"/>
          </w:tcPr>
          <w:p>
            <w:r>
              <w:rPr>
                <w:sz w:val="20"/>
              </w:rPr>
              <w:t>Partial (manual)</w:t>
            </w:r>
          </w:p>
        </w:tc>
      </w:tr>
      <w:tr>
        <w:tc>
          <w:tcPr>
            <w:tcW w:type="dxa" w:w="1881"/>
            <w:shd w:fill="EBF3FB" w:val="clear"/>
          </w:tcPr>
          <w:p>
            <w:r>
              <w:rPr>
                <w:sz w:val="20"/>
              </w:rPr>
              <w:t>OpenVAS</w:t>
            </w:r>
          </w:p>
        </w:tc>
        <w:tc>
          <w:tcPr>
            <w:tcW w:type="dxa" w:w="1881"/>
            <w:shd w:fill="EBF3FB" w:val="clear"/>
          </w:tcPr>
          <w:p>
            <w:pPr>
              <w:jc w:val="center"/>
            </w:pPr>
            <w:r>
              <w:rPr>
                <w:sz w:val="20"/>
              </w:rPr>
              <w:t>85.2</w:t>
            </w:r>
          </w:p>
        </w:tc>
        <w:tc>
          <w:tcPr>
            <w:tcW w:type="dxa" w:w="1881"/>
            <w:shd w:fill="EBF3FB" w:val="clear"/>
          </w:tcPr>
          <w:p>
            <w:pPr>
              <w:jc w:val="center"/>
            </w:pPr>
            <w:r>
              <w:rPr>
                <w:sz w:val="20"/>
              </w:rPr>
              <w:t>83.9</w:t>
            </w:r>
          </w:p>
        </w:tc>
        <w:tc>
          <w:tcPr>
            <w:tcW w:type="dxa" w:w="1881"/>
            <w:shd w:fill="EBF3FB" w:val="clear"/>
          </w:tcPr>
          <w:p>
            <w:pPr>
              <w:jc w:val="center"/>
            </w:pPr>
            <w:r>
              <w:rPr>
                <w:sz w:val="20"/>
              </w:rPr>
              <w:t>84.5</w:t>
            </w:r>
          </w:p>
        </w:tc>
        <w:tc>
          <w:tcPr>
            <w:tcW w:type="dxa" w:w="1881"/>
            <w:shd w:fill="EBF3FB" w:val="clear"/>
          </w:tcPr>
          <w:p>
            <w:r>
              <w:rPr>
                <w:sz w:val="20"/>
              </w:rPr>
              <w:t>NVT feed</w:t>
            </w:r>
          </w:p>
        </w:tc>
      </w:tr>
      <w:tr>
        <w:tc>
          <w:tcPr>
            <w:tcW w:type="dxa" w:w="1881"/>
            <w:shd w:fill="FFFFFF" w:val="clear"/>
          </w:tcPr>
          <w:p>
            <w:r>
              <w:rPr>
                <w:sz w:val="20"/>
              </w:rPr>
              <w:t>Nikto</w:t>
            </w:r>
          </w:p>
        </w:tc>
        <w:tc>
          <w:tcPr>
            <w:tcW w:type="dxa" w:w="1881"/>
            <w:shd w:fill="FFFFFF" w:val="clear"/>
          </w:tcPr>
          <w:p>
            <w:pPr>
              <w:jc w:val="center"/>
            </w:pPr>
            <w:r>
              <w:rPr>
                <w:sz w:val="20"/>
              </w:rPr>
              <w:t>72.4</w:t>
            </w:r>
          </w:p>
        </w:tc>
        <w:tc>
          <w:tcPr>
            <w:tcW w:type="dxa" w:w="1881"/>
            <w:shd w:fill="FFFFFF" w:val="clear"/>
          </w:tcPr>
          <w:p>
            <w:pPr>
              <w:jc w:val="center"/>
            </w:pPr>
            <w:r>
              <w:rPr>
                <w:sz w:val="20"/>
              </w:rPr>
              <w:t>41.9</w:t>
            </w:r>
          </w:p>
        </w:tc>
        <w:tc>
          <w:tcPr>
            <w:tcW w:type="dxa" w:w="1881"/>
            <w:shd w:fill="FFFFFF" w:val="clear"/>
          </w:tcPr>
          <w:p>
            <w:pPr>
              <w:jc w:val="center"/>
            </w:pPr>
            <w:r>
              <w:rPr>
                <w:sz w:val="20"/>
              </w:rPr>
              <w:t>53.0</w:t>
            </w:r>
          </w:p>
        </w:tc>
        <w:tc>
          <w:tcPr>
            <w:tcW w:type="dxa" w:w="1881"/>
            <w:shd w:fill="FFFFFF" w:val="clear"/>
          </w:tcPr>
          <w:p>
            <w:r>
              <w:rPr>
                <w:sz w:val="20"/>
              </w:rPr>
              <w:t>Limited (web only)</w:t>
            </w:r>
          </w:p>
        </w:tc>
      </w:tr>
      <w:tr>
        <w:tc>
          <w:tcPr>
            <w:tcW w:type="dxa" w:w="1881"/>
            <w:shd w:fill="EBF3FB" w:val="clear"/>
          </w:tcPr>
          <w:p>
            <w:r>
              <w:rPr>
                <w:sz w:val="20"/>
              </w:rPr>
              <w:t>Nuclei</w:t>
            </w:r>
          </w:p>
        </w:tc>
        <w:tc>
          <w:tcPr>
            <w:tcW w:type="dxa" w:w="1881"/>
            <w:shd w:fill="EBF3FB" w:val="clear"/>
          </w:tcPr>
          <w:p>
            <w:pPr>
              <w:jc w:val="center"/>
            </w:pPr>
            <w:r>
              <w:rPr>
                <w:sz w:val="20"/>
              </w:rPr>
              <w:t>78.1</w:t>
            </w:r>
          </w:p>
        </w:tc>
        <w:tc>
          <w:tcPr>
            <w:tcW w:type="dxa" w:w="1881"/>
            <w:shd w:fill="EBF3FB" w:val="clear"/>
          </w:tcPr>
          <w:p>
            <w:pPr>
              <w:jc w:val="center"/>
            </w:pPr>
            <w:r>
              <w:rPr>
                <w:sz w:val="20"/>
              </w:rPr>
              <w:t>48.4</w:t>
            </w:r>
          </w:p>
        </w:tc>
        <w:tc>
          <w:tcPr>
            <w:tcW w:type="dxa" w:w="1881"/>
            <w:shd w:fill="EBF3FB" w:val="clear"/>
          </w:tcPr>
          <w:p>
            <w:pPr>
              <w:jc w:val="center"/>
            </w:pPr>
            <w:r>
              <w:rPr>
                <w:sz w:val="20"/>
              </w:rPr>
              <w:t>59.7</w:t>
            </w:r>
          </w:p>
        </w:tc>
        <w:tc>
          <w:tcPr>
            <w:tcW w:type="dxa" w:w="1881"/>
            <w:shd w:fill="EBF3FB" w:val="clear"/>
          </w:tcPr>
          <w:p>
            <w:r>
              <w:rPr>
                <w:sz w:val="20"/>
              </w:rPr>
              <w:t>Template-based</w:t>
            </w:r>
          </w:p>
        </w:tc>
      </w:tr>
    </w:tbl>
    <w:p/>
    <w:p>
      <w:pPr>
        <w:spacing w:before="0" w:after="0" w:line="360" w:lineRule="auto"/>
      </w:pPr>
    </w:p>
    <w:p>
      <w:pPr>
        <w:spacing w:before="0" w:after="0" w:line="360" w:lineRule="auto"/>
      </w:pPr>
    </w:p>
    <w:p>
      <w:pPr>
        <w:spacing w:before="0" w:after="0" w:line="360" w:lineRule="auto"/>
      </w:pPr>
    </w:p>
    <w:p>
      <w:pPr>
        <w:spacing w:before="120" w:after="120" w:line="360" w:lineRule="auto"/>
        <w:jc w:val="center"/>
      </w:pPr>
      <w:r>
        <w:rPr>
          <w:i/>
          <w:color w:val="606060"/>
          <w:sz w:val="22"/>
        </w:rPr>
        <w:t>[Figure 5.13 — Grouped Bar Chart: Precision, Recall, F1 Score per Tool — Insert Here]</w:t>
      </w:r>
    </w:p>
    <w:p>
      <w:pPr>
        <w:spacing w:before="0" w:after="0" w:line="360" w:lineRule="auto"/>
      </w:pPr>
    </w:p>
    <w:p>
      <w:pPr>
        <w:spacing w:before="40" w:after="40" w:line="360" w:lineRule="auto"/>
        <w:jc w:val="center"/>
      </w:pPr>
      <w:r>
        <w:rPr>
          <w:i/>
          <w:color w:val="808080"/>
          <w:sz w:val="20"/>
        </w:rPr>
        <w:t>Grouped bar chart with 3 bars per tool (Precision, Recall, F1). X-axis: R3CON-X, Nmap+Manual, OpenVAS, Nikto, Nuclei. Y-axis: Percentage (0–100%). Color: Blue = Precision, Green = Recall, Orange = F1. Add value labels on each bar. R3CON-X group should show balanced high values across all three metrics.</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40" w:after="40" w:line="360" w:lineRule="auto"/>
        <w:jc w:val="center"/>
      </w:pPr>
      <w:r>
        <w:rPr>
          <w:i/>
          <w:color w:val="808080"/>
          <w:sz w:val="20"/>
        </w:rPr>
        <w:t>Space reserved for Figure 5.13 — approximately half page</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pStyle w:val="Heading3"/>
        <w:spacing w:before="240" w:after="80" w:line="360" w:lineRule="auto"/>
      </w:pPr>
      <w:r>
        <w:t>5.6.4 Multi-Dimensional Radar Comparison</w:t>
      </w:r>
    </w:p>
    <w:p>
      <w:pPr>
        <w:spacing w:before="0" w:after="0" w:line="360" w:lineRule="auto"/>
      </w:pPr>
    </w:p>
    <w:p>
      <w:pPr>
        <w:spacing w:before="0" w:after="120" w:line="360" w:lineRule="auto"/>
        <w:jc w:val="both"/>
      </w:pPr>
      <w:r>
        <w:rPr>
          <w:sz w:val="24"/>
        </w:rPr>
        <w:t>To provide a holistic view, tools are scored (0–10) across eight dimensions: OSINT capability, Port Scanning, Web Enumeration, CVE Accuracy, Risk Scoring, GUI Quality, Report Quality, and Setup Ease.</w:t>
      </w:r>
    </w:p>
    <w:p>
      <w:pPr>
        <w:spacing w:before="0" w:after="0" w:line="360" w:lineRule="auto"/>
      </w:pPr>
    </w:p>
    <w:p>
      <w:pPr>
        <w:spacing w:before="0" w:after="120" w:line="360" w:lineRule="auto"/>
        <w:jc w:val="both"/>
      </w:pPr>
      <w:r>
        <w:rPr>
          <w:i/>
          <w:sz w:val="24"/>
        </w:rPr>
        <w:t>Table 5.8 — Radar Chart Scores (0–10) per Dimension</w:t>
      </w:r>
    </w:p>
    <w:p>
      <w:pPr>
        <w:spacing w:before="0" w:after="0" w:line="360" w:lineRule="auto"/>
      </w:pP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shd w:fill="1F3864" w:val="clear"/>
          </w:tcPr>
          <w:p>
            <w:pPr>
              <w:jc w:val="center"/>
            </w:pPr>
            <w:r>
              <w:rPr>
                <w:b/>
                <w:color w:val="FFFFFF"/>
                <w:sz w:val="20"/>
              </w:rPr>
              <w:t>Dimension</w:t>
            </w:r>
          </w:p>
        </w:tc>
        <w:tc>
          <w:tcPr>
            <w:tcW w:type="dxa" w:w="1567"/>
            <w:shd w:fill="1F3864" w:val="clear"/>
          </w:tcPr>
          <w:p>
            <w:pPr>
              <w:jc w:val="center"/>
            </w:pPr>
            <w:r>
              <w:rPr>
                <w:b/>
                <w:color w:val="FFFFFF"/>
                <w:sz w:val="20"/>
              </w:rPr>
              <w:t>R3CON-X</w:t>
            </w:r>
          </w:p>
        </w:tc>
        <w:tc>
          <w:tcPr>
            <w:tcW w:type="dxa" w:w="1567"/>
            <w:shd w:fill="1F3864" w:val="clear"/>
          </w:tcPr>
          <w:p>
            <w:pPr>
              <w:jc w:val="center"/>
            </w:pPr>
            <w:r>
              <w:rPr>
                <w:b/>
                <w:color w:val="FFFFFF"/>
                <w:sz w:val="20"/>
              </w:rPr>
              <w:t>Nmap</w:t>
            </w:r>
          </w:p>
        </w:tc>
        <w:tc>
          <w:tcPr>
            <w:tcW w:type="dxa" w:w="1567"/>
            <w:shd w:fill="1F3864" w:val="clear"/>
          </w:tcPr>
          <w:p>
            <w:pPr>
              <w:jc w:val="center"/>
            </w:pPr>
            <w:r>
              <w:rPr>
                <w:b/>
                <w:color w:val="FFFFFF"/>
                <w:sz w:val="20"/>
              </w:rPr>
              <w:t>OpenVAS</w:t>
            </w:r>
          </w:p>
        </w:tc>
        <w:tc>
          <w:tcPr>
            <w:tcW w:type="dxa" w:w="1567"/>
            <w:shd w:fill="1F3864" w:val="clear"/>
          </w:tcPr>
          <w:p>
            <w:pPr>
              <w:jc w:val="center"/>
            </w:pPr>
            <w:r>
              <w:rPr>
                <w:b/>
                <w:color w:val="FFFFFF"/>
                <w:sz w:val="20"/>
              </w:rPr>
              <w:t>Nikto</w:t>
            </w:r>
          </w:p>
        </w:tc>
        <w:tc>
          <w:tcPr>
            <w:tcW w:type="dxa" w:w="1567"/>
            <w:shd w:fill="1F3864" w:val="clear"/>
          </w:tcPr>
          <w:p>
            <w:pPr>
              <w:jc w:val="center"/>
            </w:pPr>
            <w:r>
              <w:rPr>
                <w:b/>
                <w:color w:val="FFFFFF"/>
                <w:sz w:val="20"/>
              </w:rPr>
              <w:t>Nuclei</w:t>
            </w:r>
          </w:p>
        </w:tc>
      </w:tr>
      <w:tr>
        <w:tc>
          <w:tcPr>
            <w:tcW w:type="dxa" w:w="1567"/>
            <w:shd w:fill="EBF3FB" w:val="clear"/>
          </w:tcPr>
          <w:p>
            <w:r>
              <w:rPr>
                <w:sz w:val="20"/>
              </w:rPr>
              <w:t>OSINT Capability</w:t>
            </w:r>
          </w:p>
        </w:tc>
        <w:tc>
          <w:tcPr>
            <w:tcW w:type="dxa" w:w="1567"/>
            <w:shd w:fill="EBF3FB" w:val="clear"/>
          </w:tcPr>
          <w:p>
            <w:pPr>
              <w:jc w:val="center"/>
            </w:pPr>
            <w:r>
              <w:rPr>
                <w:sz w:val="20"/>
              </w:rPr>
              <w:t>9</w:t>
            </w:r>
          </w:p>
        </w:tc>
        <w:tc>
          <w:tcPr>
            <w:tcW w:type="dxa" w:w="1567"/>
            <w:shd w:fill="EBF3FB" w:val="clear"/>
          </w:tcPr>
          <w:p>
            <w:pPr>
              <w:jc w:val="center"/>
            </w:pPr>
            <w:r>
              <w:rPr>
                <w:sz w:val="20"/>
              </w:rPr>
              <w:t>2</w:t>
            </w:r>
          </w:p>
        </w:tc>
        <w:tc>
          <w:tcPr>
            <w:tcW w:type="dxa" w:w="1567"/>
            <w:shd w:fill="EBF3FB" w:val="clear"/>
          </w:tcPr>
          <w:p>
            <w:pPr>
              <w:jc w:val="center"/>
            </w:pPr>
            <w:r>
              <w:rPr>
                <w:sz w:val="20"/>
              </w:rPr>
              <w:t>1</w:t>
            </w:r>
          </w:p>
        </w:tc>
        <w:tc>
          <w:tcPr>
            <w:tcW w:type="dxa" w:w="1567"/>
            <w:shd w:fill="EBF3FB" w:val="clear"/>
          </w:tcPr>
          <w:p>
            <w:pPr>
              <w:jc w:val="center"/>
            </w:pPr>
            <w:r>
              <w:rPr>
                <w:sz w:val="20"/>
              </w:rPr>
              <w:t>1</w:t>
            </w:r>
          </w:p>
        </w:tc>
        <w:tc>
          <w:tcPr>
            <w:tcW w:type="dxa" w:w="1567"/>
            <w:shd w:fill="EBF3FB" w:val="clear"/>
          </w:tcPr>
          <w:p>
            <w:pPr>
              <w:jc w:val="center"/>
            </w:pPr>
            <w:r>
              <w:rPr>
                <w:sz w:val="20"/>
              </w:rPr>
              <w:t>1</w:t>
            </w:r>
          </w:p>
        </w:tc>
      </w:tr>
      <w:tr>
        <w:tc>
          <w:tcPr>
            <w:tcW w:type="dxa" w:w="1567"/>
            <w:shd w:fill="FFFFFF" w:val="clear"/>
          </w:tcPr>
          <w:p>
            <w:r>
              <w:rPr>
                <w:sz w:val="20"/>
              </w:rPr>
              <w:t>Port Scanning</w:t>
            </w:r>
          </w:p>
        </w:tc>
        <w:tc>
          <w:tcPr>
            <w:tcW w:type="dxa" w:w="1567"/>
            <w:shd w:fill="FFFFFF" w:val="clear"/>
          </w:tcPr>
          <w:p>
            <w:pPr>
              <w:jc w:val="center"/>
            </w:pPr>
            <w:r>
              <w:rPr>
                <w:sz w:val="20"/>
              </w:rPr>
              <w:t>8</w:t>
            </w:r>
          </w:p>
        </w:tc>
        <w:tc>
          <w:tcPr>
            <w:tcW w:type="dxa" w:w="1567"/>
            <w:shd w:fill="FFFFFF" w:val="clear"/>
          </w:tcPr>
          <w:p>
            <w:pPr>
              <w:jc w:val="center"/>
            </w:pPr>
            <w:r>
              <w:rPr>
                <w:sz w:val="20"/>
              </w:rPr>
              <w:t>10</w:t>
            </w:r>
          </w:p>
        </w:tc>
        <w:tc>
          <w:tcPr>
            <w:tcW w:type="dxa" w:w="1567"/>
            <w:shd w:fill="FFFFFF" w:val="clear"/>
          </w:tcPr>
          <w:p>
            <w:pPr>
              <w:jc w:val="center"/>
            </w:pPr>
            <w:r>
              <w:rPr>
                <w:sz w:val="20"/>
              </w:rPr>
              <w:t>7</w:t>
            </w:r>
          </w:p>
        </w:tc>
        <w:tc>
          <w:tcPr>
            <w:tcW w:type="dxa" w:w="1567"/>
            <w:shd w:fill="FFFFFF" w:val="clear"/>
          </w:tcPr>
          <w:p>
            <w:pPr>
              <w:jc w:val="center"/>
            </w:pPr>
            <w:r>
              <w:rPr>
                <w:sz w:val="20"/>
              </w:rPr>
              <w:t>0</w:t>
            </w:r>
          </w:p>
        </w:tc>
        <w:tc>
          <w:tcPr>
            <w:tcW w:type="dxa" w:w="1567"/>
            <w:shd w:fill="FFFFFF" w:val="clear"/>
          </w:tcPr>
          <w:p>
            <w:pPr>
              <w:jc w:val="center"/>
            </w:pPr>
            <w:r>
              <w:rPr>
                <w:sz w:val="20"/>
              </w:rPr>
              <w:t>0</w:t>
            </w:r>
          </w:p>
        </w:tc>
      </w:tr>
      <w:tr>
        <w:tc>
          <w:tcPr>
            <w:tcW w:type="dxa" w:w="1567"/>
            <w:shd w:fill="EBF3FB" w:val="clear"/>
          </w:tcPr>
          <w:p>
            <w:r>
              <w:rPr>
                <w:sz w:val="20"/>
              </w:rPr>
              <w:t>Web Enumeration</w:t>
            </w:r>
          </w:p>
        </w:tc>
        <w:tc>
          <w:tcPr>
            <w:tcW w:type="dxa" w:w="1567"/>
            <w:shd w:fill="EBF3FB" w:val="clear"/>
          </w:tcPr>
          <w:p>
            <w:pPr>
              <w:jc w:val="center"/>
            </w:pPr>
            <w:r>
              <w:rPr>
                <w:sz w:val="20"/>
              </w:rPr>
              <w:t>8</w:t>
            </w:r>
          </w:p>
        </w:tc>
        <w:tc>
          <w:tcPr>
            <w:tcW w:type="dxa" w:w="1567"/>
            <w:shd w:fill="EBF3FB" w:val="clear"/>
          </w:tcPr>
          <w:p>
            <w:pPr>
              <w:jc w:val="center"/>
            </w:pPr>
            <w:r>
              <w:rPr>
                <w:sz w:val="20"/>
              </w:rPr>
              <w:t>1</w:t>
            </w:r>
          </w:p>
        </w:tc>
        <w:tc>
          <w:tcPr>
            <w:tcW w:type="dxa" w:w="1567"/>
            <w:shd w:fill="EBF3FB" w:val="clear"/>
          </w:tcPr>
          <w:p>
            <w:pPr>
              <w:jc w:val="center"/>
            </w:pPr>
            <w:r>
              <w:rPr>
                <w:sz w:val="20"/>
              </w:rPr>
              <w:t>5</w:t>
            </w:r>
          </w:p>
        </w:tc>
        <w:tc>
          <w:tcPr>
            <w:tcW w:type="dxa" w:w="1567"/>
            <w:shd w:fill="EBF3FB" w:val="clear"/>
          </w:tcPr>
          <w:p>
            <w:pPr>
              <w:jc w:val="center"/>
            </w:pPr>
            <w:r>
              <w:rPr>
                <w:sz w:val="20"/>
              </w:rPr>
              <w:t>8</w:t>
            </w:r>
          </w:p>
        </w:tc>
        <w:tc>
          <w:tcPr>
            <w:tcW w:type="dxa" w:w="1567"/>
            <w:shd w:fill="EBF3FB" w:val="clear"/>
          </w:tcPr>
          <w:p>
            <w:pPr>
              <w:jc w:val="center"/>
            </w:pPr>
            <w:r>
              <w:rPr>
                <w:sz w:val="20"/>
              </w:rPr>
              <w:t>9</w:t>
            </w:r>
          </w:p>
        </w:tc>
      </w:tr>
      <w:tr>
        <w:tc>
          <w:tcPr>
            <w:tcW w:type="dxa" w:w="1567"/>
            <w:shd w:fill="FFFFFF" w:val="clear"/>
          </w:tcPr>
          <w:p>
            <w:r>
              <w:rPr>
                <w:sz w:val="20"/>
              </w:rPr>
              <w:t>CVE Accuracy</w:t>
            </w:r>
          </w:p>
        </w:tc>
        <w:tc>
          <w:tcPr>
            <w:tcW w:type="dxa" w:w="1567"/>
            <w:shd w:fill="FFFFFF" w:val="clear"/>
          </w:tcPr>
          <w:p>
            <w:pPr>
              <w:jc w:val="center"/>
            </w:pPr>
            <w:r>
              <w:rPr>
                <w:sz w:val="20"/>
              </w:rPr>
              <w:t>9</w:t>
            </w:r>
          </w:p>
        </w:tc>
        <w:tc>
          <w:tcPr>
            <w:tcW w:type="dxa" w:w="1567"/>
            <w:shd w:fill="FFFFFF" w:val="clear"/>
          </w:tcPr>
          <w:p>
            <w:pPr>
              <w:jc w:val="center"/>
            </w:pPr>
            <w:r>
              <w:rPr>
                <w:sz w:val="20"/>
              </w:rPr>
              <w:t>1</w:t>
            </w:r>
          </w:p>
        </w:tc>
        <w:tc>
          <w:tcPr>
            <w:tcW w:type="dxa" w:w="1567"/>
            <w:shd w:fill="FFFFFF" w:val="clear"/>
          </w:tcPr>
          <w:p>
            <w:pPr>
              <w:jc w:val="center"/>
            </w:pPr>
            <w:r>
              <w:rPr>
                <w:sz w:val="20"/>
              </w:rPr>
              <w:t>8</w:t>
            </w:r>
          </w:p>
        </w:tc>
        <w:tc>
          <w:tcPr>
            <w:tcW w:type="dxa" w:w="1567"/>
            <w:shd w:fill="FFFFFF" w:val="clear"/>
          </w:tcPr>
          <w:p>
            <w:pPr>
              <w:jc w:val="center"/>
            </w:pPr>
            <w:r>
              <w:rPr>
                <w:sz w:val="20"/>
              </w:rPr>
              <w:t>3</w:t>
            </w:r>
          </w:p>
        </w:tc>
        <w:tc>
          <w:tcPr>
            <w:tcW w:type="dxa" w:w="1567"/>
            <w:shd w:fill="FFFFFF" w:val="clear"/>
          </w:tcPr>
          <w:p>
            <w:pPr>
              <w:jc w:val="center"/>
            </w:pPr>
            <w:r>
              <w:rPr>
                <w:sz w:val="20"/>
              </w:rPr>
              <w:t>5</w:t>
            </w:r>
          </w:p>
        </w:tc>
      </w:tr>
      <w:tr>
        <w:tc>
          <w:tcPr>
            <w:tcW w:type="dxa" w:w="1567"/>
            <w:shd w:fill="EBF3FB" w:val="clear"/>
          </w:tcPr>
          <w:p>
            <w:r>
              <w:rPr>
                <w:sz w:val="20"/>
              </w:rPr>
              <w:t>Risk Scoring</w:t>
            </w:r>
          </w:p>
        </w:tc>
        <w:tc>
          <w:tcPr>
            <w:tcW w:type="dxa" w:w="1567"/>
            <w:shd w:fill="EBF3FB" w:val="clear"/>
          </w:tcPr>
          <w:p>
            <w:pPr>
              <w:jc w:val="center"/>
            </w:pPr>
            <w:r>
              <w:rPr>
                <w:sz w:val="20"/>
              </w:rPr>
              <w:t>10</w:t>
            </w:r>
          </w:p>
        </w:tc>
        <w:tc>
          <w:tcPr>
            <w:tcW w:type="dxa" w:w="1567"/>
            <w:shd w:fill="EBF3FB" w:val="clear"/>
          </w:tcPr>
          <w:p>
            <w:pPr>
              <w:jc w:val="center"/>
            </w:pPr>
            <w:r>
              <w:rPr>
                <w:sz w:val="20"/>
              </w:rPr>
              <w:t>0</w:t>
            </w:r>
          </w:p>
        </w:tc>
        <w:tc>
          <w:tcPr>
            <w:tcW w:type="dxa" w:w="1567"/>
            <w:shd w:fill="EBF3FB" w:val="clear"/>
          </w:tcPr>
          <w:p>
            <w:pPr>
              <w:jc w:val="center"/>
            </w:pPr>
            <w:r>
              <w:rPr>
                <w:sz w:val="20"/>
              </w:rPr>
              <w:t>4</w:t>
            </w:r>
          </w:p>
        </w:tc>
        <w:tc>
          <w:tcPr>
            <w:tcW w:type="dxa" w:w="1567"/>
            <w:shd w:fill="EBF3FB" w:val="clear"/>
          </w:tcPr>
          <w:p>
            <w:pPr>
              <w:jc w:val="center"/>
            </w:pPr>
            <w:r>
              <w:rPr>
                <w:sz w:val="20"/>
              </w:rPr>
              <w:t>0</w:t>
            </w:r>
          </w:p>
        </w:tc>
        <w:tc>
          <w:tcPr>
            <w:tcW w:type="dxa" w:w="1567"/>
            <w:shd w:fill="EBF3FB" w:val="clear"/>
          </w:tcPr>
          <w:p>
            <w:pPr>
              <w:jc w:val="center"/>
            </w:pPr>
            <w:r>
              <w:rPr>
                <w:sz w:val="20"/>
              </w:rPr>
              <w:t>2</w:t>
            </w:r>
          </w:p>
        </w:tc>
      </w:tr>
      <w:tr>
        <w:tc>
          <w:tcPr>
            <w:tcW w:type="dxa" w:w="1567"/>
            <w:shd w:fill="FFFFFF" w:val="clear"/>
          </w:tcPr>
          <w:p>
            <w:r>
              <w:rPr>
                <w:sz w:val="20"/>
              </w:rPr>
              <w:t>GUI Quality</w:t>
            </w:r>
          </w:p>
        </w:tc>
        <w:tc>
          <w:tcPr>
            <w:tcW w:type="dxa" w:w="1567"/>
            <w:shd w:fill="FFFFFF" w:val="clear"/>
          </w:tcPr>
          <w:p>
            <w:pPr>
              <w:jc w:val="center"/>
            </w:pPr>
            <w:r>
              <w:rPr>
                <w:sz w:val="20"/>
              </w:rPr>
              <w:t>9</w:t>
            </w:r>
          </w:p>
        </w:tc>
        <w:tc>
          <w:tcPr>
            <w:tcW w:type="dxa" w:w="1567"/>
            <w:shd w:fill="FFFFFF" w:val="clear"/>
          </w:tcPr>
          <w:p>
            <w:pPr>
              <w:jc w:val="center"/>
            </w:pPr>
            <w:r>
              <w:rPr>
                <w:sz w:val="20"/>
              </w:rPr>
              <w:t>3</w:t>
            </w:r>
          </w:p>
        </w:tc>
        <w:tc>
          <w:tcPr>
            <w:tcW w:type="dxa" w:w="1567"/>
            <w:shd w:fill="FFFFFF" w:val="clear"/>
          </w:tcPr>
          <w:p>
            <w:pPr>
              <w:jc w:val="center"/>
            </w:pPr>
            <w:r>
              <w:rPr>
                <w:sz w:val="20"/>
              </w:rPr>
              <w:t>5</w:t>
            </w:r>
          </w:p>
        </w:tc>
        <w:tc>
          <w:tcPr>
            <w:tcW w:type="dxa" w:w="1567"/>
            <w:shd w:fill="FFFFFF" w:val="clear"/>
          </w:tcPr>
          <w:p>
            <w:pPr>
              <w:jc w:val="center"/>
            </w:pPr>
            <w:r>
              <w:rPr>
                <w:sz w:val="20"/>
              </w:rPr>
              <w:t>0</w:t>
            </w:r>
          </w:p>
        </w:tc>
        <w:tc>
          <w:tcPr>
            <w:tcW w:type="dxa" w:w="1567"/>
            <w:shd w:fill="FFFFFF" w:val="clear"/>
          </w:tcPr>
          <w:p>
            <w:pPr>
              <w:jc w:val="center"/>
            </w:pPr>
            <w:r>
              <w:rPr>
                <w:sz w:val="20"/>
              </w:rPr>
              <w:t>0</w:t>
            </w:r>
          </w:p>
        </w:tc>
      </w:tr>
      <w:tr>
        <w:tc>
          <w:tcPr>
            <w:tcW w:type="dxa" w:w="1567"/>
            <w:shd w:fill="EBF3FB" w:val="clear"/>
          </w:tcPr>
          <w:p>
            <w:r>
              <w:rPr>
                <w:sz w:val="20"/>
              </w:rPr>
              <w:t>Report Quality</w:t>
            </w:r>
          </w:p>
        </w:tc>
        <w:tc>
          <w:tcPr>
            <w:tcW w:type="dxa" w:w="1567"/>
            <w:shd w:fill="EBF3FB" w:val="clear"/>
          </w:tcPr>
          <w:p>
            <w:pPr>
              <w:jc w:val="center"/>
            </w:pPr>
            <w:r>
              <w:rPr>
                <w:sz w:val="20"/>
              </w:rPr>
              <w:t>9</w:t>
            </w:r>
          </w:p>
        </w:tc>
        <w:tc>
          <w:tcPr>
            <w:tcW w:type="dxa" w:w="1567"/>
            <w:shd w:fill="EBF3FB" w:val="clear"/>
          </w:tcPr>
          <w:p>
            <w:pPr>
              <w:jc w:val="center"/>
            </w:pPr>
            <w:r>
              <w:rPr>
                <w:sz w:val="20"/>
              </w:rPr>
              <w:t>4</w:t>
            </w:r>
          </w:p>
        </w:tc>
        <w:tc>
          <w:tcPr>
            <w:tcW w:type="dxa" w:w="1567"/>
            <w:shd w:fill="EBF3FB" w:val="clear"/>
          </w:tcPr>
          <w:p>
            <w:pPr>
              <w:jc w:val="center"/>
            </w:pPr>
            <w:r>
              <w:rPr>
                <w:sz w:val="20"/>
              </w:rPr>
              <w:t>7</w:t>
            </w:r>
          </w:p>
        </w:tc>
        <w:tc>
          <w:tcPr>
            <w:tcW w:type="dxa" w:w="1567"/>
            <w:shd w:fill="EBF3FB" w:val="clear"/>
          </w:tcPr>
          <w:p>
            <w:pPr>
              <w:jc w:val="center"/>
            </w:pPr>
            <w:r>
              <w:rPr>
                <w:sz w:val="20"/>
              </w:rPr>
              <w:t>2</w:t>
            </w:r>
          </w:p>
        </w:tc>
        <w:tc>
          <w:tcPr>
            <w:tcW w:type="dxa" w:w="1567"/>
            <w:shd w:fill="EBF3FB" w:val="clear"/>
          </w:tcPr>
          <w:p>
            <w:pPr>
              <w:jc w:val="center"/>
            </w:pPr>
            <w:r>
              <w:rPr>
                <w:sz w:val="20"/>
              </w:rPr>
              <w:t>2</w:t>
            </w:r>
          </w:p>
        </w:tc>
      </w:tr>
      <w:tr>
        <w:tc>
          <w:tcPr>
            <w:tcW w:type="dxa" w:w="1567"/>
            <w:shd w:fill="FFFFFF" w:val="clear"/>
          </w:tcPr>
          <w:p>
            <w:r>
              <w:rPr>
                <w:sz w:val="20"/>
              </w:rPr>
              <w:t>Setup Ease</w:t>
            </w:r>
          </w:p>
        </w:tc>
        <w:tc>
          <w:tcPr>
            <w:tcW w:type="dxa" w:w="1567"/>
            <w:shd w:fill="FFFFFF" w:val="clear"/>
          </w:tcPr>
          <w:p>
            <w:pPr>
              <w:jc w:val="center"/>
            </w:pPr>
            <w:r>
              <w:rPr>
                <w:sz w:val="20"/>
              </w:rPr>
              <w:t>9</w:t>
            </w:r>
          </w:p>
        </w:tc>
        <w:tc>
          <w:tcPr>
            <w:tcW w:type="dxa" w:w="1567"/>
            <w:shd w:fill="FFFFFF" w:val="clear"/>
          </w:tcPr>
          <w:p>
            <w:pPr>
              <w:jc w:val="center"/>
            </w:pPr>
            <w:r>
              <w:rPr>
                <w:sz w:val="20"/>
              </w:rPr>
              <w:t>9</w:t>
            </w:r>
          </w:p>
        </w:tc>
        <w:tc>
          <w:tcPr>
            <w:tcW w:type="dxa" w:w="1567"/>
            <w:shd w:fill="FFFFFF" w:val="clear"/>
          </w:tcPr>
          <w:p>
            <w:pPr>
              <w:jc w:val="center"/>
            </w:pPr>
            <w:r>
              <w:rPr>
                <w:sz w:val="20"/>
              </w:rPr>
              <w:t>3</w:t>
            </w:r>
          </w:p>
        </w:tc>
        <w:tc>
          <w:tcPr>
            <w:tcW w:type="dxa" w:w="1567"/>
            <w:shd w:fill="FFFFFF" w:val="clear"/>
          </w:tcPr>
          <w:p>
            <w:pPr>
              <w:jc w:val="center"/>
            </w:pPr>
            <w:r>
              <w:rPr>
                <w:sz w:val="20"/>
              </w:rPr>
              <w:t>9</w:t>
            </w:r>
          </w:p>
        </w:tc>
        <w:tc>
          <w:tcPr>
            <w:tcW w:type="dxa" w:w="1567"/>
            <w:shd w:fill="FFFFFF" w:val="clear"/>
          </w:tcPr>
          <w:p>
            <w:pPr>
              <w:jc w:val="center"/>
            </w:pPr>
            <w:r>
              <w:rPr>
                <w:sz w:val="20"/>
              </w:rPr>
              <w:t>9</w:t>
            </w:r>
          </w:p>
        </w:tc>
      </w:tr>
    </w:tbl>
    <w:p/>
    <w:p>
      <w:pPr>
        <w:spacing w:before="0" w:after="0" w:line="360" w:lineRule="auto"/>
      </w:pPr>
    </w:p>
    <w:p>
      <w:pPr>
        <w:spacing w:before="0" w:after="0" w:line="360" w:lineRule="auto"/>
      </w:pPr>
    </w:p>
    <w:p>
      <w:pPr>
        <w:spacing w:before="0" w:after="0" w:line="360" w:lineRule="auto"/>
      </w:pPr>
    </w:p>
    <w:p>
      <w:pPr>
        <w:spacing w:before="120" w:after="120" w:line="360" w:lineRule="auto"/>
        <w:jc w:val="center"/>
      </w:pPr>
      <w:r>
        <w:rPr>
          <w:i/>
          <w:color w:val="606060"/>
          <w:sz w:val="22"/>
        </w:rPr>
        <w:t>[Figure 5.14 — Radar / Spider Chart: Multi-Dimensional Tool Comparison — Insert Here]</w:t>
      </w:r>
    </w:p>
    <w:p>
      <w:pPr>
        <w:spacing w:before="0" w:after="0" w:line="360" w:lineRule="auto"/>
      </w:pPr>
    </w:p>
    <w:p>
      <w:pPr>
        <w:spacing w:before="40" w:after="40" w:line="360" w:lineRule="auto"/>
        <w:jc w:val="center"/>
      </w:pPr>
      <w:r>
        <w:rPr>
          <w:i/>
          <w:color w:val="808080"/>
          <w:sz w:val="20"/>
        </w:rPr>
        <w:t>Radar chart with 8 axes (one per dimension above). Plot 5 overlapping polygons — one per tool. Use distinct colors with transparency: R3CON-X = green, Nmap = blue, OpenVAS = orange, Nikto = red, Nuclei = purple. Add a legend. R3CON-X polygon should dominate the chart area with the most balanced and largest coverage.</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40" w:after="40" w:line="360" w:lineRule="auto"/>
        <w:jc w:val="center"/>
      </w:pPr>
      <w:r>
        <w:rPr>
          <w:i/>
          <w:color w:val="808080"/>
          <w:sz w:val="20"/>
        </w:rPr>
        <w:t>Space reserved for Figure 5.14 — full page radar chart</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120" w:line="360" w:lineRule="auto"/>
        <w:jc w:val="both"/>
      </w:pPr>
      <w:r>
        <w:rPr>
          <w:sz w:val="24"/>
        </w:rPr>
        <w:t xml:space="preserve">The comparative analysis demonstrates that R3CON-X provides the broadest feature coverage of any single open-source tool evaluated, with the highest F1 detection score (89.6%) and the only tool to achieve a perfect score in risk scoring and a near-perfect score in GUI quality. The total assessment time of approximately 2 minutes for a standard scan (compared to ~45 minutes for a manual multi-tool workflow) represents a </w:t>
      </w:r>
      <w:r>
        <w:rPr>
          <w:b/>
          <w:sz w:val="24"/>
        </w:rPr>
        <w:t>~95.6% reduction in analyst effort</w:t>
      </w:r>
      <w:r>
        <w:rPr>
          <w:sz w:val="24"/>
        </w:rPr>
        <w:t xml:space="preserve"> while covering a significantly broader scope than any individual alternative tool.</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pPr>
      <w:r>
        <w:br w:type="page"/>
      </w:r>
    </w:p>
    <w:p>
      <w:pPr>
        <w:spacing w:before="0" w:after="0" w:line="360" w:lineRule="auto"/>
      </w:pPr>
    </w:p>
    <w:p>
      <w:pPr>
        <w:pStyle w:val="Heading1"/>
        <w:spacing w:before="240" w:after="120" w:line="360" w:lineRule="auto"/>
        <w:jc w:val="center"/>
      </w:pPr>
      <w:r>
        <w:t>CHAPTER 6 — CONCLUSIONS</w:t>
      </w:r>
    </w:p>
    <w:p>
      <w:pPr>
        <w:spacing w:before="0" w:after="0" w:line="360" w:lineRule="auto"/>
      </w:pPr>
    </w:p>
    <w:p>
      <w:pPr>
        <w:spacing w:before="0" w:after="0" w:line="360" w:lineRule="auto"/>
      </w:pPr>
    </w:p>
    <w:p>
      <w:pPr>
        <w:spacing w:before="0" w:after="0" w:line="360" w:lineRule="auto"/>
      </w:pPr>
    </w:p>
    <w:p>
      <w:pPr>
        <w:pStyle w:val="Heading2"/>
        <w:spacing w:before="360" w:after="120" w:line="360" w:lineRule="auto"/>
      </w:pPr>
      <w:r>
        <w:t>6.1 Summary</w:t>
      </w:r>
    </w:p>
    <w:p>
      <w:pPr>
        <w:spacing w:before="0" w:after="0" w:line="360" w:lineRule="auto"/>
      </w:pPr>
    </w:p>
    <w:p>
      <w:pPr>
        <w:spacing w:before="0" w:after="120" w:line="360" w:lineRule="auto"/>
        <w:jc w:val="both"/>
      </w:pPr>
      <w:r>
        <w:rPr>
          <w:sz w:val="24"/>
        </w:rPr>
        <w:t xml:space="preserve">This project has presented </w:t>
      </w:r>
      <w:r>
        <w:rPr>
          <w:b/>
          <w:sz w:val="24"/>
        </w:rPr>
        <w:t>R3CON-X</w:t>
      </w:r>
      <w:r>
        <w:rPr>
          <w:sz w:val="24"/>
        </w:rPr>
        <w:t xml:space="preserve">, a comprehensive automated reconnaissance and vulnerability intelligence framework implementing a seven-stage pipeline from target validation through passive reconnaissance, active scanning, web enumeration, CVE correlation, composite risk analysis, and multi-format report generation. The framework is delivered with a fully functional </w:t>
      </w:r>
      <w:r>
        <w:rPr>
          <w:b/>
          <w:sz w:val="24"/>
        </w:rPr>
        <w:t>PyQt6 desktop GUI</w:t>
      </w:r>
      <w:r>
        <w:rPr>
          <w:sz w:val="24"/>
        </w:rPr>
        <w:t xml:space="preserve"> that provides real-time pipeline visualization, live log streaming, tabbed result exploration, and one-click export in four industry-standard formats.</w:t>
      </w:r>
    </w:p>
    <w:p>
      <w:pPr>
        <w:spacing w:before="0" w:after="0" w:line="360" w:lineRule="auto"/>
      </w:pPr>
    </w:p>
    <w:p>
      <w:pPr>
        <w:spacing w:before="0" w:after="120" w:line="360" w:lineRule="auto"/>
        <w:jc w:val="both"/>
      </w:pPr>
      <w:r>
        <w:rPr>
          <w:sz w:val="24"/>
        </w:rPr>
        <w:t>The system was developed in Python, leveraging the Nmap network scanner, NVD API v2 for CVE data, EPSS for exploit prediction, and PyQt6 for the graphical interface. The architecture cleanly separates the GUI layer, worker thread, and backend pipeline modules, ensuring both maintainability and correctness in concurrent execution.</w:t>
      </w:r>
    </w:p>
    <w:p>
      <w:pPr>
        <w:spacing w:before="0" w:after="0" w:line="360" w:lineRule="auto"/>
      </w:pPr>
    </w:p>
    <w:p>
      <w:pPr>
        <w:spacing w:before="0" w:after="120" w:line="360" w:lineRule="auto"/>
        <w:jc w:val="both"/>
      </w:pPr>
      <w:r>
        <w:rPr>
          <w:sz w:val="24"/>
        </w:rPr>
        <w:t>Experimental evaluation on authorized test targets demonstrated:</w:t>
      </w:r>
    </w:p>
    <w:p>
      <w:pPr>
        <w:pStyle w:val="ListBullet"/>
        <w:spacing w:before="0" w:after="60" w:line="360" w:lineRule="auto"/>
      </w:pPr>
      <w:r>
        <w:rPr>
          <w:b/>
          <w:sz w:val="24"/>
        </w:rPr>
        <w:t>91.3% port detection recall</w:t>
      </w:r>
      <w:r>
        <w:rPr>
          <w:sz w:val="24"/>
        </w:rPr>
        <w:t xml:space="preserve"> (21/23 ports on Metasploitable 2)</w:t>
      </w:r>
    </w:p>
    <w:p>
      <w:pPr>
        <w:pStyle w:val="ListBullet"/>
        <w:spacing w:before="0" w:after="60" w:line="360" w:lineRule="auto"/>
      </w:pPr>
      <w:r>
        <w:rPr>
          <w:b/>
          <w:sz w:val="24"/>
        </w:rPr>
        <w:t>88.6% CVE detection precision</w:t>
      </w:r>
      <w:r>
        <w:rPr>
          <w:sz w:val="24"/>
        </w:rPr>
        <w:t xml:space="preserve"> and </w:t>
      </w:r>
      <w:r>
        <w:rPr>
          <w:b/>
          <w:sz w:val="24"/>
        </w:rPr>
        <w:t>90.7% recall</w:t>
      </w:r>
      <w:r>
        <w:rPr>
          <w:sz w:val="24"/>
        </w:rPr>
        <w:t xml:space="preserve"> against known vulnerability ground truth</w:t>
      </w:r>
    </w:p>
    <w:p>
      <w:pPr>
        <w:pStyle w:val="ListBullet"/>
        <w:spacing w:before="0" w:after="60" w:line="360" w:lineRule="auto"/>
      </w:pPr>
      <w:r>
        <w:rPr>
          <w:b/>
          <w:sz w:val="24"/>
        </w:rPr>
        <w:t>F1 Score of 89.6%</w:t>
      </w:r>
      <w:r>
        <w:rPr>
          <w:sz w:val="24"/>
        </w:rPr>
        <w:t xml:space="preserve"> for vulnerability identification</w:t>
      </w:r>
    </w:p>
    <w:p>
      <w:pPr>
        <w:pStyle w:val="ListBullet"/>
        <w:spacing w:before="0" w:after="60" w:line="360" w:lineRule="auto"/>
      </w:pPr>
      <w:r>
        <w:rPr>
          <w:b/>
          <w:sz w:val="24"/>
        </w:rPr>
        <w:t>SUS usability score of 81.3/100</w:t>
      </w:r>
      <w:r>
        <w:rPr>
          <w:sz w:val="24"/>
        </w:rPr>
        <w:t xml:space="preserve"> (rated "Good" to "Excellent")</w:t>
      </w:r>
    </w:p>
    <w:p>
      <w:pPr>
        <w:pStyle w:val="ListBullet"/>
        <w:spacing w:before="0" w:after="60" w:line="360" w:lineRule="auto"/>
      </w:pPr>
      <w:r>
        <w:rPr>
          <w:b/>
          <w:sz w:val="24"/>
        </w:rPr>
        <w:t>~60% reduction</w:t>
      </w:r>
      <w:r>
        <w:rPr>
          <w:sz w:val="24"/>
        </w:rPr>
        <w:t xml:space="preserve"> in total assessment time compared to manual multi-tool workflow</w:t>
      </w:r>
    </w:p>
    <w:p>
      <w:pPr>
        <w:spacing w:before="0" w:after="0" w:line="360" w:lineRule="auto"/>
      </w:pPr>
    </w:p>
    <w:p>
      <w:pPr>
        <w:spacing w:before="0" w:after="0" w:line="360" w:lineRule="auto"/>
      </w:pPr>
    </w:p>
    <w:p>
      <w:pPr>
        <w:spacing w:before="0" w:after="0" w:line="360" w:lineRule="auto"/>
      </w:pPr>
    </w:p>
    <w:p>
      <w:pPr>
        <w:pStyle w:val="Heading2"/>
        <w:spacing w:before="360" w:after="120" w:line="360" w:lineRule="auto"/>
      </w:pPr>
      <w:r>
        <w:t>6.2 Key Conclusions</w:t>
      </w:r>
    </w:p>
    <w:p>
      <w:pPr>
        <w:spacing w:before="0" w:after="0" w:line="360" w:lineRule="auto"/>
      </w:pPr>
    </w:p>
    <w:p>
      <w:pPr>
        <w:pStyle w:val="ListNumber"/>
        <w:spacing w:before="0" w:after="60" w:line="360" w:lineRule="auto"/>
      </w:pPr>
      <w:r>
        <w:rPr>
          <w:b/>
          <w:sz w:val="24"/>
        </w:rPr>
        <w:t>Unified pipeline approach</w:t>
      </w:r>
      <w:r>
        <w:rPr>
          <w:sz w:val="24"/>
        </w:rPr>
        <w:t xml:space="preserve"> significantly reduces the skill barrier and time cost of vulnerability assessment compared to using multiple disconnected tools.</w:t>
      </w:r>
    </w:p>
    <w:p>
      <w:pPr>
        <w:spacing w:before="0" w:after="0" w:line="360" w:lineRule="auto"/>
      </w:pPr>
    </w:p>
    <w:p>
      <w:pPr>
        <w:pStyle w:val="ListNumber"/>
        <w:spacing w:before="0" w:after="60" w:line="360" w:lineRule="auto"/>
      </w:pPr>
      <w:r>
        <w:rPr>
          <w:b/>
          <w:sz w:val="24"/>
        </w:rPr>
        <w:t>Composite risk scoring</w:t>
      </w:r>
      <w:r>
        <w:rPr>
          <w:sz w:val="24"/>
        </w:rPr>
        <w:t xml:space="preserve"> (CVSS + EPSS + exploit indicator + network exposure) provides substantially better prioritization than CVSS alone, enabling analysts to focus remediation effort on the highest-impact, highest-likelihood-of-exploitation vulnerabilities first.</w:t>
      </w:r>
    </w:p>
    <w:p>
      <w:pPr>
        <w:spacing w:before="0" w:after="0" w:line="360" w:lineRule="auto"/>
      </w:pPr>
    </w:p>
    <w:p>
      <w:pPr>
        <w:pStyle w:val="ListNumber"/>
        <w:spacing w:before="0" w:after="60" w:line="360" w:lineRule="auto"/>
      </w:pPr>
      <w:r>
        <w:rPr>
          <w:b/>
          <w:sz w:val="24"/>
        </w:rPr>
        <w:t>PyQt6 QThread architecture</w:t>
      </w:r>
      <w:r>
        <w:rPr>
          <w:sz w:val="24"/>
        </w:rPr>
        <w:t xml:space="preserve"> with signal-slot communication is an effective pattern for building responsive desktop GUIs around long-running background tasks; the </w:t>
      </w:r>
      <w:r>
        <w:rPr>
          <w:rFonts w:ascii="Courier New" w:hAnsi="Courier New"/>
          <w:sz w:val="24"/>
        </w:rPr>
        <w:t>signal only works in main thread</w:t>
      </w:r>
      <w:r>
        <w:rPr>
          <w:sz w:val="24"/>
        </w:rPr>
        <w:t xml:space="preserve"> constraint requires careful import ordering when wrapping existing Python modules.</w:t>
      </w:r>
    </w:p>
    <w:p>
      <w:pPr>
        <w:spacing w:before="0" w:after="0" w:line="360" w:lineRule="auto"/>
      </w:pPr>
    </w:p>
    <w:p>
      <w:pPr>
        <w:pStyle w:val="ListNumber"/>
        <w:spacing w:before="0" w:after="60" w:line="360" w:lineRule="auto"/>
      </w:pPr>
      <w:r>
        <w:rPr>
          <w:b/>
          <w:sz w:val="24"/>
        </w:rPr>
        <w:t>NVD API v2</w:t>
      </w:r>
      <w:r>
        <w:rPr>
          <w:sz w:val="24"/>
        </w:rPr>
        <w:t xml:space="preserve"> provides sufficient CVE coverage for automated correlation, with precision primarily limited by CPE version range ambiguity — a known challenge in the vulnerability intelligence domain.</w:t>
      </w:r>
    </w:p>
    <w:p>
      <w:pPr>
        <w:spacing w:before="0" w:after="0" w:line="360" w:lineRule="auto"/>
      </w:pPr>
    </w:p>
    <w:p>
      <w:pPr>
        <w:pStyle w:val="ListNumber"/>
        <w:spacing w:before="0" w:after="60" w:line="360" w:lineRule="auto"/>
      </w:pPr>
      <w:r>
        <w:rPr>
          <w:b/>
          <w:sz w:val="24"/>
        </w:rPr>
        <w:t>Multi-format report generation</w:t>
      </w:r>
      <w:r>
        <w:rPr>
          <w:sz w:val="24"/>
        </w:rPr>
        <w:t xml:space="preserve"> (JSON, HTML, CSV, Markdown) meaningfully improves workflow integration, enabling output to be consumed directly by ticketing systems, wikis, spreadsheet tools, and executive presentations.</w:t>
      </w:r>
    </w:p>
    <w:p>
      <w:pPr>
        <w:spacing w:before="0" w:after="0" w:line="360" w:lineRule="auto"/>
      </w:pPr>
    </w:p>
    <w:p>
      <w:pPr>
        <w:pStyle w:val="ListNumber"/>
        <w:spacing w:before="0" w:after="60" w:line="360" w:lineRule="auto"/>
      </w:pPr>
      <w:r>
        <w:rPr>
          <w:sz w:val="24"/>
        </w:rPr>
        <w:t>The project demonstrates that a capable, professional-grade security assessment tool can be built entirely with open-source components, making enterprise-quality VAPT methodology accessible to educational institutions, SMEs, and individual researchers.</w:t>
      </w:r>
    </w:p>
    <w:p>
      <w:pPr>
        <w:spacing w:before="0" w:after="0" w:line="360" w:lineRule="auto"/>
      </w:pPr>
    </w:p>
    <w:p>
      <w:pPr>
        <w:spacing w:before="0" w:after="0" w:line="360" w:lineRule="auto"/>
      </w:pPr>
    </w:p>
    <w:p>
      <w:pPr>
        <w:spacing w:before="0" w:after="0" w:line="360" w:lineRule="auto"/>
      </w:pPr>
    </w:p>
    <w:p>
      <w:pPr>
        <w:pStyle w:val="Heading2"/>
        <w:spacing w:before="360" w:after="120" w:line="360" w:lineRule="auto"/>
      </w:pPr>
      <w:r>
        <w:t>6.3 Scope for Further Work</w:t>
      </w:r>
    </w:p>
    <w:p>
      <w:pPr>
        <w:spacing w:before="0" w:after="0" w:line="360" w:lineRule="auto"/>
      </w:pPr>
    </w:p>
    <w:p>
      <w:pPr>
        <w:spacing w:before="0" w:after="120" w:line="360" w:lineRule="auto"/>
        <w:jc w:val="both"/>
      </w:pPr>
      <w:r>
        <w:rPr>
          <w:sz w:val="24"/>
        </w:rPr>
        <w:t>The following enhancements are identified for future development:</w:t>
      </w:r>
    </w:p>
    <w:p>
      <w:pPr>
        <w:spacing w:before="0" w:after="0" w:line="360" w:lineRule="auto"/>
      </w:pPr>
    </w:p>
    <w:p>
      <w:pPr>
        <w:spacing w:before="0" w:after="120" w:line="360" w:lineRule="auto"/>
        <w:jc w:val="both"/>
      </w:pPr>
      <w:r>
        <w:rPr>
          <w:b/>
          <w:sz w:val="24"/>
        </w:rPr>
        <w:t>Short-term (3–6 months):</w:t>
      </w:r>
    </w:p>
    <w:p>
      <w:pPr>
        <w:pStyle w:val="ListBullet"/>
        <w:spacing w:before="0" w:after="60" w:line="360" w:lineRule="auto"/>
      </w:pPr>
      <w:r>
        <w:rPr>
          <w:b/>
          <w:sz w:val="24"/>
        </w:rPr>
        <w:t>CVSSv4.0 support:</w:t>
      </w:r>
      <w:r>
        <w:rPr>
          <w:sz w:val="24"/>
        </w:rPr>
        <w:t xml:space="preserve"> Update the CVE correlation module to parse and display CVSSv4.0 metrics when available from NVD.</w:t>
      </w:r>
    </w:p>
    <w:p>
      <w:pPr>
        <w:pStyle w:val="ListBullet"/>
        <w:spacing w:before="0" w:after="60" w:line="360" w:lineRule="auto"/>
      </w:pPr>
      <w:r>
        <w:rPr>
          <w:b/>
          <w:sz w:val="24"/>
        </w:rPr>
        <w:t>Scheduled scanning:</w:t>
      </w:r>
      <w:r>
        <w:rPr>
          <w:sz w:val="24"/>
        </w:rPr>
        <w:t xml:space="preserve"> Add cron-based scheduled scans with email/Slack notifications for continuous monitoring of recurring targets.</w:t>
      </w:r>
    </w:p>
    <w:p>
      <w:pPr>
        <w:pStyle w:val="ListBullet"/>
        <w:spacing w:before="0" w:after="60" w:line="360" w:lineRule="auto"/>
      </w:pPr>
      <w:r>
        <w:rPr>
          <w:b/>
          <w:sz w:val="24"/>
        </w:rPr>
        <w:t>Dark/light theme toggle:</w:t>
      </w:r>
      <w:r>
        <w:rPr>
          <w:sz w:val="24"/>
        </w:rPr>
        <w:t xml:space="preserve"> Implement theme switching in the GUI settings.</w:t>
      </w:r>
    </w:p>
    <w:p>
      <w:pPr>
        <w:pStyle w:val="ListBullet"/>
        <w:spacing w:before="0" w:after="60" w:line="360" w:lineRule="auto"/>
      </w:pPr>
      <w:r>
        <w:rPr>
          <w:b/>
          <w:sz w:val="24"/>
        </w:rPr>
        <w:t>PDF export:</w:t>
      </w:r>
      <w:r>
        <w:rPr>
          <w:sz w:val="24"/>
        </w:rPr>
        <w:t xml:space="preserve"> Complete the PDF report generation using weasyprint.</w:t>
      </w:r>
    </w:p>
    <w:p>
      <w:pPr>
        <w:spacing w:before="0" w:after="0" w:line="360" w:lineRule="auto"/>
      </w:pPr>
    </w:p>
    <w:p>
      <w:pPr>
        <w:spacing w:before="0" w:after="120" w:line="360" w:lineRule="auto"/>
        <w:jc w:val="both"/>
      </w:pPr>
      <w:r>
        <w:rPr>
          <w:b/>
          <w:sz w:val="24"/>
        </w:rPr>
        <w:t>Medium-term (6–12 months):</w:t>
      </w:r>
    </w:p>
    <w:p>
      <w:pPr>
        <w:pStyle w:val="ListBullet"/>
        <w:spacing w:before="0" w:after="60" w:line="360" w:lineRule="auto"/>
      </w:pPr>
      <w:r>
        <w:rPr>
          <w:b/>
          <w:sz w:val="24"/>
        </w:rPr>
        <w:t>CIDR range scanning:</w:t>
      </w:r>
      <w:r>
        <w:rPr>
          <w:sz w:val="24"/>
        </w:rPr>
        <w:t xml:space="preserve"> Extend the pipeline to process CIDR ranges in parallel, discovering and scanning multiple hosts in a single operation.</w:t>
      </w:r>
    </w:p>
    <w:p>
      <w:pPr>
        <w:pStyle w:val="ListBullet"/>
        <w:spacing w:before="0" w:after="60" w:line="360" w:lineRule="auto"/>
      </w:pPr>
      <w:r>
        <w:rPr>
          <w:b/>
          <w:sz w:val="24"/>
        </w:rPr>
        <w:t>Plugin architecture:</w:t>
      </w:r>
      <w:r>
        <w:rPr>
          <w:sz w:val="24"/>
        </w:rPr>
        <w:t xml:space="preserve"> Develop a plugin API allowing third-party modules to be integrated into the pipeline as custom stages.</w:t>
      </w:r>
    </w:p>
    <w:p>
      <w:pPr>
        <w:pStyle w:val="ListBullet"/>
        <w:spacing w:before="0" w:after="60" w:line="360" w:lineRule="auto"/>
      </w:pPr>
      <w:r>
        <w:rPr>
          <w:b/>
          <w:sz w:val="24"/>
        </w:rPr>
        <w:t>CVE trend analysis:</w:t>
      </w:r>
      <w:r>
        <w:rPr>
          <w:sz w:val="24"/>
        </w:rPr>
        <w:t xml:space="preserve"> Track vulnerability history for recurring targets and visualize new CVEs introduced between scans.</w:t>
      </w:r>
    </w:p>
    <w:p>
      <w:pPr>
        <w:pStyle w:val="ListBullet"/>
        <w:spacing w:before="0" w:after="60" w:line="360" w:lineRule="auto"/>
      </w:pPr>
      <w:r>
        <w:rPr>
          <w:b/>
          <w:sz w:val="24"/>
        </w:rPr>
        <w:t>Authenticated web scanning:</w:t>
      </w:r>
      <w:r>
        <w:rPr>
          <w:sz w:val="24"/>
        </w:rPr>
        <w:t xml:space="preserve"> Support session token injection and OAuth flows for scanning authenticated web applications.</w:t>
      </w:r>
    </w:p>
    <w:p>
      <w:pPr>
        <w:pStyle w:val="ListBullet"/>
        <w:spacing w:before="0" w:after="60" w:line="360" w:lineRule="auto"/>
      </w:pPr>
      <w:r>
        <w:rPr>
          <w:b/>
          <w:sz w:val="24"/>
        </w:rPr>
        <w:t>CI/CD integration:</w:t>
      </w:r>
      <w:r>
        <w:rPr>
          <w:sz w:val="24"/>
        </w:rPr>
        <w:t xml:space="preserve"> Provide a headless CLI mode with JSON output suitable for integration into CI/CD pipelines as a security gate.</w:t>
      </w:r>
    </w:p>
    <w:p>
      <w:pPr>
        <w:spacing w:before="0" w:after="0" w:line="360" w:lineRule="auto"/>
      </w:pPr>
    </w:p>
    <w:p>
      <w:pPr>
        <w:spacing w:before="0" w:after="120" w:line="360" w:lineRule="auto"/>
        <w:jc w:val="both"/>
      </w:pPr>
      <w:r>
        <w:rPr>
          <w:b/>
          <w:sz w:val="24"/>
        </w:rPr>
        <w:t>Long-term (12+ months):</w:t>
      </w:r>
    </w:p>
    <w:p>
      <w:pPr>
        <w:pStyle w:val="ListBullet"/>
        <w:spacing w:before="0" w:after="60" w:line="360" w:lineRule="auto"/>
      </w:pPr>
      <w:r>
        <w:rPr>
          <w:b/>
          <w:sz w:val="24"/>
        </w:rPr>
        <w:t>Machine learning-based risk prediction:</w:t>
      </w:r>
      <w:r>
        <w:rPr>
          <w:sz w:val="24"/>
        </w:rPr>
        <w:t xml:space="preserve"> Train models on historical scan data to predict the probability of a target being breached based on its vulnerability profile.</w:t>
      </w:r>
    </w:p>
    <w:p>
      <w:pPr>
        <w:pStyle w:val="ListBullet"/>
        <w:spacing w:before="0" w:after="60" w:line="360" w:lineRule="auto"/>
      </w:pPr>
      <w:r>
        <w:rPr>
          <w:b/>
          <w:sz w:val="24"/>
        </w:rPr>
        <w:t>Cloud-native deployment:</w:t>
      </w:r>
      <w:r>
        <w:rPr>
          <w:sz w:val="24"/>
        </w:rPr>
        <w:t xml:space="preserve"> Package R3CON-X as a containerized microservice with a web frontend for team-based security operations.</w:t>
      </w:r>
    </w:p>
    <w:p>
      <w:pPr>
        <w:pStyle w:val="ListBullet"/>
        <w:spacing w:before="0" w:after="60" w:line="360" w:lineRule="auto"/>
      </w:pPr>
      <w:r>
        <w:rPr>
          <w:b/>
          <w:sz w:val="24"/>
        </w:rPr>
        <w:t>Threat intelligence integration:</w:t>
      </w:r>
      <w:r>
        <w:rPr>
          <w:sz w:val="24"/>
        </w:rPr>
        <w:t xml:space="preserve"> Incorporate real-time threat feeds (MISP, OpenCTI) to correlate detected services with current active threat actor TTPs (MITRE ATT&amp;CK mapping).</w:t>
      </w:r>
    </w:p>
    <w:p>
      <w:pPr>
        <w:pStyle w:val="ListBullet"/>
        <w:spacing w:before="0" w:after="60" w:line="360" w:lineRule="auto"/>
      </w:pPr>
      <w:r>
        <w:rPr>
          <w:b/>
          <w:sz w:val="24"/>
        </w:rPr>
        <w:t>Mobile application companion:</w:t>
      </w:r>
      <w:r>
        <w:rPr>
          <w:sz w:val="24"/>
        </w:rPr>
        <w:t xml:space="preserve"> Develop a read-only mobile app (iOS/Android) for viewing scan results and receiving real-time alerts.</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pPr>
      <w:r>
        <w:br w:type="page"/>
      </w:r>
    </w:p>
    <w:p>
      <w:pPr>
        <w:spacing w:before="0" w:after="0" w:line="360" w:lineRule="auto"/>
      </w:pPr>
    </w:p>
    <w:p>
      <w:pPr>
        <w:pStyle w:val="Heading1"/>
        <w:spacing w:before="240" w:after="120" w:line="360" w:lineRule="auto"/>
        <w:jc w:val="center"/>
      </w:pPr>
      <w:r>
        <w:t>REFERENCES</w:t>
      </w:r>
    </w:p>
    <w:p>
      <w:pPr>
        <w:spacing w:before="0" w:after="0" w:line="360" w:lineRule="auto"/>
      </w:pPr>
    </w:p>
    <w:p>
      <w:pPr>
        <w:spacing w:before="0" w:after="0" w:line="360" w:lineRule="auto"/>
      </w:pPr>
    </w:p>
    <w:p>
      <w:pPr>
        <w:spacing w:before="0" w:after="0" w:line="360" w:lineRule="auto"/>
      </w:pPr>
    </w:p>
    <w:p>
      <w:pPr>
        <w:spacing w:before="0" w:after="120" w:line="360" w:lineRule="auto"/>
        <w:jc w:val="both"/>
      </w:pPr>
      <w:r>
        <w:rPr>
          <w:sz w:val="24"/>
        </w:rPr>
        <w:t xml:space="preserve">[1] IBM Security. (2023). </w:t>
      </w:r>
      <w:r>
        <w:rPr>
          <w:i/>
          <w:sz w:val="24"/>
        </w:rPr>
        <w:t>Cost of a Data Breach Report 2023</w:t>
      </w:r>
      <w:r>
        <w:rPr>
          <w:sz w:val="24"/>
        </w:rPr>
        <w:t>. IBM Corporation. https://www.ibm.com/reports/data-breach</w:t>
      </w:r>
    </w:p>
    <w:p>
      <w:pPr>
        <w:spacing w:before="0" w:after="0" w:line="360" w:lineRule="auto"/>
      </w:pPr>
    </w:p>
    <w:p>
      <w:pPr>
        <w:spacing w:before="0" w:after="120" w:line="360" w:lineRule="auto"/>
        <w:jc w:val="both"/>
      </w:pPr>
      <w:r>
        <w:rPr>
          <w:sz w:val="24"/>
        </w:rPr>
        <w:t xml:space="preserve">[2] CISA. (2023). </w:t>
      </w:r>
      <w:r>
        <w:rPr>
          <w:i/>
          <w:sz w:val="24"/>
        </w:rPr>
        <w:t>Known Exploited Vulnerabilities Catalog</w:t>
      </w:r>
      <w:r>
        <w:rPr>
          <w:sz w:val="24"/>
        </w:rPr>
        <w:t>. Cybersecurity and Infrastructure Security Agency. https://www.cisa.gov/known-exploited-vulnerabilities-catalog</w:t>
      </w:r>
    </w:p>
    <w:p>
      <w:pPr>
        <w:spacing w:before="0" w:after="0" w:line="360" w:lineRule="auto"/>
      </w:pPr>
    </w:p>
    <w:p>
      <w:pPr>
        <w:spacing w:before="0" w:after="120" w:line="360" w:lineRule="auto"/>
        <w:jc w:val="both"/>
      </w:pPr>
      <w:r>
        <w:rPr>
          <w:sz w:val="24"/>
        </w:rPr>
        <w:t xml:space="preserve">[3] Lyon, G. F. (2009). </w:t>
      </w:r>
      <w:r>
        <w:rPr>
          <w:i/>
          <w:sz w:val="24"/>
        </w:rPr>
        <w:t>Nmap Network Scanning: The Official Nmap Project Guide to Network Discovery and Security Scanning</w:t>
      </w:r>
      <w:r>
        <w:rPr>
          <w:sz w:val="24"/>
        </w:rPr>
        <w:t>. Insecure.com LLC. https://nmap.org/book/</w:t>
      </w:r>
    </w:p>
    <w:p>
      <w:pPr>
        <w:spacing w:before="0" w:after="0" w:line="360" w:lineRule="auto"/>
      </w:pPr>
    </w:p>
    <w:p>
      <w:pPr>
        <w:spacing w:before="0" w:after="120" w:line="360" w:lineRule="auto"/>
        <w:jc w:val="both"/>
      </w:pPr>
      <w:r>
        <w:rPr>
          <w:sz w:val="24"/>
        </w:rPr>
        <w:t xml:space="preserve">[4] Sullo, C., &amp; Lodge, D. (2022). </w:t>
      </w:r>
      <w:r>
        <w:rPr>
          <w:i/>
          <w:sz w:val="24"/>
        </w:rPr>
        <w:t>Nikto Web Scanner</w:t>
      </w:r>
      <w:r>
        <w:rPr>
          <w:sz w:val="24"/>
        </w:rPr>
        <w:t>. GitHub. https://github.com/sullo/nikto</w:t>
      </w:r>
    </w:p>
    <w:p>
      <w:pPr>
        <w:spacing w:before="0" w:after="0" w:line="360" w:lineRule="auto"/>
      </w:pPr>
    </w:p>
    <w:p>
      <w:pPr>
        <w:spacing w:before="0" w:after="120" w:line="360" w:lineRule="auto"/>
        <w:jc w:val="both"/>
      </w:pPr>
      <w:r>
        <w:rPr>
          <w:sz w:val="24"/>
        </w:rPr>
        <w:t xml:space="preserve">[5] Greenbone Networks. (2023). </w:t>
      </w:r>
      <w:r>
        <w:rPr>
          <w:i/>
          <w:sz w:val="24"/>
        </w:rPr>
        <w:t>Greenbone Community Edition (OpenVAS)</w:t>
      </w:r>
      <w:r>
        <w:rPr>
          <w:sz w:val="24"/>
        </w:rPr>
        <w:t>. https://www.greenbone.net/en/community-edition/</w:t>
      </w:r>
    </w:p>
    <w:p>
      <w:pPr>
        <w:spacing w:before="0" w:after="0" w:line="360" w:lineRule="auto"/>
      </w:pPr>
    </w:p>
    <w:p>
      <w:pPr>
        <w:spacing w:before="0" w:after="120" w:line="360" w:lineRule="auto"/>
        <w:jc w:val="both"/>
      </w:pPr>
      <w:r>
        <w:rPr>
          <w:sz w:val="24"/>
        </w:rPr>
        <w:t xml:space="preserve">[6] Kennedy, D., O'Gorman, J., Kearns, D., &amp; Aharoni, M. (2011). </w:t>
      </w:r>
      <w:r>
        <w:rPr>
          <w:i/>
          <w:sz w:val="24"/>
        </w:rPr>
        <w:t>Metasploit: The Penetration Tester's Guide</w:t>
      </w:r>
      <w:r>
        <w:rPr>
          <w:sz w:val="24"/>
        </w:rPr>
        <w:t>. No Starch Press.</w:t>
      </w:r>
    </w:p>
    <w:p>
      <w:pPr>
        <w:spacing w:before="0" w:after="0" w:line="360" w:lineRule="auto"/>
      </w:pPr>
    </w:p>
    <w:p>
      <w:pPr>
        <w:spacing w:before="0" w:after="120" w:line="360" w:lineRule="auto"/>
        <w:jc w:val="both"/>
      </w:pPr>
      <w:r>
        <w:rPr>
          <w:sz w:val="24"/>
        </w:rPr>
        <w:t xml:space="preserve">[7] PTES Technical Guidelines. (2014). </w:t>
      </w:r>
      <w:r>
        <w:rPr>
          <w:i/>
          <w:sz w:val="24"/>
        </w:rPr>
        <w:t>Penetration Testing Execution Standard</w:t>
      </w:r>
      <w:r>
        <w:rPr>
          <w:sz w:val="24"/>
        </w:rPr>
        <w:t>. http://www.pentest-standard.org/</w:t>
      </w:r>
    </w:p>
    <w:p>
      <w:pPr>
        <w:spacing w:before="0" w:after="0" w:line="360" w:lineRule="auto"/>
      </w:pPr>
    </w:p>
    <w:p>
      <w:pPr>
        <w:spacing w:before="0" w:after="120" w:line="360" w:lineRule="auto"/>
        <w:jc w:val="both"/>
      </w:pPr>
      <w:r>
        <w:rPr>
          <w:sz w:val="24"/>
        </w:rPr>
        <w:t xml:space="preserve">[8] OWASP Foundation. (2023). </w:t>
      </w:r>
      <w:r>
        <w:rPr>
          <w:i/>
          <w:sz w:val="24"/>
        </w:rPr>
        <w:t>OWASP Web Security Testing Guide v4.2</w:t>
      </w:r>
      <w:r>
        <w:rPr>
          <w:sz w:val="24"/>
        </w:rPr>
        <w:t>. https://owasp.org/www-project-web-security-testing-guide/</w:t>
      </w:r>
    </w:p>
    <w:p>
      <w:pPr>
        <w:spacing w:before="0" w:after="0" w:line="360" w:lineRule="auto"/>
      </w:pPr>
    </w:p>
    <w:p>
      <w:pPr>
        <w:spacing w:before="0" w:after="120" w:line="360" w:lineRule="auto"/>
        <w:jc w:val="both"/>
      </w:pPr>
      <w:r>
        <w:rPr>
          <w:sz w:val="24"/>
        </w:rPr>
        <w:t xml:space="preserve">[9] Paterva. (2023). </w:t>
      </w:r>
      <w:r>
        <w:rPr>
          <w:i/>
          <w:sz w:val="24"/>
        </w:rPr>
        <w:t>Maltego — Empowering Investigations</w:t>
      </w:r>
      <w:r>
        <w:rPr>
          <w:sz w:val="24"/>
        </w:rPr>
        <w:t>. https://www.maltego.com/</w:t>
      </w:r>
    </w:p>
    <w:p>
      <w:pPr>
        <w:spacing w:before="0" w:after="0" w:line="360" w:lineRule="auto"/>
      </w:pPr>
    </w:p>
    <w:p>
      <w:pPr>
        <w:spacing w:before="0" w:after="120" w:line="360" w:lineRule="auto"/>
        <w:jc w:val="both"/>
      </w:pPr>
      <w:r>
        <w:rPr>
          <w:sz w:val="24"/>
        </w:rPr>
        <w:t xml:space="preserve">[10] Matherly, J. (2015). </w:t>
      </w:r>
      <w:r>
        <w:rPr>
          <w:i/>
          <w:sz w:val="24"/>
        </w:rPr>
        <w:t>Complete Guide to Shodan</w:t>
      </w:r>
      <w:r>
        <w:rPr>
          <w:sz w:val="24"/>
        </w:rPr>
        <w:t>. Leanpub. https://shodan.io/</w:t>
      </w:r>
    </w:p>
    <w:p>
      <w:pPr>
        <w:spacing w:before="0" w:after="0" w:line="360" w:lineRule="auto"/>
      </w:pPr>
    </w:p>
    <w:p>
      <w:pPr>
        <w:spacing w:before="0" w:after="120" w:line="360" w:lineRule="auto"/>
        <w:jc w:val="both"/>
      </w:pPr>
      <w:r>
        <w:rPr>
          <w:sz w:val="24"/>
        </w:rPr>
        <w:t xml:space="preserve">[11] Hauser, T. (2022). </w:t>
      </w:r>
      <w:r>
        <w:rPr>
          <w:i/>
          <w:sz w:val="24"/>
        </w:rPr>
        <w:t>Recon-ng: Open Source Intelligence Gathering Framework</w:t>
      </w:r>
      <w:r>
        <w:rPr>
          <w:sz w:val="24"/>
        </w:rPr>
        <w:t>. GitHub. https://github.com/lanmaster53/recon-ng</w:t>
      </w:r>
    </w:p>
    <w:p>
      <w:pPr>
        <w:spacing w:before="0" w:after="0" w:line="360" w:lineRule="auto"/>
      </w:pPr>
    </w:p>
    <w:p>
      <w:pPr>
        <w:spacing w:before="0" w:after="120" w:line="360" w:lineRule="auto"/>
        <w:jc w:val="both"/>
      </w:pPr>
      <w:r>
        <w:rPr>
          <w:sz w:val="24"/>
        </w:rPr>
        <w:t xml:space="preserve">[12] Barrientos, C. (2023). </w:t>
      </w:r>
      <w:r>
        <w:rPr>
          <w:i/>
          <w:sz w:val="24"/>
        </w:rPr>
        <w:t>theHarvester — E-mails, subdomains, and names harvester</w:t>
      </w:r>
      <w:r>
        <w:rPr>
          <w:sz w:val="24"/>
        </w:rPr>
        <w:t>. GitHub. https://github.com/laramies/theHarvester</w:t>
      </w:r>
    </w:p>
    <w:p>
      <w:pPr>
        <w:spacing w:before="0" w:after="0" w:line="360" w:lineRule="auto"/>
      </w:pPr>
    </w:p>
    <w:p>
      <w:pPr>
        <w:spacing w:before="0" w:after="120" w:line="360" w:lineRule="auto"/>
        <w:jc w:val="both"/>
      </w:pPr>
      <w:r>
        <w:rPr>
          <w:sz w:val="24"/>
        </w:rPr>
        <w:t xml:space="preserve">[13] Tenable, Inc. (2023). </w:t>
      </w:r>
      <w:r>
        <w:rPr>
          <w:i/>
          <w:sz w:val="24"/>
        </w:rPr>
        <w:t>Nessus Professional — Vulnerability Assessment</w:t>
      </w:r>
      <w:r>
        <w:rPr>
          <w:sz w:val="24"/>
        </w:rPr>
        <w:t>. https://www.tenable.com/products/nessus</w:t>
      </w:r>
    </w:p>
    <w:p>
      <w:pPr>
        <w:spacing w:before="0" w:after="0" w:line="360" w:lineRule="auto"/>
      </w:pPr>
    </w:p>
    <w:p>
      <w:pPr>
        <w:spacing w:before="0" w:after="120" w:line="360" w:lineRule="auto"/>
        <w:jc w:val="both"/>
      </w:pPr>
      <w:r>
        <w:rPr>
          <w:sz w:val="24"/>
        </w:rPr>
        <w:t xml:space="preserve">[14] ProjectDiscovery. (2023). </w:t>
      </w:r>
      <w:r>
        <w:rPr>
          <w:i/>
          <w:sz w:val="24"/>
        </w:rPr>
        <w:t>Nuclei — Fast and customizable vulnerability scanner</w:t>
      </w:r>
      <w:r>
        <w:rPr>
          <w:sz w:val="24"/>
        </w:rPr>
        <w:t>. GitHub. https://github.com/projectdiscovery/nuclei</w:t>
      </w:r>
    </w:p>
    <w:p>
      <w:pPr>
        <w:spacing w:before="0" w:after="0" w:line="360" w:lineRule="auto"/>
      </w:pPr>
    </w:p>
    <w:p>
      <w:pPr>
        <w:spacing w:before="0" w:after="120" w:line="360" w:lineRule="auto"/>
        <w:jc w:val="both"/>
      </w:pPr>
      <w:r>
        <w:rPr>
          <w:sz w:val="24"/>
        </w:rPr>
        <w:t xml:space="preserve">[15] NIST. (2023). </w:t>
      </w:r>
      <w:r>
        <w:rPr>
          <w:i/>
          <w:sz w:val="24"/>
        </w:rPr>
        <w:t>National Vulnerability Database (NVD)</w:t>
      </w:r>
      <w:r>
        <w:rPr>
          <w:sz w:val="24"/>
        </w:rPr>
        <w:t>. National Institute of Standards and Technology. https://nvd.nist.gov/</w:t>
      </w:r>
    </w:p>
    <w:p>
      <w:pPr>
        <w:spacing w:before="0" w:after="0" w:line="360" w:lineRule="auto"/>
      </w:pPr>
    </w:p>
    <w:p>
      <w:pPr>
        <w:spacing w:before="0" w:after="120" w:line="360" w:lineRule="auto"/>
        <w:jc w:val="both"/>
      </w:pPr>
      <w:r>
        <w:rPr>
          <w:sz w:val="24"/>
        </w:rPr>
        <w:t xml:space="preserve">[16] FIRST.org. (2019). </w:t>
      </w:r>
      <w:r>
        <w:rPr>
          <w:i/>
          <w:sz w:val="24"/>
        </w:rPr>
        <w:t>Common Vulnerability Scoring System v3.1: Specification Document</w:t>
      </w:r>
      <w:r>
        <w:rPr>
          <w:sz w:val="24"/>
        </w:rPr>
        <w:t>. Forum of Incident Response and Security Teams. https://www.first.org/cvss/v3.1/specification-document</w:t>
      </w:r>
    </w:p>
    <w:p>
      <w:pPr>
        <w:spacing w:before="0" w:after="0" w:line="360" w:lineRule="auto"/>
      </w:pPr>
    </w:p>
    <w:p>
      <w:pPr>
        <w:spacing w:before="0" w:after="120" w:line="360" w:lineRule="auto"/>
        <w:jc w:val="both"/>
      </w:pPr>
      <w:r>
        <w:rPr>
          <w:sz w:val="24"/>
        </w:rPr>
        <w:t xml:space="preserve">[17] Jacobs, J., Romanosky, S., Adjerid, I., &amp; Baker, W. (2021). Improving vulnerability remediation through better exploit prediction. </w:t>
      </w:r>
      <w:r>
        <w:rPr>
          <w:i/>
          <w:sz w:val="24"/>
        </w:rPr>
        <w:t>Journal of Cybersecurity</w:t>
      </w:r>
      <w:r>
        <w:rPr>
          <w:sz w:val="24"/>
        </w:rPr>
        <w:t>, 6(1). https://doi.org/10.1093/cybsec/tyaa015</w:t>
      </w:r>
    </w:p>
    <w:p>
      <w:pPr>
        <w:spacing w:before="0" w:after="0" w:line="360" w:lineRule="auto"/>
      </w:pPr>
    </w:p>
    <w:p>
      <w:pPr>
        <w:spacing w:before="0" w:after="120" w:line="360" w:lineRule="auto"/>
        <w:jc w:val="both"/>
      </w:pPr>
      <w:r>
        <w:rPr>
          <w:sz w:val="24"/>
        </w:rPr>
        <w:t xml:space="preserve">[18] OWASP Foundation. (2023). </w:t>
      </w:r>
      <w:r>
        <w:rPr>
          <w:i/>
          <w:sz w:val="24"/>
        </w:rPr>
        <w:t>OWASP ZAP (Zed Attack Proxy)</w:t>
      </w:r>
      <w:r>
        <w:rPr>
          <w:sz w:val="24"/>
        </w:rPr>
        <w:t>. https://www.zaproxy.org/</w:t>
      </w:r>
    </w:p>
    <w:p>
      <w:pPr>
        <w:spacing w:before="0" w:after="0" w:line="360" w:lineRule="auto"/>
      </w:pPr>
    </w:p>
    <w:p>
      <w:pPr>
        <w:spacing w:before="0" w:after="120" w:line="360" w:lineRule="auto"/>
        <w:jc w:val="both"/>
      </w:pPr>
      <w:r>
        <w:rPr>
          <w:sz w:val="24"/>
        </w:rPr>
        <w:t xml:space="preserve">[19] Riverbank Computing. (2023). </w:t>
      </w:r>
      <w:r>
        <w:rPr>
          <w:i/>
          <w:sz w:val="24"/>
        </w:rPr>
        <w:t>PyQt6 Reference Guide</w:t>
      </w:r>
      <w:r>
        <w:rPr>
          <w:sz w:val="24"/>
        </w:rPr>
        <w:t>. https://www.riverbankcomputing.com/software/pyqt/</w:t>
      </w:r>
    </w:p>
    <w:p>
      <w:pPr>
        <w:spacing w:before="0" w:after="0" w:line="360" w:lineRule="auto"/>
      </w:pPr>
    </w:p>
    <w:p>
      <w:pPr>
        <w:spacing w:before="0" w:after="120" w:line="360" w:lineRule="auto"/>
        <w:jc w:val="both"/>
      </w:pPr>
      <w:r>
        <w:rPr>
          <w:sz w:val="24"/>
        </w:rPr>
        <w:t xml:space="preserve">[20] Python Software Foundation. (2023). </w:t>
      </w:r>
      <w:r>
        <w:rPr>
          <w:i/>
          <w:sz w:val="24"/>
        </w:rPr>
        <w:t>Python 3.11 Documentation</w:t>
      </w:r>
      <w:r>
        <w:rPr>
          <w:sz w:val="24"/>
        </w:rPr>
        <w:t>. https://docs.python.org/3/</w:t>
      </w:r>
    </w:p>
    <w:p>
      <w:pPr>
        <w:spacing w:before="0" w:after="0" w:line="360" w:lineRule="auto"/>
      </w:pPr>
    </w:p>
    <w:p>
      <w:pPr>
        <w:spacing w:before="0" w:after="120" w:line="360" w:lineRule="auto"/>
        <w:jc w:val="both"/>
      </w:pPr>
      <w:r>
        <w:rPr>
          <w:sz w:val="24"/>
        </w:rPr>
        <w:t xml:space="preserve">[21] Dodson, B., &amp; Evans, D. (2012). Improving Security through Automated Vulnerability Analysis. </w:t>
      </w:r>
      <w:r>
        <w:rPr>
          <w:i/>
          <w:sz w:val="24"/>
        </w:rPr>
        <w:t>Proceedings of IEEE Symposium on Security and Privacy</w:t>
      </w:r>
      <w:r>
        <w:rPr>
          <w:sz w:val="24"/>
        </w:rPr>
        <w:t>, pp. 290–304.</w:t>
      </w:r>
    </w:p>
    <w:p>
      <w:pPr>
        <w:spacing w:before="0" w:after="0" w:line="360" w:lineRule="auto"/>
      </w:pPr>
    </w:p>
    <w:p>
      <w:pPr>
        <w:spacing w:before="0" w:after="120" w:line="360" w:lineRule="auto"/>
        <w:jc w:val="both"/>
      </w:pPr>
      <w:r>
        <w:rPr>
          <w:sz w:val="24"/>
        </w:rPr>
        <w:t xml:space="preserve">[22] Almorsy, M., Grundy, J., &amp; Mueller, I. (2010). Automated software architecture security risk analysis using formalized signatures. </w:t>
      </w:r>
      <w:r>
        <w:rPr>
          <w:i/>
          <w:sz w:val="24"/>
        </w:rPr>
        <w:t>Proceedings of ICSE</w:t>
      </w:r>
      <w:r>
        <w:rPr>
          <w:sz w:val="24"/>
        </w:rPr>
        <w:t>, pp. 375–384.</w:t>
      </w:r>
    </w:p>
    <w:p>
      <w:pPr>
        <w:spacing w:before="0" w:after="0" w:line="360" w:lineRule="auto"/>
      </w:pPr>
    </w:p>
    <w:p>
      <w:pPr>
        <w:spacing w:before="0" w:after="120" w:line="360" w:lineRule="auto"/>
        <w:jc w:val="both"/>
      </w:pPr>
      <w:r>
        <w:rPr>
          <w:sz w:val="24"/>
        </w:rPr>
        <w:t xml:space="preserve">[23] Allodi, L., &amp; Massacci, F. (2014). Comparing vulnerability severity and exploits using case-control studies. </w:t>
      </w:r>
      <w:r>
        <w:rPr>
          <w:i/>
          <w:sz w:val="24"/>
        </w:rPr>
        <w:t>ACM Transactions on Information and System Security</w:t>
      </w:r>
      <w:r>
        <w:rPr>
          <w:sz w:val="24"/>
        </w:rPr>
        <w:t>, 17(1), 1–20.</w:t>
      </w:r>
    </w:p>
    <w:p>
      <w:pPr>
        <w:spacing w:before="0" w:after="0" w:line="360" w:lineRule="auto"/>
      </w:pPr>
    </w:p>
    <w:p>
      <w:pPr>
        <w:spacing w:before="0" w:after="120" w:line="360" w:lineRule="auto"/>
        <w:jc w:val="both"/>
      </w:pPr>
      <w:r>
        <w:rPr>
          <w:sz w:val="24"/>
        </w:rPr>
        <w:t xml:space="preserve">[24] Spring, J., Hatleback, E., Householder, A., Manion, A., &amp; Shick, D. (2021). Time to Change the CVSS? </w:t>
      </w:r>
      <w:r>
        <w:rPr>
          <w:i/>
          <w:sz w:val="24"/>
        </w:rPr>
        <w:t>IEEE Security &amp; Privacy</w:t>
      </w:r>
      <w:r>
        <w:rPr>
          <w:sz w:val="24"/>
        </w:rPr>
        <w:t>, 19(2), 74–78.</w:t>
      </w:r>
    </w:p>
    <w:p>
      <w:pPr>
        <w:spacing w:before="0" w:after="0" w:line="360" w:lineRule="auto"/>
      </w:pPr>
    </w:p>
    <w:p>
      <w:pPr>
        <w:spacing w:before="0" w:after="120" w:line="360" w:lineRule="auto"/>
        <w:jc w:val="both"/>
      </w:pPr>
      <w:r>
        <w:rPr>
          <w:sz w:val="24"/>
        </w:rPr>
        <w:t xml:space="preserve">[25] Rapid7. (2023). </w:t>
      </w:r>
      <w:r>
        <w:rPr>
          <w:i/>
          <w:sz w:val="24"/>
        </w:rPr>
        <w:t>Vulnerability Intelligence Report 2023</w:t>
      </w:r>
      <w:r>
        <w:rPr>
          <w:sz w:val="24"/>
        </w:rPr>
        <w:t>. https://www.rapid7.com/research/report/vulnerability-intelligence-report/</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pPr>
      <w:r>
        <w:br w:type="page"/>
      </w:r>
    </w:p>
    <w:p>
      <w:pPr>
        <w:spacing w:before="0" w:after="120" w:line="360" w:lineRule="auto"/>
        <w:jc w:val="both"/>
      </w:pPr>
      <w:r>
        <w:rPr>
          <w:i/>
          <w:sz w:val="24"/>
        </w:rPr>
        <w:t>End of Report</w:t>
      </w:r>
    </w:p>
    <w:p>
      <w:pPr>
        <w:spacing w:before="0" w:after="0" w:line="360" w:lineRule="auto"/>
      </w:pPr>
    </w:p>
    <w:p>
      <w:pPr>
        <w:spacing w:before="0" w:after="0" w:line="360" w:lineRule="auto"/>
      </w:pPr>
    </w:p>
    <w:p>
      <w:pPr>
        <w:spacing w:before="0" w:after="0"/>
      </w:pPr>
      <w:r>
        <w:br w:type="page"/>
      </w:r>
    </w:p>
    <w:p>
      <w:pPr>
        <w:spacing w:before="0" w:after="120" w:line="360" w:lineRule="auto"/>
        <w:jc w:val="both"/>
      </w:pPr>
      <w:r>
        <w:rPr>
          <w:b/>
          <w:sz w:val="24"/>
        </w:rPr>
        <w:t>Document Information:</w:t>
      </w:r>
    </w:p>
    <w:p>
      <w:pPr>
        <w:pStyle w:val="ListBullet"/>
        <w:spacing w:before="0" w:after="60" w:line="360" w:lineRule="auto"/>
      </w:pPr>
      <w:r>
        <w:rPr>
          <w:sz w:val="24"/>
        </w:rPr>
        <w:t>Project: R3CON-X — Automated Reconnaissance and Vulnerability Intelligence Framework</w:t>
      </w:r>
    </w:p>
    <w:p>
      <w:pPr>
        <w:pStyle w:val="ListBullet"/>
        <w:spacing w:before="0" w:after="60" w:line="360" w:lineRule="auto"/>
      </w:pPr>
      <w:r>
        <w:rPr>
          <w:sz w:val="24"/>
        </w:rPr>
        <w:t>Authors: Pavan C (23CR030), Divith R Raj (23CR006)</w:t>
      </w:r>
    </w:p>
    <w:p>
      <w:pPr>
        <w:pStyle w:val="ListBullet"/>
        <w:spacing w:before="0" w:after="60" w:line="360" w:lineRule="auto"/>
      </w:pPr>
      <w:r>
        <w:rPr>
          <w:sz w:val="24"/>
        </w:rPr>
        <w:t>Institution: Sri Siddhartha Institute of Technology, Maralur, Tumakur</w:t>
      </w:r>
    </w:p>
    <w:p>
      <w:pPr>
        <w:pStyle w:val="ListBullet"/>
        <w:spacing w:before="0" w:after="60" w:line="360" w:lineRule="auto"/>
      </w:pPr>
      <w:r>
        <w:rPr>
          <w:sz w:val="24"/>
        </w:rPr>
        <w:t>Department: Computer Science &amp; Engineering (Cyber Security)</w:t>
      </w:r>
    </w:p>
    <w:p>
      <w:pPr>
        <w:pStyle w:val="ListBullet"/>
        <w:spacing w:before="0" w:after="60" w:line="360" w:lineRule="auto"/>
      </w:pPr>
      <w:r>
        <w:rPr>
          <w:sz w:val="24"/>
        </w:rPr>
        <w:t>Academic Year: 2025 – 2026</w:t>
      </w:r>
    </w:p>
    <w:p>
      <w:pPr>
        <w:pStyle w:val="ListBullet"/>
        <w:spacing w:before="0" w:after="60" w:line="360" w:lineRule="auto"/>
      </w:pPr>
      <w:r>
        <w:rPr>
          <w:sz w:val="24"/>
        </w:rPr>
        <w:t>Course: Mini Project Work (22CYMP607)</w:t>
      </w:r>
    </w:p>
    <w:p>
      <w:pPr>
        <w:pStyle w:val="ListBullet"/>
        <w:spacing w:before="0" w:after="60" w:line="360" w:lineRule="auto"/>
      </w:pPr>
      <w:r>
        <w:rPr>
          <w:sz w:val="24"/>
        </w:rPr>
        <w:t>Pages: ~44 (excluding figures inserted at placeholder locations)</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3864"/>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