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QUALITY ASSURANCE VALIDATION REPORT</w:t>
      </w:r>
    </w:p>
    <w:p>
      <w:pPr>
        <w:spacing w:after="300"/>
        <w:jc w:val="center"/>
      </w:pPr>
      <w:r>
        <w:t xml:space="preserve">NVIDIA AI Model Pipeline -&gt; Domain-Aware Humanization -&gt; Accuracy &amp; Integrity Audit</w:t>
      </w:r>
    </w:p>
    <w:p>
      <w:pPr>
        <w:spacing w:after="400"/>
      </w:pPr>
      <w:r>
        <w:rPr>
          <w:b/>
          <w:bCs/>
        </w:rPr>
        <w:t xml:space="preserve">Test Run Identifier: </w:t>
      </w:r>
      <w:r>
        <w:t xml:space="preserve">qa-run-1790833565762</w:t>
      </w:r>
      <w:r>
        <w:rPr>
          <w:b/>
          <w:bCs/>
        </w:rPr>
        <w:t xml:space="preserve">
Audit Date: </w:t>
      </w:r>
      <w:r>
        <w:t xml:space="preserve">Thu, 01 Oct 2026 05:59:34 GMT</w:t>
      </w:r>
      <w:r>
        <w:rPr>
          <w:b/>
          <w:bCs/>
        </w:rPr>
        <w:t xml:space="preserve">
AI Infrastructure: </w:t>
      </w:r>
      <w:r>
        <w:t xml:space="preserve">NVIDIA NIM API Gateway (OpenAI-compatible /v1/chat/completions)</w:t>
      </w:r>
      <w:r>
        <w:rPr>
          <w:b/>
          <w:bCs/>
        </w:rPr>
        <w:t xml:space="preserve">
Overall System Status: </w:t>
      </w:r>
      <w:r>
        <w:rPr>
          <w:b/>
          <w:bCs/>
          <w:color w:val="008000"/>
        </w:rPr>
        <w:t xml:space="preserve">PASS (100% PRESERVATION COMPLIANCE)</w:t>
      </w:r>
    </w:p>
    <w:p>
      <w:pPr>
        <w:pStyle w:val="Heading1"/>
        <w:spacing w:after="100" w:before="200"/>
      </w:pPr>
      <w:r>
        <w:t xml:space="preserve">1. Executive Summary &amp; Quality Metrics</w:t>
      </w:r>
    </w:p>
    <w:p>
      <w:pPr>
        <w:spacing w:after="200"/>
      </w:pPr>
      <w:r>
        <w:t xml:space="preserve">An end-to-end automated QA audit was conducted on a multi-page clinical trial document generated via NVIDIA AI. All pages were parsed, element-locked, classified, rewritten with multi-model diversity, audited by independent property evaluators, subjected to deterministic hard safety gates, refined iteratively, and reconstructed into the final document.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Evaluation Dimension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Measured Score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Target Threshold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Verdict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Meaning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95.0%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&gt;= 95.0%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Numerical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Citation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Protected Element Preservation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Terminology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&gt;= 90.0%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Approval Workflow Gating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Reconstruction Integrity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Naturalness Improvement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+16.0 points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&gt; 0 points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</w:tbl>
    <w:p>
      <w:pPr>
        <w:pStyle w:val="Heading1"/>
        <w:spacing w:after="100" w:before="300"/>
      </w:pPr>
      <w:r>
        <w:t xml:space="preserve">2. Page-by-Page Multi-Dimension Scorecard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Selected Model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Facts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Naturalness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Gates</w:t>
            </w:r>
          </w:p>
        </w:tc>
      </w:tr>
      <w:tr>
        <w:tc>
          <w:p>
            <w:r>
              <w:t xml:space="preserve">Page 1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2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3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4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5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6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</w:tbl>
    <w:p>
      <w:pPr>
        <w:pStyle w:val="Heading1"/>
        <w:spacing w:after="100" w:before="300"/>
      </w:pPr>
      <w:r>
        <w:t xml:space="preserve">3. Deterministic Numerical Preservation Audit</w:t>
      </w:r>
    </w:p>
    <w:p>
      <w:pPr>
        <w:spacing w:after="150"/>
      </w:pPr>
      <w:r>
        <w:t xml:space="preserve">Every numerical value, percentage, currency figure, and statistical measurement was extracted from the source and verified against the humanized output.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Original Number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Humanized Output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Integrity Status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15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240</w:t>
            </w:r>
          </w:p>
        </w:tc>
        <w:tc>
          <w:p>
            <w:r>
              <w:t xml:space="preserve">240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2024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91.4</w:t>
            </w:r>
          </w:p>
        </w:tc>
        <w:tc>
          <w:p>
            <w:r>
              <w:t xml:space="preserve">91.4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88.7</w:t>
            </w:r>
          </w:p>
        </w:tc>
        <w:tc>
          <w:p>
            <w:r>
              <w:t xml:space="preserve">88.7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93.2</w:t>
            </w:r>
          </w:p>
        </w:tc>
        <w:tc>
          <w:p>
            <w:r>
              <w:t xml:space="preserve">93.2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$4,500</w:t>
            </w:r>
          </w:p>
        </w:tc>
        <w:tc>
          <w:p>
            <w:r>
              <w:t xml:space="preserve">$4,500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42.5</w:t>
            </w:r>
          </w:p>
        </w:tc>
        <w:tc>
          <w:p>
            <w:r>
              <w:t xml:space="preserve">42.5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45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164.514</w:t>
            </w:r>
          </w:p>
        </w:tc>
        <w:tc>
          <w:p>
            <w:r>
              <w:t xml:space="preserve">164.514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0.05</w:t>
            </w:r>
          </w:p>
        </w:tc>
        <w:tc>
          <w:p>
            <w:r>
              <w:t xml:space="preserve">0.05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0.892</w:t>
            </w:r>
          </w:p>
        </w:tc>
        <w:tc>
          <w:p>
            <w:r>
              <w:t xml:space="preserve">0.892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0.945</w:t>
            </w:r>
          </w:p>
        </w:tc>
        <w:tc>
          <w:p>
            <w:r>
              <w:t xml:space="preserve">0.945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4.0.1</w:t>
            </w:r>
          </w:p>
        </w:tc>
        <w:tc>
          <w:p>
            <w:r>
              <w:t xml:space="preserve">4.0.1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250</w:t>
            </w:r>
          </w:p>
        </w:tc>
        <w:tc>
          <w:p>
            <w:r>
              <w:t xml:space="preserve">250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220</w:t>
            </w:r>
          </w:p>
        </w:tc>
        <w:tc>
          <w:p>
            <w:r>
              <w:t xml:space="preserve">220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60</w:t>
            </w:r>
          </w:p>
        </w:tc>
        <w:tc>
          <w:p>
            <w:r>
              <w:t xml:space="preserve">60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6.8</w:t>
            </w:r>
          </w:p>
        </w:tc>
        <w:tc>
          <w:p>
            <w:r>
              <w:t xml:space="preserve">6.8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3.5</w:t>
            </w:r>
          </w:p>
        </w:tc>
        <w:tc>
          <w:p>
            <w:r>
              <w:t xml:space="preserve">3.5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</w:tbl>
    <w:p>
      <w:pPr>
        <w:pStyle w:val="Heading1"/>
        <w:spacing w:after="100" w:before="300"/>
      </w:pPr>
      <w:r>
        <w:t xml:space="preserve">4. Model Routing &amp; AI Request Audit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Expert Role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NVIDIA Model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CLASSIFY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DomainClassifier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GENERAL_WRITING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GENERAL_WRITING</w:t>
            </w:r>
          </w:p>
        </w:tc>
        <w:tc>
          <w:p>
            <w:r>
              <w:t xml:space="preserve">mistralai/mistral-large-2-instruct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CLASSIFY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DomainClassifier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GENERAL_WRITING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GENERAL_WRITING</w:t>
            </w:r>
          </w:p>
        </w:tc>
        <w:tc>
          <w:p>
            <w:r>
              <w:t xml:space="preserve">mistralai/mistral-large-2-instruct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CLASSIFY</w:t>
            </w:r>
          </w:p>
        </w:tc>
        <w:tc>
          <w:p>
            <w:r>
              <w:t xml:space="preserve">Page 3</w:t>
            </w:r>
          </w:p>
        </w:tc>
        <w:tc>
          <w:p>
            <w:r>
              <w:t xml:space="preserve">DomainClassifier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</w:tbl>
    <w:p>
      <w:pPr>
        <w:pStyle w:val="Heading1"/>
        <w:spacing w:after="100" w:before="300"/>
      </w:pPr>
      <w:r>
        <w:t xml:space="preserve">5. Final Conclusion &amp; QA Certification</w:t>
      </w:r>
    </w:p>
    <w:p>
      <w:r>
        <w:rPr>
          <w:b/>
          <w:bCs/>
          <w:color w:val="008000"/>
        </w:rPr>
        <w:t xml:space="preserve">VERDICT: SYSTEM PASS
</w:t>
      </w:r>
      <w:r>
        <w:t xml:space="preserve">The platform successfully demonstrated complete preservation of all numerical anchors (100.0%), citation anchors (100.0%), protected equation/table placeholders (100.0%), and domain terminology (100.0%) while delivering a measurable +16.0 point increase in prose naturalness. Page gating strictly prevented out-of-order execution, and document reconstruction integrity was 100% intact.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Confidential — Synthetic QA Benchmark Evaluation —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jc w:val="right"/>
    </w:pPr>
    <w:r>
      <w:t xml:space="preserve">HumanizePro Enterprise — NVIDIA Multi-Model QA Accuracy &amp; Integrity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2026-10-01T05:59:34.471Z</dcterms:created>
  <dcterms:modified xsi:type="dcterms:W3CDTF">2026-10-01T05:59:34.471Z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