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mbria" w:cs="Cambria" w:eastAsia="Cambria" w:hAnsi="Cambria"/>
          <w:color w:val="B8935A"/>
          <w:sz w:val="72"/>
          <w:szCs w:val="72"/>
        </w:rPr>
        <w:t xml:space="preserve">✦</w:t>
      </w:r>
    </w:p>
    <w:p>
      <w:pPr>
        <w:spacing w:after="120" w:before="240"/>
        <w:jc w:val="center"/>
      </w:pPr>
      <w:r>
        <w:rPr>
          <w:rFonts w:ascii="Cambria" w:cs="Cambria" w:eastAsia="Cambria" w:hAnsi="Cambria"/>
          <w:b/>
          <w:bCs/>
          <w:color w:val="0D3B2E"/>
          <w:spacing w:val="80"/>
          <w:sz w:val="96"/>
          <w:szCs w:val="96"/>
        </w:rPr>
        <w:t xml:space="preserve">PALM VISION AI</w:t>
      </w:r>
    </w:p>
    <w:p>
      <w:pPr>
        <w:spacing w:after="480" w:before="0"/>
        <w:jc w:val="center"/>
      </w:pPr>
      <w:r>
        <w:rPr>
          <w:rFonts w:ascii="Cambria" w:cs="Cambria" w:eastAsia="Cambria" w:hAnsi="Cambria"/>
          <w:i/>
          <w:iCs/>
          <w:color w:val="B8935A"/>
          <w:sz w:val="28"/>
          <w:szCs w:val="28"/>
        </w:rPr>
        <w:t xml:space="preserve">Insights · Strengths · Path</w:t>
      </w:r>
    </w:p>
    <w:p>
      <w:pPr>
        <w:spacing w:after="240" w:before="360"/>
        <w:jc w:val="center"/>
      </w:pPr>
      <w:r>
        <w:rPr>
          <w:rFonts w:ascii="Cambria" w:cs="Cambria" w:eastAsia="Cambria" w:hAnsi="Cambria"/>
          <w:b/>
          <w:bCs/>
          <w:color w:val="0D3B2E"/>
          <w:sz w:val="36"/>
          <w:szCs w:val="36"/>
        </w:rPr>
        <w:t xml:space="preserve">Comprehensive Project Document</w:t>
      </w:r>
    </w:p>
    <w:p>
      <w:pPr>
        <w:spacing w:after="240" w:before="0"/>
        <w:jc w:val="center"/>
      </w:pPr>
      <w:r>
        <w:rPr>
          <w:rFonts w:ascii="Calibri" w:cs="Calibri" w:eastAsia="Calibri" w:hAnsi="Calibri"/>
          <w:color w:val="666666"/>
          <w:sz w:val="22"/>
          <w:szCs w:val="22"/>
        </w:rPr>
        <w:t xml:space="preserve">AI-Powered Palmistry · Numerology · Astrology · Spiritual Guidance</w:t>
      </w:r>
    </w:p>
    <w:p>
      <w:pPr>
        <w:spacing w:after="120" w:before="1200"/>
        <w:jc w:val="center"/>
      </w:pPr>
      <w:r>
        <w:rPr>
          <w:rFonts w:ascii="Calibri" w:cs="Calibri" w:eastAsia="Calibri" w:hAnsi="Calibri"/>
          <w:color w:val="666666"/>
          <w:sz w:val="20"/>
          <w:szCs w:val="20"/>
        </w:rPr>
        <w:t xml:space="preserve">Version 2.0 · May 2026</w:t>
      </w:r>
    </w:p>
    <w:p>
      <w:pPr>
        <w:jc w:val="center"/>
      </w:pPr>
      <w:r>
        <w:rPr>
          <w:rFonts w:ascii="Calibri" w:cs="Calibri" w:eastAsia="Calibri" w:hAnsi="Calibri"/>
          <w:i/>
          <w:iCs/>
          <w:color w:val="666666"/>
          <w:sz w:val="18"/>
          <w:szCs w:val="18"/>
        </w:rPr>
        <w:t xml:space="preserve">Confidential · Strategic Product Document</w:t>
      </w:r>
    </w:p>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1. Executive Summary</w:t>
      </w:r>
    </w:p>
    <w:p>
      <w:pPr>
        <w:spacing w:after="80" w:before="80" w:line="320"/>
        <w:jc w:val="both"/>
      </w:pPr>
      <w:r>
        <w:rPr>
          <w:rFonts w:ascii="Calibri" w:cs="Calibri" w:eastAsia="Calibri" w:hAnsi="Calibri"/>
          <w:b w:val="false"/>
          <w:bCs w:val="false"/>
          <w:i w:val="false"/>
          <w:iCs w:val="false"/>
          <w:color w:val="1A1A1A"/>
          <w:sz w:val="22"/>
          <w:szCs w:val="22"/>
        </w:rPr>
        <w:t xml:space="preserve">Palm Vision AI is a premium, mystical Android application that delivers institutional-grade palmistry analysis powered by multi-modal AI. Unlike the 100+ shallow palm reading apps flooding the Play Store, Palm Vision synthesises three ancient traditions — Western chiromancy, Vedic Hasta Samudrika Shastra, and Chinese palmistry — into a single, coherent, scientifically-consistent reading experience.</w:t>
      </w:r>
    </w:p>
    <w:p>
      <w:pPr>
        <w:spacing w:after="80" w:before="80" w:line="320"/>
        <w:jc w:val="both"/>
      </w:pPr>
      <w:r>
        <w:rPr>
          <w:rFonts w:ascii="Calibri" w:cs="Calibri" w:eastAsia="Calibri" w:hAnsi="Calibri"/>
          <w:b w:val="false"/>
          <w:bCs w:val="false"/>
          <w:i w:val="false"/>
          <w:iCs w:val="false"/>
          <w:color w:val="1A1A1A"/>
          <w:sz w:val="22"/>
          <w:szCs w:val="22"/>
        </w:rPr>
        <w:t xml:space="preserve">The product enters a market valued at USD 5.69 billion in 2026, growing at a 20.2% compound annual rate, projected to reach USD 49 billion by 2035. With 80% of Generation Z and younger millennials expressing belief in astrology and related practices, and 46% now preferring AI-driven predictions over human practitioners, the demand window is wide open — but the supply side is overwhelmingly low-quality. Most apps detect only three lines and serve generic paragraphs.</w:t>
      </w:r>
    </w:p>
    <w:p>
      <w:pPr>
        <w:pStyle w:val="Heading3"/>
        <w:spacing w:after="120" w:before="240"/>
      </w:pPr>
      <w:r>
        <w:rPr>
          <w:rFonts w:ascii="Cambria" w:cs="Cambria" w:eastAsia="Cambria" w:hAnsi="Cambria"/>
          <w:b/>
          <w:bCs/>
          <w:color w:val="B8935A"/>
          <w:sz w:val="26"/>
          <w:szCs w:val="26"/>
        </w:rPr>
        <w:t xml:space="preserve">The Strategic Bet</w:t>
      </w:r>
    </w:p>
    <w:p>
      <w:pPr>
        <w:spacing w:after="80" w:before="80" w:line="320"/>
        <w:jc w:val="both"/>
      </w:pPr>
      <w:r>
        <w:rPr>
          <w:rFonts w:ascii="Calibri" w:cs="Calibri" w:eastAsia="Calibri" w:hAnsi="Calibri"/>
          <w:b w:val="false"/>
          <w:bCs w:val="false"/>
          <w:i w:val="false"/>
          <w:iCs w:val="false"/>
          <w:color w:val="1A1A1A"/>
          <w:sz w:val="22"/>
          <w:szCs w:val="22"/>
        </w:rPr>
        <w:t xml:space="preserve">Palm Vision AI wins not by being another palm reader, but by becoming the spiritual operating system for Gen Z and millennials — fusing palmistry, numerology, Vedic astrology, tarot, and AI-generated visual mysticism into a single daily ritual. The app is designed to be opened every morning and shared on Instagram every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35A" w:sz="8"/>
              <w:left w:val="single" w:color="B8935A" w:sz="8"/>
              <w:bottom w:val="single" w:color="B8935A" w:sz="8"/>
              <w:right w:val="single" w:color="B8935A" w:sz="8"/>
            </w:tcBorders>
            <w:shd w:fill="F5EBD8" w:val="clear"/>
            <w:tcMar>
              <w:top w:type="dxa" w:w="200"/>
              <w:left w:type="dxa" w:w="280"/>
              <w:bottom w:type="dxa" w:w="200"/>
              <w:right w:type="dxa" w:w="280"/>
            </w:tcMar>
          </w:tcPr>
          <w:p>
            <w:pPr>
              <w:spacing w:after="80" w:before="80" w:line="320"/>
              <w:jc w:val="both"/>
            </w:pPr>
            <w:r>
              <w:rPr>
                <w:rFonts w:ascii="Calibri" w:cs="Calibri" w:eastAsia="Calibri" w:hAnsi="Calibri"/>
                <w:b/>
                <w:bCs/>
                <w:i w:val="false"/>
                <w:iCs w:val="false"/>
                <w:color w:val="0D3B2E"/>
                <w:sz w:val="22"/>
                <w:szCs w:val="22"/>
              </w:rPr>
              <w:t xml:space="preserve">Core Differentiator: </w:t>
            </w:r>
            <w:r>
              <w:rPr>
                <w:rFonts w:ascii="Calibri" w:cs="Calibri" w:eastAsia="Calibri" w:hAnsi="Calibri"/>
                <w:b w:val="false"/>
                <w:bCs w:val="false"/>
                <w:i w:val="false"/>
                <w:iCs w:val="false"/>
                <w:color w:val="1A1A1A"/>
                <w:sz w:val="22"/>
                <w:szCs w:val="22"/>
              </w:rPr>
              <w:t xml:space="preserve">Where competitors read 3 lines and stop, Palm Vision reads 14 lines, 7 mounts, 6 fingers, 8 rare markings, 3 cultural traditions, and cross-references all of it with the user's numerology chart and Vedic astrology to produce a synthesis no human palmist or rival app can match.</w:t>
            </w:r>
          </w:p>
        </w:tc>
      </w:tr>
    </w:tbl>
    <w:p>
      <w:pPr>
        <w:pStyle w:val="Heading3"/>
        <w:spacing w:after="120" w:before="240"/>
      </w:pPr>
      <w:r>
        <w:rPr>
          <w:rFonts w:ascii="Cambria" w:cs="Cambria" w:eastAsia="Cambria" w:hAnsi="Cambria"/>
          <w:b/>
          <w:bCs/>
          <w:color w:val="B8935A"/>
          <w:sz w:val="26"/>
          <w:szCs w:val="26"/>
        </w:rPr>
        <w:t xml:space="preserve">Headline Targets — First 18 Months</w:t>
      </w:r>
    </w:p>
    <w:p>
      <w:pPr>
        <w:pStyle w:val="ListParagraph"/>
        <w:numPr>
          <w:ilvl w:val="0"/>
          <w:numId w:val="2"/>
        </w:numPr>
        <w:spacing w:after="40" w:before="40" w:line="300"/>
      </w:pPr>
      <w:r>
        <w:rPr>
          <w:rFonts w:ascii="Calibri" w:cs="Calibri" w:eastAsia="Calibri" w:hAnsi="Calibri"/>
          <w:color w:val="1A1A1A"/>
          <w:sz w:val="22"/>
          <w:szCs w:val="22"/>
        </w:rPr>
        <w:t xml:space="preserve">500,000 installs across India, US, UK, Canada, Australia within 12 months.</w:t>
      </w:r>
    </w:p>
    <w:p>
      <w:pPr>
        <w:pStyle w:val="ListParagraph"/>
        <w:numPr>
          <w:ilvl w:val="0"/>
          <w:numId w:val="2"/>
        </w:numPr>
        <w:spacing w:after="40" w:before="40" w:line="300"/>
      </w:pPr>
      <w:r>
        <w:rPr>
          <w:rFonts w:ascii="Calibri" w:cs="Calibri" w:eastAsia="Calibri" w:hAnsi="Calibri"/>
          <w:color w:val="1A1A1A"/>
          <w:sz w:val="22"/>
          <w:szCs w:val="22"/>
        </w:rPr>
        <w:t xml:space="preserve">5% paid conversion (Premium $9.99/month, Pro $19.99/month) by month 9.</w:t>
      </w:r>
    </w:p>
    <w:p>
      <w:pPr>
        <w:pStyle w:val="ListParagraph"/>
        <w:numPr>
          <w:ilvl w:val="0"/>
          <w:numId w:val="2"/>
        </w:numPr>
        <w:spacing w:after="40" w:before="40" w:line="300"/>
      </w:pPr>
      <w:r>
        <w:rPr>
          <w:rFonts w:ascii="Calibri" w:cs="Calibri" w:eastAsia="Calibri" w:hAnsi="Calibri"/>
          <w:color w:val="1A1A1A"/>
          <w:sz w:val="22"/>
          <w:szCs w:val="22"/>
        </w:rPr>
        <w:t xml:space="preserve">Average revenue per paying user (ARPPU) of $14.20/month.</w:t>
      </w:r>
    </w:p>
    <w:p>
      <w:pPr>
        <w:pStyle w:val="ListParagraph"/>
        <w:numPr>
          <w:ilvl w:val="0"/>
          <w:numId w:val="2"/>
        </w:numPr>
        <w:spacing w:after="40" w:before="40" w:line="300"/>
      </w:pPr>
      <w:r>
        <w:rPr>
          <w:rFonts w:ascii="Calibri" w:cs="Calibri" w:eastAsia="Calibri" w:hAnsi="Calibri"/>
          <w:color w:val="1A1A1A"/>
          <w:sz w:val="22"/>
          <w:szCs w:val="22"/>
        </w:rPr>
        <w:t xml:space="preserve">Annual recurring revenue (ARR) trajectory of $1.7M by month 18.</w:t>
      </w:r>
    </w:p>
    <w:p>
      <w:pPr>
        <w:pStyle w:val="ListParagraph"/>
        <w:numPr>
          <w:ilvl w:val="0"/>
          <w:numId w:val="2"/>
        </w:numPr>
        <w:spacing w:after="40" w:before="40" w:line="300"/>
      </w:pPr>
      <w:r>
        <w:rPr>
          <w:rFonts w:ascii="Calibri" w:cs="Calibri" w:eastAsia="Calibri" w:hAnsi="Calibri"/>
          <w:color w:val="1A1A1A"/>
          <w:sz w:val="22"/>
          <w:szCs w:val="22"/>
        </w:rPr>
        <w:t xml:space="preserve">Net Promoter Score (NPS) above 55 — the spiritual app category averages 38.</w:t>
      </w:r>
    </w:p>
    <w:p>
      <w:pPr>
        <w:pStyle w:val="ListParagraph"/>
        <w:numPr>
          <w:ilvl w:val="0"/>
          <w:numId w:val="2"/>
        </w:numPr>
        <w:spacing w:after="40" w:before="40" w:line="300"/>
      </w:pPr>
      <w:r>
        <w:rPr>
          <w:rFonts w:ascii="Calibri" w:cs="Calibri" w:eastAsia="Calibri" w:hAnsi="Calibri"/>
          <w:color w:val="1A1A1A"/>
          <w:sz w:val="22"/>
          <w:szCs w:val="22"/>
        </w:rPr>
        <w:t xml:space="preserve">App Store rating maintained at or above 4.7 throughout launch year.</w:t>
      </w:r>
    </w:p>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2. Market Research &amp; Opportunity</w:t>
      </w:r>
    </w:p>
    <w:p>
      <w:pPr>
        <w:pStyle w:val="Heading2"/>
        <w:spacing w:after="160" w:before="360"/>
      </w:pPr>
      <w:r>
        <w:rPr>
          <w:rFonts w:ascii="Cambria" w:cs="Cambria" w:eastAsia="Cambria" w:hAnsi="Cambria"/>
          <w:b/>
          <w:bCs/>
          <w:color w:val="0D3B2E"/>
          <w:sz w:val="32"/>
          <w:szCs w:val="32"/>
        </w:rPr>
        <w:t xml:space="preserve">2.1 Market Size &amp; Growth</w:t>
      </w:r>
    </w:p>
    <w:p>
      <w:pPr>
        <w:spacing w:after="80" w:before="80" w:line="320"/>
        <w:jc w:val="both"/>
      </w:pPr>
      <w:r>
        <w:rPr>
          <w:rFonts w:ascii="Calibri" w:cs="Calibri" w:eastAsia="Calibri" w:hAnsi="Calibri"/>
          <w:b w:val="false"/>
          <w:bCs w:val="false"/>
          <w:i w:val="false"/>
          <w:iCs w:val="false"/>
          <w:color w:val="1A1A1A"/>
          <w:sz w:val="22"/>
          <w:szCs w:val="22"/>
        </w:rPr>
        <w:t xml:space="preserve">The convergence of spirituality and technology has produced one of the fastest-growing app categories of the decade. Multiple independent analyses confirm the scale of the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760"/>
      </w:tblGrid>
      <w:tr>
        <w:trPr>
          <w:tblHeader/>
        </w:trPr>
        <w:tc>
          <w:tcPr>
            <w:tcW w:type="dxa" w:w="3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Market Segment</w:t>
            </w:r>
          </w:p>
        </w:tc>
        <w:tc>
          <w:tcPr>
            <w:tcW w:type="dxa" w:w="2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2026 Value</w:t>
            </w:r>
          </w:p>
        </w:tc>
        <w:tc>
          <w:tcPr>
            <w:tcW w:type="dxa" w:w="2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CAGR</w:t>
            </w:r>
          </w:p>
        </w:tc>
        <w:tc>
          <w:tcPr>
            <w:tcW w:type="dxa" w:w="1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Projection</w:t>
            </w:r>
          </w:p>
        </w:tc>
      </w:tr>
      <w:tr>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Astrology / Divination Apps</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USD 5.69 B</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20.2%</w:t>
            </w:r>
          </w:p>
        </w:tc>
        <w:tc>
          <w:tcPr>
            <w:tcW w:type="dxa" w:w="1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USD 49 B by 2035</w:t>
            </w:r>
          </w:p>
        </w:tc>
      </w:tr>
      <w:tr>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Spiritual Wellness Apps</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USD 2.99 B</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16.3%</w:t>
            </w:r>
          </w:p>
        </w:tc>
        <w:tc>
          <w:tcPr>
            <w:tcW w:type="dxa" w:w="1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USD 8 B by 2030</w:t>
            </w:r>
          </w:p>
        </w:tc>
      </w:tr>
      <w:tr>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Online Psychic Services</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USD 2.30 B</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9.4%</w:t>
            </w:r>
          </w:p>
        </w:tc>
        <w:tc>
          <w:tcPr>
            <w:tcW w:type="dxa" w:w="1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USD 5.4 B by 2031</w:t>
            </w:r>
          </w:p>
        </w:tc>
      </w:tr>
      <w:tr>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 Psychic Services Industry</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USD 2.30 B</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5.5%</w:t>
            </w:r>
          </w:p>
        </w:tc>
        <w:tc>
          <w:tcPr>
            <w:tcW w:type="dxa" w:w="1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Highly fragmented</w:t>
            </w:r>
          </w:p>
        </w:tc>
      </w:tr>
    </w:tbl>
    <w:p>
      <w:pPr>
        <w:spacing w:after="80" w:before="80"/>
      </w:pPr>
      <w:r>
        <w:t xml:space="preserve"/>
      </w:r>
    </w:p>
    <w:p>
      <w:pPr>
        <w:spacing w:after="80" w:before="80" w:line="320"/>
        <w:jc w:val="both"/>
      </w:pPr>
      <w:r>
        <w:rPr>
          <w:rFonts w:ascii="Calibri" w:cs="Calibri" w:eastAsia="Calibri" w:hAnsi="Calibri"/>
          <w:b/>
          <w:bCs/>
          <w:i w:val="false"/>
          <w:iCs w:val="false"/>
          <w:color w:val="0D3B2E"/>
          <w:sz w:val="22"/>
          <w:szCs w:val="22"/>
        </w:rPr>
        <w:t xml:space="preserve">Key insight: </w:t>
      </w:r>
      <w:r>
        <w:rPr>
          <w:rFonts w:ascii="Calibri" w:cs="Calibri" w:eastAsia="Calibri" w:hAnsi="Calibri"/>
          <w:b w:val="false"/>
          <w:bCs w:val="false"/>
          <w:i w:val="false"/>
          <w:iCs w:val="false"/>
          <w:color w:val="1A1A1A"/>
          <w:sz w:val="22"/>
          <w:szCs w:val="22"/>
        </w:rPr>
        <w:t xml:space="preserve">No company holds more than 5% market share in the psychic services industry. The category is severely fragmented and primed for a vertically-integrated, design-led, AI-native consolidator.</w:t>
      </w:r>
    </w:p>
    <w:p>
      <w:pPr>
        <w:pStyle w:val="Heading2"/>
        <w:spacing w:after="160" w:before="360"/>
      </w:pPr>
      <w:r>
        <w:rPr>
          <w:rFonts w:ascii="Cambria" w:cs="Cambria" w:eastAsia="Cambria" w:hAnsi="Cambria"/>
          <w:b/>
          <w:bCs/>
          <w:color w:val="0D3B2E"/>
          <w:sz w:val="32"/>
          <w:szCs w:val="32"/>
        </w:rPr>
        <w:t xml:space="preserve">2.2 User Demographics &amp; Behaviour</w:t>
      </w:r>
    </w:p>
    <w:p>
      <w:pPr>
        <w:pStyle w:val="ListParagraph"/>
        <w:numPr>
          <w:ilvl w:val="0"/>
          <w:numId w:val="2"/>
        </w:numPr>
        <w:spacing w:after="40" w:before="40" w:line="300"/>
      </w:pPr>
      <w:r>
        <w:rPr>
          <w:rFonts w:ascii="Calibri" w:cs="Calibri" w:eastAsia="Calibri" w:hAnsi="Calibri"/>
          <w:b/>
          <w:bCs/>
          <w:i w:val="false"/>
          <w:iCs w:val="false"/>
          <w:color w:val="B8935A"/>
          <w:sz w:val="22"/>
          <w:szCs w:val="22"/>
        </w:rPr>
        <w:t xml:space="preserve">80%</w:t>
      </w:r>
      <w:r>
        <w:rPr>
          <w:rFonts w:ascii="Calibri" w:cs="Calibri" w:eastAsia="Calibri" w:hAnsi="Calibri"/>
          <w:b w:val="false"/>
          <w:bCs w:val="false"/>
          <w:i w:val="false"/>
          <w:iCs w:val="false"/>
          <w:color w:val="1A1A1A"/>
          <w:sz w:val="22"/>
          <w:szCs w:val="22"/>
        </w:rPr>
        <w:t xml:space="preserve"> of Gen Z and younger millennials express belief in astrology and related practices.</w:t>
      </w:r>
    </w:p>
    <w:p>
      <w:pPr>
        <w:pStyle w:val="ListParagraph"/>
        <w:numPr>
          <w:ilvl w:val="0"/>
          <w:numId w:val="2"/>
        </w:numPr>
        <w:spacing w:after="40" w:before="40" w:line="300"/>
      </w:pPr>
      <w:r>
        <w:rPr>
          <w:rFonts w:ascii="Calibri" w:cs="Calibri" w:eastAsia="Calibri" w:hAnsi="Calibri"/>
          <w:b/>
          <w:bCs/>
          <w:i w:val="false"/>
          <w:iCs w:val="false"/>
          <w:color w:val="B8935A"/>
          <w:sz w:val="22"/>
          <w:szCs w:val="22"/>
        </w:rPr>
        <w:t xml:space="preserve">46%</w:t>
      </w:r>
      <w:r>
        <w:rPr>
          <w:rFonts w:ascii="Calibri" w:cs="Calibri" w:eastAsia="Calibri" w:hAnsi="Calibri"/>
          <w:b w:val="false"/>
          <w:bCs w:val="false"/>
          <w:i w:val="false"/>
          <w:iCs w:val="false"/>
          <w:color w:val="1A1A1A"/>
          <w:sz w:val="22"/>
          <w:szCs w:val="22"/>
        </w:rPr>
        <w:t xml:space="preserve"> of Americans who explore astrology and palmistry now prefer AI-driven predictions over human practitioners.</w:t>
      </w:r>
    </w:p>
    <w:p>
      <w:pPr>
        <w:pStyle w:val="ListParagraph"/>
        <w:numPr>
          <w:ilvl w:val="0"/>
          <w:numId w:val="2"/>
        </w:numPr>
        <w:spacing w:after="40" w:before="40" w:line="300"/>
      </w:pPr>
      <w:r>
        <w:rPr>
          <w:rFonts w:ascii="Calibri" w:cs="Calibri" w:eastAsia="Calibri" w:hAnsi="Calibri"/>
          <w:b/>
          <w:bCs/>
          <w:i w:val="false"/>
          <w:iCs w:val="false"/>
          <w:color w:val="B8935A"/>
          <w:sz w:val="22"/>
          <w:szCs w:val="22"/>
        </w:rPr>
        <w:t xml:space="preserve">22.1 million</w:t>
      </w:r>
      <w:r>
        <w:rPr>
          <w:rFonts w:ascii="Calibri" w:cs="Calibri" w:eastAsia="Calibri" w:hAnsi="Calibri"/>
          <w:b w:val="false"/>
          <w:bCs w:val="false"/>
          <w:i w:val="false"/>
          <w:iCs w:val="false"/>
          <w:color w:val="1A1A1A"/>
          <w:sz w:val="22"/>
          <w:szCs w:val="22"/>
        </w:rPr>
        <w:t xml:space="preserve"> TikTok posts in 2026 mention AI palm reading — driving viral discovery.</w:t>
      </w:r>
    </w:p>
    <w:p>
      <w:pPr>
        <w:pStyle w:val="ListParagraph"/>
        <w:numPr>
          <w:ilvl w:val="0"/>
          <w:numId w:val="2"/>
        </w:numPr>
        <w:spacing w:after="40" w:before="40" w:line="300"/>
      </w:pPr>
      <w:r>
        <w:rPr>
          <w:rFonts w:ascii="Calibri" w:cs="Calibri" w:eastAsia="Calibri" w:hAnsi="Calibri"/>
          <w:b/>
          <w:bCs/>
          <w:i w:val="false"/>
          <w:iCs w:val="false"/>
          <w:color w:val="B8935A"/>
          <w:sz w:val="22"/>
          <w:szCs w:val="22"/>
        </w:rPr>
        <w:t xml:space="preserve">22%</w:t>
      </w:r>
      <w:r>
        <w:rPr>
          <w:rFonts w:ascii="Calibri" w:cs="Calibri" w:eastAsia="Calibri" w:hAnsi="Calibri"/>
          <w:b w:val="false"/>
          <w:bCs w:val="false"/>
          <w:i w:val="false"/>
          <w:iCs w:val="false"/>
          <w:color w:val="1A1A1A"/>
          <w:sz w:val="22"/>
          <w:szCs w:val="22"/>
        </w:rPr>
        <w:t xml:space="preserve"> of Americans have consulted a fortune teller, medium, or psychic at some point in their lives.</w:t>
      </w:r>
    </w:p>
    <w:p>
      <w:pPr>
        <w:pStyle w:val="ListParagraph"/>
        <w:numPr>
          <w:ilvl w:val="0"/>
          <w:numId w:val="2"/>
        </w:numPr>
        <w:spacing w:after="40" w:before="40" w:line="300"/>
      </w:pPr>
      <w:r>
        <w:rPr>
          <w:rFonts w:ascii="Calibri" w:cs="Calibri" w:eastAsia="Calibri" w:hAnsi="Calibri"/>
          <w:b/>
          <w:bCs/>
          <w:i w:val="false"/>
          <w:iCs w:val="false"/>
          <w:color w:val="B8935A"/>
          <w:sz w:val="22"/>
          <w:szCs w:val="22"/>
        </w:rPr>
        <w:t xml:space="preserve">~1 in 3</w:t>
      </w:r>
      <w:r>
        <w:rPr>
          <w:rFonts w:ascii="Calibri" w:cs="Calibri" w:eastAsia="Calibri" w:hAnsi="Calibri"/>
          <w:b w:val="false"/>
          <w:bCs w:val="false"/>
          <w:i w:val="false"/>
          <w:iCs w:val="false"/>
          <w:color w:val="1A1A1A"/>
          <w:sz w:val="22"/>
          <w:szCs w:val="22"/>
        </w:rPr>
        <w:t xml:space="preserve"> Americans explore astrology and palm reading apps annually — a recurring, high-intent audience.</w:t>
      </w:r>
    </w:p>
    <w:p>
      <w:pPr>
        <w:pStyle w:val="Heading2"/>
        <w:spacing w:after="160" w:before="360"/>
      </w:pPr>
      <w:r>
        <w:rPr>
          <w:rFonts w:ascii="Cambria" w:cs="Cambria" w:eastAsia="Cambria" w:hAnsi="Cambria"/>
          <w:b/>
          <w:bCs/>
          <w:color w:val="0D3B2E"/>
          <w:sz w:val="32"/>
          <w:szCs w:val="32"/>
        </w:rPr>
        <w:t xml:space="preserve">2.3 Why Existing Apps Are Failing</w:t>
      </w:r>
    </w:p>
    <w:p>
      <w:pPr>
        <w:spacing w:after="80" w:before="80" w:line="320"/>
        <w:jc w:val="both"/>
      </w:pPr>
      <w:r>
        <w:rPr>
          <w:rFonts w:ascii="Calibri" w:cs="Calibri" w:eastAsia="Calibri" w:hAnsi="Calibri"/>
          <w:b w:val="false"/>
          <w:bCs w:val="false"/>
          <w:i w:val="false"/>
          <w:iCs w:val="false"/>
          <w:color w:val="1A1A1A"/>
          <w:sz w:val="22"/>
          <w:szCs w:val="22"/>
        </w:rPr>
        <w:t xml:space="preserve">Independent reviews from MysticMag, Purple Garden, AstroBotLab, and aikoo's 2026 analysis converge on the same conclusion: the app marketplace is "crowded with tools of varying quality" and most users come away disappointed. The specific failure modes are repeatable:</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Shallow analysis. </w:t>
      </w:r>
      <w:r>
        <w:rPr>
          <w:rFonts w:ascii="Calibri" w:cs="Calibri" w:eastAsia="Calibri" w:hAnsi="Calibri"/>
          <w:b w:val="false"/>
          <w:bCs w:val="false"/>
          <w:i w:val="false"/>
          <w:iCs w:val="false"/>
          <w:color w:val="1A1A1A"/>
          <w:sz w:val="22"/>
          <w:szCs w:val="22"/>
        </w:rPr>
        <w:t xml:space="preserve">Most apps interpret only the three major lines (heart, head, life) and ignore mounts, fingers, hand shape, rare markings, and cross-line context.</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Generic templating. </w:t>
      </w:r>
      <w:r>
        <w:rPr>
          <w:rFonts w:ascii="Calibri" w:cs="Calibri" w:eastAsia="Calibri" w:hAnsi="Calibri"/>
          <w:b w:val="false"/>
          <w:bCs w:val="false"/>
          <w:i w:val="false"/>
          <w:iCs w:val="false"/>
          <w:color w:val="1A1A1A"/>
          <w:sz w:val="22"/>
          <w:szCs w:val="22"/>
        </w:rPr>
        <w:t xml:space="preserve">Pre-written paragraphs are stitched together based on simple line detection. Two users with very different palms receive nearly identical readings.</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Single-tradition limitation. </w:t>
      </w:r>
      <w:r>
        <w:rPr>
          <w:rFonts w:ascii="Calibri" w:cs="Calibri" w:eastAsia="Calibri" w:hAnsi="Calibri"/>
          <w:b w:val="false"/>
          <w:bCs w:val="false"/>
          <w:i w:val="false"/>
          <w:iCs w:val="false"/>
          <w:color w:val="1A1A1A"/>
          <w:sz w:val="22"/>
          <w:szCs w:val="22"/>
        </w:rPr>
        <w:t xml:space="preserve">No mainstream app synthesises Western, Vedic, and Chinese palmistry into a single coherent reading.</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Aggressive paywalls. </w:t>
      </w:r>
      <w:r>
        <w:rPr>
          <w:rFonts w:ascii="Calibri" w:cs="Calibri" w:eastAsia="Calibri" w:hAnsi="Calibri"/>
          <w:b w:val="false"/>
          <w:bCs w:val="false"/>
          <w:i w:val="false"/>
          <w:iCs w:val="false"/>
          <w:color w:val="1A1A1A"/>
          <w:sz w:val="22"/>
          <w:szCs w:val="22"/>
        </w:rPr>
        <w:t xml:space="preserve">AstroGuru gates "many features" behind $1.49–$2.99 micro-transactions; Palm Reader: Palmistry Fortune charges $12.99/month for full access. Users feel bait-and-switched.</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No persistent memory. </w:t>
      </w:r>
      <w:r>
        <w:rPr>
          <w:rFonts w:ascii="Calibri" w:cs="Calibri" w:eastAsia="Calibri" w:hAnsi="Calibri"/>
          <w:b w:val="false"/>
          <w:bCs w:val="false"/>
          <w:i w:val="false"/>
          <w:iCs w:val="false"/>
          <w:color w:val="1A1A1A"/>
          <w:sz w:val="22"/>
          <w:szCs w:val="22"/>
        </w:rPr>
        <w:t xml:space="preserve">Each scan is a blank slate. There is no longitudinal "how have my lines changed?" feature in any major app.</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Inconsistent quality. </w:t>
      </w:r>
      <w:r>
        <w:rPr>
          <w:rFonts w:ascii="Calibri" w:cs="Calibri" w:eastAsia="Calibri" w:hAnsi="Calibri"/>
          <w:b w:val="false"/>
          <w:bCs w:val="false"/>
          <w:i w:val="false"/>
          <w:iCs w:val="false"/>
          <w:color w:val="1A1A1A"/>
          <w:sz w:val="22"/>
          <w:szCs w:val="22"/>
        </w:rPr>
        <w:t xml:space="preserve">AstroGuru reviews are split between "incredibly accurate" and "completely inconsistent" — the same app, the same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8"/>
              <w:left w:val="single" w:color="4A7C59" w:sz="8"/>
              <w:bottom w:val="single" w:color="4A7C59" w:sz="8"/>
              <w:right w:val="single" w:color="4A7C59" w:sz="8"/>
            </w:tcBorders>
            <w:shd w:fill="E8F0E8" w:val="clear"/>
            <w:tcMar>
              <w:top w:type="dxa" w:w="200"/>
              <w:left w:type="dxa" w:w="280"/>
              <w:bottom w:type="dxa" w:w="200"/>
              <w:right w:type="dxa" w:w="280"/>
            </w:tcMar>
          </w:tcPr>
          <w:p>
            <w:pPr>
              <w:spacing w:after="80" w:before="80" w:line="320"/>
              <w:jc w:val="both"/>
            </w:pPr>
            <w:r>
              <w:rPr>
                <w:rFonts w:ascii="Calibri" w:cs="Calibri" w:eastAsia="Calibri" w:hAnsi="Calibri"/>
                <w:b/>
                <w:bCs/>
                <w:i w:val="false"/>
                <w:iCs w:val="false"/>
                <w:color w:val="0D3B2E"/>
                <w:sz w:val="22"/>
                <w:szCs w:val="22"/>
              </w:rPr>
              <w:t xml:space="preserve">The opportunity in plain English: </w:t>
            </w:r>
            <w:r>
              <w:rPr>
                <w:rFonts w:ascii="Calibri" w:cs="Calibri" w:eastAsia="Calibri" w:hAnsi="Calibri"/>
                <w:b w:val="false"/>
                <w:bCs w:val="false"/>
                <w:i w:val="false"/>
                <w:iCs w:val="false"/>
                <w:color w:val="1A1A1A"/>
                <w:sz w:val="22"/>
                <w:szCs w:val="22"/>
              </w:rPr>
              <w:t xml:space="preserve">A spiritual market the size of Netflix's gaming division is being served by apps that look like they were built in a weekend. There is room for a category-defining product.</w:t>
            </w:r>
          </w:p>
        </w:tc>
      </w:tr>
    </w:tbl>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3. Competitive Landscape</w:t>
      </w:r>
    </w:p>
    <w:p>
      <w:pPr>
        <w:spacing w:after="80" w:before="80" w:line="320"/>
        <w:jc w:val="both"/>
      </w:pPr>
      <w:r>
        <w:rPr>
          <w:rFonts w:ascii="Calibri" w:cs="Calibri" w:eastAsia="Calibri" w:hAnsi="Calibri"/>
          <w:b w:val="false"/>
          <w:bCs w:val="false"/>
          <w:i w:val="false"/>
          <w:iCs w:val="false"/>
          <w:color w:val="1A1A1A"/>
          <w:sz w:val="22"/>
          <w:szCs w:val="22"/>
        </w:rPr>
        <w:t xml:space="preserve">The competitive set splits into four tiers, each with distinct weaknesses Palm Vision AI is designed to exploit.</w:t>
      </w:r>
    </w:p>
    <w:p>
      <w:pPr>
        <w:pStyle w:val="Heading2"/>
        <w:spacing w:after="160" w:before="360"/>
      </w:pPr>
      <w:r>
        <w:rPr>
          <w:rFonts w:ascii="Cambria" w:cs="Cambria" w:eastAsia="Cambria" w:hAnsi="Cambria"/>
          <w:b/>
          <w:bCs/>
          <w:color w:val="0D3B2E"/>
          <w:sz w:val="32"/>
          <w:szCs w:val="32"/>
        </w:rPr>
        <w:t xml:space="preserve">3.1 Tier-by-Tier 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Tier</w:t>
            </w:r>
          </w:p>
        </w:tc>
        <w:tc>
          <w:tcPr>
            <w:tcW w:type="dxa" w:w="2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Player</w:t>
            </w:r>
          </w:p>
        </w:tc>
        <w:tc>
          <w:tcPr>
            <w:tcW w:type="dxa" w:w="2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Strength</w:t>
            </w:r>
          </w:p>
        </w:tc>
        <w:tc>
          <w:tcPr>
            <w:tcW w:type="dxa" w:w="2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Critical Weakness</w:t>
            </w:r>
          </w:p>
        </w:tc>
      </w:tr>
      <w:tr>
        <w:tc>
          <w:tcPr>
            <w:tcW w:type="dxa" w:w="1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Mass-market scanner</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AstroGuru (20 M installs)</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Massive distribution; combines astrology + palmistry + tarot.</w:t>
            </w:r>
          </w:p>
        </w:tc>
        <w:tc>
          <w:tcPr>
            <w:tcW w:type="dxa" w:w="2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Reads only 3 lines; aggressive in-app purchases; mixed reviews on accuracy.</w:t>
            </w:r>
          </w:p>
        </w:tc>
      </w:tr>
      <w:tr>
        <w:tc>
          <w:tcPr>
            <w:tcW w:type="dxa" w:w="1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Mass-market scanner</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Life Palmistry (5 M+)</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Aging simulation, baby preview, gender filter — viral hooks.</w:t>
            </w:r>
          </w:p>
        </w:tc>
        <w:tc>
          <w:tcPr>
            <w:tcW w:type="dxa" w:w="2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Entertainment-grade only; explicitly disclaimers "for entertainment". No depth.</w:t>
            </w:r>
          </w:p>
        </w:tc>
      </w:tr>
      <w:tr>
        <w:tc>
          <w:tcPr>
            <w:tcW w:type="dxa" w:w="1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Mass-market scanner</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MagicWay, AI Palmistry Life Teller, Palm AI Decode Destiny</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Free entry, simple UX, daily fortune mechanic.</w:t>
            </w:r>
          </w:p>
        </w:tc>
        <w:tc>
          <w:tcPr>
            <w:tcW w:type="dxa" w:w="2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Cookie-cutter readings, ad-heavy, no personalisation, low retention.</w:t>
            </w:r>
          </w:p>
        </w:tc>
      </w:tr>
      <w:tr>
        <w:tc>
          <w:tcPr>
            <w:tcW w:type="dxa" w:w="1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Premium iOS-first</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Palmist (1.2 M users)</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Detailed hand reading; biorhythms; life event predictions; clean UI.</w:t>
            </w:r>
          </w:p>
        </w:tc>
        <w:tc>
          <w:tcPr>
            <w:tcW w:type="dxa" w:w="2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iOS only; users complain about scan reliability and over-promised "guarantees".</w:t>
            </w:r>
          </w:p>
        </w:tc>
      </w:tr>
      <w:tr>
        <w:tc>
          <w:tcPr>
            <w:tcW w:type="dxa" w:w="1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Conversational AI</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Jenova Palm Reader</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Multi-tradition synthesis; persistent chat memory; six-phase methodology.</w:t>
            </w:r>
          </w:p>
        </w:tc>
        <w:tc>
          <w:tcPr>
            <w:tcW w:type="dxa" w:w="2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Web-first, not native mobile; no daily ritual hooks; chat-only feels academic.</w:t>
            </w:r>
          </w:p>
        </w:tc>
      </w:tr>
      <w:tr>
        <w:tc>
          <w:tcPr>
            <w:tcW w:type="dxa" w:w="1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Astrology giants</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Co-Star (30 M users), CHANI</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Iconic typography, NASA JPL data, social/friendship features.</w:t>
            </w:r>
          </w:p>
        </w:tc>
        <w:tc>
          <w:tcPr>
            <w:tcW w:type="dxa" w:w="2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Pure astrology — no palmistry. No image-based scanning capability.</w:t>
            </w:r>
          </w:p>
        </w:tc>
      </w:tr>
      <w:tr>
        <w:tc>
          <w:tcPr>
            <w:tcW w:type="dxa" w:w="1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Astrology giants</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AstroTalk, Astroyogi</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5,000+ live astrologers; revenue from per-minute consultations; massive in India.</w:t>
            </w:r>
          </w:p>
        </w:tc>
        <w:tc>
          <w:tcPr>
            <w:tcW w:type="dxa" w:w="2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Marketplace UX is dated; minimal AI; no proprietary palmistry product.</w:t>
            </w:r>
          </w:p>
        </w:tc>
      </w:tr>
      <w:tr>
        <w:tc>
          <w:tcPr>
            <w:tcW w:type="dxa" w:w="1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Web-only AI</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PalmVisionAI.com, iWeaver, ai4destiny</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Free instant readings, multi-cultural traditions, privacy claims.</w:t>
            </w:r>
          </w:p>
        </w:tc>
        <w:tc>
          <w:tcPr>
            <w:tcW w:type="dxa" w:w="2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No mobile app; no recurring engagement loop; readings disappear after session.</w:t>
            </w:r>
          </w:p>
        </w:tc>
      </w:tr>
    </w:tbl>
    <w:p>
      <w:pPr>
        <w:spacing w:after="80" w:before="80"/>
      </w:pPr>
      <w:r>
        <w:t xml:space="preserve"/>
      </w:r>
    </w:p>
    <w:p>
      <w:pPr>
        <w:pStyle w:val="Heading2"/>
        <w:spacing w:after="160" w:before="360"/>
      </w:pPr>
      <w:r>
        <w:rPr>
          <w:rFonts w:ascii="Cambria" w:cs="Cambria" w:eastAsia="Cambria" w:hAnsi="Cambria"/>
          <w:b/>
          <w:bCs/>
          <w:color w:val="0D3B2E"/>
          <w:sz w:val="32"/>
          <w:szCs w:val="32"/>
        </w:rPr>
        <w:t xml:space="preserve">3.2 Feature Coverage Matrix</w:t>
      </w:r>
    </w:p>
    <w:p>
      <w:pPr>
        <w:spacing w:after="80" w:before="80" w:line="320"/>
        <w:jc w:val="both"/>
      </w:pPr>
      <w:r>
        <w:rPr>
          <w:rFonts w:ascii="Calibri" w:cs="Calibri" w:eastAsia="Calibri" w:hAnsi="Calibri"/>
          <w:b w:val="false"/>
          <w:bCs w:val="false"/>
          <w:i w:val="false"/>
          <w:iCs w:val="false"/>
          <w:color w:val="1A1A1A"/>
          <w:sz w:val="22"/>
          <w:szCs w:val="22"/>
        </w:rPr>
        <w:t xml:space="preserve">The matrix below quantifies the gap. Yes/No/Partial markers indicate what each player ships today versus what Palm Vision AI ships at v1.0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1100"/>
        <w:gridCol w:w="1060"/>
        <w:gridCol w:w="1000"/>
        <w:gridCol w:w="1000"/>
      </w:tblGrid>
      <w:tr>
        <w:trPr>
          <w:tblHeader/>
        </w:trPr>
        <w:tc>
          <w:tcPr>
            <w:tcW w:type="dxa" w:w="30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Capability</w:t>
            </w:r>
          </w:p>
        </w:tc>
        <w:tc>
          <w:tcPr>
            <w:tcW w:type="dxa" w:w="11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AstroGuru</w:t>
            </w:r>
          </w:p>
        </w:tc>
        <w:tc>
          <w:tcPr>
            <w:tcW w:type="dxa" w:w="11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Life Palmistry</w:t>
            </w:r>
          </w:p>
        </w:tc>
        <w:tc>
          <w:tcPr>
            <w:tcW w:type="dxa" w:w="11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Palmist</w:t>
            </w:r>
          </w:p>
        </w:tc>
        <w:tc>
          <w:tcPr>
            <w:tcW w:type="dxa" w:w="10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Co-Star</w:t>
            </w:r>
          </w:p>
        </w:tc>
        <w:tc>
          <w:tcPr>
            <w:tcW w:type="dxa" w:w="10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Jenova</w:t>
            </w:r>
          </w:p>
        </w:tc>
        <w:tc>
          <w:tcPr>
            <w:tcW w:type="dxa" w:w="10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Palm Vision</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3 major palm lines</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0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All 14 lines (incl. minor)</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Partial</w:t>
            </w:r>
          </w:p>
        </w:tc>
        <w:tc>
          <w:tcPr>
            <w:tcW w:type="dxa" w:w="10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Mount topography (7 mounts)</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Partial</w:t>
            </w:r>
          </w:p>
        </w:tc>
        <w:tc>
          <w:tcPr>
            <w:tcW w:type="dxa" w:w="10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Rare marking detection</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Bilateral hand comparison</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Multi-tradition synthesis</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Numerology integration</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Partial</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Vedic astrology birth chart</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Partial</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AI conversational follow-up</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Couple compatibility</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Partial</w:t>
            </w:r>
          </w:p>
        </w:tc>
        <w:tc>
          <w:tcPr>
            <w:tcW w:type="dxa" w:w="10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AI future-self image</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Partial</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Palm evolution tracking</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Voice-narrated readings</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AR palm overlay</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Karma &amp; dharma scoring</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Live astrologer marketplace</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Daily oracle + moon phase</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Partial</w:t>
            </w:r>
          </w:p>
        </w:tc>
        <w:tc>
          <w:tcPr>
            <w:tcW w:type="dxa" w:w="10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Tarot integration</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Streaks &amp; gamification</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Partial</w:t>
            </w:r>
          </w:p>
        </w:tc>
        <w:tc>
          <w:tcPr>
            <w:tcW w:type="dxa" w:w="1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Shareable infographic export</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1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bl>
    <w:p>
      <w:pPr>
        <w:spacing w:after="80" w:before="80"/>
      </w:pPr>
      <w:r>
        <w:t xml:space="preserve"/>
      </w:r>
    </w:p>
    <w:p>
      <w:pPr>
        <w:spacing w:after="80" w:before="80" w:line="320"/>
        <w:jc w:val="both"/>
      </w:pPr>
      <w:r>
        <w:rPr>
          <w:rFonts w:ascii="Calibri" w:cs="Calibri" w:eastAsia="Calibri" w:hAnsi="Calibri"/>
          <w:b/>
          <w:bCs/>
          <w:i w:val="false"/>
          <w:iCs w:val="false"/>
          <w:color w:val="0D3B2E"/>
          <w:sz w:val="22"/>
          <w:szCs w:val="22"/>
        </w:rPr>
        <w:t xml:space="preserve">Reading the matrix: </w:t>
      </w:r>
      <w:r>
        <w:rPr>
          <w:rFonts w:ascii="Calibri" w:cs="Calibri" w:eastAsia="Calibri" w:hAnsi="Calibri"/>
          <w:b w:val="false"/>
          <w:bCs w:val="false"/>
          <w:i w:val="false"/>
          <w:iCs w:val="false"/>
          <w:color w:val="1A1A1A"/>
          <w:sz w:val="22"/>
          <w:szCs w:val="22"/>
        </w:rPr>
        <w:t xml:space="preserve">No competitor crosses 8 of the 20 capability columns. Palm Vision AI ships all 20 at v1.0. The closest competitor (Jenova) is web-only and lacks daily-ritual mechanics; the closest mobile competitor (AstroGuru) is wide but shallow.</w:t>
      </w:r>
    </w:p>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4. Target Audience &amp; User Personas</w:t>
      </w:r>
    </w:p>
    <w:p>
      <w:pPr>
        <w:spacing w:after="80" w:before="80" w:line="320"/>
        <w:jc w:val="both"/>
      </w:pPr>
      <w:r>
        <w:rPr>
          <w:rFonts w:ascii="Calibri" w:cs="Calibri" w:eastAsia="Calibri" w:hAnsi="Calibri"/>
          <w:b w:val="false"/>
          <w:bCs w:val="false"/>
          <w:i w:val="false"/>
          <w:iCs w:val="false"/>
          <w:color w:val="1A1A1A"/>
          <w:sz w:val="22"/>
          <w:szCs w:val="22"/>
        </w:rPr>
        <w:t xml:space="preserve">The app targets a primary spiritual-curious demographic with three concentric persona rings. The core ring (Aanya, Maya) drives revenue; the secondary ring (Priya) drives organic virality; the outer ring (David) drives gifting and premium spend.</w:t>
      </w:r>
    </w:p>
    <w:p>
      <w:pPr>
        <w:pStyle w:val="Heading3"/>
        <w:spacing w:after="120" w:before="240"/>
      </w:pPr>
      <w:r>
        <w:rPr>
          <w:rFonts w:ascii="Cambria" w:cs="Cambria" w:eastAsia="Cambria" w:hAnsi="Cambria"/>
          <w:b/>
          <w:bCs/>
          <w:color w:val="B8935A"/>
          <w:sz w:val="26"/>
          <w:szCs w:val="26"/>
        </w:rPr>
        <w:t xml:space="preserve">Persona 1 — "Aanya, the Spiritual Native"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35A" w:sz="8"/>
              <w:left w:val="single" w:color="B8935A" w:sz="8"/>
              <w:bottom w:val="single" w:color="B8935A" w:sz="8"/>
              <w:right w:val="single" w:color="B8935A" w:sz="8"/>
            </w:tcBorders>
            <w:shd w:fill="F5EBD8" w:val="clear"/>
            <w:tcMar>
              <w:top w:type="dxa" w:w="200"/>
              <w:left w:type="dxa" w:w="280"/>
              <w:bottom w:type="dxa" w:w="200"/>
              <w:right w:type="dxa" w:w="280"/>
            </w:tcMar>
          </w:tcPr>
          <w:p>
            <w:pPr>
              <w:spacing w:after="80" w:before="80" w:line="320"/>
              <w:jc w:val="both"/>
            </w:pPr>
            <w:r>
              <w:rPr>
                <w:rFonts w:ascii="Calibri" w:cs="Calibri" w:eastAsia="Calibri" w:hAnsi="Calibri"/>
                <w:b/>
                <w:bCs/>
                <w:i w:val="false"/>
                <w:iCs w:val="false"/>
                <w:color w:val="0D3B2E"/>
                <w:sz w:val="22"/>
                <w:szCs w:val="22"/>
              </w:rPr>
              <w:t xml:space="preserve">Age 22–28 · Urban India / US South Asian diaspora · Female · Salary $25K–$60K USD</w:t>
            </w:r>
          </w:p>
          <w:p>
            <w:pPr>
              <w:spacing w:after="80" w:before="80" w:line="320"/>
              <w:jc w:val="both"/>
            </w:pPr>
            <w:r>
              <w:rPr>
                <w:rFonts w:ascii="Calibri" w:cs="Calibri" w:eastAsia="Calibri" w:hAnsi="Calibri"/>
                <w:b w:val="false"/>
                <w:bCs w:val="false"/>
                <w:i w:val="false"/>
                <w:iCs w:val="false"/>
                <w:color w:val="1A1A1A"/>
                <w:sz w:val="22"/>
                <w:szCs w:val="22"/>
              </w:rPr>
              <w:t xml:space="preserve">Believes in palmistry and Vedic astrology because her grandmother did. Checks her horoscope daily on Instagram. Already pays for Co-Star or AstroTalk. Wants depth, beauty, and authenticity. Will pay premium for an app that respects the tradition rather than mocking it. Shares readings on WhatsApp family groups and Instagram Stories.</w:t>
            </w:r>
          </w:p>
          <w:p>
            <w:pPr>
              <w:spacing w:after="80" w:before="80" w:line="320"/>
              <w:jc w:val="both"/>
            </w:pPr>
            <w:r>
              <w:rPr>
                <w:rFonts w:ascii="Calibri" w:cs="Calibri" w:eastAsia="Calibri" w:hAnsi="Calibri"/>
                <w:b/>
                <w:bCs/>
                <w:i w:val="false"/>
                <w:iCs w:val="false"/>
                <w:color w:val="1A1A1A"/>
                <w:sz w:val="22"/>
                <w:szCs w:val="22"/>
              </w:rPr>
              <w:t xml:space="preserve">Acquisition channel: </w:t>
            </w:r>
            <w:r>
              <w:rPr>
                <w:rFonts w:ascii="Calibri" w:cs="Calibri" w:eastAsia="Calibri" w:hAnsi="Calibri"/>
                <w:b w:val="false"/>
                <w:bCs w:val="false"/>
                <w:i w:val="false"/>
                <w:iCs w:val="false"/>
                <w:color w:val="1A1A1A"/>
                <w:sz w:val="22"/>
                <w:szCs w:val="22"/>
              </w:rPr>
              <w:t xml:space="preserve">Instagram Reels, Pinterest, TikTok #palmreading.</w:t>
            </w:r>
          </w:p>
          <w:p>
            <w:pPr>
              <w:spacing w:after="80" w:before="80" w:line="320"/>
              <w:jc w:val="both"/>
            </w:pPr>
            <w:r>
              <w:rPr>
                <w:rFonts w:ascii="Calibri" w:cs="Calibri" w:eastAsia="Calibri" w:hAnsi="Calibri"/>
                <w:b/>
                <w:bCs/>
                <w:i w:val="false"/>
                <w:iCs w:val="false"/>
                <w:color w:val="1A1A1A"/>
                <w:sz w:val="22"/>
                <w:szCs w:val="22"/>
              </w:rPr>
              <w:t xml:space="preserve">LTV target: </w:t>
            </w:r>
            <w:r>
              <w:rPr>
                <w:rFonts w:ascii="Calibri" w:cs="Calibri" w:eastAsia="Calibri" w:hAnsi="Calibri"/>
                <w:b w:val="false"/>
                <w:bCs w:val="false"/>
                <w:i w:val="false"/>
                <w:iCs w:val="false"/>
                <w:color w:val="1A1A1A"/>
                <w:sz w:val="22"/>
                <w:szCs w:val="22"/>
              </w:rPr>
              <w:t xml:space="preserve">$95 over 12 months.</w:t>
            </w:r>
          </w:p>
        </w:tc>
      </w:tr>
    </w:tbl>
    <w:p>
      <w:pPr>
        <w:pStyle w:val="Heading3"/>
        <w:spacing w:after="120" w:before="240"/>
      </w:pPr>
      <w:r>
        <w:rPr>
          <w:rFonts w:ascii="Cambria" w:cs="Cambria" w:eastAsia="Cambria" w:hAnsi="Cambria"/>
          <w:b/>
          <w:bCs/>
          <w:color w:val="B8935A"/>
          <w:sz w:val="26"/>
          <w:szCs w:val="26"/>
        </w:rPr>
        <w:t xml:space="preserve">Persona 2 — "Maya, the Self-Discovery Seeker"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E5EEF5" w:val="clear"/>
            <w:tcMar>
              <w:top w:type="dxa" w:w="200"/>
              <w:left w:type="dxa" w:w="280"/>
              <w:bottom w:type="dxa" w:w="200"/>
              <w:right w:type="dxa" w:w="280"/>
            </w:tcMar>
          </w:tcPr>
          <w:p>
            <w:pPr>
              <w:spacing w:after="80" w:before="80" w:line="320"/>
              <w:jc w:val="both"/>
            </w:pPr>
            <w:r>
              <w:rPr>
                <w:rFonts w:ascii="Calibri" w:cs="Calibri" w:eastAsia="Calibri" w:hAnsi="Calibri"/>
                <w:b/>
                <w:bCs/>
                <w:i w:val="false"/>
                <w:iCs w:val="false"/>
                <w:color w:val="0D3B2E"/>
                <w:sz w:val="22"/>
                <w:szCs w:val="22"/>
              </w:rPr>
              <w:t xml:space="preserve">Age 19–32 · Tier-1 US/UK city · Female / Non-binary · Salary $40K–$90K</w:t>
            </w:r>
          </w:p>
          <w:p>
            <w:pPr>
              <w:spacing w:after="80" w:before="80" w:line="320"/>
              <w:jc w:val="both"/>
            </w:pPr>
            <w:r>
              <w:rPr>
                <w:rFonts w:ascii="Calibri" w:cs="Calibri" w:eastAsia="Calibri" w:hAnsi="Calibri"/>
                <w:b w:val="false"/>
                <w:bCs w:val="false"/>
                <w:i w:val="false"/>
                <w:iCs w:val="false"/>
                <w:color w:val="1A1A1A"/>
                <w:sz w:val="22"/>
                <w:szCs w:val="22"/>
              </w:rPr>
              <w:t xml:space="preserve">Therapy-literate, mental-health aware, journals daily. Treats astrology and palmistry as self-reflection tools, not deterministic prophecy. Subscribes to CHANI and Calm. Wants the app to feel curated and ad-free. Will pay $15/month for "the Apple of spiritual apps".</w:t>
            </w:r>
          </w:p>
          <w:p>
            <w:pPr>
              <w:spacing w:after="80" w:before="80" w:line="320"/>
              <w:jc w:val="both"/>
            </w:pPr>
            <w:r>
              <w:rPr>
                <w:rFonts w:ascii="Calibri" w:cs="Calibri" w:eastAsia="Calibri" w:hAnsi="Calibri"/>
                <w:b/>
                <w:bCs/>
                <w:i w:val="false"/>
                <w:iCs w:val="false"/>
                <w:color w:val="1A1A1A"/>
                <w:sz w:val="22"/>
                <w:szCs w:val="22"/>
              </w:rPr>
              <w:t xml:space="preserve">Acquisition channel: </w:t>
            </w:r>
            <w:r>
              <w:rPr>
                <w:rFonts w:ascii="Calibri" w:cs="Calibri" w:eastAsia="Calibri" w:hAnsi="Calibri"/>
                <w:b w:val="false"/>
                <w:bCs w:val="false"/>
                <w:i w:val="false"/>
                <w:iCs w:val="false"/>
                <w:color w:val="1A1A1A"/>
                <w:sz w:val="22"/>
                <w:szCs w:val="22"/>
              </w:rPr>
              <w:t xml:space="preserve">Apple App Store features, podcast sponsorships, Substack.</w:t>
            </w:r>
          </w:p>
          <w:p>
            <w:pPr>
              <w:spacing w:after="80" w:before="80" w:line="320"/>
              <w:jc w:val="both"/>
            </w:pPr>
            <w:r>
              <w:rPr>
                <w:rFonts w:ascii="Calibri" w:cs="Calibri" w:eastAsia="Calibri" w:hAnsi="Calibri"/>
                <w:b/>
                <w:bCs/>
                <w:i w:val="false"/>
                <w:iCs w:val="false"/>
                <w:color w:val="1A1A1A"/>
                <w:sz w:val="22"/>
                <w:szCs w:val="22"/>
              </w:rPr>
              <w:t xml:space="preserve">LTV target: </w:t>
            </w:r>
            <w:r>
              <w:rPr>
                <w:rFonts w:ascii="Calibri" w:cs="Calibri" w:eastAsia="Calibri" w:hAnsi="Calibri"/>
                <w:b w:val="false"/>
                <w:bCs w:val="false"/>
                <w:i w:val="false"/>
                <w:iCs w:val="false"/>
                <w:color w:val="1A1A1A"/>
                <w:sz w:val="22"/>
                <w:szCs w:val="22"/>
              </w:rPr>
              <w:t xml:space="preserve">$140 over 12 months.</w:t>
            </w:r>
          </w:p>
        </w:tc>
      </w:tr>
    </w:tbl>
    <w:p>
      <w:pPr>
        <w:pStyle w:val="Heading3"/>
        <w:spacing w:after="120" w:before="240"/>
      </w:pPr>
      <w:r>
        <w:rPr>
          <w:rFonts w:ascii="Cambria" w:cs="Cambria" w:eastAsia="Cambria" w:hAnsi="Cambria"/>
          <w:b/>
          <w:bCs/>
          <w:color w:val="B8935A"/>
          <w:sz w:val="26"/>
          <w:szCs w:val="26"/>
        </w:rPr>
        <w:t xml:space="preserve">Persona 3 — "Priya, the Casual Curious"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8"/>
              <w:left w:val="single" w:color="4A7C59" w:sz="8"/>
              <w:bottom w:val="single" w:color="4A7C59" w:sz="8"/>
              <w:right w:val="single" w:color="4A7C59" w:sz="8"/>
            </w:tcBorders>
            <w:shd w:fill="E8F0E8" w:val="clear"/>
            <w:tcMar>
              <w:top w:type="dxa" w:w="200"/>
              <w:left w:type="dxa" w:w="280"/>
              <w:bottom w:type="dxa" w:w="200"/>
              <w:right w:type="dxa" w:w="280"/>
            </w:tcMar>
          </w:tcPr>
          <w:p>
            <w:pPr>
              <w:spacing w:after="80" w:before="80" w:line="320"/>
              <w:jc w:val="both"/>
            </w:pPr>
            <w:r>
              <w:rPr>
                <w:rFonts w:ascii="Calibri" w:cs="Calibri" w:eastAsia="Calibri" w:hAnsi="Calibri"/>
                <w:b/>
                <w:bCs/>
                <w:i w:val="false"/>
                <w:iCs w:val="false"/>
                <w:color w:val="0D3B2E"/>
                <w:sz w:val="22"/>
                <w:szCs w:val="22"/>
              </w:rPr>
              <w:t xml:space="preserve">Age 16–24 · Global · Mixed gender · Pre-employment to early career</w:t>
            </w:r>
          </w:p>
          <w:p>
            <w:pPr>
              <w:spacing w:after="80" w:before="80" w:line="320"/>
              <w:jc w:val="both"/>
            </w:pPr>
            <w:r>
              <w:rPr>
                <w:rFonts w:ascii="Calibri" w:cs="Calibri" w:eastAsia="Calibri" w:hAnsi="Calibri"/>
                <w:b w:val="false"/>
                <w:bCs w:val="false"/>
                <w:i w:val="false"/>
                <w:iCs w:val="false"/>
                <w:color w:val="1A1A1A"/>
                <w:sz w:val="22"/>
                <w:szCs w:val="22"/>
              </w:rPr>
              <w:t xml:space="preserve">Found the app via a viral TikTok of someone scanning their palm. Will use the free tier extensively. Drives word-of-mouth and screenshot sharing. Converts to paid only on rare moments — usually after a romantic compatibility scan with a partner.</w:t>
            </w:r>
          </w:p>
          <w:p>
            <w:pPr>
              <w:spacing w:after="80" w:before="80" w:line="320"/>
              <w:jc w:val="both"/>
            </w:pPr>
            <w:r>
              <w:rPr>
                <w:rFonts w:ascii="Calibri" w:cs="Calibri" w:eastAsia="Calibri" w:hAnsi="Calibri"/>
                <w:b/>
                <w:bCs/>
                <w:i w:val="false"/>
                <w:iCs w:val="false"/>
                <w:color w:val="1A1A1A"/>
                <w:sz w:val="22"/>
                <w:szCs w:val="22"/>
              </w:rPr>
              <w:t xml:space="preserve">Acquisition channel: </w:t>
            </w:r>
            <w:r>
              <w:rPr>
                <w:rFonts w:ascii="Calibri" w:cs="Calibri" w:eastAsia="Calibri" w:hAnsi="Calibri"/>
                <w:b w:val="false"/>
                <w:bCs w:val="false"/>
                <w:i w:val="false"/>
                <w:iCs w:val="false"/>
                <w:color w:val="1A1A1A"/>
                <w:sz w:val="22"/>
                <w:szCs w:val="22"/>
              </w:rPr>
              <w:t xml:space="preserve">TikTok organic, Snapchat, YouTube Shorts.</w:t>
            </w:r>
          </w:p>
          <w:p>
            <w:pPr>
              <w:spacing w:after="80" w:before="80" w:line="320"/>
              <w:jc w:val="both"/>
            </w:pPr>
            <w:r>
              <w:rPr>
                <w:rFonts w:ascii="Calibri" w:cs="Calibri" w:eastAsia="Calibri" w:hAnsi="Calibri"/>
                <w:b/>
                <w:bCs/>
                <w:i w:val="false"/>
                <w:iCs w:val="false"/>
                <w:color w:val="1A1A1A"/>
                <w:sz w:val="22"/>
                <w:szCs w:val="22"/>
              </w:rPr>
              <w:t xml:space="preserve">LTV target: </w:t>
            </w:r>
            <w:r>
              <w:rPr>
                <w:rFonts w:ascii="Calibri" w:cs="Calibri" w:eastAsia="Calibri" w:hAnsi="Calibri"/>
                <w:b w:val="false"/>
                <w:bCs w:val="false"/>
                <w:i w:val="false"/>
                <w:iCs w:val="false"/>
                <w:color w:val="1A1A1A"/>
                <w:sz w:val="22"/>
                <w:szCs w:val="22"/>
              </w:rPr>
              <w:t xml:space="preserve">$8 over 12 months — but referral coefficient of 1.4.</w:t>
            </w:r>
          </w:p>
        </w:tc>
      </w:tr>
    </w:tbl>
    <w:p>
      <w:pPr>
        <w:pStyle w:val="Heading3"/>
        <w:spacing w:after="120" w:before="240"/>
      </w:pPr>
      <w:r>
        <w:rPr>
          <w:rFonts w:ascii="Cambria" w:cs="Cambria" w:eastAsia="Cambria" w:hAnsi="Cambria"/>
          <w:b/>
          <w:bCs/>
          <w:color w:val="B8935A"/>
          <w:sz w:val="26"/>
          <w:szCs w:val="26"/>
        </w:rPr>
        <w:t xml:space="preserve">Persona 4 — "David, the Skeptic-with-Doubts" (Tertiary)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6060" w:sz="8"/>
              <w:left w:val="single" w:color="A86060" w:sz="8"/>
              <w:bottom w:val="single" w:color="A86060" w:sz="8"/>
              <w:right w:val="single" w:color="A86060" w:sz="8"/>
            </w:tcBorders>
            <w:shd w:fill="F5E5E5" w:val="clear"/>
            <w:tcMar>
              <w:top w:type="dxa" w:w="200"/>
              <w:left w:type="dxa" w:w="280"/>
              <w:bottom w:type="dxa" w:w="200"/>
              <w:right w:type="dxa" w:w="280"/>
            </w:tcMar>
          </w:tcPr>
          <w:p>
            <w:pPr>
              <w:spacing w:after="80" w:before="80" w:line="320"/>
              <w:jc w:val="both"/>
            </w:pPr>
            <w:r>
              <w:rPr>
                <w:rFonts w:ascii="Calibri" w:cs="Calibri" w:eastAsia="Calibri" w:hAnsi="Calibri"/>
                <w:b/>
                <w:bCs/>
                <w:i w:val="false"/>
                <w:iCs w:val="false"/>
                <w:color w:val="0D3B2E"/>
                <w:sz w:val="22"/>
                <w:szCs w:val="22"/>
              </w:rPr>
              <w:t xml:space="preserve">Age 30–45 · US/UK/EU · Male · Tech professional · Salary $90K+</w:t>
            </w:r>
          </w:p>
          <w:p>
            <w:pPr>
              <w:spacing w:after="80" w:before="80" w:line="320"/>
              <w:jc w:val="both"/>
            </w:pPr>
            <w:r>
              <w:rPr>
                <w:rFonts w:ascii="Calibri" w:cs="Calibri" w:eastAsia="Calibri" w:hAnsi="Calibri"/>
                <w:b w:val="false"/>
                <w:bCs w:val="false"/>
                <w:i w:val="false"/>
                <w:iCs w:val="false"/>
                <w:color w:val="1A1A1A"/>
                <w:sz w:val="22"/>
                <w:szCs w:val="22"/>
              </w:rPr>
              <w:t xml:space="preserve">Rationalist by day, but going through a major life event (divorce, layoff, parenthood) and quietly seeking meaning. Values precision, data, and the AI angle. Will not download a "fortune teller" app but will download an "AI palm analysis" app. Most likely to gift Premium to a partner.</w:t>
            </w:r>
          </w:p>
          <w:p>
            <w:pPr>
              <w:spacing w:after="80" w:before="80" w:line="320"/>
              <w:jc w:val="both"/>
            </w:pPr>
            <w:r>
              <w:rPr>
                <w:rFonts w:ascii="Calibri" w:cs="Calibri" w:eastAsia="Calibri" w:hAnsi="Calibri"/>
                <w:b/>
                <w:bCs/>
                <w:i w:val="false"/>
                <w:iCs w:val="false"/>
                <w:color w:val="1A1A1A"/>
                <w:sz w:val="22"/>
                <w:szCs w:val="22"/>
              </w:rPr>
              <w:t xml:space="preserve">Acquisition channel: </w:t>
            </w:r>
            <w:r>
              <w:rPr>
                <w:rFonts w:ascii="Calibri" w:cs="Calibri" w:eastAsia="Calibri" w:hAnsi="Calibri"/>
                <w:b w:val="false"/>
                <w:bCs w:val="false"/>
                <w:i w:val="false"/>
                <w:iCs w:val="false"/>
                <w:color w:val="1A1A1A"/>
                <w:sz w:val="22"/>
                <w:szCs w:val="22"/>
              </w:rPr>
              <w:t xml:space="preserve">Hacker News, Product Hunt, Twitter/X tech threads.</w:t>
            </w:r>
          </w:p>
          <w:p>
            <w:pPr>
              <w:spacing w:after="80" w:before="80" w:line="320"/>
              <w:jc w:val="both"/>
            </w:pPr>
            <w:r>
              <w:rPr>
                <w:rFonts w:ascii="Calibri" w:cs="Calibri" w:eastAsia="Calibri" w:hAnsi="Calibri"/>
                <w:b/>
                <w:bCs/>
                <w:i w:val="false"/>
                <w:iCs w:val="false"/>
                <w:color w:val="1A1A1A"/>
                <w:sz w:val="22"/>
                <w:szCs w:val="22"/>
              </w:rPr>
              <w:t xml:space="preserve">LTV target: </w:t>
            </w:r>
            <w:r>
              <w:rPr>
                <w:rFonts w:ascii="Calibri" w:cs="Calibri" w:eastAsia="Calibri" w:hAnsi="Calibri"/>
                <w:b w:val="false"/>
                <w:bCs w:val="false"/>
                <w:i w:val="false"/>
                <w:iCs w:val="false"/>
                <w:color w:val="1A1A1A"/>
                <w:sz w:val="22"/>
                <w:szCs w:val="22"/>
              </w:rPr>
              <w:t xml:space="preserve">$170 over 12 months (high-tier subscriber).</w:t>
            </w:r>
          </w:p>
        </w:tc>
      </w:tr>
    </w:tbl>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5. Product Vision &amp; Strategy</w:t>
      </w:r>
    </w:p>
    <w:p>
      <w:pPr>
        <w:pStyle w:val="Heading2"/>
        <w:spacing w:after="160" w:before="360"/>
      </w:pPr>
      <w:r>
        <w:rPr>
          <w:rFonts w:ascii="Cambria" w:cs="Cambria" w:eastAsia="Cambria" w:hAnsi="Cambria"/>
          <w:b/>
          <w:bCs/>
          <w:color w:val="0D3B2E"/>
          <w:sz w:val="32"/>
          <w:szCs w:val="32"/>
        </w:rPr>
        <w:t xml:space="preserve">5.1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35A" w:sz="8"/>
              <w:left w:val="single" w:color="B8935A" w:sz="8"/>
              <w:bottom w:val="single" w:color="B8935A" w:sz="8"/>
              <w:right w:val="single" w:color="B8935A" w:sz="8"/>
            </w:tcBorders>
            <w:shd w:fill="F5EBD8" w:val="clear"/>
            <w:tcMar>
              <w:top w:type="dxa" w:w="200"/>
              <w:left w:type="dxa" w:w="280"/>
              <w:bottom w:type="dxa" w:w="200"/>
              <w:right w:type="dxa" w:w="280"/>
            </w:tcMar>
          </w:tcPr>
          <w:p>
            <w:pPr>
              <w:spacing w:after="80" w:before="80" w:line="320"/>
              <w:jc w:val="both"/>
            </w:pPr>
            <w:r>
              <w:rPr>
                <w:rFonts w:ascii="Calibri" w:cs="Calibri" w:eastAsia="Calibri" w:hAnsi="Calibri"/>
                <w:b w:val="false"/>
                <w:bCs w:val="false"/>
                <w:i w:val="false"/>
                <w:iCs w:val="false"/>
                <w:color w:val="1A1A1A"/>
                <w:sz w:val="22"/>
                <w:szCs w:val="22"/>
              </w:rPr>
              <w:t xml:space="preserve">"Palm Vision AI exists to make ancient self-knowledge accessible, beautiful, and personal. We give every person on Earth a master palmist, a numerologist, and a Vedic astrologer in their pocket — without the $200 fee, the dingy waiting room, or the inconsistency of human practitioners."</w:t>
            </w:r>
          </w:p>
        </w:tc>
      </w:tr>
    </w:tbl>
    <w:p>
      <w:pPr>
        <w:pStyle w:val="Heading2"/>
        <w:spacing w:after="160" w:before="360"/>
      </w:pPr>
      <w:r>
        <w:rPr>
          <w:rFonts w:ascii="Cambria" w:cs="Cambria" w:eastAsia="Cambria" w:hAnsi="Cambria"/>
          <w:b/>
          <w:bCs/>
          <w:color w:val="0D3B2E"/>
          <w:sz w:val="32"/>
          <w:szCs w:val="32"/>
        </w:rPr>
        <w:t xml:space="preserve">5.2 Strategic Pillars</w:t>
      </w:r>
    </w:p>
    <w:p>
      <w:pPr>
        <w:pStyle w:val="Heading3"/>
        <w:spacing w:after="120" w:before="240"/>
      </w:pPr>
      <w:r>
        <w:rPr>
          <w:rFonts w:ascii="Cambria" w:cs="Cambria" w:eastAsia="Cambria" w:hAnsi="Cambria"/>
          <w:b/>
          <w:bCs/>
          <w:color w:val="B8935A"/>
          <w:sz w:val="26"/>
          <w:szCs w:val="26"/>
        </w:rPr>
        <w:t xml:space="preserve">Pillar 1 — Depth Over Breadth (the Anti-AstroGuru)</w:t>
      </w:r>
    </w:p>
    <w:p>
      <w:pPr>
        <w:spacing w:after="80" w:before="80" w:line="320"/>
        <w:jc w:val="both"/>
      </w:pPr>
      <w:r>
        <w:rPr>
          <w:rFonts w:ascii="Calibri" w:cs="Calibri" w:eastAsia="Calibri" w:hAnsi="Calibri"/>
          <w:b w:val="false"/>
          <w:bCs w:val="false"/>
          <w:i w:val="false"/>
          <w:iCs w:val="false"/>
          <w:color w:val="1A1A1A"/>
          <w:sz w:val="22"/>
          <w:szCs w:val="22"/>
        </w:rPr>
        <w:t xml:space="preserve">Where competitors broadcast horoscopes for 12 zodiac signs, Palm Vision AI generates a reading for one person — the user — and goes 10× deeper. Every reading is grounded in the user's actual palm photograph, birth chart, and numerology profile. No generic content.</w:t>
      </w:r>
    </w:p>
    <w:p>
      <w:pPr>
        <w:pStyle w:val="Heading3"/>
        <w:spacing w:after="120" w:before="240"/>
      </w:pPr>
      <w:r>
        <w:rPr>
          <w:rFonts w:ascii="Cambria" w:cs="Cambria" w:eastAsia="Cambria" w:hAnsi="Cambria"/>
          <w:b/>
          <w:bCs/>
          <w:color w:val="B8935A"/>
          <w:sz w:val="26"/>
          <w:szCs w:val="26"/>
        </w:rPr>
        <w:t xml:space="preserve">Pillar 2 — Beauty Over Mysticism Tropes (the Anti-Co-Star)</w:t>
      </w:r>
    </w:p>
    <w:p>
      <w:pPr>
        <w:spacing w:after="80" w:before="80" w:line="320"/>
        <w:jc w:val="both"/>
      </w:pPr>
      <w:r>
        <w:rPr>
          <w:rFonts w:ascii="Calibri" w:cs="Calibri" w:eastAsia="Calibri" w:hAnsi="Calibri"/>
          <w:b w:val="false"/>
          <w:bCs w:val="false"/>
          <w:i w:val="false"/>
          <w:iCs w:val="false"/>
          <w:color w:val="1A1A1A"/>
          <w:sz w:val="22"/>
          <w:szCs w:val="22"/>
        </w:rPr>
        <w:t xml:space="preserve">Aesthetic positioning: forest green, warm gold, cream, Cormorant Garamond serif typography. Editorial magazine layout, not crystal-ball clip art. The product feels closer to MUBI, Aesop, or Le Labo than to a palm reading kiosk at a county fair.</w:t>
      </w:r>
    </w:p>
    <w:p>
      <w:pPr>
        <w:pStyle w:val="Heading3"/>
        <w:spacing w:after="120" w:before="240"/>
      </w:pPr>
      <w:r>
        <w:rPr>
          <w:rFonts w:ascii="Cambria" w:cs="Cambria" w:eastAsia="Cambria" w:hAnsi="Cambria"/>
          <w:b/>
          <w:bCs/>
          <w:color w:val="B8935A"/>
          <w:sz w:val="26"/>
          <w:szCs w:val="26"/>
        </w:rPr>
        <w:t xml:space="preserve">Pillar 3 — Daily Ritual Over One-Time Reading (the Anti-Web-Tool)</w:t>
      </w:r>
    </w:p>
    <w:p>
      <w:pPr>
        <w:spacing w:after="80" w:before="80" w:line="320"/>
        <w:jc w:val="both"/>
      </w:pPr>
      <w:r>
        <w:rPr>
          <w:rFonts w:ascii="Calibri" w:cs="Calibri" w:eastAsia="Calibri" w:hAnsi="Calibri"/>
          <w:b w:val="false"/>
          <w:bCs w:val="false"/>
          <w:i w:val="false"/>
          <w:iCs w:val="false"/>
          <w:color w:val="1A1A1A"/>
          <w:sz w:val="22"/>
          <w:szCs w:val="22"/>
        </w:rPr>
        <w:t xml:space="preserve">Web tools like PalmVisionAI.com or iWeaver lose the user the moment the reading ends. Palm Vision AI is built around the daily oracle, the streak, the moon phase, the tarot card — a habit loop that brings the user back every morning.</w:t>
      </w:r>
    </w:p>
    <w:p>
      <w:pPr>
        <w:pStyle w:val="Heading3"/>
        <w:spacing w:after="120" w:before="240"/>
      </w:pPr>
      <w:r>
        <w:rPr>
          <w:rFonts w:ascii="Cambria" w:cs="Cambria" w:eastAsia="Cambria" w:hAnsi="Cambria"/>
          <w:b/>
          <w:bCs/>
          <w:color w:val="B8935A"/>
          <w:sz w:val="26"/>
          <w:szCs w:val="26"/>
        </w:rPr>
        <w:t xml:space="preserve">Pillar 4 — AI-Native, Not AI-Bolted-On (the Anti-Astroyogi)</w:t>
      </w:r>
    </w:p>
    <w:p>
      <w:pPr>
        <w:spacing w:after="80" w:before="80" w:line="320"/>
        <w:jc w:val="both"/>
      </w:pPr>
      <w:r>
        <w:rPr>
          <w:rFonts w:ascii="Calibri" w:cs="Calibri" w:eastAsia="Calibri" w:hAnsi="Calibri"/>
          <w:b w:val="false"/>
          <w:bCs w:val="false"/>
          <w:i w:val="false"/>
          <w:iCs w:val="false"/>
          <w:color w:val="1A1A1A"/>
          <w:sz w:val="22"/>
          <w:szCs w:val="22"/>
        </w:rPr>
        <w:t xml:space="preserve">Astrologer marketplaces like AstroTalk and Astroyogi are essentially Uber for fortune tellers — high human cost, inconsistent quality. Palm Vision AI is AI-native: GPT-5 Vision and Claude Opus power the analysis, computer vision (MediaPipe Hand Landmarks) detects features, and a curated marketplace of human astrologers is offered only as a Tier-3 premium escalation.</w:t>
      </w:r>
    </w:p>
    <w:p>
      <w:pPr>
        <w:pStyle w:val="Heading3"/>
        <w:spacing w:after="120" w:before="240"/>
      </w:pPr>
      <w:r>
        <w:rPr>
          <w:rFonts w:ascii="Cambria" w:cs="Cambria" w:eastAsia="Cambria" w:hAnsi="Cambria"/>
          <w:b/>
          <w:bCs/>
          <w:color w:val="B8935A"/>
          <w:sz w:val="26"/>
          <w:szCs w:val="26"/>
        </w:rPr>
        <w:t xml:space="preserve">Pillar 5 — Multi-Tradition by Default (the Anti-Western-Default)</w:t>
      </w:r>
    </w:p>
    <w:p>
      <w:pPr>
        <w:spacing w:after="80" w:before="80" w:line="320"/>
        <w:jc w:val="both"/>
      </w:pPr>
      <w:r>
        <w:rPr>
          <w:rFonts w:ascii="Calibri" w:cs="Calibri" w:eastAsia="Calibri" w:hAnsi="Calibri"/>
          <w:b w:val="false"/>
          <w:bCs w:val="false"/>
          <w:i w:val="false"/>
          <w:iCs w:val="false"/>
          <w:color w:val="1A1A1A"/>
          <w:sz w:val="22"/>
          <w:szCs w:val="22"/>
        </w:rPr>
        <w:t xml:space="preserve">Every reading synthesises Western chiromancy, Vedic Hasta Samudrika Shastra, and Chinese palmistry. When traditions disagree on a marking, the app says so — giving users a richer, more nuanced picture than any single-tradition source could provide.</w:t>
      </w:r>
    </w:p>
    <w:p>
      <w:pPr>
        <w:pStyle w:val="Heading2"/>
        <w:spacing w:after="160" w:before="360"/>
      </w:pPr>
      <w:r>
        <w:rPr>
          <w:rFonts w:ascii="Cambria" w:cs="Cambria" w:eastAsia="Cambria" w:hAnsi="Cambria"/>
          <w:b/>
          <w:bCs/>
          <w:color w:val="0D3B2E"/>
          <w:sz w:val="32"/>
          <w:szCs w:val="32"/>
        </w:rPr>
        <w:t xml:space="preserve">5.3 Strategic Pricing Position</w:t>
      </w:r>
    </w:p>
    <w:p>
      <w:pPr>
        <w:spacing w:after="80" w:before="80" w:line="320"/>
        <w:jc w:val="both"/>
      </w:pPr>
      <w:r>
        <w:rPr>
          <w:rFonts w:ascii="Calibri" w:cs="Calibri" w:eastAsia="Calibri" w:hAnsi="Calibri"/>
          <w:b w:val="false"/>
          <w:bCs w:val="false"/>
          <w:i w:val="false"/>
          <w:iCs w:val="false"/>
          <w:color w:val="1A1A1A"/>
          <w:sz w:val="22"/>
          <w:szCs w:val="22"/>
        </w:rPr>
        <w:t xml:space="preserve">Palm Vision AI positions in the premium tier of consumer spirituality apps — above ad-supported free tools, below per-minute live astrologer marketplaces.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Competitor / Tier</w:t>
            </w:r>
          </w:p>
        </w:tc>
        <w:tc>
          <w:tcPr>
            <w:tcW w:type="dxa" w:w="2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Free Tier</w:t>
            </w:r>
          </w:p>
        </w:tc>
        <w:tc>
          <w:tcPr>
            <w:tcW w:type="dxa" w:w="2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Subscription</w:t>
            </w:r>
          </w:p>
        </w:tc>
        <w:tc>
          <w:tcPr>
            <w:tcW w:type="dxa" w:w="21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Annual</w:t>
            </w:r>
          </w:p>
        </w:tc>
      </w:tr>
      <w:tr>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AstroGuru</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Limited free + ads</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IAP $1.49–$2.99</w:t>
            </w:r>
          </w:p>
        </w:tc>
        <w:tc>
          <w:tcPr>
            <w:tcW w:type="dxa" w:w="21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w:t>
            </w:r>
          </w:p>
        </w:tc>
      </w:tr>
      <w:tr>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Palm Reader: Palmistry Fortune</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Short reading</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$12.99/mo</w:t>
            </w:r>
          </w:p>
        </w:tc>
        <w:tc>
          <w:tcPr>
            <w:tcW w:type="dxa" w:w="21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w:t>
            </w:r>
          </w:p>
        </w:tc>
      </w:tr>
      <w:tr>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Co-Star</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Free fully-featured</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$5.99/mo Plus</w:t>
            </w:r>
          </w:p>
        </w:tc>
        <w:tc>
          <w:tcPr>
            <w:tcW w:type="dxa" w:w="21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$59.99</w:t>
            </w:r>
          </w:p>
        </w:tc>
      </w:tr>
      <w:tr>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CHANI</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Limited daily horoscope</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$11.99/mo</w:t>
            </w:r>
          </w:p>
        </w:tc>
        <w:tc>
          <w:tcPr>
            <w:tcW w:type="dxa" w:w="21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$74.99</w:t>
            </w:r>
          </w:p>
        </w:tc>
      </w:tr>
      <w:tr>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AstroTalk (per-minute)</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1 free min</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$0.65–$5/min</w:t>
            </w:r>
          </w:p>
        </w:tc>
        <w:tc>
          <w:tcPr>
            <w:tcW w:type="dxa" w:w="21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w:t>
            </w:r>
          </w:p>
        </w:tc>
      </w:tr>
      <w:tr>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Palm Vision AI — Free</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3 readings/mo + daily oracle</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w:t>
            </w:r>
          </w:p>
        </w:tc>
        <w:tc>
          <w:tcPr>
            <w:tcW w:type="dxa" w:w="21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w:t>
            </w:r>
          </w:p>
        </w:tc>
      </w:tr>
      <w:tr>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Palm Vision AI — Mystic ($)</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$4.99/wk</w:t>
            </w:r>
          </w:p>
        </w:tc>
        <w:tc>
          <w:tcPr>
            <w:tcW w:type="dxa" w:w="21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$59.99/yr</w:t>
            </w:r>
          </w:p>
        </w:tc>
      </w:tr>
      <w:tr>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Palm Vision AI — Oracle ($$)</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$9.99/mo</w:t>
            </w:r>
          </w:p>
        </w:tc>
        <w:tc>
          <w:tcPr>
            <w:tcW w:type="dxa" w:w="21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$89.99/yr</w:t>
            </w:r>
          </w:p>
        </w:tc>
      </w:tr>
      <w:tr>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Palm Vision AI — Sage ($$$)</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$19.99/mo</w:t>
            </w:r>
          </w:p>
        </w:tc>
        <w:tc>
          <w:tcPr>
            <w:tcW w:type="dxa" w:w="21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$169.99/yr</w:t>
            </w:r>
          </w:p>
        </w:tc>
      </w:tr>
    </w:tbl>
    <w:p>
      <w:pPr>
        <w:spacing w:after="80" w:before="80"/>
      </w:pPr>
      <w:r>
        <w:t xml:space="preserve"/>
      </w:r>
    </w:p>
    <w:p>
      <w:pPr>
        <w:spacing w:after="80" w:before="80" w:line="320"/>
        <w:jc w:val="both"/>
      </w:pPr>
      <w:r>
        <w:rPr>
          <w:rFonts w:ascii="Calibri" w:cs="Calibri" w:eastAsia="Calibri" w:hAnsi="Calibri"/>
          <w:b/>
          <w:bCs/>
          <w:i w:val="false"/>
          <w:iCs w:val="false"/>
          <w:color w:val="0D3B2E"/>
          <w:sz w:val="22"/>
          <w:szCs w:val="22"/>
        </w:rPr>
        <w:t xml:space="preserve">Pricing rationale: </w:t>
      </w:r>
      <w:r>
        <w:rPr>
          <w:rFonts w:ascii="Calibri" w:cs="Calibri" w:eastAsia="Calibri" w:hAnsi="Calibri"/>
          <w:b w:val="false"/>
          <w:bCs w:val="false"/>
          <w:i w:val="false"/>
          <w:iCs w:val="false"/>
          <w:color w:val="1A1A1A"/>
          <w:sz w:val="22"/>
          <w:szCs w:val="22"/>
        </w:rPr>
        <w:t xml:space="preserve">Three tiers reflect 2026 best practice for AI subscription apps. Weekly anchor at $4.99 (proven by Halo AI's 16.5% paywall conversion at $8.99/wk and Remini's scaling at $4.99/wk). Annual option drives commitment. Sage tier ($19.99/mo) covers AI variable costs for power users (heavy GPT-5 + image generation) and creates premium signalling.</w:t>
      </w:r>
    </w:p>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6. Core Feature Set</w:t>
      </w:r>
    </w:p>
    <w:p>
      <w:pPr>
        <w:spacing w:after="80" w:before="80" w:line="320"/>
        <w:jc w:val="both"/>
      </w:pPr>
      <w:r>
        <w:rPr>
          <w:rFonts w:ascii="Calibri" w:cs="Calibri" w:eastAsia="Calibri" w:hAnsi="Calibri"/>
          <w:b w:val="false"/>
          <w:bCs w:val="false"/>
          <w:i w:val="false"/>
          <w:iCs w:val="false"/>
          <w:color w:val="1A1A1A"/>
          <w:sz w:val="22"/>
          <w:szCs w:val="22"/>
        </w:rPr>
        <w:t xml:space="preserve">The product is structured into five functional surfaces, each addressing a distinct user job-to-be-done. Features are tagged with their tier (Free / Mystic / Oracle / Sage).</w:t>
      </w:r>
    </w:p>
    <w:p>
      <w:pPr>
        <w:pStyle w:val="Heading2"/>
        <w:spacing w:after="160" w:before="360"/>
      </w:pPr>
      <w:r>
        <w:rPr>
          <w:rFonts w:ascii="Cambria" w:cs="Cambria" w:eastAsia="Cambria" w:hAnsi="Cambria"/>
          <w:b/>
          <w:bCs/>
          <w:color w:val="0D3B2E"/>
          <w:sz w:val="32"/>
          <w:szCs w:val="32"/>
        </w:rPr>
        <w:t xml:space="preserve">6.1 Surface One — Palm Analysis Engine (the Core)</w:t>
      </w:r>
    </w:p>
    <w:p>
      <w:pPr>
        <w:pStyle w:val="Heading3"/>
        <w:spacing w:after="120" w:before="240"/>
      </w:pPr>
      <w:r>
        <w:rPr>
          <w:rFonts w:ascii="Cambria" w:cs="Cambria" w:eastAsia="Cambria" w:hAnsi="Cambria"/>
          <w:b/>
          <w:bCs/>
          <w:color w:val="B8935A"/>
          <w:sz w:val="26"/>
          <w:szCs w:val="26"/>
        </w:rPr>
        <w:t xml:space="preserve">6.1.1 Multi-Phase Palm Reading</w:t>
      </w:r>
    </w:p>
    <w:p>
      <w:pPr>
        <w:spacing w:after="80" w:before="80" w:line="320"/>
        <w:jc w:val="both"/>
      </w:pPr>
      <w:r>
        <w:rPr>
          <w:rFonts w:ascii="Calibri" w:cs="Calibri" w:eastAsia="Calibri" w:hAnsi="Calibri"/>
          <w:b w:val="false"/>
          <w:bCs w:val="false"/>
          <w:i w:val="false"/>
          <w:iCs w:val="false"/>
          <w:color w:val="1A1A1A"/>
          <w:sz w:val="22"/>
          <w:szCs w:val="22"/>
        </w:rPr>
        <w:t xml:space="preserve">Every palm scan progresses through six AI-driven phases, mirroring how a master palmist would conduct a private session. The phases are streamed token-by-token to the user (similar to a typing animation) to create a sense of unfolding revelation rather than instant data dump.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760"/>
        <w:gridCol w:w="2000"/>
      </w:tblGrid>
      <w:tr>
        <w:trPr>
          <w:tblHeader/>
        </w:trPr>
        <w:tc>
          <w:tcPr>
            <w:tcW w:type="dxa" w:w="6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t>
            </w:r>
          </w:p>
        </w:tc>
        <w:tc>
          <w:tcPr>
            <w:tcW w:type="dxa" w:w="20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Phase</w:t>
            </w:r>
          </w:p>
        </w:tc>
        <w:tc>
          <w:tcPr>
            <w:tcW w:type="dxa" w:w="4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What the AI Analyses</w:t>
            </w:r>
          </w:p>
        </w:tc>
        <w:tc>
          <w:tcPr>
            <w:tcW w:type="dxa" w:w="20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Tier</w:t>
            </w:r>
          </w:p>
        </w:tc>
      </w:tr>
      <w:tr>
        <w:tc>
          <w:tcPr>
            <w:tcW w:type="dxa" w:w="6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1</w:t>
            </w:r>
          </w:p>
        </w:tc>
        <w:tc>
          <w:tcPr>
            <w:tcW w:type="dxa" w:w="2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Foundation</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Elemental hand type (Earth / Air / Water / Fire); palm shape, finger length proportions, thumb flexibility.</w:t>
            </w:r>
          </w:p>
        </w:tc>
        <w:tc>
          <w:tcPr>
            <w:tcW w:type="dxa" w:w="2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Free</w:t>
            </w:r>
          </w:p>
        </w:tc>
      </w:tr>
      <w:tr>
        <w:tc>
          <w:tcPr>
            <w:tcW w:type="dxa" w:w="6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2</w:t>
            </w:r>
          </w:p>
        </w:tc>
        <w:tc>
          <w:tcPr>
            <w:tcW w:type="dxa" w:w="2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Major Lines</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Heart, Head, Life, Fate — depth, length, breaks, branches, chains, islands, colour.</w:t>
            </w:r>
          </w:p>
        </w:tc>
        <w:tc>
          <w:tcPr>
            <w:tcW w:type="dxa" w:w="2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Free</w:t>
            </w:r>
          </w:p>
        </w:tc>
      </w:tr>
      <w:tr>
        <w:tc>
          <w:tcPr>
            <w:tcW w:type="dxa" w:w="6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3</w:t>
            </w:r>
          </w:p>
        </w:tc>
        <w:tc>
          <w:tcPr>
            <w:tcW w:type="dxa" w:w="2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Minor Lines</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Sun (Apollo), Mercury, Marriage, Children, Travel, Girdle of Venus, Bracelets / Rascettes.</w:t>
            </w:r>
          </w:p>
        </w:tc>
        <w:tc>
          <w:tcPr>
            <w:tcW w:type="dxa" w:w="2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Mystic</w:t>
            </w:r>
          </w:p>
        </w:tc>
      </w:tr>
      <w:tr>
        <w:tc>
          <w:tcPr>
            <w:tcW w:type="dxa" w:w="6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4</w:t>
            </w:r>
          </w:p>
        </w:tc>
        <w:tc>
          <w:tcPr>
            <w:tcW w:type="dxa" w:w="2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Mounts (Parvats)</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Venus, Jupiter, Saturn, Sun (Apollo), Mercury, Mars (upper + lower), Moon (Luna). Elevation and texture analysed against Vedic Parvat tradition.</w:t>
            </w:r>
          </w:p>
        </w:tc>
        <w:tc>
          <w:tcPr>
            <w:tcW w:type="dxa" w:w="2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Mystic</w:t>
            </w:r>
          </w:p>
        </w:tc>
      </w:tr>
      <w:tr>
        <w:tc>
          <w:tcPr>
            <w:tcW w:type="dxa" w:w="6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5</w:t>
            </w:r>
          </w:p>
        </w:tc>
        <w:tc>
          <w:tcPr>
            <w:tcW w:type="dxa" w:w="2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Rare Markings</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Mystic Cross, Ring of Solomon, Simian Line, Medical Stigmata, Teacher's Square, Cross of St Andrew, Star of Apollo, Trident — all 8 detected.</w:t>
            </w:r>
          </w:p>
        </w:tc>
        <w:tc>
          <w:tcPr>
            <w:tcW w:type="dxa" w:w="2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0D3B2E"/>
                <w:sz w:val="20"/>
                <w:szCs w:val="20"/>
              </w:rPr>
              <w:t xml:space="preserve">Oracle</w:t>
            </w:r>
          </w:p>
        </w:tc>
      </w:tr>
      <w:tr>
        <w:tc>
          <w:tcPr>
            <w:tcW w:type="dxa" w:w="6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6</w:t>
            </w:r>
          </w:p>
        </w:tc>
        <w:tc>
          <w:tcPr>
            <w:tcW w:type="dxa" w:w="2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Synthesis</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Cross-system reconciliation between Western, Vedic, and Chinese interpretations. Bilateral comparison (dominant vs non-dominant hand). Convergence with user's numerology + birth chart.</w:t>
            </w:r>
          </w:p>
        </w:tc>
        <w:tc>
          <w:tcPr>
            <w:tcW w:type="dxa" w:w="2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0D3B2E"/>
                <w:sz w:val="20"/>
                <w:szCs w:val="20"/>
              </w:rPr>
              <w:t xml:space="preserve">Oracle</w:t>
            </w:r>
          </w:p>
        </w:tc>
      </w:tr>
    </w:tbl>
    <w:p>
      <w:pPr>
        <w:spacing w:after="80" w:before="80"/>
      </w:pPr>
      <w:r>
        <w:t xml:space="preserve"/>
      </w:r>
    </w:p>
    <w:p>
      <w:pPr>
        <w:pStyle w:val="Heading3"/>
        <w:spacing w:after="120" w:before="240"/>
      </w:pPr>
      <w:r>
        <w:rPr>
          <w:rFonts w:ascii="Cambria" w:cs="Cambria" w:eastAsia="Cambria" w:hAnsi="Cambria"/>
          <w:b/>
          <w:bCs/>
          <w:color w:val="B8935A"/>
          <w:sz w:val="26"/>
          <w:szCs w:val="26"/>
        </w:rPr>
        <w:t xml:space="preserve">6.1.2 Reading Modes</w:t>
      </w:r>
    </w:p>
    <w:p>
      <w:pPr>
        <w:spacing w:after="80" w:before="80" w:line="320"/>
        <w:jc w:val="both"/>
      </w:pPr>
      <w:r>
        <w:rPr>
          <w:rFonts w:ascii="Calibri" w:cs="Calibri" w:eastAsia="Calibri" w:hAnsi="Calibri"/>
          <w:b w:val="false"/>
          <w:bCs w:val="false"/>
          <w:i w:val="false"/>
          <w:iCs w:val="false"/>
          <w:color w:val="1A1A1A"/>
          <w:sz w:val="22"/>
          <w:szCs w:val="22"/>
        </w:rPr>
        <w:t xml:space="preserve">Six narrative modes the user can pick before scanning. Each routes to a specialised AI prompt that emphasises different palm features.</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Standard Reading </w:t>
      </w:r>
      <w:r>
        <w:rPr>
          <w:rFonts w:ascii="Calibri" w:cs="Calibri" w:eastAsia="Calibri" w:hAnsi="Calibri"/>
          <w:b w:val="false"/>
          <w:bCs w:val="false"/>
          <w:i w:val="false"/>
          <w:iCs w:val="false"/>
          <w:color w:val="1A1A1A"/>
          <w:sz w:val="22"/>
          <w:szCs w:val="22"/>
        </w:rPr>
        <w:t xml:space="preserve">— full six-phase analysis. (Free tier: 3/month.)</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Love &amp; Relationships </w:t>
      </w:r>
      <w:r>
        <w:rPr>
          <w:rFonts w:ascii="Calibri" w:cs="Calibri" w:eastAsia="Calibri" w:hAnsi="Calibri"/>
          <w:b w:val="false"/>
          <w:bCs w:val="false"/>
          <w:i w:val="false"/>
          <w:iCs w:val="false"/>
          <w:color w:val="1A1A1A"/>
          <w:sz w:val="22"/>
          <w:szCs w:val="22"/>
        </w:rPr>
        <w:t xml:space="preserve">— foreground heart line, Venus mount, marriage lines, little finger flexibility. (Free, 1/month.)</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Career &amp; Wealth </w:t>
      </w:r>
      <w:r>
        <w:rPr>
          <w:rFonts w:ascii="Calibri" w:cs="Calibri" w:eastAsia="Calibri" w:hAnsi="Calibri"/>
          <w:b w:val="false"/>
          <w:bCs w:val="false"/>
          <w:i w:val="false"/>
          <w:iCs w:val="false"/>
          <w:color w:val="1A1A1A"/>
          <w:sz w:val="22"/>
          <w:szCs w:val="22"/>
        </w:rPr>
        <w:t xml:space="preserve">— foreground fate line, sun line, Mercury mount, head line length. (Mystic.)</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Health &amp; Vitality </w:t>
      </w:r>
      <w:r>
        <w:rPr>
          <w:rFonts w:ascii="Calibri" w:cs="Calibri" w:eastAsia="Calibri" w:hAnsi="Calibri"/>
          <w:b w:val="false"/>
          <w:bCs w:val="false"/>
          <w:i w:val="false"/>
          <w:iCs w:val="false"/>
          <w:color w:val="1A1A1A"/>
          <w:sz w:val="22"/>
          <w:szCs w:val="22"/>
        </w:rPr>
        <w:t xml:space="preserve">— foreground life line depth, Mars mounts, Mercury line (health line), nail quarter analysis. (Mystic.)</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Spiritual Path </w:t>
      </w:r>
      <w:r>
        <w:rPr>
          <w:rFonts w:ascii="Calibri" w:cs="Calibri" w:eastAsia="Calibri" w:hAnsi="Calibri"/>
          <w:b w:val="false"/>
          <w:bCs w:val="false"/>
          <w:i w:val="false"/>
          <w:iCs w:val="false"/>
          <w:color w:val="1A1A1A"/>
          <w:sz w:val="22"/>
          <w:szCs w:val="22"/>
        </w:rPr>
        <w:t xml:space="preserve">— foreground intuition line, Moon mount, mystic cross, fate line origin. (Oracle.)</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Crystal Ball </w:t>
      </w:r>
      <w:r>
        <w:rPr>
          <w:rFonts w:ascii="Calibri" w:cs="Calibri" w:eastAsia="Calibri" w:hAnsi="Calibri"/>
          <w:b w:val="false"/>
          <w:bCs w:val="false"/>
          <w:i w:val="false"/>
          <w:iCs w:val="false"/>
          <w:color w:val="1A1A1A"/>
          <w:sz w:val="22"/>
          <w:szCs w:val="22"/>
        </w:rPr>
        <w:t xml:space="preserve">— exclusive prediction-style narrative reading unlocked at 10 total readings or by Sage subscribers. (Sage / earned.)</w:t>
      </w:r>
    </w:p>
    <w:p>
      <w:pPr>
        <w:pStyle w:val="Heading2"/>
        <w:spacing w:after="160" w:before="360"/>
      </w:pPr>
      <w:r>
        <w:rPr>
          <w:rFonts w:ascii="Cambria" w:cs="Cambria" w:eastAsia="Cambria" w:hAnsi="Cambria"/>
          <w:b/>
          <w:bCs/>
          <w:color w:val="0D3B2E"/>
          <w:sz w:val="32"/>
          <w:szCs w:val="32"/>
        </w:rPr>
        <w:t xml:space="preserve">6.2 Surface Two — The Daily Spiritual Ritual</w:t>
      </w:r>
    </w:p>
    <w:p>
      <w:pPr>
        <w:spacing w:after="80" w:before="80" w:line="320"/>
        <w:jc w:val="both"/>
      </w:pPr>
      <w:r>
        <w:rPr>
          <w:rFonts w:ascii="Calibri" w:cs="Calibri" w:eastAsia="Calibri" w:hAnsi="Calibri"/>
          <w:b w:val="false"/>
          <w:bCs w:val="false"/>
          <w:i w:val="false"/>
          <w:iCs w:val="false"/>
          <w:color w:val="1A1A1A"/>
          <w:sz w:val="22"/>
          <w:szCs w:val="22"/>
        </w:rPr>
        <w:t xml:space="preserve">The daily tab is the retention engine. Users return every morning to a ritual that takes 90 seconds and makes them feel seen.</w:t>
      </w:r>
    </w:p>
    <w:p>
      <w:pPr>
        <w:pStyle w:val="Heading3"/>
        <w:spacing w:after="120" w:before="240"/>
      </w:pPr>
      <w:r>
        <w:rPr>
          <w:rFonts w:ascii="Cambria" w:cs="Cambria" w:eastAsia="Cambria" w:hAnsi="Cambria"/>
          <w:b/>
          <w:bCs/>
          <w:color w:val="B8935A"/>
          <w:sz w:val="26"/>
          <w:szCs w:val="26"/>
        </w:rPr>
        <w:t xml:space="preserve">6.2.1 Daily Oracle</w:t>
      </w:r>
    </w:p>
    <w:p>
      <w:pPr>
        <w:spacing w:after="80" w:before="80" w:line="320"/>
        <w:jc w:val="both"/>
      </w:pPr>
      <w:r>
        <w:rPr>
          <w:rFonts w:ascii="Calibri" w:cs="Calibri" w:eastAsia="Calibri" w:hAnsi="Calibri"/>
          <w:b w:val="false"/>
          <w:bCs w:val="false"/>
          <w:i w:val="false"/>
          <w:iCs w:val="false"/>
          <w:color w:val="1A1A1A"/>
          <w:sz w:val="22"/>
          <w:szCs w:val="22"/>
        </w:rPr>
        <w:t xml:space="preserve">AI-generated personalised message refreshed every 24 hours via server-side cron. The prompt fuses the user's zodiac sign, dominant trait from last palm reading, current moon phase, current planetary transits, and life-path number into a 3-sentence message. No two users see the same oracle on the same day.</w:t>
      </w:r>
    </w:p>
    <w:p>
      <w:pPr>
        <w:pStyle w:val="Heading3"/>
        <w:spacing w:after="120" w:before="240"/>
      </w:pPr>
      <w:r>
        <w:rPr>
          <w:rFonts w:ascii="Cambria" w:cs="Cambria" w:eastAsia="Cambria" w:hAnsi="Cambria"/>
          <w:b/>
          <w:bCs/>
          <w:color w:val="B8935A"/>
          <w:sz w:val="26"/>
          <w:szCs w:val="26"/>
        </w:rPr>
        <w:t xml:space="preserve">6.2.2 Moon Phase Module</w:t>
      </w:r>
    </w:p>
    <w:p>
      <w:pPr>
        <w:spacing w:after="80" w:before="80" w:line="320"/>
        <w:jc w:val="both"/>
      </w:pPr>
      <w:r>
        <w:rPr>
          <w:rFonts w:ascii="Calibri" w:cs="Calibri" w:eastAsia="Calibri" w:hAnsi="Calibri"/>
          <w:b w:val="false"/>
          <w:bCs w:val="false"/>
          <w:i w:val="false"/>
          <w:iCs w:val="false"/>
          <w:color w:val="1A1A1A"/>
          <w:sz w:val="22"/>
          <w:szCs w:val="22"/>
        </w:rPr>
        <w:t xml:space="preserve">Live moon phase display with phase-specific guidance. New moon and full moon trigger special animated cards with deeper guidance. Phase calculation uses NASA JPL ephemeris data via the public Astronomy API — astronomically accurate, not heuristic.</w:t>
      </w:r>
    </w:p>
    <w:p>
      <w:pPr>
        <w:pStyle w:val="Heading3"/>
        <w:spacing w:after="120" w:before="240"/>
      </w:pPr>
      <w:r>
        <w:rPr>
          <w:rFonts w:ascii="Cambria" w:cs="Cambria" w:eastAsia="Cambria" w:hAnsi="Cambria"/>
          <w:b/>
          <w:bCs/>
          <w:color w:val="B8935A"/>
          <w:sz w:val="26"/>
          <w:szCs w:val="26"/>
        </w:rPr>
        <w:t xml:space="preserve">6.2.3 Tarot Card of the Day</w:t>
      </w:r>
    </w:p>
    <w:p>
      <w:pPr>
        <w:spacing w:after="80" w:before="80" w:line="320"/>
        <w:jc w:val="both"/>
      </w:pPr>
      <w:r>
        <w:rPr>
          <w:rFonts w:ascii="Calibri" w:cs="Calibri" w:eastAsia="Calibri" w:hAnsi="Calibri"/>
          <w:b w:val="false"/>
          <w:bCs w:val="false"/>
          <w:i w:val="false"/>
          <w:iCs w:val="false"/>
          <w:color w:val="1A1A1A"/>
          <w:sz w:val="22"/>
          <w:szCs w:val="22"/>
        </w:rPr>
        <w:t xml:space="preserve">Deterministic 78-card draw seeded by user_id + date — same user gets the same card on the same day across devices, but different users get different cards. AI-generated interpretation contextualised to the user's profile (career stage, life path number, current personal year). Card-flip animation reveals the face. Public-domain Rider-Waite-Smith SVG assets used to avoid licensing.</w:t>
      </w:r>
    </w:p>
    <w:p>
      <w:pPr>
        <w:pStyle w:val="Heading3"/>
        <w:spacing w:after="120" w:before="240"/>
      </w:pPr>
      <w:r>
        <w:rPr>
          <w:rFonts w:ascii="Cambria" w:cs="Cambria" w:eastAsia="Cambria" w:hAnsi="Cambria"/>
          <w:b/>
          <w:bCs/>
          <w:color w:val="B8935A"/>
          <w:sz w:val="26"/>
          <w:szCs w:val="26"/>
        </w:rPr>
        <w:t xml:space="preserve">6.2.4 Lucky Day Indicator</w:t>
      </w:r>
    </w:p>
    <w:p>
      <w:pPr>
        <w:spacing w:after="80" w:before="80" w:line="320"/>
        <w:jc w:val="both"/>
      </w:pPr>
      <w:r>
        <w:rPr>
          <w:rFonts w:ascii="Calibri" w:cs="Calibri" w:eastAsia="Calibri" w:hAnsi="Calibri"/>
          <w:b w:val="false"/>
          <w:bCs w:val="false"/>
          <w:i w:val="false"/>
          <w:iCs w:val="false"/>
          <w:color w:val="1A1A1A"/>
          <w:sz w:val="22"/>
          <w:szCs w:val="22"/>
        </w:rPr>
        <w:t xml:space="preserve">Today's luck score (0–100) computed from numerology personal year + personal month + personal day, weighted against current moon phase and the user's zodiac transits. Top-of-day banner: "Today's luck: 87 — favourable for new ventures, hesitant for legal matters."</w:t>
      </w:r>
    </w:p>
    <w:p>
      <w:pPr>
        <w:pStyle w:val="Heading3"/>
        <w:spacing w:after="120" w:before="240"/>
      </w:pPr>
      <w:r>
        <w:rPr>
          <w:rFonts w:ascii="Cambria" w:cs="Cambria" w:eastAsia="Cambria" w:hAnsi="Cambria"/>
          <w:b/>
          <w:bCs/>
          <w:color w:val="B8935A"/>
          <w:sz w:val="26"/>
          <w:szCs w:val="26"/>
        </w:rPr>
        <w:t xml:space="preserve">6.2.5 Mantra &amp; Mudra of the Day</w:t>
      </w:r>
    </w:p>
    <w:p>
      <w:pPr>
        <w:spacing w:after="80" w:before="80" w:line="320"/>
        <w:jc w:val="both"/>
      </w:pPr>
      <w:r>
        <w:rPr>
          <w:rFonts w:ascii="Calibri" w:cs="Calibri" w:eastAsia="Calibri" w:hAnsi="Calibri"/>
          <w:b w:val="false"/>
          <w:bCs w:val="false"/>
          <w:i w:val="false"/>
          <w:iCs w:val="false"/>
          <w:color w:val="1A1A1A"/>
          <w:sz w:val="22"/>
          <w:szCs w:val="22"/>
        </w:rPr>
        <w:t xml:space="preserve">Sage-tier exclusive. A Sanskrit mantra (audio + transliteration + translation) and a yogic hand mudra (illustrated SVG with explanation) recommended based on the user's currently-weak palm mount or planetary affliction. This is the only feature in the entire spiritual app market that closes the loop from "diagnosis" to "practice".</w:t>
      </w:r>
    </w:p>
    <w:p>
      <w:r>
        <w:br w:type="page"/>
      </w:r>
    </w:p>
    <w:p>
      <w:pPr>
        <w:pStyle w:val="Heading2"/>
        <w:spacing w:after="160" w:before="360"/>
      </w:pPr>
      <w:r>
        <w:rPr>
          <w:rFonts w:ascii="Cambria" w:cs="Cambria" w:eastAsia="Cambria" w:hAnsi="Cambria"/>
          <w:b/>
          <w:bCs/>
          <w:color w:val="0D3B2E"/>
          <w:sz w:val="32"/>
          <w:szCs w:val="32"/>
        </w:rPr>
        <w:t xml:space="preserve">6.3 Surface Three — Numerology &amp; Birth Chart Module</w:t>
      </w:r>
    </w:p>
    <w:p>
      <w:pPr>
        <w:spacing w:after="80" w:before="80" w:line="320"/>
        <w:jc w:val="both"/>
      </w:pPr>
      <w:r>
        <w:rPr>
          <w:rFonts w:ascii="Calibri" w:cs="Calibri" w:eastAsia="Calibri" w:hAnsi="Calibri"/>
          <w:b w:val="false"/>
          <w:bCs w:val="false"/>
          <w:i w:val="false"/>
          <w:iCs w:val="false"/>
          <w:color w:val="1A1A1A"/>
          <w:sz w:val="22"/>
          <w:szCs w:val="22"/>
        </w:rPr>
        <w:t xml:space="preserve">Numerology and Vedic astrology are integrated as first-class citizens, not afterthoughts. Every palm reading silently uses the user's numerology + birth chart as context, producing a synthesis no single-domain app can match.</w:t>
      </w:r>
    </w:p>
    <w:p>
      <w:pPr>
        <w:pStyle w:val="Heading3"/>
        <w:spacing w:after="120" w:before="240"/>
      </w:pPr>
      <w:r>
        <w:rPr>
          <w:rFonts w:ascii="Cambria" w:cs="Cambria" w:eastAsia="Cambria" w:hAnsi="Cambria"/>
          <w:b/>
          <w:bCs/>
          <w:color w:val="B8935A"/>
          <w:sz w:val="26"/>
          <w:szCs w:val="26"/>
        </w:rPr>
        <w:t xml:space="preserve">6.3.1 Numerology Coverage</w:t>
      </w:r>
    </w:p>
    <w:p>
      <w:pPr>
        <w:spacing w:after="80" w:before="80" w:line="320"/>
        <w:jc w:val="both"/>
      </w:pPr>
      <w:r>
        <w:rPr>
          <w:rFonts w:ascii="Calibri" w:cs="Calibri" w:eastAsia="Calibri" w:hAnsi="Calibri"/>
          <w:b w:val="false"/>
          <w:bCs w:val="false"/>
          <w:i w:val="false"/>
          <w:iCs w:val="false"/>
          <w:color w:val="1A1A1A"/>
          <w:sz w:val="22"/>
          <w:szCs w:val="22"/>
        </w:rPr>
        <w:t xml:space="preserve">Three numerology systems supported, with users able to view results from any or all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System</w:t>
            </w:r>
          </w:p>
        </w:tc>
        <w:tc>
          <w:tcPr>
            <w:tcW w:type="dxa" w:w="4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Numbers Calculated</w:t>
            </w:r>
          </w:p>
        </w:tc>
        <w:tc>
          <w:tcPr>
            <w:tcW w:type="dxa" w:w="2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Tier</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Pythagorean (Western)</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Life Path, Expression, Soul Urge, Personality, Birthday, Maturity, Personal Year, Personal Month, Personal Day, Pinnacles, Challenges, Karmic Lessons, Karmic Debt.</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Free (basic)</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Chaldean</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Name vibration, ruling number, compatibility number, lucky dates and gemstones; oldest numerology system, more detail-oriented.</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Mystic</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Lo-Shu Grid (Vedic / Chinese)</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3×3 grid mapping which numbers are present/absent in your DOB, revealing missing energies and life-area imbalances.</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0D3B2E"/>
                <w:sz w:val="20"/>
                <w:szCs w:val="20"/>
              </w:rPr>
              <w:t xml:space="preserve">Oracle</w:t>
            </w:r>
          </w:p>
        </w:tc>
      </w:tr>
    </w:tbl>
    <w:p>
      <w:pPr>
        <w:spacing w:after="80" w:before="80"/>
      </w:pPr>
      <w:r>
        <w:t xml:space="preserve"/>
      </w:r>
    </w:p>
    <w:p>
      <w:pPr>
        <w:pStyle w:val="Heading3"/>
        <w:spacing w:after="120" w:before="240"/>
      </w:pPr>
      <w:r>
        <w:rPr>
          <w:rFonts w:ascii="Cambria" w:cs="Cambria" w:eastAsia="Cambria" w:hAnsi="Cambria"/>
          <w:b/>
          <w:bCs/>
          <w:color w:val="B8935A"/>
          <w:sz w:val="26"/>
          <w:szCs w:val="26"/>
        </w:rPr>
        <w:t xml:space="preserve">6.3.2 Birth Chart (Kundali)</w:t>
      </w:r>
    </w:p>
    <w:p>
      <w:pPr>
        <w:spacing w:after="80" w:before="80" w:line="320"/>
        <w:jc w:val="both"/>
      </w:pPr>
      <w:r>
        <w:rPr>
          <w:rFonts w:ascii="Calibri" w:cs="Calibri" w:eastAsia="Calibri" w:hAnsi="Calibri"/>
          <w:b w:val="false"/>
          <w:bCs w:val="false"/>
          <w:i w:val="false"/>
          <w:iCs w:val="false"/>
          <w:color w:val="1A1A1A"/>
          <w:sz w:val="22"/>
          <w:szCs w:val="22"/>
        </w:rPr>
        <w:t xml:space="preserve">Both Western Tropical and Vedic Sidereal birth charts are calculated using the Swiss Ephemeris (the same engine used by Astro.com, the gold standard for professional astrologers). Charts are rendered as SVG with the option to view in North-Indian, South-Indian, or Western circular style.</w:t>
      </w:r>
    </w:p>
    <w:p>
      <w:pPr>
        <w:spacing w:after="100" w:before="200"/>
      </w:pPr>
      <w:r>
        <w:rPr>
          <w:rFonts w:ascii="Calibri" w:cs="Calibri" w:eastAsia="Calibri" w:hAnsi="Calibri"/>
          <w:b/>
          <w:bCs/>
          <w:color w:val="0D3B2E"/>
          <w:sz w:val="22"/>
          <w:szCs w:val="22"/>
        </w:rPr>
        <w:t xml:space="preserve">Calculated chart elements:</w:t>
      </w:r>
    </w:p>
    <w:p>
      <w:pPr>
        <w:pStyle w:val="ListParagraph"/>
        <w:numPr>
          <w:ilvl w:val="0"/>
          <w:numId w:val="2"/>
        </w:numPr>
        <w:spacing w:after="40" w:before="40" w:line="300"/>
      </w:pPr>
      <w:r>
        <w:rPr>
          <w:rFonts w:ascii="Calibri" w:cs="Calibri" w:eastAsia="Calibri" w:hAnsi="Calibri"/>
          <w:color w:val="1A1A1A"/>
          <w:sz w:val="22"/>
          <w:szCs w:val="22"/>
        </w:rPr>
        <w:t xml:space="preserve">All 9 grahas (planets) including Rahu and Ketu lunar nodes.</w:t>
      </w:r>
    </w:p>
    <w:p>
      <w:pPr>
        <w:pStyle w:val="ListParagraph"/>
        <w:numPr>
          <w:ilvl w:val="0"/>
          <w:numId w:val="2"/>
        </w:numPr>
        <w:spacing w:after="40" w:before="40" w:line="300"/>
      </w:pPr>
      <w:r>
        <w:rPr>
          <w:rFonts w:ascii="Calibri" w:cs="Calibri" w:eastAsia="Calibri" w:hAnsi="Calibri"/>
          <w:color w:val="1A1A1A"/>
          <w:sz w:val="22"/>
          <w:szCs w:val="22"/>
        </w:rPr>
        <w:t xml:space="preserve">12 houses (bhavas) and signs (rashis).</w:t>
      </w:r>
    </w:p>
    <w:p>
      <w:pPr>
        <w:pStyle w:val="ListParagraph"/>
        <w:numPr>
          <w:ilvl w:val="0"/>
          <w:numId w:val="2"/>
        </w:numPr>
        <w:spacing w:after="40" w:before="40" w:line="300"/>
      </w:pPr>
      <w:r>
        <w:rPr>
          <w:rFonts w:ascii="Calibri" w:cs="Calibri" w:eastAsia="Calibri" w:hAnsi="Calibri"/>
          <w:color w:val="1A1A1A"/>
          <w:sz w:val="22"/>
          <w:szCs w:val="22"/>
        </w:rPr>
        <w:t xml:space="preserve">27 nakshatras (lunar mansions) with deity, ruler, gana, and yoni.</w:t>
      </w:r>
    </w:p>
    <w:p>
      <w:pPr>
        <w:pStyle w:val="ListParagraph"/>
        <w:numPr>
          <w:ilvl w:val="0"/>
          <w:numId w:val="2"/>
        </w:numPr>
        <w:spacing w:after="40" w:before="40" w:line="300"/>
      </w:pPr>
      <w:r>
        <w:rPr>
          <w:rFonts w:ascii="Calibri" w:cs="Calibri" w:eastAsia="Calibri" w:hAnsi="Calibri"/>
          <w:color w:val="1A1A1A"/>
          <w:sz w:val="22"/>
          <w:szCs w:val="22"/>
        </w:rPr>
        <w:t xml:space="preserve">Vimshottari Mahadasha and Antardasha periods (current + next 5 years).</w:t>
      </w:r>
    </w:p>
    <w:p>
      <w:pPr>
        <w:pStyle w:val="ListParagraph"/>
        <w:numPr>
          <w:ilvl w:val="0"/>
          <w:numId w:val="2"/>
        </w:numPr>
        <w:spacing w:after="40" w:before="40" w:line="300"/>
      </w:pPr>
      <w:r>
        <w:rPr>
          <w:rFonts w:ascii="Calibri" w:cs="Calibri" w:eastAsia="Calibri" w:hAnsi="Calibri"/>
          <w:color w:val="1A1A1A"/>
          <w:sz w:val="22"/>
          <w:szCs w:val="22"/>
        </w:rPr>
        <w:t xml:space="preserve">Sade Sati, Mangal Dosha, Kaal Sarp Dosha, and other classical yogas.</w:t>
      </w:r>
    </w:p>
    <w:p>
      <w:pPr>
        <w:pStyle w:val="ListParagraph"/>
        <w:numPr>
          <w:ilvl w:val="0"/>
          <w:numId w:val="2"/>
        </w:numPr>
        <w:spacing w:after="40" w:before="40" w:line="300"/>
      </w:pPr>
      <w:r>
        <w:rPr>
          <w:rFonts w:ascii="Calibri" w:cs="Calibri" w:eastAsia="Calibri" w:hAnsi="Calibri"/>
          <w:color w:val="1A1A1A"/>
          <w:sz w:val="22"/>
          <w:szCs w:val="22"/>
        </w:rPr>
        <w:t xml:space="preserve">Lal Kitab snapshot for users in the South Asian market.</w:t>
      </w:r>
    </w:p>
    <w:p>
      <w:pPr>
        <w:pStyle w:val="Heading3"/>
        <w:spacing w:after="120" w:before="240"/>
      </w:pPr>
      <w:r>
        <w:rPr>
          <w:rFonts w:ascii="Cambria" w:cs="Cambria" w:eastAsia="Cambria" w:hAnsi="Cambria"/>
          <w:b/>
          <w:bCs/>
          <w:color w:val="B8935A"/>
          <w:sz w:val="26"/>
          <w:szCs w:val="26"/>
        </w:rPr>
        <w:t xml:space="preserve">6.3.3 The Triple Convergence Map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35A" w:sz="8"/>
              <w:left w:val="single" w:color="B8935A" w:sz="8"/>
              <w:bottom w:val="single" w:color="B8935A" w:sz="8"/>
              <w:right w:val="single" w:color="B8935A" w:sz="8"/>
            </w:tcBorders>
            <w:shd w:fill="F5EBD8" w:val="clear"/>
            <w:tcMar>
              <w:top w:type="dxa" w:w="200"/>
              <w:left w:type="dxa" w:w="280"/>
              <w:bottom w:type="dxa" w:w="200"/>
              <w:right w:type="dxa" w:w="280"/>
            </w:tcMar>
          </w:tcPr>
          <w:p>
            <w:pPr>
              <w:spacing w:after="80" w:before="80" w:line="320"/>
              <w:jc w:val="both"/>
            </w:pPr>
            <w:r>
              <w:rPr>
                <w:rFonts w:ascii="Calibri" w:cs="Calibri" w:eastAsia="Calibri" w:hAnsi="Calibri"/>
                <w:b w:val="false"/>
                <w:bCs w:val="false"/>
                <w:i w:val="false"/>
                <w:iCs w:val="false"/>
                <w:color w:val="1A1A1A"/>
                <w:sz w:val="22"/>
                <w:szCs w:val="22"/>
              </w:rPr>
              <w:t xml:space="preserve">No competing app does this. Palm Vision AI generates a single visual diagram showing where the user's palmistry findings, numerology profile, and birth chart agree, disagree, and amplify each other.</w:t>
            </w:r>
          </w:p>
          <w:p>
            <w:pPr>
              <w:spacing w:after="80" w:before="80" w:line="320"/>
              <w:jc w:val="both"/>
            </w:pPr>
            <w:r>
              <w:rPr>
                <w:rFonts w:ascii="Calibri" w:cs="Calibri" w:eastAsia="Calibri" w:hAnsi="Calibri"/>
                <w:b w:val="false"/>
                <w:bCs w:val="false"/>
                <w:i w:val="false"/>
                <w:iCs w:val="false"/>
                <w:color w:val="1A1A1A"/>
                <w:sz w:val="22"/>
                <w:szCs w:val="22"/>
              </w:rPr>
              <w:t xml:space="preserve">Example: A user with a strong Mars mount (palmistry — courage), a Life Path 1 (numerology — leadership), and Mars in the 10th house (Vedic — career glory) sees three glowing convergence dots on the diagram. The synthesis line reads: "Three independent ancient systems agree — leadership through courageous action is your fundamental signature."</w:t>
            </w:r>
          </w:p>
          <w:p>
            <w:pPr>
              <w:spacing w:after="80" w:before="80" w:line="320"/>
              <w:jc w:val="both"/>
            </w:pPr>
            <w:r>
              <w:rPr>
                <w:rFonts w:ascii="Calibri" w:cs="Calibri" w:eastAsia="Calibri" w:hAnsi="Calibri"/>
                <w:b w:val="false"/>
                <w:bCs w:val="false"/>
                <w:i w:val="false"/>
                <w:iCs w:val="false"/>
                <w:color w:val="1A1A1A"/>
                <w:sz w:val="22"/>
                <w:szCs w:val="22"/>
              </w:rPr>
              <w:t xml:space="preserve">Conversely, contradictions are flagged as "tension nodes" — areas where the user is meant to consciously reconcile two opposing pulls. This is the kind of insight a $200 master reader produces in a 90-minute session, generated automatically.</w:t>
            </w:r>
          </w:p>
        </w:tc>
      </w:tr>
    </w:tbl>
    <w:p>
      <w:pPr>
        <w:pStyle w:val="Heading2"/>
        <w:spacing w:after="160" w:before="360"/>
      </w:pPr>
      <w:r>
        <w:rPr>
          <w:rFonts w:ascii="Cambria" w:cs="Cambria" w:eastAsia="Cambria" w:hAnsi="Cambria"/>
          <w:b/>
          <w:bCs/>
          <w:color w:val="0D3B2E"/>
          <w:sz w:val="32"/>
          <w:szCs w:val="32"/>
        </w:rPr>
        <w:t xml:space="preserve">6.4 Surface Four — AI Image Generation</w:t>
      </w:r>
    </w:p>
    <w:p>
      <w:pPr>
        <w:spacing w:after="80" w:before="80" w:line="320"/>
        <w:jc w:val="both"/>
      </w:pPr>
      <w:r>
        <w:rPr>
          <w:rFonts w:ascii="Calibri" w:cs="Calibri" w:eastAsia="Calibri" w:hAnsi="Calibri"/>
          <w:b w:val="false"/>
          <w:bCs w:val="false"/>
          <w:i w:val="false"/>
          <w:iCs w:val="false"/>
          <w:color w:val="1A1A1A"/>
          <w:sz w:val="22"/>
          <w:szCs w:val="22"/>
        </w:rPr>
        <w:t xml:space="preserve">Five distinct AI image generation features, all Sage-tier, designed for share-ability and emotional impact. Powered by FLUX.2 Pro and DALL-E 4 via API, with strong prompt-engineering guardrails.</w:t>
      </w:r>
    </w:p>
    <w:p>
      <w:pPr>
        <w:pStyle w:val="Heading3"/>
        <w:spacing w:after="120" w:before="240"/>
      </w:pPr>
      <w:r>
        <w:rPr>
          <w:rFonts w:ascii="Cambria" w:cs="Cambria" w:eastAsia="Cambria" w:hAnsi="Cambria"/>
          <w:b/>
          <w:bCs/>
          <w:color w:val="B8935A"/>
          <w:sz w:val="26"/>
          <w:szCs w:val="26"/>
        </w:rPr>
        <w:t xml:space="preserve">6.4.1 Future Self Visualizer</w:t>
      </w:r>
    </w:p>
    <w:p>
      <w:pPr>
        <w:spacing w:after="80" w:before="80" w:line="320"/>
        <w:jc w:val="both"/>
      </w:pPr>
      <w:r>
        <w:rPr>
          <w:rFonts w:ascii="Calibri" w:cs="Calibri" w:eastAsia="Calibri" w:hAnsi="Calibri"/>
          <w:b w:val="false"/>
          <w:bCs w:val="false"/>
          <w:i w:val="false"/>
          <w:iCs w:val="false"/>
          <w:color w:val="1A1A1A"/>
          <w:sz w:val="22"/>
          <w:szCs w:val="22"/>
        </w:rPr>
        <w:t xml:space="preserve">Upload a portrait. AI generates four images: you in 5, 10, 20, and 40 years, styled and posed to reflect what your palm + numerology suggests about your life path. A user with a strong fate line and Life Path 8 sees a dignified, prosperous future-self in tasteful surroundings; a Life Path 7 sees a contemplative, scholarly future-self. Output is delivered as a private gallery, not a single image, to encourage reflection.</w:t>
      </w:r>
    </w:p>
    <w:p>
      <w:pPr>
        <w:pStyle w:val="Heading3"/>
        <w:spacing w:after="120" w:before="240"/>
      </w:pPr>
      <w:r>
        <w:rPr>
          <w:rFonts w:ascii="Cambria" w:cs="Cambria" w:eastAsia="Cambria" w:hAnsi="Cambria"/>
          <w:b/>
          <w:bCs/>
          <w:color w:val="B8935A"/>
          <w:sz w:val="26"/>
          <w:szCs w:val="26"/>
        </w:rPr>
        <w:t xml:space="preserve">6.4.2 Past-Life Vision</w:t>
      </w:r>
    </w:p>
    <w:p>
      <w:pPr>
        <w:spacing w:after="80" w:before="80" w:line="320"/>
        <w:jc w:val="both"/>
      </w:pPr>
      <w:r>
        <w:rPr>
          <w:rFonts w:ascii="Calibri" w:cs="Calibri" w:eastAsia="Calibri" w:hAnsi="Calibri"/>
          <w:b w:val="false"/>
          <w:bCs w:val="false"/>
          <w:i w:val="false"/>
          <w:iCs w:val="false"/>
          <w:color w:val="1A1A1A"/>
          <w:sz w:val="22"/>
          <w:szCs w:val="22"/>
        </w:rPr>
        <w:t xml:space="preserve">AI generates a stylised oil-painting-style image of "who you might have been in a previous incarnation", inferred from the rare markings on your palm and your karmic-lessons number. Tasteful, never offensive. Includes a 4-paragraph narrative. This is the single most shareable feature in the app and drives organic TikTok virality.</w:t>
      </w:r>
    </w:p>
    <w:p>
      <w:pPr>
        <w:pStyle w:val="Heading3"/>
        <w:spacing w:after="120" w:before="240"/>
      </w:pPr>
      <w:r>
        <w:rPr>
          <w:rFonts w:ascii="Cambria" w:cs="Cambria" w:eastAsia="Cambria" w:hAnsi="Cambria"/>
          <w:b/>
          <w:bCs/>
          <w:color w:val="B8935A"/>
          <w:sz w:val="26"/>
          <w:szCs w:val="26"/>
        </w:rPr>
        <w:t xml:space="preserve">6.4.3 Soul Essence Mandala</w:t>
      </w:r>
    </w:p>
    <w:p>
      <w:pPr>
        <w:spacing w:after="80" w:before="80" w:line="320"/>
        <w:jc w:val="both"/>
      </w:pPr>
      <w:r>
        <w:rPr>
          <w:rFonts w:ascii="Calibri" w:cs="Calibri" w:eastAsia="Calibri" w:hAnsi="Calibri"/>
          <w:b w:val="false"/>
          <w:bCs w:val="false"/>
          <w:i w:val="false"/>
          <w:iCs w:val="false"/>
          <w:color w:val="1A1A1A"/>
          <w:sz w:val="22"/>
          <w:szCs w:val="22"/>
        </w:rPr>
        <w:t xml:space="preserve">Algorithmic generative art (not a heavy LLM call) that produces a unique, geometrically perfect mandala derived from the literal coordinates of your palm lines combined with your birth chart positions. Every user's mandala is mathematically unique. Available as a high-resolution wallpaper for phone, tablet, and printed canvas (with affiliate revenue link to print-on-demand provider).</w:t>
      </w:r>
    </w:p>
    <w:p>
      <w:pPr>
        <w:pStyle w:val="Heading3"/>
        <w:spacing w:after="120" w:before="240"/>
      </w:pPr>
      <w:r>
        <w:rPr>
          <w:rFonts w:ascii="Cambria" w:cs="Cambria" w:eastAsia="Cambria" w:hAnsi="Cambria"/>
          <w:b/>
          <w:bCs/>
          <w:color w:val="B8935A"/>
          <w:sz w:val="26"/>
          <w:szCs w:val="26"/>
        </w:rPr>
        <w:t xml:space="preserve">6.4.4 Compatibility Couple Portrait</w:t>
      </w:r>
    </w:p>
    <w:p>
      <w:pPr>
        <w:spacing w:after="80" w:before="80" w:line="320"/>
        <w:jc w:val="both"/>
      </w:pPr>
      <w:r>
        <w:rPr>
          <w:rFonts w:ascii="Calibri" w:cs="Calibri" w:eastAsia="Calibri" w:hAnsi="Calibri"/>
          <w:b w:val="false"/>
          <w:bCs w:val="false"/>
          <w:i w:val="false"/>
          <w:iCs w:val="false"/>
          <w:color w:val="1A1A1A"/>
          <w:sz w:val="22"/>
          <w:szCs w:val="22"/>
        </w:rPr>
        <w:t xml:space="preserve">Two users complete a compatibility scan. AI generates a single artistic portrait imagining their "energetic harmony" — abstract enough to feel mystical, specific enough to feel personal. Designed for Instagram-story sharing on anniversary dates.</w:t>
      </w:r>
    </w:p>
    <w:p>
      <w:pPr>
        <w:pStyle w:val="Heading3"/>
        <w:spacing w:after="120" w:before="240"/>
      </w:pPr>
      <w:r>
        <w:rPr>
          <w:rFonts w:ascii="Cambria" w:cs="Cambria" w:eastAsia="Cambria" w:hAnsi="Cambria"/>
          <w:b/>
          <w:bCs/>
          <w:color w:val="B8935A"/>
          <w:sz w:val="26"/>
          <w:szCs w:val="26"/>
        </w:rPr>
        <w:t xml:space="preserve">6.4.5 Palm Lines Editorial Infographic</w:t>
      </w:r>
    </w:p>
    <w:p>
      <w:pPr>
        <w:spacing w:after="80" w:before="80" w:line="320"/>
        <w:jc w:val="both"/>
      </w:pPr>
      <w:r>
        <w:rPr>
          <w:rFonts w:ascii="Calibri" w:cs="Calibri" w:eastAsia="Calibri" w:hAnsi="Calibri"/>
          <w:b w:val="false"/>
          <w:bCs w:val="false"/>
          <w:i w:val="false"/>
          <w:iCs w:val="false"/>
          <w:color w:val="1A1A1A"/>
          <w:sz w:val="22"/>
          <w:szCs w:val="22"/>
        </w:rPr>
        <w:t xml:space="preserve">The hero feature inspired by the reference designs the founder shared. AI generates a clean, minimal, magazine-quality "Palm Reading Guide" infographic with the user's actual palm photograph rendered as a thin black-line contour, paired with structured cards for each line, mount, and finger. Exportable as 4K PNG, 1080×1920 Story, or A4 PDF. Branded subtly with the Palm Vision AI logo. Drives the "I had to share this" Instagram moment.</w:t>
      </w:r>
    </w:p>
    <w:p>
      <w:pPr>
        <w:pStyle w:val="Heading2"/>
        <w:spacing w:after="160" w:before="360"/>
      </w:pPr>
      <w:r>
        <w:rPr>
          <w:rFonts w:ascii="Cambria" w:cs="Cambria" w:eastAsia="Cambria" w:hAnsi="Cambria"/>
          <w:b/>
          <w:bCs/>
          <w:color w:val="0D3B2E"/>
          <w:sz w:val="32"/>
          <w:szCs w:val="32"/>
        </w:rPr>
        <w:t xml:space="preserve">6.5 Surface Five — Community, Astrologer Marketplace, Voice</w:t>
      </w:r>
    </w:p>
    <w:p>
      <w:pPr>
        <w:pStyle w:val="Heading3"/>
        <w:spacing w:after="120" w:before="240"/>
      </w:pPr>
      <w:r>
        <w:rPr>
          <w:rFonts w:ascii="Cambria" w:cs="Cambria" w:eastAsia="Cambria" w:hAnsi="Cambria"/>
          <w:b/>
          <w:bCs/>
          <w:color w:val="B8935A"/>
          <w:sz w:val="26"/>
          <w:szCs w:val="26"/>
        </w:rPr>
        <w:t xml:space="preserve">6.5.1 Voice-Narrated Readings</w:t>
      </w:r>
    </w:p>
    <w:p>
      <w:pPr>
        <w:spacing w:after="80" w:before="80" w:line="320"/>
        <w:jc w:val="both"/>
      </w:pPr>
      <w:r>
        <w:rPr>
          <w:rFonts w:ascii="Calibri" w:cs="Calibri" w:eastAsia="Calibri" w:hAnsi="Calibri"/>
          <w:b w:val="false"/>
          <w:bCs w:val="false"/>
          <w:i w:val="false"/>
          <w:iCs w:val="false"/>
          <w:color w:val="1A1A1A"/>
          <w:sz w:val="22"/>
          <w:szCs w:val="22"/>
        </w:rPr>
        <w:t xml:space="preserve">Powered by ElevenLabs v3 API. Three voice personas selectable in settings:</w:t>
      </w:r>
    </w:p>
    <w:p>
      <w:pPr>
        <w:pStyle w:val="ListParagraph"/>
        <w:numPr>
          <w:ilvl w:val="0"/>
          <w:numId w:val="2"/>
        </w:numPr>
        <w:spacing w:after="40" w:before="40" w:line="300"/>
      </w:pPr>
      <w:r>
        <w:rPr>
          <w:rFonts w:ascii="Calibri" w:cs="Calibri" w:eastAsia="Calibri" w:hAnsi="Calibri"/>
          <w:color w:val="1A1A1A"/>
          <w:sz w:val="22"/>
          <w:szCs w:val="22"/>
        </w:rPr>
        <w:t xml:space="preserve">Sage — deep, calm, unhurried; modelled after a senior monastic.</w:t>
      </w:r>
    </w:p>
    <w:p>
      <w:pPr>
        <w:pStyle w:val="ListParagraph"/>
        <w:numPr>
          <w:ilvl w:val="0"/>
          <w:numId w:val="2"/>
        </w:numPr>
        <w:spacing w:after="40" w:before="40" w:line="300"/>
      </w:pPr>
      <w:r>
        <w:rPr>
          <w:rFonts w:ascii="Calibri" w:cs="Calibri" w:eastAsia="Calibri" w:hAnsi="Calibri"/>
          <w:color w:val="1A1A1A"/>
          <w:sz w:val="22"/>
          <w:szCs w:val="22"/>
        </w:rPr>
        <w:t xml:space="preserve">Mystic — soft, whispered, atmospheric; female, hint of accent.</w:t>
      </w:r>
    </w:p>
    <w:p>
      <w:pPr>
        <w:pStyle w:val="ListParagraph"/>
        <w:numPr>
          <w:ilvl w:val="0"/>
          <w:numId w:val="2"/>
        </w:numPr>
        <w:spacing w:after="40" w:before="40" w:line="300"/>
      </w:pPr>
      <w:r>
        <w:rPr>
          <w:rFonts w:ascii="Calibri" w:cs="Calibri" w:eastAsia="Calibri" w:hAnsi="Calibri"/>
          <w:color w:val="1A1A1A"/>
          <w:sz w:val="22"/>
          <w:szCs w:val="22"/>
        </w:rPr>
        <w:t xml:space="preserve">Oracle — neutral, clear, gender-balanced; for users who find theatrical voices off-putting.</w:t>
      </w:r>
    </w:p>
    <w:p>
      <w:pPr>
        <w:spacing w:after="80" w:before="80" w:line="320"/>
        <w:jc w:val="both"/>
      </w:pPr>
      <w:r>
        <w:rPr>
          <w:rFonts w:ascii="Calibri" w:cs="Calibri" w:eastAsia="Calibri" w:hAnsi="Calibri"/>
          <w:b w:val="false"/>
          <w:bCs w:val="false"/>
          <w:i w:val="false"/>
          <w:iCs w:val="false"/>
          <w:color w:val="1A1A1A"/>
          <w:sz w:val="22"/>
          <w:szCs w:val="22"/>
        </w:rPr>
        <w:t xml:space="preserve">Audio is cached server-side per reading_id to control variable cost. Available in 12 languages at v1.0 (English, Hindi, Tamil, Bengali, Spanish, Portuguese, French, German, Mandarin, Korean, Japanese, Arabic).</w:t>
      </w:r>
    </w:p>
    <w:p>
      <w:pPr>
        <w:pStyle w:val="Heading3"/>
        <w:spacing w:after="120" w:before="240"/>
      </w:pPr>
      <w:r>
        <w:rPr>
          <w:rFonts w:ascii="Cambria" w:cs="Cambria" w:eastAsia="Cambria" w:hAnsi="Cambria"/>
          <w:b/>
          <w:bCs/>
          <w:color w:val="B8935A"/>
          <w:sz w:val="26"/>
          <w:szCs w:val="26"/>
        </w:rPr>
        <w:t xml:space="preserve">6.5.2 Live Astrologer Marketplace (the AstroTalk Layer)</w:t>
      </w:r>
    </w:p>
    <w:p>
      <w:pPr>
        <w:spacing w:after="80" w:before="80" w:line="320"/>
        <w:jc w:val="both"/>
      </w:pPr>
      <w:r>
        <w:rPr>
          <w:rFonts w:ascii="Calibri" w:cs="Calibri" w:eastAsia="Calibri" w:hAnsi="Calibri"/>
          <w:b w:val="false"/>
          <w:bCs w:val="false"/>
          <w:i w:val="false"/>
          <w:iCs w:val="false"/>
          <w:color w:val="1A1A1A"/>
          <w:sz w:val="22"/>
          <w:szCs w:val="22"/>
        </w:rPr>
        <w:t xml:space="preserve">Curated, hand-vetted astrologers and palmists available for live chat or video consultation. Pricing is transparent ($1.50–$8.00 per minute), reviews are unfiltered, and the platform takes a 25% margin. Crucially, this is positioned as a Tier-3 escalation when the AI hits its limits — never as the default. The AI says: "This question is at the edge of what I can interpret with confidence. Would you like to connect with Astrologer Priya, who has 18 years of Vedic Hasta Samudrika Shastra experience? She is online now."</w:t>
      </w:r>
    </w:p>
    <w:p>
      <w:pPr>
        <w:pStyle w:val="Heading3"/>
        <w:spacing w:after="120" w:before="240"/>
      </w:pPr>
      <w:r>
        <w:rPr>
          <w:rFonts w:ascii="Cambria" w:cs="Cambria" w:eastAsia="Cambria" w:hAnsi="Cambria"/>
          <w:b/>
          <w:bCs/>
          <w:color w:val="B8935A"/>
          <w:sz w:val="26"/>
          <w:szCs w:val="26"/>
        </w:rPr>
        <w:t xml:space="preserve">6.5.3 Compatibility Reading</w:t>
      </w:r>
    </w:p>
    <w:p>
      <w:pPr>
        <w:spacing w:after="80" w:before="80" w:line="320"/>
        <w:jc w:val="both"/>
      </w:pPr>
      <w:r>
        <w:rPr>
          <w:rFonts w:ascii="Calibri" w:cs="Calibri" w:eastAsia="Calibri" w:hAnsi="Calibri"/>
          <w:b w:val="false"/>
          <w:bCs w:val="false"/>
          <w:i w:val="false"/>
          <w:iCs w:val="false"/>
          <w:color w:val="1A1A1A"/>
          <w:sz w:val="22"/>
          <w:szCs w:val="22"/>
        </w:rPr>
        <w:t xml:space="preserve">Two users (or one user uploading both palms) generate a compatibility analysis across six relational dimensions: emotional, intellectual, romantic, spiritual, financial, communication. Output includes an overall compatibility score, dimension-by-dimension breakdown, and the AI-generated couple portrait.</w:t>
      </w:r>
    </w:p>
    <w:p>
      <w:pPr>
        <w:pStyle w:val="Heading3"/>
        <w:spacing w:after="120" w:before="240"/>
      </w:pPr>
      <w:r>
        <w:rPr>
          <w:rFonts w:ascii="Cambria" w:cs="Cambria" w:eastAsia="Cambria" w:hAnsi="Cambria"/>
          <w:b/>
          <w:bCs/>
          <w:color w:val="B8935A"/>
          <w:sz w:val="26"/>
          <w:szCs w:val="26"/>
        </w:rPr>
        <w:t xml:space="preserve">6.5.4 Palm Evolution Tracking (UNIQUE)</w:t>
      </w:r>
    </w:p>
    <w:p>
      <w:pPr>
        <w:spacing w:after="80" w:before="80" w:line="320"/>
        <w:jc w:val="both"/>
      </w:pPr>
      <w:r>
        <w:rPr>
          <w:rFonts w:ascii="Calibri" w:cs="Calibri" w:eastAsia="Calibri" w:hAnsi="Calibri"/>
          <w:b w:val="false"/>
          <w:bCs w:val="false"/>
          <w:i w:val="false"/>
          <w:iCs w:val="false"/>
          <w:color w:val="1A1A1A"/>
          <w:sz w:val="22"/>
          <w:szCs w:val="22"/>
        </w:rPr>
        <w:t xml:space="preserve">No mainstream competitor offers this. Users who scan their palms quarterly can see the literal physical evolution of their lines over time. The fate line that was barely visible at age 23 may have deepened by 27 — and the AI narrates the change: "Since your last reading nine months ago, your career line has strengthened markedly, particularly between the Saturn and Apollo mounts. The data suggests a period of decisive professional growth."</w:t>
      </w:r>
    </w:p>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7. The Twelve Unique Differentiators</w:t>
      </w:r>
    </w:p>
    <w:p>
      <w:pPr>
        <w:spacing w:after="80" w:before="80" w:line="320"/>
        <w:jc w:val="both"/>
      </w:pPr>
      <w:r>
        <w:rPr>
          <w:rFonts w:ascii="Calibri" w:cs="Calibri" w:eastAsia="Calibri" w:hAnsi="Calibri"/>
          <w:b w:val="false"/>
          <w:bCs w:val="false"/>
          <w:i w:val="false"/>
          <w:iCs w:val="false"/>
          <w:color w:val="1A1A1A"/>
          <w:sz w:val="22"/>
          <w:szCs w:val="22"/>
        </w:rPr>
        <w:t xml:space="preserve">These are the features no competitor ships today. Each is engineered to be defensible — through data accumulation, cultural authenticity, technical depth, or design quality — for at least 18 months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t>
            </w:r>
          </w:p>
        </w:tc>
        <w:tc>
          <w:tcPr>
            <w:tcW w:type="dxa" w:w="28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Differentiator</w:t>
            </w:r>
          </w:p>
        </w:tc>
        <w:tc>
          <w:tcPr>
            <w:tcW w:type="dxa" w:w="59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Why It Wins</w:t>
            </w:r>
          </w:p>
        </w:tc>
      </w:tr>
      <w:tr>
        <w:tc>
          <w:tcPr>
            <w:tcW w:type="dxa" w:w="6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1</w:t>
            </w:r>
          </w:p>
        </w:tc>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Triple Convergence Synthesis</w:t>
            </w:r>
          </w:p>
        </w:tc>
        <w:tc>
          <w:tcPr>
            <w:tcW w:type="dxa" w:w="5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Palmistry + numerology + Vedic astrology cross-correlated into a single unified portrait. The core IP. No competitor does this.</w:t>
            </w:r>
          </w:p>
        </w:tc>
      </w:tr>
      <w:tr>
        <w:tc>
          <w:tcPr>
            <w:tcW w:type="dxa" w:w="6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2</w:t>
            </w:r>
          </w:p>
        </w:tc>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Multi-Tradition Reading Engine</w:t>
            </w:r>
          </w:p>
        </w:tc>
        <w:tc>
          <w:tcPr>
            <w:tcW w:type="dxa" w:w="5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Western, Vedic, and Chinese palmistry synthesised on every scan. When traditions disagree, the app says so explicitly — turning ambiguity into insight.</w:t>
            </w:r>
          </w:p>
        </w:tc>
      </w:tr>
      <w:tr>
        <w:tc>
          <w:tcPr>
            <w:tcW w:type="dxa" w:w="6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3</w:t>
            </w:r>
          </w:p>
        </w:tc>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Bilateral Hand Comparison</w:t>
            </w:r>
          </w:p>
        </w:tc>
        <w:tc>
          <w:tcPr>
            <w:tcW w:type="dxa" w:w="5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Non-dominant hand reveals inherited potential; dominant hand shows lived expression. Side-by-side visual diff and AI narrative — only Jenova has anything close.</w:t>
            </w:r>
          </w:p>
        </w:tc>
      </w:tr>
      <w:tr>
        <w:tc>
          <w:tcPr>
            <w:tcW w:type="dxa" w:w="6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4</w:t>
            </w:r>
          </w:p>
        </w:tc>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Palm Evolution Tracking</w:t>
            </w:r>
          </w:p>
        </w:tc>
        <w:tc>
          <w:tcPr>
            <w:tcW w:type="dxa" w:w="5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Quarterly longitudinal scans show how your lines have changed. Turns palmistry from a one-time event into a self-development tracker — a category-defining mechanic.</w:t>
            </w:r>
          </w:p>
        </w:tc>
      </w:tr>
      <w:tr>
        <w:tc>
          <w:tcPr>
            <w:tcW w:type="dxa" w:w="6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5</w:t>
            </w:r>
          </w:p>
        </w:tc>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Rare Marking Detection</w:t>
            </w:r>
          </w:p>
        </w:tc>
        <w:tc>
          <w:tcPr>
            <w:tcW w:type="dxa" w:w="5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Mystic Cross, Ring of Solomon, Simian Line, Medical Stigmata, Teacher's Square, Trident, Cross of St Andrew, Star of Apollo. Eight rare markings, automatically identified.</w:t>
            </w:r>
          </w:p>
        </w:tc>
      </w:tr>
      <w:tr>
        <w:tc>
          <w:tcPr>
            <w:tcW w:type="dxa" w:w="6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6</w:t>
            </w:r>
          </w:p>
        </w:tc>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AI Future-Self Image Generation</w:t>
            </w:r>
          </w:p>
        </w:tc>
        <w:tc>
          <w:tcPr>
            <w:tcW w:type="dxa" w:w="5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Four portraits at 5, 10, 20, 40 years derived from palm + numerology. The single most shareable feature in the app, drives TikTok virality.</w:t>
            </w:r>
          </w:p>
        </w:tc>
      </w:tr>
      <w:tr>
        <w:tc>
          <w:tcPr>
            <w:tcW w:type="dxa" w:w="6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7</w:t>
            </w:r>
          </w:p>
        </w:tc>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Past-Life Oil Painting Vision</w:t>
            </w:r>
          </w:p>
        </w:tc>
        <w:tc>
          <w:tcPr>
            <w:tcW w:type="dxa" w:w="5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AI-generated past-life portrait. Tasteful, mystical, share-tested. No competing app offers this.</w:t>
            </w:r>
          </w:p>
        </w:tc>
      </w:tr>
      <w:tr>
        <w:tc>
          <w:tcPr>
            <w:tcW w:type="dxa" w:w="6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8</w:t>
            </w:r>
          </w:p>
        </w:tc>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Soul Essence Mandala (Generative Art)</w:t>
            </w:r>
          </w:p>
        </w:tc>
        <w:tc>
          <w:tcPr>
            <w:tcW w:type="dxa" w:w="5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Mathematically unique mandala derived from your actual palm-line coordinates plus birth-chart positions. Phone wallpaper, story background, printable canvas (affiliate revenue).</w:t>
            </w:r>
          </w:p>
        </w:tc>
      </w:tr>
      <w:tr>
        <w:tc>
          <w:tcPr>
            <w:tcW w:type="dxa" w:w="6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9</w:t>
            </w:r>
          </w:p>
        </w:tc>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Mantra + Mudra Recommendations</w:t>
            </w:r>
          </w:p>
        </w:tc>
        <w:tc>
          <w:tcPr>
            <w:tcW w:type="dxa" w:w="5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Closes the loop from diagnosis to practice. Recommends a Sanskrit mantra and a yogic hand mudra calibrated to your weakest palm mount or strongest planetary affliction.</w:t>
            </w:r>
          </w:p>
        </w:tc>
      </w:tr>
      <w:tr>
        <w:tc>
          <w:tcPr>
            <w:tcW w:type="dxa" w:w="6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10</w:t>
            </w:r>
          </w:p>
        </w:tc>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AR Palm Overlay (post-launch)</w:t>
            </w:r>
          </w:p>
        </w:tc>
        <w:tc>
          <w:tcPr>
            <w:tcW w:type="dxa" w:w="5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Augmented-reality view through camera that overlays your palm lines in real-time with named labels and tap-to-explain. iOS ARKit + Android ARCore. Coming Phase 4.</w:t>
            </w:r>
          </w:p>
        </w:tc>
      </w:tr>
      <w:tr>
        <w:tc>
          <w:tcPr>
            <w:tcW w:type="dxa" w:w="6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11</w:t>
            </w:r>
          </w:p>
        </w:tc>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Dream Journal × Palmistry</w:t>
            </w:r>
          </w:p>
        </w:tc>
        <w:tc>
          <w:tcPr>
            <w:tcW w:type="dxa" w:w="5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User logs dreams; AI cross-references dream symbols with the user's palm signature and current personal-year cycle to identify recurring themes. Sage tier.</w:t>
            </w:r>
          </w:p>
        </w:tc>
      </w:tr>
      <w:tr>
        <w:tc>
          <w:tcPr>
            <w:tcW w:type="dxa" w:w="6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12</w:t>
            </w:r>
          </w:p>
        </w:tc>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Karma &amp; Dharma Score</w:t>
            </w:r>
          </w:p>
        </w:tc>
        <w:tc>
          <w:tcPr>
            <w:tcW w:type="dxa" w:w="5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Vedic concepts made measurable via a quantified score derived from karmic-debt numerology numbers + Saturn/Rahu placements + life-line islands. Updated quarterly. Sage tier.</w:t>
            </w:r>
          </w:p>
        </w:tc>
      </w:tr>
    </w:tbl>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8. Technical Architecture</w:t>
      </w:r>
    </w:p>
    <w:p>
      <w:pPr>
        <w:pStyle w:val="Heading2"/>
        <w:spacing w:after="160" w:before="360"/>
      </w:pPr>
      <w:r>
        <w:rPr>
          <w:rFonts w:ascii="Cambria" w:cs="Cambria" w:eastAsia="Cambria" w:hAnsi="Cambria"/>
          <w:b/>
          <w:bCs/>
          <w:color w:val="0D3B2E"/>
          <w:sz w:val="32"/>
          <w:szCs w:val="32"/>
        </w:rPr>
        <w:t xml:space="preserve">8.1 High-Level System Diagram</w:t>
      </w:r>
    </w:p>
    <w:p>
      <w:pPr>
        <w:spacing w:after="80" w:before="80" w:line="320"/>
        <w:jc w:val="both"/>
      </w:pPr>
      <w:r>
        <w:rPr>
          <w:rFonts w:ascii="Calibri" w:cs="Calibri" w:eastAsia="Calibri" w:hAnsi="Calibri"/>
          <w:b w:val="false"/>
          <w:bCs w:val="false"/>
          <w:i w:val="false"/>
          <w:iCs w:val="false"/>
          <w:color w:val="1A1A1A"/>
          <w:sz w:val="22"/>
          <w:szCs w:val="22"/>
        </w:rPr>
        <w:t xml:space="preserve">The system is organised into seven horizontal layers, each owned by a specific service or SDK. The architecture prioritises: (1) low cold-start latency on Android, (2) AI cost containment, (3) offline graceful degradation, and (4) GDPR-compliant data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Layer</w:t>
            </w:r>
          </w:p>
        </w:tc>
        <w:tc>
          <w:tcPr>
            <w:tcW w:type="dxa" w:w="3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Technology</w:t>
            </w:r>
          </w:p>
        </w:tc>
        <w:tc>
          <w:tcPr>
            <w:tcW w:type="dxa" w:w="3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Responsibility</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Mobile Client</w:t>
            </w:r>
          </w:p>
        </w:tc>
        <w:tc>
          <w:tcPr>
            <w:tcW w:type="dxa" w:w="3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React Native + Expo SDK 51, TypeScript, NativeWind (Tailwind), Reanimated v3, Skia, Victory Native XL, Lottie.</w:t>
            </w:r>
          </w:p>
        </w:tc>
        <w:tc>
          <w:tcPr>
            <w:tcW w:type="dxa" w:w="3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UI rendering, palm capture, on-device hand-landmark inference, animations, gesture handling.</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Authentication</w:t>
            </w:r>
          </w:p>
        </w:tc>
        <w:tc>
          <w:tcPr>
            <w:tcW w:type="dxa" w:w="3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Clerk SDK with Email + Password, Google OAuth, Apple Sign-In, optional phone OTP for India.</w:t>
            </w:r>
          </w:p>
        </w:tc>
        <w:tc>
          <w:tcPr>
            <w:tcW w:type="dxa" w:w="3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User identity, session management, JWT issuance for backend.</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Backend / API</w:t>
            </w:r>
          </w:p>
        </w:tc>
        <w:tc>
          <w:tcPr>
            <w:tcW w:type="dxa" w:w="3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Supabase Edge Functions (Deno + TypeScript), PostgreSQL with Row-Level Security, pgvector for embeddings.</w:t>
            </w:r>
          </w:p>
        </w:tc>
        <w:tc>
          <w:tcPr>
            <w:tcW w:type="dxa" w:w="3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Business logic, rate limiting, AI orchestration, cron jobs, RLS-enforced data isolation.</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AI / ML</w:t>
            </w:r>
          </w:p>
        </w:tc>
        <w:tc>
          <w:tcPr>
            <w:tcW w:type="dxa" w:w="3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OpenAI GPT-5 Vision (palm analysis), Claude Opus 4.7 (long-form synthesis), FLUX.2 Pro (images), ElevenLabs v3 (voice), MediaPipe Hand Landmarks (on-device).</w:t>
            </w:r>
          </w:p>
        </w:tc>
        <w:tc>
          <w:tcPr>
            <w:tcW w:type="dxa" w:w="3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Multi-model orchestration: Vision detects features, Claude composes narrative, FLUX renders images, ElevenLabs narrates.</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Storage</w:t>
            </w:r>
          </w:p>
        </w:tc>
        <w:tc>
          <w:tcPr>
            <w:tcW w:type="dxa" w:w="3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Supabase Storage (S3-compatible) with private user-scoped buckets; KMS-encrypted keys.</w:t>
            </w:r>
          </w:p>
        </w:tc>
        <w:tc>
          <w:tcPr>
            <w:tcW w:type="dxa" w:w="3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Palm images, generated images, audio narrations, infographic exports.</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Payments</w:t>
            </w:r>
          </w:p>
        </w:tc>
        <w:tc>
          <w:tcPr>
            <w:tcW w:type="dxa" w:w="3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RevenueCat SDK with Google Play Billing + App Store StoreKit. Stripe for web checkout.</w:t>
            </w:r>
          </w:p>
        </w:tc>
        <w:tc>
          <w:tcPr>
            <w:tcW w:type="dxa" w:w="3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Subscription management, entitlements, trial logic, restore-purchases, gifting.</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Analytics &amp; Monitoring</w:t>
            </w:r>
          </w:p>
        </w:tc>
        <w:tc>
          <w:tcPr>
            <w:tcW w:type="dxa" w:w="3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PostHog (product analytics), Sentry (error tracking), Superwall (paywall A/B testing).</w:t>
            </w:r>
          </w:p>
        </w:tc>
        <w:tc>
          <w:tcPr>
            <w:tcW w:type="dxa" w:w="3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Funnel tracking, A/B experiments, crash reporting, retention analysis.</w:t>
            </w:r>
          </w:p>
        </w:tc>
      </w:tr>
    </w:tbl>
    <w:p>
      <w:pPr>
        <w:spacing w:after="80" w:before="80"/>
      </w:pPr>
      <w:r>
        <w:t xml:space="preserve"/>
      </w:r>
    </w:p>
    <w:p>
      <w:pPr>
        <w:pStyle w:val="Heading2"/>
        <w:spacing w:after="160" w:before="360"/>
      </w:pPr>
      <w:r>
        <w:rPr>
          <w:rFonts w:ascii="Cambria" w:cs="Cambria" w:eastAsia="Cambria" w:hAnsi="Cambria"/>
          <w:b/>
          <w:bCs/>
          <w:color w:val="0D3B2E"/>
          <w:sz w:val="32"/>
          <w:szCs w:val="32"/>
        </w:rPr>
        <w:t xml:space="preserve">8.2 The AI Pipeline (the Core Engine)</w:t>
      </w:r>
    </w:p>
    <w:p>
      <w:pPr>
        <w:spacing w:after="80" w:before="80" w:line="320"/>
        <w:jc w:val="both"/>
      </w:pPr>
      <w:r>
        <w:rPr>
          <w:rFonts w:ascii="Calibri" w:cs="Calibri" w:eastAsia="Calibri" w:hAnsi="Calibri"/>
          <w:b w:val="false"/>
          <w:bCs w:val="false"/>
          <w:i w:val="false"/>
          <w:iCs w:val="false"/>
          <w:color w:val="1A1A1A"/>
          <w:sz w:val="22"/>
          <w:szCs w:val="22"/>
        </w:rPr>
        <w:t xml:space="preserve">When a user taps "Scan", the following five-stage pipeline executes. Stage 1–2 happen on-device for speed and cost; stages 3–5 are server-side for security and capability.</w:t>
      </w:r>
    </w:p>
    <w:p>
      <w:pPr>
        <w:pStyle w:val="Heading3"/>
        <w:spacing w:after="120" w:before="240"/>
      </w:pPr>
      <w:r>
        <w:rPr>
          <w:rFonts w:ascii="Cambria" w:cs="Cambria" w:eastAsia="Cambria" w:hAnsi="Cambria"/>
          <w:b/>
          <w:bCs/>
          <w:color w:val="B8935A"/>
          <w:sz w:val="26"/>
          <w:szCs w:val="26"/>
        </w:rPr>
        <w:t xml:space="preserve">Stage 1 — On-Device Image Validation (50–200 ms)</w:t>
      </w:r>
    </w:p>
    <w:p>
      <w:pPr>
        <w:spacing w:after="80" w:before="80" w:line="320"/>
        <w:jc w:val="both"/>
      </w:pPr>
      <w:r>
        <w:rPr>
          <w:rFonts w:ascii="Calibri" w:cs="Calibri" w:eastAsia="Calibri" w:hAnsi="Calibri"/>
          <w:b w:val="false"/>
          <w:bCs w:val="false"/>
          <w:i w:val="false"/>
          <w:iCs w:val="false"/>
          <w:color w:val="1A1A1A"/>
          <w:sz w:val="22"/>
          <w:szCs w:val="22"/>
        </w:rPr>
        <w:t xml:space="preserve">MediaPipe Hand Landmarks (TFLite) detects whether a palm is present, properly framed, well-lit, and unobstructed. If any check fails, the camera UI shows a real-time hint ("move closer", "flatten your hand", "more light needed"). No data leaves the device until validation passes.</w:t>
      </w:r>
    </w:p>
    <w:p>
      <w:pPr>
        <w:pStyle w:val="Heading3"/>
        <w:spacing w:after="120" w:before="240"/>
      </w:pPr>
      <w:r>
        <w:rPr>
          <w:rFonts w:ascii="Cambria" w:cs="Cambria" w:eastAsia="Cambria" w:hAnsi="Cambria"/>
          <w:b/>
          <w:bCs/>
          <w:color w:val="B8935A"/>
          <w:sz w:val="26"/>
          <w:szCs w:val="26"/>
        </w:rPr>
        <w:t xml:space="preserve">Stage 2 — Image Preprocessing (50 ms)</w:t>
      </w:r>
    </w:p>
    <w:p>
      <w:pPr>
        <w:spacing w:after="80" w:before="80" w:line="320"/>
        <w:jc w:val="both"/>
      </w:pPr>
      <w:r>
        <w:rPr>
          <w:rFonts w:ascii="Calibri" w:cs="Calibri" w:eastAsia="Calibri" w:hAnsi="Calibri"/>
          <w:b w:val="false"/>
          <w:bCs w:val="false"/>
          <w:i w:val="false"/>
          <w:iCs w:val="false"/>
          <w:color w:val="1A1A1A"/>
          <w:sz w:val="22"/>
          <w:szCs w:val="22"/>
        </w:rPr>
        <w:t xml:space="preserve">Image is compressed to JPEG 85% quality, resized to 1280px on the long edge (max 1 MB), and normalised for white balance using a simple grey-world heuristic. EXIF data is stripped to protect privacy.</w:t>
      </w:r>
    </w:p>
    <w:p>
      <w:pPr>
        <w:pStyle w:val="Heading3"/>
        <w:spacing w:after="120" w:before="240"/>
      </w:pPr>
      <w:r>
        <w:rPr>
          <w:rFonts w:ascii="Cambria" w:cs="Cambria" w:eastAsia="Cambria" w:hAnsi="Cambria"/>
          <w:b/>
          <w:bCs/>
          <w:color w:val="B8935A"/>
          <w:sz w:val="26"/>
          <w:szCs w:val="26"/>
        </w:rPr>
        <w:t xml:space="preserve">Stage 3 — Vision Analysis (3–5 s)</w:t>
      </w:r>
    </w:p>
    <w:p>
      <w:pPr>
        <w:spacing w:after="80" w:before="80" w:line="320"/>
        <w:jc w:val="both"/>
      </w:pPr>
      <w:r>
        <w:rPr>
          <w:rFonts w:ascii="Calibri" w:cs="Calibri" w:eastAsia="Calibri" w:hAnsi="Calibri"/>
          <w:b w:val="false"/>
          <w:bCs w:val="false"/>
          <w:i w:val="false"/>
          <w:iCs w:val="false"/>
          <w:color w:val="1A1A1A"/>
          <w:sz w:val="22"/>
          <w:szCs w:val="22"/>
        </w:rPr>
        <w:t xml:space="preserve">Compressed image is uploaded to Supabase Storage, signed URL generated, and passed to OpenAI GPT-5 Vision with a structured system prompt that asks for a strict JSON response. The schema covers all 14 lines, 7 mounts, 6 fingers, hand shape, palm shape, skin texture, and 8 rare markings — each with location coordinates, depth/prominence rating, and observed traits.</w:t>
      </w:r>
    </w:p>
    <w:p>
      <w:pPr>
        <w:pStyle w:val="Heading3"/>
        <w:spacing w:after="120" w:before="240"/>
      </w:pPr>
      <w:r>
        <w:rPr>
          <w:rFonts w:ascii="Cambria" w:cs="Cambria" w:eastAsia="Cambria" w:hAnsi="Cambria"/>
          <w:b/>
          <w:bCs/>
          <w:color w:val="B8935A"/>
          <w:sz w:val="26"/>
          <w:szCs w:val="26"/>
        </w:rPr>
        <w:t xml:space="preserve">Stage 4 — Synthesis with Claude Opus 4.7 (4–7 s)</w:t>
      </w:r>
    </w:p>
    <w:p>
      <w:pPr>
        <w:spacing w:after="80" w:before="80" w:line="320"/>
        <w:jc w:val="both"/>
      </w:pPr>
      <w:r>
        <w:rPr>
          <w:rFonts w:ascii="Calibri" w:cs="Calibri" w:eastAsia="Calibri" w:hAnsi="Calibri"/>
          <w:b w:val="false"/>
          <w:bCs w:val="false"/>
          <w:i w:val="false"/>
          <w:iCs w:val="false"/>
          <w:color w:val="1A1A1A"/>
          <w:sz w:val="22"/>
          <w:szCs w:val="22"/>
        </w:rPr>
        <w:t xml:space="preserve">The structured JSON from Stage 3, plus the user's numerology profile, plus the user's birth chart positions, are passed to Claude with a long-form synthesis prompt. Claude generates the six-phase narrative reading, identifies convergence and tension nodes, and produces the final markdown document. Streaming response is forwarded to the client token-by-token for the typing animation.</w:t>
      </w:r>
    </w:p>
    <w:p>
      <w:pPr>
        <w:pStyle w:val="Heading3"/>
        <w:spacing w:after="120" w:before="240"/>
      </w:pPr>
      <w:r>
        <w:rPr>
          <w:rFonts w:ascii="Cambria" w:cs="Cambria" w:eastAsia="Cambria" w:hAnsi="Cambria"/>
          <w:b/>
          <w:bCs/>
          <w:color w:val="B8935A"/>
          <w:sz w:val="26"/>
          <w:szCs w:val="26"/>
        </w:rPr>
        <w:t xml:space="preserve">Stage 5 — Asset Generation (parallel, 8–20 s)</w:t>
      </w:r>
    </w:p>
    <w:p>
      <w:pPr>
        <w:spacing w:after="80" w:before="80" w:line="320"/>
        <w:jc w:val="both"/>
      </w:pPr>
      <w:r>
        <w:rPr>
          <w:rFonts w:ascii="Calibri" w:cs="Calibri" w:eastAsia="Calibri" w:hAnsi="Calibri"/>
          <w:b w:val="false"/>
          <w:bCs w:val="false"/>
          <w:i w:val="false"/>
          <w:iCs w:val="false"/>
          <w:color w:val="1A1A1A"/>
          <w:sz w:val="22"/>
          <w:szCs w:val="22"/>
        </w:rPr>
        <w:t xml:space="preserve">Three parallel jobs fire:</w:t>
      </w:r>
    </w:p>
    <w:p>
      <w:pPr>
        <w:pStyle w:val="ListParagraph"/>
        <w:numPr>
          <w:ilvl w:val="0"/>
          <w:numId w:val="2"/>
        </w:numPr>
        <w:spacing w:after="40" w:before="40" w:line="300"/>
      </w:pPr>
      <w:r>
        <w:rPr>
          <w:rFonts w:ascii="Calibri" w:cs="Calibri" w:eastAsia="Calibri" w:hAnsi="Calibri"/>
          <w:color w:val="1A1A1A"/>
          <w:sz w:val="22"/>
          <w:szCs w:val="22"/>
        </w:rPr>
        <w:t xml:space="preserve">FLUX.2 Pro generates the editorial infographic and (Sage tier) the future-self images.</w:t>
      </w:r>
    </w:p>
    <w:p>
      <w:pPr>
        <w:pStyle w:val="ListParagraph"/>
        <w:numPr>
          <w:ilvl w:val="0"/>
          <w:numId w:val="2"/>
        </w:numPr>
        <w:spacing w:after="40" w:before="40" w:line="300"/>
      </w:pPr>
      <w:r>
        <w:rPr>
          <w:rFonts w:ascii="Calibri" w:cs="Calibri" w:eastAsia="Calibri" w:hAnsi="Calibri"/>
          <w:color w:val="1A1A1A"/>
          <w:sz w:val="22"/>
          <w:szCs w:val="22"/>
        </w:rPr>
        <w:t xml:space="preserve">ElevenLabs v3 generates the narration audio with the user's selected voice persona.</w:t>
      </w:r>
    </w:p>
    <w:p>
      <w:pPr>
        <w:pStyle w:val="ListParagraph"/>
        <w:numPr>
          <w:ilvl w:val="0"/>
          <w:numId w:val="2"/>
        </w:numPr>
        <w:spacing w:after="40" w:before="40" w:line="300"/>
      </w:pPr>
      <w:r>
        <w:rPr>
          <w:rFonts w:ascii="Calibri" w:cs="Calibri" w:eastAsia="Calibri" w:hAnsi="Calibri"/>
          <w:color w:val="1A1A1A"/>
          <w:sz w:val="22"/>
          <w:szCs w:val="22"/>
        </w:rPr>
        <w:t xml:space="preserve">A custom SVG renderer generates the personalised palm contour mandala from the line coordinates.</w:t>
      </w:r>
    </w:p>
    <w:p>
      <w:pPr>
        <w:spacing w:after="80" w:before="80" w:line="320"/>
        <w:jc w:val="both"/>
      </w:pPr>
      <w:r>
        <w:rPr>
          <w:rFonts w:ascii="Calibri" w:cs="Calibri" w:eastAsia="Calibri" w:hAnsi="Calibri"/>
          <w:b w:val="false"/>
          <w:bCs w:val="false"/>
          <w:i w:val="false"/>
          <w:iCs w:val="false"/>
          <w:color w:val="1A1A1A"/>
          <w:sz w:val="22"/>
          <w:szCs w:val="22"/>
        </w:rPr>
        <w:t xml:space="preserve">All outputs are cached in Supabase Storage keyed by reading_id. Replays do not regenerate, controlling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6060" w:sz="8"/>
              <w:left w:val="single" w:color="A86060" w:sz="8"/>
              <w:bottom w:val="single" w:color="A86060" w:sz="8"/>
              <w:right w:val="single" w:color="A86060" w:sz="8"/>
            </w:tcBorders>
            <w:shd w:fill="F5E5E5" w:val="clear"/>
            <w:tcMar>
              <w:top w:type="dxa" w:w="200"/>
              <w:left w:type="dxa" w:w="280"/>
              <w:bottom w:type="dxa" w:w="200"/>
              <w:right w:type="dxa" w:w="280"/>
            </w:tcMar>
          </w:tcPr>
          <w:p>
            <w:pPr>
              <w:spacing w:after="80" w:before="80" w:line="320"/>
              <w:jc w:val="both"/>
            </w:pPr>
            <w:r>
              <w:rPr>
                <w:rFonts w:ascii="Calibri" w:cs="Calibri" w:eastAsia="Calibri" w:hAnsi="Calibri"/>
                <w:b/>
                <w:bCs/>
                <w:i w:val="false"/>
                <w:iCs w:val="false"/>
                <w:color w:val="0D3B2E"/>
                <w:sz w:val="22"/>
                <w:szCs w:val="22"/>
              </w:rPr>
              <w:t xml:space="preserve">Cost control reality check: </w:t>
            </w:r>
            <w:r>
              <w:rPr>
                <w:rFonts w:ascii="Calibri" w:cs="Calibri" w:eastAsia="Calibri" w:hAnsi="Calibri"/>
                <w:b w:val="false"/>
                <w:bCs w:val="false"/>
                <w:i w:val="false"/>
                <w:iCs w:val="false"/>
                <w:color w:val="1A1A1A"/>
                <w:sz w:val="22"/>
                <w:szCs w:val="22"/>
              </w:rPr>
              <w:t xml:space="preserve">Without aggressive caching, a single full reading (Vision + Claude + FLUX + ElevenLabs) costs approximately $0.42–$0.65 in API fees. With caching, a returning user accessing a previous reading costs $0.00. Free-tier rate limits (3 readings/month) cap unmonetised burn at ~$1.50 per user per month.</w:t>
            </w:r>
          </w:p>
        </w:tc>
      </w:tr>
    </w:tbl>
    <w:p>
      <w:pPr>
        <w:pStyle w:val="Heading2"/>
        <w:spacing w:after="160" w:before="360"/>
      </w:pPr>
      <w:r>
        <w:rPr>
          <w:rFonts w:ascii="Cambria" w:cs="Cambria" w:eastAsia="Cambria" w:hAnsi="Cambria"/>
          <w:b/>
          <w:bCs/>
          <w:color w:val="0D3B2E"/>
          <w:sz w:val="32"/>
          <w:szCs w:val="32"/>
        </w:rPr>
        <w:t xml:space="preserve">8.3 Database Schema (Core Tables)</w:t>
      </w:r>
    </w:p>
    <w:p>
      <w:pPr>
        <w:spacing w:after="80" w:before="80" w:line="320"/>
        <w:jc w:val="both"/>
      </w:pPr>
      <w:r>
        <w:rPr>
          <w:rFonts w:ascii="Calibri" w:cs="Calibri" w:eastAsia="Calibri" w:hAnsi="Calibri"/>
          <w:b w:val="false"/>
          <w:bCs w:val="false"/>
          <w:i w:val="false"/>
          <w:iCs w:val="false"/>
          <w:color w:val="1A1A1A"/>
          <w:sz w:val="22"/>
          <w:szCs w:val="22"/>
        </w:rPr>
        <w:t xml:space="preserve">Postgres schema with Row-Level Security policies. Every row is scoped to its owning user via a clerk_user_id column; no cross-user reads are possible without explicit policy grants.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Table</w:t>
            </w:r>
          </w:p>
        </w:tc>
        <w:tc>
          <w:tcPr>
            <w:tcW w:type="dxa" w:w="69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Purpose &amp; Key Columns</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users</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clerk_user_id (PK), name, email, dob, birth_time, birth_location, zodiac_sign, life_path_number, expression_number, soul_urge_number, subscription_tier, streak_count, total_readings, xp_points, badges[], notification_time, locale.</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readings</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 (PK), user_id (FK), created_at, mode, palm_image_url, raw_vision_json, narrative_markdown, luck_score, dominant_trait, audio_url, infographic_url, shared_at, hand (left/right/both).</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compatibility_readings</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 user_a_id, user_b_id (or guest hash), scores_json (six dimensions), couple_portrait_url, summary, created_at.</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daily_oracles</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user_id, date, oracle_text, tarot_card, moon_phase, luck_score, lucky_color, lucky_number — pre-generated by overnight cron.</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birth_charts</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user_id, system (western/vedic), planets_json (positions, signs, houses, nakshatras), aspects_json, chart_svg_url.</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subscriptions</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user_id, tier, status, started_at, renews_at, revenuecat_id, platform (android/ios/web).</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referrals</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referrer_id, referee_id, referral_code, rewarded_at, reward_type.</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astrologer_sessions</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 user_id, astrologer_id, started_at, ended_at, duration_seconds, cost_cents, transcript_url, rating.</w:t>
            </w:r>
          </w:p>
        </w:tc>
      </w:tr>
    </w:tbl>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9. Monetisation Strategy</w:t>
      </w:r>
    </w:p>
    <w:p>
      <w:pPr>
        <w:spacing w:after="80" w:before="80" w:line="320"/>
        <w:jc w:val="both"/>
      </w:pPr>
      <w:r>
        <w:rPr>
          <w:rFonts w:ascii="Calibri" w:cs="Calibri" w:eastAsia="Calibri" w:hAnsi="Calibri"/>
          <w:b w:val="false"/>
          <w:bCs w:val="false"/>
          <w:i w:val="false"/>
          <w:iCs w:val="false"/>
          <w:color w:val="1A1A1A"/>
          <w:sz w:val="22"/>
          <w:szCs w:val="22"/>
        </w:rPr>
        <w:t xml:space="preserve">The monetisation strategy combines hybrid subscription tiers, transactional revenue from the astrologer marketplace, affiliate revenue from print-on-demand and gemstone partners, and gifted subscriptions. The mix is designed for stable LTV growth, defensibility against AI-cost inflation, and resilience against subscription fatigue.</w:t>
      </w:r>
    </w:p>
    <w:p>
      <w:pPr>
        <w:pStyle w:val="Heading2"/>
        <w:spacing w:after="160" w:before="360"/>
      </w:pPr>
      <w:r>
        <w:rPr>
          <w:rFonts w:ascii="Cambria" w:cs="Cambria" w:eastAsia="Cambria" w:hAnsi="Cambria"/>
          <w:b/>
          <w:bCs/>
          <w:color w:val="0D3B2E"/>
          <w:sz w:val="32"/>
          <w:szCs w:val="32"/>
        </w:rPr>
        <w:t xml:space="preserve">9.1 Subscription 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40"/>
        <w:gridCol w:w="1740"/>
        <w:gridCol w:w="1740"/>
        <w:gridCol w:w="1940"/>
      </w:tblGrid>
      <w:tr>
        <w:trPr>
          <w:tblHeader/>
        </w:trPr>
        <w:tc>
          <w:tcPr>
            <w:tcW w:type="dxa" w:w="2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Capability</w:t>
            </w:r>
          </w:p>
        </w:tc>
        <w:tc>
          <w:tcPr>
            <w:tcW w:type="dxa" w:w="174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Free</w:t>
            </w:r>
          </w:p>
        </w:tc>
        <w:tc>
          <w:tcPr>
            <w:tcW w:type="dxa" w:w="174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Mystic</w:t>
            </w:r>
          </w:p>
        </w:tc>
        <w:tc>
          <w:tcPr>
            <w:tcW w:type="dxa" w:w="174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Oracle</w:t>
            </w:r>
          </w:p>
        </w:tc>
        <w:tc>
          <w:tcPr>
            <w:tcW w:type="dxa" w:w="194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Sage</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Pricing</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$4.99/wk</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$9.99/mo</w:t>
            </w:r>
          </w:p>
        </w:tc>
        <w:tc>
          <w:tcPr>
            <w:tcW w:type="dxa" w:w="19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$19.99/mo</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Annual option</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$59.99/yr</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$89.99/yr</w:t>
            </w:r>
          </w:p>
        </w:tc>
        <w:tc>
          <w:tcPr>
            <w:tcW w:type="dxa" w:w="19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$169.99/yr</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Palm readings / month</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3</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Unlimited</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Unlimited</w:t>
            </w:r>
          </w:p>
        </w:tc>
        <w:tc>
          <w:tcPr>
            <w:tcW w:type="dxa" w:w="19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Unlimited</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Reading modes</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2 of 6</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4 of 6</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6 of 6</w:t>
            </w:r>
          </w:p>
        </w:tc>
        <w:tc>
          <w:tcPr>
            <w:tcW w:type="dxa" w:w="19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6 of 6</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Daily Oracle</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9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Tarot card of the day</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9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Numerology — Pythagorean</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9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Numerology — Chaldean + Lo-Shu</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9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Vedic birth chart (Kundali)</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9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Triple Convergence Map</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9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Rare marking detection</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9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Voice-narrated readings</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9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Editorial infographic export</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c>
          <w:tcPr>
            <w:tcW w:type="dxa" w:w="19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Future-self image generation</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9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Past-life vision</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9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Soul Essence Mandala</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9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Mantra &amp; Mudra recommendations</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9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Karma &amp; Dharma score</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7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No</w:t>
            </w:r>
          </w:p>
        </w:tc>
        <w:tc>
          <w:tcPr>
            <w:tcW w:type="dxa" w:w="194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Yes</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Live astrologer credit /month</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w:t>
            </w:r>
          </w:p>
        </w:tc>
        <w:tc>
          <w:tcPr>
            <w:tcW w:type="dxa" w:w="17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$5</w:t>
            </w:r>
          </w:p>
        </w:tc>
        <w:tc>
          <w:tcPr>
            <w:tcW w:type="dxa" w:w="194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$15</w:t>
            </w:r>
          </w:p>
        </w:tc>
      </w:tr>
    </w:tbl>
    <w:p>
      <w:pPr>
        <w:spacing w:after="80" w:before="80"/>
      </w:pPr>
      <w:r>
        <w:t xml:space="preserve"/>
      </w:r>
    </w:p>
    <w:p>
      <w:pPr>
        <w:pStyle w:val="Heading2"/>
        <w:spacing w:after="160" w:before="360"/>
      </w:pPr>
      <w:r>
        <w:rPr>
          <w:rFonts w:ascii="Cambria" w:cs="Cambria" w:eastAsia="Cambria" w:hAnsi="Cambria"/>
          <w:b/>
          <w:bCs/>
          <w:color w:val="0D3B2E"/>
          <w:sz w:val="32"/>
          <w:szCs w:val="32"/>
        </w:rPr>
        <w:t xml:space="preserve">9.2 Free Trial Strategy</w:t>
      </w:r>
    </w:p>
    <w:p>
      <w:pPr>
        <w:spacing w:after="80" w:before="80" w:line="320"/>
        <w:jc w:val="both"/>
      </w:pPr>
      <w:r>
        <w:rPr>
          <w:rFonts w:ascii="Calibri" w:cs="Calibri" w:eastAsia="Calibri" w:hAnsi="Calibri"/>
          <w:b w:val="false"/>
          <w:bCs w:val="false"/>
          <w:i w:val="false"/>
          <w:iCs w:val="false"/>
          <w:color w:val="1A1A1A"/>
          <w:sz w:val="22"/>
          <w:szCs w:val="22"/>
        </w:rPr>
        <w:t xml:space="preserve">Following 2026 best practice (RevenueCat State of Subscriptions), trials of 17+ days convert 42.5% versus 25% for shorter trials. However, AI-app variable cost makes generous trials risky. Solution: a tiered trial that escalates based on engagement.</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Day 0: </w:t>
      </w:r>
      <w:r>
        <w:rPr>
          <w:rFonts w:ascii="Calibri" w:cs="Calibri" w:eastAsia="Calibri" w:hAnsi="Calibri"/>
          <w:b w:val="false"/>
          <w:bCs w:val="false"/>
          <w:i w:val="false"/>
          <w:iCs w:val="false"/>
          <w:color w:val="1A1A1A"/>
          <w:sz w:val="22"/>
          <w:szCs w:val="22"/>
        </w:rPr>
        <w:t xml:space="preserve">Soft paywall on onboarding completion. Skippable.</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Day 1: </w:t>
      </w:r>
      <w:r>
        <w:rPr>
          <w:rFonts w:ascii="Calibri" w:cs="Calibri" w:eastAsia="Calibri" w:hAnsi="Calibri"/>
          <w:b w:val="false"/>
          <w:bCs w:val="false"/>
          <w:i w:val="false"/>
          <w:iCs w:val="false"/>
          <w:color w:val="1A1A1A"/>
          <w:sz w:val="22"/>
          <w:szCs w:val="22"/>
        </w:rPr>
        <w:t xml:space="preserve">After first reading completed (proven engagement), offer 7-day free trial of Mystic.</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Day 4: </w:t>
      </w:r>
      <w:r>
        <w:rPr>
          <w:rFonts w:ascii="Calibri" w:cs="Calibri" w:eastAsia="Calibri" w:hAnsi="Calibri"/>
          <w:b w:val="false"/>
          <w:bCs w:val="false"/>
          <w:i w:val="false"/>
          <w:iCs w:val="false"/>
          <w:color w:val="1A1A1A"/>
          <w:sz w:val="22"/>
          <w:szCs w:val="22"/>
        </w:rPr>
        <w:t xml:space="preserve">After 5 readings or 4 days of streak, offer 14-day free trial of Oracle.</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Day 14: </w:t>
      </w:r>
      <w:r>
        <w:rPr>
          <w:rFonts w:ascii="Calibri" w:cs="Calibri" w:eastAsia="Calibri" w:hAnsi="Calibri"/>
          <w:b w:val="false"/>
          <w:bCs w:val="false"/>
          <w:i w:val="false"/>
          <w:iCs w:val="false"/>
          <w:color w:val="1A1A1A"/>
          <w:sz w:val="22"/>
          <w:szCs w:val="22"/>
        </w:rPr>
        <w:t xml:space="preserve">Trial conversion paywall with personalised value reminder ("You've completed 12 readings worth $360 with a master palmist. Continue for $9.99/mo.").</w:t>
      </w:r>
    </w:p>
    <w:p>
      <w:pPr>
        <w:pStyle w:val="Heading2"/>
        <w:spacing w:after="160" w:before="360"/>
      </w:pPr>
      <w:r>
        <w:rPr>
          <w:rFonts w:ascii="Cambria" w:cs="Cambria" w:eastAsia="Cambria" w:hAnsi="Cambria"/>
          <w:b/>
          <w:bCs/>
          <w:color w:val="0D3B2E"/>
          <w:sz w:val="32"/>
          <w:szCs w:val="32"/>
        </w:rPr>
        <w:t xml:space="preserve">9.3 Revenue Mix Projection (Month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W w:type="dxa" w:w="30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Revenue Stream</w:t>
            </w:r>
          </w:p>
        </w:tc>
        <w:tc>
          <w:tcPr>
            <w:tcW w:type="dxa" w:w="2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 of Total</w:t>
            </w:r>
          </w:p>
        </w:tc>
        <w:tc>
          <w:tcPr>
            <w:tcW w:type="dxa" w:w="2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Monthly Revenue</w:t>
            </w:r>
          </w:p>
        </w:tc>
        <w:tc>
          <w:tcPr>
            <w:tcW w:type="dxa" w:w="19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Margin</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Subscriptions (Mystic / Oracle / Sage)</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72%</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$102,000</w:t>
            </w:r>
          </w:p>
        </w:tc>
        <w:tc>
          <w:tcPr>
            <w:tcW w:type="dxa" w:w="1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4A7C59"/>
                <w:sz w:val="20"/>
                <w:szCs w:val="20"/>
              </w:rPr>
              <w:t xml:space="preserve">68%</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Live Astrologer Marketplace (25% take)</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14%</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$19,800</w:t>
            </w:r>
          </w:p>
        </w:tc>
        <w:tc>
          <w:tcPr>
            <w:tcW w:type="dxa" w:w="1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4A7C59"/>
                <w:sz w:val="20"/>
                <w:szCs w:val="20"/>
              </w:rPr>
              <w:t xml:space="preserve">85%</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Affiliate (gemstones, mandala prints, books)</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7%</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$9,900</w:t>
            </w:r>
          </w:p>
        </w:tc>
        <w:tc>
          <w:tcPr>
            <w:tcW w:type="dxa" w:w="1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4A7C59"/>
                <w:sz w:val="20"/>
                <w:szCs w:val="20"/>
              </w:rPr>
              <w:t xml:space="preserve">92%</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Gifted subscriptions</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5%</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$7,100</w:t>
            </w:r>
          </w:p>
        </w:tc>
        <w:tc>
          <w:tcPr>
            <w:tcW w:type="dxa" w:w="1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4A7C59"/>
                <w:sz w:val="20"/>
                <w:szCs w:val="20"/>
              </w:rPr>
              <w:t xml:space="preserve">68%</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One-time IAP (extra readings, voice packs)</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2%</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$2,800</w:t>
            </w:r>
          </w:p>
        </w:tc>
        <w:tc>
          <w:tcPr>
            <w:tcW w:type="dxa" w:w="1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4A7C59"/>
                <w:sz w:val="20"/>
                <w:szCs w:val="20"/>
              </w:rPr>
              <w:t xml:space="preserve">75%</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TOTAL</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0D3B2E"/>
                <w:sz w:val="20"/>
                <w:szCs w:val="20"/>
              </w:rPr>
              <w:t xml:space="preserve">100%</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0D3B2E"/>
                <w:sz w:val="20"/>
                <w:szCs w:val="20"/>
              </w:rPr>
              <w:t xml:space="preserve">$141,600</w:t>
            </w:r>
          </w:p>
        </w:tc>
        <w:tc>
          <w:tcPr>
            <w:tcW w:type="dxa" w:w="1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0D3B2E"/>
                <w:sz w:val="20"/>
                <w:szCs w:val="20"/>
              </w:rPr>
              <w:t xml:space="preserve">72%</w:t>
            </w:r>
          </w:p>
        </w:tc>
      </w:tr>
    </w:tbl>
    <w:p>
      <w:pPr>
        <w:spacing w:after="80" w:before="80"/>
      </w:pPr>
      <w:r>
        <w:t xml:space="preserve"/>
      </w:r>
    </w:p>
    <w:p>
      <w:pPr>
        <w:spacing w:after="80" w:before="80" w:line="320"/>
        <w:jc w:val="both"/>
      </w:pPr>
      <w:r>
        <w:rPr>
          <w:rFonts w:ascii="Calibri" w:cs="Calibri" w:eastAsia="Calibri" w:hAnsi="Calibri"/>
          <w:b/>
          <w:bCs/>
          <w:i w:val="false"/>
          <w:iCs w:val="false"/>
          <w:color w:val="0D3B2E"/>
          <w:sz w:val="22"/>
          <w:szCs w:val="22"/>
        </w:rPr>
        <w:t xml:space="preserve">Annualised: $1.7M ARR. </w:t>
      </w:r>
      <w:r>
        <w:rPr>
          <w:rFonts w:ascii="Calibri" w:cs="Calibri" w:eastAsia="Calibri" w:hAnsi="Calibri"/>
          <w:b w:val="false"/>
          <w:bCs w:val="false"/>
          <w:i w:val="false"/>
          <w:iCs w:val="false"/>
          <w:color w:val="1A1A1A"/>
          <w:sz w:val="22"/>
          <w:szCs w:val="22"/>
        </w:rPr>
        <w:t xml:space="preserve">Assumes 500K installs, 5% paid conversion (25K paying users), $5.66 average revenue per paying user per month, plus marketplace and affiliate streams.</w:t>
      </w:r>
    </w:p>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10. UX/UI Design Principles</w:t>
      </w:r>
    </w:p>
    <w:p>
      <w:pPr>
        <w:pStyle w:val="Heading2"/>
        <w:spacing w:after="160" w:before="360"/>
      </w:pPr>
      <w:r>
        <w:rPr>
          <w:rFonts w:ascii="Cambria" w:cs="Cambria" w:eastAsia="Cambria" w:hAnsi="Cambria"/>
          <w:b/>
          <w:bCs/>
          <w:color w:val="0D3B2E"/>
          <w:sz w:val="32"/>
          <w:szCs w:val="32"/>
        </w:rPr>
        <w:t xml:space="preserve">10.1 Aesthetic Direction</w:t>
      </w:r>
    </w:p>
    <w:p>
      <w:pPr>
        <w:spacing w:after="80" w:before="80" w:line="320"/>
        <w:jc w:val="both"/>
      </w:pPr>
      <w:r>
        <w:rPr>
          <w:rFonts w:ascii="Calibri" w:cs="Calibri" w:eastAsia="Calibri" w:hAnsi="Calibri"/>
          <w:b w:val="false"/>
          <w:bCs w:val="false"/>
          <w:i w:val="false"/>
          <w:iCs w:val="false"/>
          <w:color w:val="1A1A1A"/>
          <w:sz w:val="22"/>
          <w:szCs w:val="22"/>
        </w:rPr>
        <w:t xml:space="preserve">Palm Vision AI is visually positioned as the Aesop of spiritual apps. It looks like an art-house perfumery, not a fortune-teller's booth. Every design decision is governed by five non-negotiable rules:</w:t>
      </w:r>
    </w:p>
    <w:p>
      <w:pPr>
        <w:pStyle w:val="Heading3"/>
        <w:spacing w:after="120" w:before="240"/>
      </w:pPr>
      <w:r>
        <w:rPr>
          <w:rFonts w:ascii="Cambria" w:cs="Cambria" w:eastAsia="Cambria" w:hAnsi="Cambria"/>
          <w:b/>
          <w:bCs/>
          <w:color w:val="B8935A"/>
          <w:sz w:val="26"/>
          <w:szCs w:val="26"/>
        </w:rPr>
        <w:t xml:space="preserve">Rule 1 — No clip art, no purple gradients, no clichés</w:t>
      </w:r>
    </w:p>
    <w:p>
      <w:pPr>
        <w:spacing w:after="80" w:before="80" w:line="320"/>
        <w:jc w:val="both"/>
      </w:pPr>
      <w:r>
        <w:rPr>
          <w:rFonts w:ascii="Calibri" w:cs="Calibri" w:eastAsia="Calibri" w:hAnsi="Calibri"/>
          <w:b w:val="false"/>
          <w:bCs w:val="false"/>
          <w:i w:val="false"/>
          <w:iCs w:val="false"/>
          <w:color w:val="1A1A1A"/>
          <w:sz w:val="22"/>
          <w:szCs w:val="22"/>
        </w:rPr>
        <w:t xml:space="preserve">Most spiritual apps lazily reach for purple cosmic gradients, clip-art crystal balls, and tarot-card kitsch. Palm Vision AI bans all of it. Backgrounds are flat cream or deep forest green; the only ornamental motif is a single subtle gold star (✦) used sparingly.</w:t>
      </w:r>
    </w:p>
    <w:p>
      <w:pPr>
        <w:pStyle w:val="Heading3"/>
        <w:spacing w:after="120" w:before="240"/>
      </w:pPr>
      <w:r>
        <w:rPr>
          <w:rFonts w:ascii="Cambria" w:cs="Cambria" w:eastAsia="Cambria" w:hAnsi="Cambria"/>
          <w:b/>
          <w:bCs/>
          <w:color w:val="B8935A"/>
          <w:sz w:val="26"/>
          <w:szCs w:val="26"/>
        </w:rPr>
        <w:t xml:space="preserve">Rule 2 — Editorial typography</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Display: Cormorant Garamond </w:t>
      </w:r>
      <w:r>
        <w:rPr>
          <w:rFonts w:ascii="Calibri" w:cs="Calibri" w:eastAsia="Calibri" w:hAnsi="Calibri"/>
          <w:b w:val="false"/>
          <w:bCs w:val="false"/>
          <w:i w:val="false"/>
          <w:iCs w:val="false"/>
          <w:color w:val="1A1A1A"/>
          <w:sz w:val="22"/>
          <w:szCs w:val="22"/>
        </w:rPr>
        <w:t xml:space="preserve">(or Playfair Display for body emphasis) — used for screen titles and large numbers only.</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Body: Söhne (or DM Sans as fallback) </w:t>
      </w:r>
      <w:r>
        <w:rPr>
          <w:rFonts w:ascii="Calibri" w:cs="Calibri" w:eastAsia="Calibri" w:hAnsi="Calibri"/>
          <w:b w:val="false"/>
          <w:bCs w:val="false"/>
          <w:i w:val="false"/>
          <w:iCs w:val="false"/>
          <w:color w:val="1A1A1A"/>
          <w:sz w:val="22"/>
          <w:szCs w:val="22"/>
        </w:rPr>
        <w:t xml:space="preserve">— for all UI text and reading content.</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Numerology numerals: PP Editorial Old </w:t>
      </w:r>
      <w:r>
        <w:rPr>
          <w:rFonts w:ascii="Calibri" w:cs="Calibri" w:eastAsia="Calibri" w:hAnsi="Calibri"/>
          <w:b w:val="false"/>
          <w:bCs w:val="false"/>
          <w:i w:val="false"/>
          <w:iCs w:val="false"/>
          <w:color w:val="1A1A1A"/>
          <w:sz w:val="22"/>
          <w:szCs w:val="22"/>
        </w:rPr>
        <w:t xml:space="preserve">— large, ligatured, almost calligraphic. Used only for life-path numbers and luck scores.</w:t>
      </w:r>
    </w:p>
    <w:p>
      <w:pPr>
        <w:pStyle w:val="Heading3"/>
        <w:spacing w:after="120" w:before="240"/>
      </w:pPr>
      <w:r>
        <w:rPr>
          <w:rFonts w:ascii="Cambria" w:cs="Cambria" w:eastAsia="Cambria" w:hAnsi="Cambria"/>
          <w:b/>
          <w:bCs/>
          <w:color w:val="B8935A"/>
          <w:sz w:val="26"/>
          <w:szCs w:val="26"/>
        </w:rPr>
        <w:t xml:space="preserve">Rule 3 — One palette, used precisely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Token</w:t>
            </w:r>
          </w:p>
        </w:tc>
        <w:tc>
          <w:tcPr>
            <w:tcW w:type="dxa" w:w="18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Hex</w:t>
            </w:r>
          </w:p>
        </w:tc>
        <w:tc>
          <w:tcPr>
            <w:tcW w:type="dxa" w:w="51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Use</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Forest Primary</w:t>
            </w:r>
          </w:p>
        </w:tc>
        <w:tc>
          <w:tcPr>
            <w:tcW w:type="dxa" w:w="1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0D3B2E"/>
                <w:sz w:val="20"/>
                <w:szCs w:val="20"/>
              </w:rPr>
              <w:t xml:space="preserve">#0D3B2E</w:t>
            </w:r>
          </w:p>
        </w:tc>
        <w:tc>
          <w:tcPr>
            <w:tcW w:type="dxa" w:w="51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App background, primary buttons, active tabs.</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Warm Gold</w:t>
            </w:r>
          </w:p>
        </w:tc>
        <w:tc>
          <w:tcPr>
            <w:tcW w:type="dxa" w:w="1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#B8935A</w:t>
            </w:r>
          </w:p>
        </w:tc>
        <w:tc>
          <w:tcPr>
            <w:tcW w:type="dxa" w:w="51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Accent text, dividers, premium tier indicators, ornamental glyph (✦).</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Cream Surface</w:t>
            </w:r>
          </w:p>
        </w:tc>
        <w:tc>
          <w:tcPr>
            <w:tcW w:type="dxa" w:w="1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#F8F5EE</w:t>
            </w:r>
          </w:p>
        </w:tc>
        <w:tc>
          <w:tcPr>
            <w:tcW w:type="dxa" w:w="51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Content cards, modals, infographic backgrounds.</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Charcoal Text</w:t>
            </w:r>
          </w:p>
        </w:tc>
        <w:tc>
          <w:tcPr>
            <w:tcW w:type="dxa" w:w="1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#1A1A1A</w:t>
            </w:r>
          </w:p>
        </w:tc>
        <w:tc>
          <w:tcPr>
            <w:tcW w:type="dxa" w:w="51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Body text. Never pure black.</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Soft Sage</w:t>
            </w:r>
          </w:p>
        </w:tc>
        <w:tc>
          <w:tcPr>
            <w:tcW w:type="dxa" w:w="1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A8B5A0"/>
                <w:sz w:val="20"/>
                <w:szCs w:val="20"/>
              </w:rPr>
              <w:t xml:space="preserve">#A8B5A0</w:t>
            </w:r>
          </w:p>
        </w:tc>
        <w:tc>
          <w:tcPr>
            <w:tcW w:type="dxa" w:w="51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Success states, positive luck score indicators.</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Muted Clay</w:t>
            </w:r>
          </w:p>
        </w:tc>
        <w:tc>
          <w:tcPr>
            <w:tcW w:type="dxa" w:w="1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C9836F"/>
                <w:sz w:val="20"/>
                <w:szCs w:val="20"/>
              </w:rPr>
              <w:t xml:space="preserve">#C9836F</w:t>
            </w:r>
          </w:p>
        </w:tc>
        <w:tc>
          <w:tcPr>
            <w:tcW w:type="dxa" w:w="51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Warning states, low luck score indicators (never red).</w:t>
            </w:r>
          </w:p>
        </w:tc>
      </w:tr>
    </w:tbl>
    <w:p>
      <w:pPr>
        <w:spacing w:after="80" w:before="80"/>
      </w:pPr>
      <w:r>
        <w:t xml:space="preserve"/>
      </w:r>
    </w:p>
    <w:p>
      <w:pPr>
        <w:pStyle w:val="Heading3"/>
        <w:spacing w:after="120" w:before="240"/>
      </w:pPr>
      <w:r>
        <w:rPr>
          <w:rFonts w:ascii="Cambria" w:cs="Cambria" w:eastAsia="Cambria" w:hAnsi="Cambria"/>
          <w:b/>
          <w:bCs/>
          <w:color w:val="B8935A"/>
          <w:sz w:val="26"/>
          <w:szCs w:val="26"/>
        </w:rPr>
        <w:t xml:space="preserve">Rule 4 — Slow, deliberate motion</w:t>
      </w:r>
    </w:p>
    <w:p>
      <w:pPr>
        <w:spacing w:after="80" w:before="80" w:line="320"/>
        <w:jc w:val="both"/>
      </w:pPr>
      <w:r>
        <w:rPr>
          <w:rFonts w:ascii="Calibri" w:cs="Calibri" w:eastAsia="Calibri" w:hAnsi="Calibri"/>
          <w:b w:val="false"/>
          <w:bCs w:val="false"/>
          <w:i w:val="false"/>
          <w:iCs w:val="false"/>
          <w:color w:val="1A1A1A"/>
          <w:sz w:val="22"/>
          <w:szCs w:val="22"/>
        </w:rPr>
        <w:t xml:space="preserve">Animations are slower than typical app standards. Palm scan progress: 1.2 s minimum. Reading reveal: streamed at 30 tokens per second (slower than ChatGPT) to feel meditative. Tarot card flip: 800 ms. Tab transitions: 350 ms with cubic-bezier(0.4, 0.0, 0.2, 1). The app should feel like reading a book, not refreshing TikTok.</w:t>
      </w:r>
    </w:p>
    <w:p>
      <w:pPr>
        <w:pStyle w:val="Heading3"/>
        <w:spacing w:after="120" w:before="240"/>
      </w:pPr>
      <w:r>
        <w:rPr>
          <w:rFonts w:ascii="Cambria" w:cs="Cambria" w:eastAsia="Cambria" w:hAnsi="Cambria"/>
          <w:b/>
          <w:bCs/>
          <w:color w:val="B8935A"/>
          <w:sz w:val="26"/>
          <w:szCs w:val="26"/>
        </w:rPr>
        <w:t xml:space="preserve">Rule 5 — No emoji decoration in UI</w:t>
      </w:r>
    </w:p>
    <w:p>
      <w:pPr>
        <w:spacing w:after="80" w:before="80" w:line="320"/>
        <w:jc w:val="both"/>
      </w:pPr>
      <w:r>
        <w:rPr>
          <w:rFonts w:ascii="Calibri" w:cs="Calibri" w:eastAsia="Calibri" w:hAnsi="Calibri"/>
          <w:b w:val="false"/>
          <w:bCs w:val="false"/>
          <w:i w:val="false"/>
          <w:iCs w:val="false"/>
          <w:color w:val="1A1A1A"/>
          <w:sz w:val="22"/>
          <w:szCs w:val="22"/>
        </w:rPr>
        <w:t xml:space="preserve">Notifications may use a single mystical glyph. UI labels and content cards never contain emoji. This is one of the strongest visual signals separating Palm Vision AI from Co-Star (which leans heavily on emoji and sass) and AstroGuru (which uses heart-and-star clip art everywhere).</w:t>
      </w:r>
    </w:p>
    <w:p>
      <w:pPr>
        <w:pStyle w:val="Heading2"/>
        <w:spacing w:after="160" w:before="360"/>
      </w:pPr>
      <w:r>
        <w:rPr>
          <w:rFonts w:ascii="Cambria" w:cs="Cambria" w:eastAsia="Cambria" w:hAnsi="Cambria"/>
          <w:b/>
          <w:bCs/>
          <w:color w:val="0D3B2E"/>
          <w:sz w:val="32"/>
          <w:szCs w:val="32"/>
        </w:rPr>
        <w:t xml:space="preserve">10.2 Onboarding Flow (5 screens, ~45 seconds)</w:t>
      </w:r>
    </w:p>
    <w:p>
      <w:pPr>
        <w:pStyle w:val="ListParagraph"/>
        <w:numPr>
          <w:ilvl w:val="0"/>
          <w:numId w:val="3"/>
        </w:numPr>
        <w:spacing w:after="40" w:before="40" w:line="300"/>
      </w:pPr>
      <w:r>
        <w:rPr>
          <w:rFonts w:ascii="Calibri" w:cs="Calibri" w:eastAsia="Calibri" w:hAnsi="Calibri"/>
          <w:color w:val="1A1A1A"/>
          <w:sz w:val="22"/>
          <w:szCs w:val="22"/>
        </w:rPr>
        <w:t xml:space="preserve">Welcome — single line of poetry, single tap to continue. No carousel.</w:t>
      </w:r>
    </w:p>
    <w:p>
      <w:pPr>
        <w:pStyle w:val="ListParagraph"/>
        <w:numPr>
          <w:ilvl w:val="0"/>
          <w:numId w:val="3"/>
        </w:numPr>
        <w:spacing w:after="40" w:before="40" w:line="300"/>
      </w:pPr>
      <w:r>
        <w:rPr>
          <w:rFonts w:ascii="Calibri" w:cs="Calibri" w:eastAsia="Calibri" w:hAnsi="Calibri"/>
          <w:color w:val="1A1A1A"/>
          <w:sz w:val="22"/>
          <w:szCs w:val="22"/>
        </w:rPr>
        <w:t xml:space="preserve">Birth data — name, date of birth, time of birth (optional with "I don't know" affordance), location (autocomplete via Mapbox).</w:t>
      </w:r>
    </w:p>
    <w:p>
      <w:pPr>
        <w:pStyle w:val="ListParagraph"/>
        <w:numPr>
          <w:ilvl w:val="0"/>
          <w:numId w:val="3"/>
        </w:numPr>
        <w:spacing w:after="40" w:before="40" w:line="300"/>
      </w:pPr>
      <w:r>
        <w:rPr>
          <w:rFonts w:ascii="Calibri" w:cs="Calibri" w:eastAsia="Calibri" w:hAnsi="Calibri"/>
          <w:color w:val="1A1A1A"/>
          <w:sz w:val="22"/>
          <w:szCs w:val="22"/>
        </w:rPr>
        <w:t xml:space="preserve">Dominant hand — left or right. Determines which palm is scanned for "lived expression".</w:t>
      </w:r>
    </w:p>
    <w:p>
      <w:pPr>
        <w:pStyle w:val="ListParagraph"/>
        <w:numPr>
          <w:ilvl w:val="0"/>
          <w:numId w:val="3"/>
        </w:numPr>
        <w:spacing w:after="40" w:before="40" w:line="300"/>
      </w:pPr>
      <w:r>
        <w:rPr>
          <w:rFonts w:ascii="Calibri" w:cs="Calibri" w:eastAsia="Calibri" w:hAnsi="Calibri"/>
          <w:color w:val="1A1A1A"/>
          <w:sz w:val="22"/>
          <w:szCs w:val="22"/>
        </w:rPr>
        <w:t xml:space="preserve">First scan — guided palm capture with breathing oval overlay. Real-time validation hints.</w:t>
      </w:r>
    </w:p>
    <w:p>
      <w:pPr>
        <w:pStyle w:val="ListParagraph"/>
        <w:numPr>
          <w:ilvl w:val="0"/>
          <w:numId w:val="3"/>
        </w:numPr>
        <w:spacing w:after="40" w:before="40" w:line="300"/>
      </w:pPr>
      <w:r>
        <w:rPr>
          <w:rFonts w:ascii="Calibri" w:cs="Calibri" w:eastAsia="Calibri" w:hAnsi="Calibri"/>
          <w:color w:val="1A1A1A"/>
          <w:sz w:val="22"/>
          <w:szCs w:val="22"/>
        </w:rPr>
        <w:t xml:space="preserve">Reading reveal — narrative streams in. Soft paywall appears after the first 30% of the reading is shown ("To continue your full reading, start your 7-day Mystic trial").</w:t>
      </w:r>
    </w:p>
    <w:p>
      <w:pPr>
        <w:pStyle w:val="Heading2"/>
        <w:spacing w:after="160" w:before="360"/>
      </w:pPr>
      <w:r>
        <w:rPr>
          <w:rFonts w:ascii="Cambria" w:cs="Cambria" w:eastAsia="Cambria" w:hAnsi="Cambria"/>
          <w:b/>
          <w:bCs/>
          <w:color w:val="0D3B2E"/>
          <w:sz w:val="32"/>
          <w:szCs w:val="32"/>
        </w:rPr>
        <w:t xml:space="preserve">10.3 Critical Screens</w:t>
      </w:r>
    </w:p>
    <w:p>
      <w:pPr>
        <w:pStyle w:val="Heading3"/>
        <w:spacing w:after="120" w:before="240"/>
      </w:pPr>
      <w:r>
        <w:rPr>
          <w:rFonts w:ascii="Cambria" w:cs="Cambria" w:eastAsia="Cambria" w:hAnsi="Cambria"/>
          <w:b/>
          <w:bCs/>
          <w:color w:val="B8935A"/>
          <w:sz w:val="26"/>
          <w:szCs w:val="26"/>
        </w:rPr>
        <w:t xml:space="preserve">10.3.1 Home Tab</w:t>
      </w:r>
    </w:p>
    <w:p>
      <w:pPr>
        <w:spacing w:after="80" w:before="80" w:line="320"/>
        <w:jc w:val="both"/>
      </w:pPr>
      <w:r>
        <w:rPr>
          <w:rFonts w:ascii="Calibri" w:cs="Calibri" w:eastAsia="Calibri" w:hAnsi="Calibri"/>
          <w:b w:val="false"/>
          <w:bCs w:val="false"/>
          <w:i w:val="false"/>
          <w:iCs w:val="false"/>
          <w:color w:val="1A1A1A"/>
          <w:sz w:val="22"/>
          <w:szCs w:val="22"/>
        </w:rPr>
        <w:t xml:space="preserve">Hero: large "Scan Your Palm" CTA with subtle breathing animation. Below: today's luck score with personal-day numerology. Recent readings strip (3 most recent). Premium tease card if free user.</w:t>
      </w:r>
    </w:p>
    <w:p>
      <w:pPr>
        <w:pStyle w:val="Heading3"/>
        <w:spacing w:after="120" w:before="240"/>
      </w:pPr>
      <w:r>
        <w:rPr>
          <w:rFonts w:ascii="Cambria" w:cs="Cambria" w:eastAsia="Cambria" w:hAnsi="Cambria"/>
          <w:b/>
          <w:bCs/>
          <w:color w:val="B8935A"/>
          <w:sz w:val="26"/>
          <w:szCs w:val="26"/>
        </w:rPr>
        <w:t xml:space="preserve">10.3.2 Reading Result Screen</w:t>
      </w:r>
    </w:p>
    <w:p>
      <w:pPr>
        <w:spacing w:after="80" w:before="80" w:line="320"/>
        <w:jc w:val="both"/>
      </w:pPr>
      <w:r>
        <w:rPr>
          <w:rFonts w:ascii="Calibri" w:cs="Calibri" w:eastAsia="Calibri" w:hAnsi="Calibri"/>
          <w:b w:val="false"/>
          <w:bCs w:val="false"/>
          <w:i w:val="false"/>
          <w:iCs w:val="false"/>
          <w:color w:val="1A1A1A"/>
          <w:sz w:val="22"/>
          <w:szCs w:val="22"/>
        </w:rPr>
        <w:t xml:space="preserve">Hero: stylised black-line palm contour with the user's actual lines drawn over a cream background. Six expandable phase cards stacked vertically. Sticky bottom bar: Voice Play | Save | Share | Ask Follow-up.</w:t>
      </w:r>
    </w:p>
    <w:p>
      <w:pPr>
        <w:pStyle w:val="Heading3"/>
        <w:spacing w:after="120" w:before="240"/>
      </w:pPr>
      <w:r>
        <w:rPr>
          <w:rFonts w:ascii="Cambria" w:cs="Cambria" w:eastAsia="Cambria" w:hAnsi="Cambria"/>
          <w:b/>
          <w:bCs/>
          <w:color w:val="B8935A"/>
          <w:sz w:val="26"/>
          <w:szCs w:val="26"/>
        </w:rPr>
        <w:t xml:space="preserve">10.3.3 Daily Tab</w:t>
      </w:r>
    </w:p>
    <w:p>
      <w:pPr>
        <w:spacing w:after="80" w:before="80" w:line="320"/>
        <w:jc w:val="both"/>
      </w:pPr>
      <w:r>
        <w:rPr>
          <w:rFonts w:ascii="Calibri" w:cs="Calibri" w:eastAsia="Calibri" w:hAnsi="Calibri"/>
          <w:b w:val="false"/>
          <w:bCs w:val="false"/>
          <w:i w:val="false"/>
          <w:iCs w:val="false"/>
          <w:color w:val="1A1A1A"/>
          <w:sz w:val="22"/>
          <w:szCs w:val="22"/>
        </w:rPr>
        <w:t xml:space="preserve">Top: Daily Oracle card with today's message and mystical glyph. Middle: Tarot card (tap to flip and reveal interpretation). Bottom: Moon phase + Mantra of the Day (Sage). Lucky-day calendar visible on swipe-up.</w:t>
      </w:r>
    </w:p>
    <w:p>
      <w:pPr>
        <w:pStyle w:val="Heading3"/>
        <w:spacing w:after="120" w:before="240"/>
      </w:pPr>
      <w:r>
        <w:rPr>
          <w:rFonts w:ascii="Cambria" w:cs="Cambria" w:eastAsia="Cambria" w:hAnsi="Cambria"/>
          <w:b/>
          <w:bCs/>
          <w:color w:val="B8935A"/>
          <w:sz w:val="26"/>
          <w:szCs w:val="26"/>
        </w:rPr>
        <w:t xml:space="preserve">10.3.4 Profile Tab</w:t>
      </w:r>
    </w:p>
    <w:p>
      <w:pPr>
        <w:spacing w:after="80" w:before="80" w:line="320"/>
        <w:jc w:val="both"/>
      </w:pPr>
      <w:r>
        <w:rPr>
          <w:rFonts w:ascii="Calibri" w:cs="Calibri" w:eastAsia="Calibri" w:hAnsi="Calibri"/>
          <w:b w:val="false"/>
          <w:bCs w:val="false"/>
          <w:i w:val="false"/>
          <w:iCs w:val="false"/>
          <w:color w:val="1A1A1A"/>
          <w:sz w:val="22"/>
          <w:szCs w:val="22"/>
        </w:rPr>
        <w:t xml:space="preserve">Hero: large numerology life-path number rendered in PP Editorial Old. Below: streak counter with flame glyph, total readings, badges grid (3 columns), XP bar to next milestone. Settings, subscription, referral, sign-out at the bottom.</w:t>
      </w:r>
    </w:p>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11. Development Roadmap</w:t>
      </w:r>
    </w:p>
    <w:p>
      <w:pPr>
        <w:spacing w:after="80" w:before="80" w:line="320"/>
        <w:jc w:val="both"/>
      </w:pPr>
      <w:r>
        <w:rPr>
          <w:rFonts w:ascii="Calibri" w:cs="Calibri" w:eastAsia="Calibri" w:hAnsi="Calibri"/>
          <w:b w:val="false"/>
          <w:bCs w:val="false"/>
          <w:i w:val="false"/>
          <w:iCs w:val="false"/>
          <w:color w:val="1A1A1A"/>
          <w:sz w:val="22"/>
          <w:szCs w:val="22"/>
        </w:rPr>
        <w:t xml:space="preserve">The build is structured into five phases, each shippable as a coherent product milestone. Phases 1–3 produce a monetisable v1.0 within 7 weeks; phases 4–5 are post-launch growth investments.</w:t>
      </w:r>
    </w:p>
    <w:p>
      <w:pPr>
        <w:pStyle w:val="Heading2"/>
        <w:spacing w:after="160" w:before="360"/>
      </w:pPr>
      <w:r>
        <w:rPr>
          <w:rFonts w:ascii="Cambria" w:cs="Cambria" w:eastAsia="Cambria" w:hAnsi="Cambria"/>
          <w:b/>
          <w:bCs/>
          <w:color w:val="0D3B2E"/>
          <w:sz w:val="32"/>
          <w:szCs w:val="32"/>
        </w:rPr>
        <w:t xml:space="preserve">11.1 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360"/>
        <w:gridCol w:w="1400"/>
      </w:tblGrid>
      <w:tr>
        <w:trPr>
          <w:tblHeader/>
        </w:trPr>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Phase</w:t>
            </w:r>
          </w:p>
        </w:tc>
        <w:tc>
          <w:tcPr>
            <w:tcW w:type="dxa" w:w="2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Theme</w:t>
            </w:r>
          </w:p>
        </w:tc>
        <w:tc>
          <w:tcPr>
            <w:tcW w:type="dxa" w:w="43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Deliverables</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Duration</w:t>
            </w:r>
          </w:p>
        </w:tc>
      </w:tr>
      <w:tr>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1</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Core MVP</w:t>
            </w:r>
          </w:p>
        </w:tc>
        <w:tc>
          <w:tcPr>
            <w:tcW w:type="dxa" w:w="43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Auth, palm capture, GPT-5 Vision integration, Standard reading mode, history, basic profile, Pythagorean numerology, Supabase schema.</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2 weeks</w:t>
            </w:r>
          </w:p>
        </w:tc>
      </w:tr>
      <w:tr>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2</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Daily Ritual</w:t>
            </w:r>
          </w:p>
        </w:tc>
        <w:tc>
          <w:tcPr>
            <w:tcW w:type="dxa" w:w="43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Daily oracle cron, moon phase widget, tarot card of the day, streak counter, XP system, push notifications, badges.</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1 week</w:t>
            </w:r>
          </w:p>
        </w:tc>
      </w:tr>
      <w:tr>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3</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Monetisation</w:t>
            </w:r>
          </w:p>
        </w:tc>
        <w:tc>
          <w:tcPr>
            <w:tcW w:type="dxa" w:w="43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RevenueCat integration, three-tier paywall, trial logic, Mystic + Oracle features unlock, voice narration, infographic export, all 6 reading modes.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1.5 weeks</w:t>
            </w:r>
          </w:p>
        </w:tc>
      </w:tr>
      <w:tr>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4</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Sage &amp; Synthesis</w:t>
            </w:r>
          </w:p>
        </w:tc>
        <w:tc>
          <w:tcPr>
            <w:tcW w:type="dxa" w:w="43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Vedic birth chart, Triple Convergence Map, future-self image generation, past-life vision, soul mandala, mantra/mudra, karma score.</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2 weeks</w:t>
            </w:r>
          </w:p>
        </w:tc>
      </w:tr>
      <w:tr>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5</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Growth Loops</w:t>
            </w:r>
          </w:p>
        </w:tc>
        <w:tc>
          <w:tcPr>
            <w:tcW w:type="dxa" w:w="43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Compatibility reading, palm evolution tracking, referral system, shareable cards, live astrologer marketplace, dream journal, AR overlay (post-launch).</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2.5 weeks</w:t>
            </w:r>
          </w:p>
        </w:tc>
      </w:tr>
      <w:tr>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6</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Polish &amp; Launch</w:t>
            </w:r>
          </w:p>
        </w:tc>
        <w:tc>
          <w:tcPr>
            <w:tcW w:type="dxa" w:w="43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Full QA on 12 Android devices, accessibility audit, GDPR compliance, Play Store listing, ASO, Sentry + PostHog wired, soft launch in India.</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1 week</w:t>
            </w:r>
          </w:p>
        </w:tc>
      </w:tr>
    </w:tbl>
    <w:p>
      <w:pPr>
        <w:spacing w:after="80" w:before="80"/>
      </w:pPr>
      <w:r>
        <w:t xml:space="preserve"/>
      </w:r>
    </w:p>
    <w:p>
      <w:pPr>
        <w:pStyle w:val="Heading2"/>
        <w:spacing w:after="160" w:before="360"/>
      </w:pPr>
      <w:r>
        <w:rPr>
          <w:rFonts w:ascii="Cambria" w:cs="Cambria" w:eastAsia="Cambria" w:hAnsi="Cambria"/>
          <w:b/>
          <w:bCs/>
          <w:color w:val="0D3B2E"/>
          <w:sz w:val="32"/>
          <w:szCs w:val="32"/>
        </w:rPr>
        <w:t xml:space="preserve">11.2 Critical Path Gantt</w:t>
      </w:r>
    </w:p>
    <w:p>
      <w:pPr>
        <w:spacing w:after="80" w:before="80" w:line="320"/>
        <w:jc w:val="both"/>
      </w:pPr>
      <w:r>
        <w:rPr>
          <w:rFonts w:ascii="Calibri" w:cs="Calibri" w:eastAsia="Calibri" w:hAnsi="Calibri"/>
          <w:b/>
          <w:bCs/>
          <w:i w:val="false"/>
          <w:iCs w:val="false"/>
          <w:color w:val="0D3B2E"/>
          <w:sz w:val="22"/>
          <w:szCs w:val="22"/>
        </w:rPr>
        <w:t xml:space="preserve">Total time to monetisable v1.0 (end of Phase 3): </w:t>
      </w:r>
      <w:r>
        <w:rPr>
          <w:rFonts w:ascii="Calibri" w:cs="Calibri" w:eastAsia="Calibri" w:hAnsi="Calibri"/>
          <w:b w:val="false"/>
          <w:bCs w:val="false"/>
          <w:i w:val="false"/>
          <w:iCs w:val="false"/>
          <w:color w:val="1A1A1A"/>
          <w:sz w:val="22"/>
          <w:szCs w:val="22"/>
        </w:rPr>
        <w:t xml:space="preserve">4.5 weeks. </w:t>
      </w:r>
      <w:r>
        <w:rPr>
          <w:rFonts w:ascii="Calibri" w:cs="Calibri" w:eastAsia="Calibri" w:hAnsi="Calibri"/>
          <w:b/>
          <w:bCs/>
          <w:i w:val="false"/>
          <w:iCs w:val="false"/>
          <w:color w:val="0D3B2E"/>
          <w:sz w:val="22"/>
          <w:szCs w:val="22"/>
        </w:rPr>
        <w:t xml:space="preserve">Time to feature-complete v2.0 (end of Phase 5): </w:t>
      </w:r>
      <w:r>
        <w:rPr>
          <w:rFonts w:ascii="Calibri" w:cs="Calibri" w:eastAsia="Calibri" w:hAnsi="Calibri"/>
          <w:b w:val="false"/>
          <w:bCs w:val="false"/>
          <w:i w:val="false"/>
          <w:iCs w:val="false"/>
          <w:color w:val="1A1A1A"/>
          <w:sz w:val="22"/>
          <w:szCs w:val="22"/>
        </w:rPr>
        <w:t xml:space="preserve">9 weeks. </w:t>
      </w:r>
      <w:r>
        <w:rPr>
          <w:rFonts w:ascii="Calibri" w:cs="Calibri" w:eastAsia="Calibri" w:hAnsi="Calibri"/>
          <w:b/>
          <w:bCs/>
          <w:i w:val="false"/>
          <w:iCs w:val="false"/>
          <w:color w:val="0D3B2E"/>
          <w:sz w:val="22"/>
          <w:szCs w:val="22"/>
        </w:rPr>
        <w:t xml:space="preserve">Public launch: </w:t>
      </w:r>
      <w:r>
        <w:rPr>
          <w:rFonts w:ascii="Calibri" w:cs="Calibri" w:eastAsia="Calibri" w:hAnsi="Calibri"/>
          <w:b w:val="false"/>
          <w:bCs w:val="false"/>
          <w:i w:val="false"/>
          <w:iCs w:val="false"/>
          <w:color w:val="1A1A1A"/>
          <w:sz w:val="22"/>
          <w:szCs w:val="22"/>
        </w:rPr>
        <w:t xml:space="preserve">week 10.</w:t>
      </w:r>
    </w:p>
    <w:p>
      <w:pPr>
        <w:pStyle w:val="Heading2"/>
        <w:spacing w:after="160" w:before="360"/>
      </w:pPr>
      <w:r>
        <w:rPr>
          <w:rFonts w:ascii="Cambria" w:cs="Cambria" w:eastAsia="Cambria" w:hAnsi="Cambria"/>
          <w:b/>
          <w:bCs/>
          <w:color w:val="0D3B2E"/>
          <w:sz w:val="32"/>
          <w:szCs w:val="32"/>
        </w:rPr>
        <w:t xml:space="preserve">11.3 Team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Role</w:t>
            </w:r>
          </w:p>
        </w:tc>
        <w:tc>
          <w:tcPr>
            <w:tcW w:type="dxa" w:w="2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Allocation</w:t>
            </w:r>
          </w:p>
        </w:tc>
        <w:tc>
          <w:tcPr>
            <w:tcW w:type="dxa" w:w="41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Responsibility</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Lead AI Engineer</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1.0 FTE</w:t>
            </w:r>
          </w:p>
        </w:tc>
        <w:tc>
          <w:tcPr>
            <w:tcW w:type="dxa" w:w="41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AI pipeline orchestration, prompt engineering, model selection, cost optimisation. (Owner.)</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Senior React Native Engineer</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1.0 FTE</w:t>
            </w:r>
          </w:p>
        </w:tc>
        <w:tc>
          <w:tcPr>
            <w:tcW w:type="dxa" w:w="41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Mobile client, Expo, navigation, native modules, Skia animations.</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Backend Engineer</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0.75 FTE</w:t>
            </w:r>
          </w:p>
        </w:tc>
        <w:tc>
          <w:tcPr>
            <w:tcW w:type="dxa" w:w="41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Supabase Edge Functions, PostgreSQL, RLS policies, cron jobs, payment webhooks.</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UI/UX Designer (editorial)</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0.5 FTE</w:t>
            </w:r>
          </w:p>
        </w:tc>
        <w:tc>
          <w:tcPr>
            <w:tcW w:type="dxa" w:w="41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Editorial visual system, Figma design system, motion specs, infographic templates.</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Cultural Consultant — Vedic / Chinese palmistry</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0.25 FTE</w:t>
            </w:r>
          </w:p>
        </w:tc>
        <w:tc>
          <w:tcPr>
            <w:tcW w:type="dxa" w:w="41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Validates AI prompts for cultural accuracy; reviews Hindi/Sanskrit content; vets astrologer marketplace partners.</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Growth / ASO marketer</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0.5 FTE</w:t>
            </w:r>
          </w:p>
        </w:tc>
        <w:tc>
          <w:tcPr>
            <w:tcW w:type="dxa" w:w="41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App Store Optimisation, paid ads, influencer partnerships, viral content production.</w:t>
            </w:r>
          </w:p>
        </w:tc>
      </w:tr>
    </w:tbl>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12.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3960"/>
      </w:tblGrid>
      <w:tr>
        <w:trPr>
          <w:tblHeader/>
        </w:trPr>
        <w:tc>
          <w:tcPr>
            <w:tcW w:type="dxa" w:w="28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Risk</w:t>
            </w:r>
          </w:p>
        </w:tc>
        <w:tc>
          <w:tcPr>
            <w:tcW w:type="dxa" w:w="13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Likelihood</w:t>
            </w:r>
          </w:p>
        </w:tc>
        <w:tc>
          <w:tcPr>
            <w:tcW w:type="dxa" w:w="13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Severity</w:t>
            </w:r>
          </w:p>
        </w:tc>
        <w:tc>
          <w:tcPr>
            <w:tcW w:type="dxa" w:w="39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Mitigation</w:t>
            </w:r>
          </w:p>
        </w:tc>
      </w:tr>
      <w:tr>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AI variable cost spikes with heavy users</w:t>
            </w:r>
          </w:p>
        </w:tc>
        <w:tc>
          <w:tcPr>
            <w:tcW w:type="dxa" w:w="13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High</w:t>
            </w:r>
          </w:p>
        </w:tc>
        <w:tc>
          <w:tcPr>
            <w:tcW w:type="dxa" w:w="13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High</w:t>
            </w:r>
          </w:p>
        </w:tc>
        <w:tc>
          <w:tcPr>
            <w:tcW w:type="dxa" w:w="3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Aggressive caching of all AI outputs by reading_id; rate limits per tier; usage-based ceiling on Sage tier; quarterly model price benchmarking; fallback to Claude Haiku for low-tier users.</w:t>
            </w:r>
          </w:p>
        </w:tc>
      </w:tr>
      <w:tr>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Google Play "fortune telling" content review rejection</w:t>
            </w:r>
          </w:p>
        </w:tc>
        <w:tc>
          <w:tcPr>
            <w:tcW w:type="dxa" w:w="13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Medium</w:t>
            </w:r>
          </w:p>
        </w:tc>
        <w:tc>
          <w:tcPr>
            <w:tcW w:type="dxa" w:w="13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High</w:t>
            </w:r>
          </w:p>
        </w:tc>
        <w:tc>
          <w:tcPr>
            <w:tcW w:type="dxa" w:w="3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Position as "self-discovery and entertainment" in store metadata; include explicit disclaimer ("Palm reading is a guide, not a guarantee"); avoid medical, financial, or fatalistic claims; have a published privacy policy and ToS.</w:t>
            </w:r>
          </w:p>
        </w:tc>
      </w:tr>
      <w:tr>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Palm image privacy backlash (biometric concerns)</w:t>
            </w:r>
          </w:p>
        </w:tc>
        <w:tc>
          <w:tcPr>
            <w:tcW w:type="dxa" w:w="13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Medium</w:t>
            </w:r>
          </w:p>
        </w:tc>
        <w:tc>
          <w:tcPr>
            <w:tcW w:type="dxa" w:w="13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High</w:t>
            </w:r>
          </w:p>
        </w:tc>
        <w:tc>
          <w:tcPr>
            <w:tcW w:type="dxa" w:w="3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Explicit "we never store palm fingerprints or vein patterns" copy; encryption-at-rest for all images; user-controlled deletion; SOC 2 Type II certification within 12 months; published security white-paper.</w:t>
            </w:r>
          </w:p>
        </w:tc>
      </w:tr>
      <w:tr>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Cultural appropriation criticism (Vedic content)</w:t>
            </w:r>
          </w:p>
        </w:tc>
        <w:tc>
          <w:tcPr>
            <w:tcW w:type="dxa" w:w="13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Medium</w:t>
            </w:r>
          </w:p>
        </w:tc>
        <w:tc>
          <w:tcPr>
            <w:tcW w:type="dxa" w:w="13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Medium</w:t>
            </w:r>
          </w:p>
        </w:tc>
        <w:tc>
          <w:tcPr>
            <w:tcW w:type="dxa" w:w="3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Hire credentialed Vedic palmistry consultant; cite traditional sources (Hasta Samudrika Shastra, Cheiro's Language of the Hand); credit visible in app footer; partner with Indian astrologers for marketplace.</w:t>
            </w:r>
          </w:p>
        </w:tc>
      </w:tr>
      <w:tr>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Subscription fatigue / churn after curiosity novelty</w:t>
            </w:r>
          </w:p>
        </w:tc>
        <w:tc>
          <w:tcPr>
            <w:tcW w:type="dxa" w:w="13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High</w:t>
            </w:r>
          </w:p>
        </w:tc>
        <w:tc>
          <w:tcPr>
            <w:tcW w:type="dxa" w:w="13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Medium</w:t>
            </w:r>
          </w:p>
        </w:tc>
        <w:tc>
          <w:tcPr>
            <w:tcW w:type="dxa" w:w="3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Daily-ritual hooks (oracle, streak, tarot); palm evolution tracking creates 90-day loyalty pull; weekly subscription option allows graceful re-entry; cancellation flow offers pause and downgrade.</w:t>
            </w:r>
          </w:p>
        </w:tc>
      </w:tr>
      <w:tr>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AI hallucinations producing harmful predictions</w:t>
            </w:r>
          </w:p>
        </w:tc>
        <w:tc>
          <w:tcPr>
            <w:tcW w:type="dxa" w:w="13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Medium</w:t>
            </w:r>
          </w:p>
        </w:tc>
        <w:tc>
          <w:tcPr>
            <w:tcW w:type="dxa" w:w="13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High</w:t>
            </w:r>
          </w:p>
        </w:tc>
        <w:tc>
          <w:tcPr>
            <w:tcW w:type="dxa" w:w="3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System prompts forbid medical, fatalistic, suicidal, or financial-advice claims; output post-filtering with content moderation API; "tendencies, not predictions" framing baked into all prompts; emergency-helpline footer for sensitive queries.</w:t>
            </w:r>
          </w:p>
        </w:tc>
      </w:tr>
      <w:tr>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Competitor cloning unique features</w:t>
            </w:r>
          </w:p>
        </w:tc>
        <w:tc>
          <w:tcPr>
            <w:tcW w:type="dxa" w:w="13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B85450"/>
                <w:sz w:val="20"/>
                <w:szCs w:val="20"/>
              </w:rPr>
              <w:t xml:space="preserve">High</w:t>
            </w:r>
          </w:p>
        </w:tc>
        <w:tc>
          <w:tcPr>
            <w:tcW w:type="dxa" w:w="13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Low</w:t>
            </w:r>
          </w:p>
        </w:tc>
        <w:tc>
          <w:tcPr>
            <w:tcW w:type="dxa" w:w="3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Defensibility comes from data accumulation (longitudinal palm scans), brand/aesthetic, and astrologer marketplace network effects — not from features. Stay 6 months ahead on roadmap.</w:t>
            </w:r>
          </w:p>
        </w:tc>
      </w:tr>
      <w:tr>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OpenAI / Anthropic API outage</w:t>
            </w:r>
          </w:p>
        </w:tc>
        <w:tc>
          <w:tcPr>
            <w:tcW w:type="dxa" w:w="13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4A7C59"/>
                <w:sz w:val="20"/>
                <w:szCs w:val="20"/>
              </w:rPr>
              <w:t xml:space="preserve">Low</w:t>
            </w:r>
          </w:p>
        </w:tc>
        <w:tc>
          <w:tcPr>
            <w:tcW w:type="dxa" w:w="13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B8935A"/>
                <w:sz w:val="20"/>
                <w:szCs w:val="20"/>
              </w:rPr>
              <w:t xml:space="preserve">Medium</w:t>
            </w:r>
          </w:p>
        </w:tc>
        <w:tc>
          <w:tcPr>
            <w:tcW w:type="dxa" w:w="3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Multi-provider routing (OpenAI primary, Anthropic fallback, Gemini secondary); reading queue with retry logic; user-friendly "the cosmos is busy" message rather than tech error.</w:t>
            </w:r>
          </w:p>
        </w:tc>
      </w:tr>
    </w:tbl>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13. Success Metrics &amp; KPIs</w:t>
      </w:r>
    </w:p>
    <w:p>
      <w:pPr>
        <w:pStyle w:val="Heading2"/>
        <w:spacing w:after="160" w:before="360"/>
      </w:pPr>
      <w:r>
        <w:rPr>
          <w:rFonts w:ascii="Cambria" w:cs="Cambria" w:eastAsia="Cambria" w:hAnsi="Cambria"/>
          <w:b/>
          <w:bCs/>
          <w:color w:val="0D3B2E"/>
          <w:sz w:val="32"/>
          <w:szCs w:val="32"/>
        </w:rPr>
        <w:t xml:space="preserve">13.1 Acquisition Metrics</w:t>
      </w:r>
    </w:p>
    <w:p>
      <w:pPr>
        <w:pStyle w:val="ListParagraph"/>
        <w:numPr>
          <w:ilvl w:val="0"/>
          <w:numId w:val="2"/>
        </w:numPr>
        <w:spacing w:after="40" w:before="40" w:line="300"/>
      </w:pPr>
      <w:r>
        <w:rPr>
          <w:rFonts w:ascii="Calibri" w:cs="Calibri" w:eastAsia="Calibri" w:hAnsi="Calibri"/>
          <w:color w:val="1A1A1A"/>
          <w:sz w:val="22"/>
          <w:szCs w:val="22"/>
        </w:rPr>
        <w:t xml:space="preserve">Cost per install (CPI) target: $0.85–$1.20 paid acquisition; below $0.30 organic.</w:t>
      </w:r>
    </w:p>
    <w:p>
      <w:pPr>
        <w:pStyle w:val="ListParagraph"/>
        <w:numPr>
          <w:ilvl w:val="0"/>
          <w:numId w:val="2"/>
        </w:numPr>
        <w:spacing w:after="40" w:before="40" w:line="300"/>
      </w:pPr>
      <w:r>
        <w:rPr>
          <w:rFonts w:ascii="Calibri" w:cs="Calibri" w:eastAsia="Calibri" w:hAnsi="Calibri"/>
          <w:color w:val="1A1A1A"/>
          <w:sz w:val="22"/>
          <w:szCs w:val="22"/>
        </w:rPr>
        <w:t xml:space="preserve">App Store conversion rate (impression → install): 32%+ (industry average 26%).</w:t>
      </w:r>
    </w:p>
    <w:p>
      <w:pPr>
        <w:pStyle w:val="ListParagraph"/>
        <w:numPr>
          <w:ilvl w:val="0"/>
          <w:numId w:val="2"/>
        </w:numPr>
        <w:spacing w:after="40" w:before="40" w:line="300"/>
      </w:pPr>
      <w:r>
        <w:rPr>
          <w:rFonts w:ascii="Calibri" w:cs="Calibri" w:eastAsia="Calibri" w:hAnsi="Calibri"/>
          <w:color w:val="1A1A1A"/>
          <w:sz w:val="22"/>
          <w:szCs w:val="22"/>
        </w:rPr>
        <w:t xml:space="preserve">Day-1 retention: 45%+ (category average 38%).</w:t>
      </w:r>
    </w:p>
    <w:p>
      <w:pPr>
        <w:pStyle w:val="ListParagraph"/>
        <w:numPr>
          <w:ilvl w:val="0"/>
          <w:numId w:val="2"/>
        </w:numPr>
        <w:spacing w:after="40" w:before="40" w:line="300"/>
      </w:pPr>
      <w:r>
        <w:rPr>
          <w:rFonts w:ascii="Calibri" w:cs="Calibri" w:eastAsia="Calibri" w:hAnsi="Calibri"/>
          <w:color w:val="1A1A1A"/>
          <w:sz w:val="22"/>
          <w:szCs w:val="22"/>
        </w:rPr>
        <w:t xml:space="preserve">Day-7 retention: 24%+ (category average 18%).</w:t>
      </w:r>
    </w:p>
    <w:p>
      <w:pPr>
        <w:pStyle w:val="ListParagraph"/>
        <w:numPr>
          <w:ilvl w:val="0"/>
          <w:numId w:val="2"/>
        </w:numPr>
        <w:spacing w:after="40" w:before="40" w:line="300"/>
      </w:pPr>
      <w:r>
        <w:rPr>
          <w:rFonts w:ascii="Calibri" w:cs="Calibri" w:eastAsia="Calibri" w:hAnsi="Calibri"/>
          <w:color w:val="1A1A1A"/>
          <w:sz w:val="22"/>
          <w:szCs w:val="22"/>
        </w:rPr>
        <w:t xml:space="preserve">Day-30 retention: 12%+ (category average 7%).</w:t>
      </w:r>
    </w:p>
    <w:p>
      <w:pPr>
        <w:pStyle w:val="Heading2"/>
        <w:spacing w:after="160" w:before="360"/>
      </w:pPr>
      <w:r>
        <w:rPr>
          <w:rFonts w:ascii="Cambria" w:cs="Cambria" w:eastAsia="Cambria" w:hAnsi="Cambria"/>
          <w:b/>
          <w:bCs/>
          <w:color w:val="0D3B2E"/>
          <w:sz w:val="32"/>
          <w:szCs w:val="32"/>
        </w:rPr>
        <w:t xml:space="preserve">13.2 Engagement Metrics</w:t>
      </w:r>
    </w:p>
    <w:p>
      <w:pPr>
        <w:pStyle w:val="ListParagraph"/>
        <w:numPr>
          <w:ilvl w:val="0"/>
          <w:numId w:val="2"/>
        </w:numPr>
        <w:spacing w:after="40" w:before="40" w:line="300"/>
      </w:pPr>
      <w:r>
        <w:rPr>
          <w:rFonts w:ascii="Calibri" w:cs="Calibri" w:eastAsia="Calibri" w:hAnsi="Calibri"/>
          <w:color w:val="1A1A1A"/>
          <w:sz w:val="22"/>
          <w:szCs w:val="22"/>
        </w:rPr>
        <w:t xml:space="preserve">Daily active users (DAU) / monthly active users (MAU) ratio: 28%+ (signals daily ritual adoption).</w:t>
      </w:r>
    </w:p>
    <w:p>
      <w:pPr>
        <w:pStyle w:val="ListParagraph"/>
        <w:numPr>
          <w:ilvl w:val="0"/>
          <w:numId w:val="2"/>
        </w:numPr>
        <w:spacing w:after="40" w:before="40" w:line="300"/>
      </w:pPr>
      <w:r>
        <w:rPr>
          <w:rFonts w:ascii="Calibri" w:cs="Calibri" w:eastAsia="Calibri" w:hAnsi="Calibri"/>
          <w:color w:val="1A1A1A"/>
          <w:sz w:val="22"/>
          <w:szCs w:val="22"/>
        </w:rPr>
        <w:t xml:space="preserve">Average session length: 4 min 30 s (industry: 2 min 40 s).</w:t>
      </w:r>
    </w:p>
    <w:p>
      <w:pPr>
        <w:pStyle w:val="ListParagraph"/>
        <w:numPr>
          <w:ilvl w:val="0"/>
          <w:numId w:val="2"/>
        </w:numPr>
        <w:spacing w:after="40" w:before="40" w:line="300"/>
      </w:pPr>
      <w:r>
        <w:rPr>
          <w:rFonts w:ascii="Calibri" w:cs="Calibri" w:eastAsia="Calibri" w:hAnsi="Calibri"/>
          <w:color w:val="1A1A1A"/>
          <w:sz w:val="22"/>
          <w:szCs w:val="22"/>
        </w:rPr>
        <w:t xml:space="preserve">Average sessions per week per user: 5.5+ (driven by daily oracle).</w:t>
      </w:r>
    </w:p>
    <w:p>
      <w:pPr>
        <w:pStyle w:val="ListParagraph"/>
        <w:numPr>
          <w:ilvl w:val="0"/>
          <w:numId w:val="2"/>
        </w:numPr>
        <w:spacing w:after="40" w:before="40" w:line="300"/>
      </w:pPr>
      <w:r>
        <w:rPr>
          <w:rFonts w:ascii="Calibri" w:cs="Calibri" w:eastAsia="Calibri" w:hAnsi="Calibri"/>
          <w:color w:val="1A1A1A"/>
          <w:sz w:val="22"/>
          <w:szCs w:val="22"/>
        </w:rPr>
        <w:t xml:space="preserve">Reading completion rate (start → see full reading): 92%+.</w:t>
      </w:r>
    </w:p>
    <w:p>
      <w:pPr>
        <w:pStyle w:val="ListParagraph"/>
        <w:numPr>
          <w:ilvl w:val="0"/>
          <w:numId w:val="2"/>
        </w:numPr>
        <w:spacing w:after="40" w:before="40" w:line="300"/>
      </w:pPr>
      <w:r>
        <w:rPr>
          <w:rFonts w:ascii="Calibri" w:cs="Calibri" w:eastAsia="Calibri" w:hAnsi="Calibri"/>
          <w:color w:val="1A1A1A"/>
          <w:sz w:val="22"/>
          <w:szCs w:val="22"/>
        </w:rPr>
        <w:t xml:space="preserve">Streak adoption: 40%+ of weekly active users hold a 7-day streak.</w:t>
      </w:r>
    </w:p>
    <w:p>
      <w:pPr>
        <w:pStyle w:val="Heading2"/>
        <w:spacing w:after="160" w:before="360"/>
      </w:pPr>
      <w:r>
        <w:rPr>
          <w:rFonts w:ascii="Cambria" w:cs="Cambria" w:eastAsia="Cambria" w:hAnsi="Cambria"/>
          <w:b/>
          <w:bCs/>
          <w:color w:val="0D3B2E"/>
          <w:sz w:val="32"/>
          <w:szCs w:val="32"/>
        </w:rPr>
        <w:t xml:space="preserve">13.3 Monetisation Metrics</w:t>
      </w:r>
    </w:p>
    <w:p>
      <w:pPr>
        <w:pStyle w:val="ListParagraph"/>
        <w:numPr>
          <w:ilvl w:val="0"/>
          <w:numId w:val="2"/>
        </w:numPr>
        <w:spacing w:after="40" w:before="40" w:line="300"/>
      </w:pPr>
      <w:r>
        <w:rPr>
          <w:rFonts w:ascii="Calibri" w:cs="Calibri" w:eastAsia="Calibri" w:hAnsi="Calibri"/>
          <w:color w:val="1A1A1A"/>
          <w:sz w:val="22"/>
          <w:szCs w:val="22"/>
        </w:rPr>
        <w:t xml:space="preserve">Paywall view → trial start: 18%+ (industry average 12%).</w:t>
      </w:r>
    </w:p>
    <w:p>
      <w:pPr>
        <w:pStyle w:val="ListParagraph"/>
        <w:numPr>
          <w:ilvl w:val="0"/>
          <w:numId w:val="2"/>
        </w:numPr>
        <w:spacing w:after="40" w:before="40" w:line="300"/>
      </w:pPr>
      <w:r>
        <w:rPr>
          <w:rFonts w:ascii="Calibri" w:cs="Calibri" w:eastAsia="Calibri" w:hAnsi="Calibri"/>
          <w:color w:val="1A1A1A"/>
          <w:sz w:val="22"/>
          <w:szCs w:val="22"/>
        </w:rPr>
        <w:t xml:space="preserve">Trial → paid conversion: 50%+ (industry average 35%).</w:t>
      </w:r>
    </w:p>
    <w:p>
      <w:pPr>
        <w:pStyle w:val="ListParagraph"/>
        <w:numPr>
          <w:ilvl w:val="0"/>
          <w:numId w:val="2"/>
        </w:numPr>
        <w:spacing w:after="40" w:before="40" w:line="300"/>
      </w:pPr>
      <w:r>
        <w:rPr>
          <w:rFonts w:ascii="Calibri" w:cs="Calibri" w:eastAsia="Calibri" w:hAnsi="Calibri"/>
          <w:color w:val="1A1A1A"/>
          <w:sz w:val="22"/>
          <w:szCs w:val="22"/>
        </w:rPr>
        <w:t xml:space="preserve">Free → paid conversion (rolling 90 days): 5%+.</w:t>
      </w:r>
    </w:p>
    <w:p>
      <w:pPr>
        <w:pStyle w:val="ListParagraph"/>
        <w:numPr>
          <w:ilvl w:val="0"/>
          <w:numId w:val="2"/>
        </w:numPr>
        <w:spacing w:after="40" w:before="40" w:line="300"/>
      </w:pPr>
      <w:r>
        <w:rPr>
          <w:rFonts w:ascii="Calibri" w:cs="Calibri" w:eastAsia="Calibri" w:hAnsi="Calibri"/>
          <w:color w:val="1A1A1A"/>
          <w:sz w:val="22"/>
          <w:szCs w:val="22"/>
        </w:rPr>
        <w:t xml:space="preserve">Average revenue per user (ARPU): $1.20/month all users; $14.20/month paying.</w:t>
      </w:r>
    </w:p>
    <w:p>
      <w:pPr>
        <w:pStyle w:val="ListParagraph"/>
        <w:numPr>
          <w:ilvl w:val="0"/>
          <w:numId w:val="2"/>
        </w:numPr>
        <w:spacing w:after="40" w:before="40" w:line="300"/>
      </w:pPr>
      <w:r>
        <w:rPr>
          <w:rFonts w:ascii="Calibri" w:cs="Calibri" w:eastAsia="Calibri" w:hAnsi="Calibri"/>
          <w:color w:val="1A1A1A"/>
          <w:sz w:val="22"/>
          <w:szCs w:val="22"/>
        </w:rPr>
        <w:t xml:space="preserve">Gross margin (after AI costs + payment fees): 68%+.</w:t>
      </w:r>
    </w:p>
    <w:p>
      <w:pPr>
        <w:pStyle w:val="ListParagraph"/>
        <w:numPr>
          <w:ilvl w:val="0"/>
          <w:numId w:val="2"/>
        </w:numPr>
        <w:spacing w:after="40" w:before="40" w:line="300"/>
      </w:pPr>
      <w:r>
        <w:rPr>
          <w:rFonts w:ascii="Calibri" w:cs="Calibri" w:eastAsia="Calibri" w:hAnsi="Calibri"/>
          <w:color w:val="1A1A1A"/>
          <w:sz w:val="22"/>
          <w:szCs w:val="22"/>
        </w:rPr>
        <w:t xml:space="preserve">Lifetime value (LTV) / Customer acquisition cost (CAC) ratio: 3.5×+ within 12 months.</w:t>
      </w:r>
    </w:p>
    <w:p>
      <w:pPr>
        <w:pStyle w:val="Heading2"/>
        <w:spacing w:after="160" w:before="360"/>
      </w:pPr>
      <w:r>
        <w:rPr>
          <w:rFonts w:ascii="Cambria" w:cs="Cambria" w:eastAsia="Cambria" w:hAnsi="Cambria"/>
          <w:b/>
          <w:bCs/>
          <w:color w:val="0D3B2E"/>
          <w:sz w:val="32"/>
          <w:szCs w:val="32"/>
        </w:rPr>
        <w:t xml:space="preserve">13.4 Quality &amp; Brand Metrics</w:t>
      </w:r>
    </w:p>
    <w:p>
      <w:pPr>
        <w:pStyle w:val="ListParagraph"/>
        <w:numPr>
          <w:ilvl w:val="0"/>
          <w:numId w:val="2"/>
        </w:numPr>
        <w:spacing w:after="40" w:before="40" w:line="300"/>
      </w:pPr>
      <w:r>
        <w:rPr>
          <w:rFonts w:ascii="Calibri" w:cs="Calibri" w:eastAsia="Calibri" w:hAnsi="Calibri"/>
          <w:color w:val="1A1A1A"/>
          <w:sz w:val="22"/>
          <w:szCs w:val="22"/>
        </w:rPr>
        <w:t xml:space="preserve">Net Promoter Score (NPS): 55+.</w:t>
      </w:r>
    </w:p>
    <w:p>
      <w:pPr>
        <w:pStyle w:val="ListParagraph"/>
        <w:numPr>
          <w:ilvl w:val="0"/>
          <w:numId w:val="2"/>
        </w:numPr>
        <w:spacing w:after="40" w:before="40" w:line="300"/>
      </w:pPr>
      <w:r>
        <w:rPr>
          <w:rFonts w:ascii="Calibri" w:cs="Calibri" w:eastAsia="Calibri" w:hAnsi="Calibri"/>
          <w:color w:val="1A1A1A"/>
          <w:sz w:val="22"/>
          <w:szCs w:val="22"/>
        </w:rPr>
        <w:t xml:space="preserve">App Store rating: 4.7+ maintained.</w:t>
      </w:r>
    </w:p>
    <w:p>
      <w:pPr>
        <w:pStyle w:val="ListParagraph"/>
        <w:numPr>
          <w:ilvl w:val="0"/>
          <w:numId w:val="2"/>
        </w:numPr>
        <w:spacing w:after="40" w:before="40" w:line="300"/>
      </w:pPr>
      <w:r>
        <w:rPr>
          <w:rFonts w:ascii="Calibri" w:cs="Calibri" w:eastAsia="Calibri" w:hAnsi="Calibri"/>
          <w:color w:val="1A1A1A"/>
          <w:sz w:val="22"/>
          <w:szCs w:val="22"/>
        </w:rPr>
        <w:t xml:space="preserve">Crash-free user rate: 99.5%+.</w:t>
      </w:r>
    </w:p>
    <w:p>
      <w:pPr>
        <w:pStyle w:val="ListParagraph"/>
        <w:numPr>
          <w:ilvl w:val="0"/>
          <w:numId w:val="2"/>
        </w:numPr>
        <w:spacing w:after="40" w:before="40" w:line="300"/>
      </w:pPr>
      <w:r>
        <w:rPr>
          <w:rFonts w:ascii="Calibri" w:cs="Calibri" w:eastAsia="Calibri" w:hAnsi="Calibri"/>
          <w:color w:val="1A1A1A"/>
          <w:sz w:val="22"/>
          <w:szCs w:val="22"/>
        </w:rPr>
        <w:t xml:space="preserve">AI reading reported as "accurate" by user (post-reading thumbs poll): 78%+.</w:t>
      </w:r>
    </w:p>
    <w:p>
      <w:pPr>
        <w:pStyle w:val="ListParagraph"/>
        <w:numPr>
          <w:ilvl w:val="0"/>
          <w:numId w:val="2"/>
        </w:numPr>
        <w:spacing w:after="40" w:before="40" w:line="300"/>
      </w:pPr>
      <w:r>
        <w:rPr>
          <w:rFonts w:ascii="Calibri" w:cs="Calibri" w:eastAsia="Calibri" w:hAnsi="Calibri"/>
          <w:color w:val="1A1A1A"/>
          <w:sz w:val="22"/>
          <w:szCs w:val="22"/>
        </w:rPr>
        <w:t xml:space="preserve">Share rate (% of completed readings shared externally): 14%+.</w:t>
      </w:r>
    </w:p>
    <w:p>
      <w:pPr>
        <w:pStyle w:val="Heading2"/>
        <w:spacing w:after="160" w:before="360"/>
      </w:pPr>
      <w:r>
        <w:rPr>
          <w:rFonts w:ascii="Cambria" w:cs="Cambria" w:eastAsia="Cambria" w:hAnsi="Cambria"/>
          <w:b/>
          <w:bCs/>
          <w:color w:val="0D3B2E"/>
          <w:sz w:val="32"/>
          <w:szCs w:val="32"/>
        </w:rPr>
        <w:t xml:space="preserve">13.5 North-Star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35A" w:sz="8"/>
              <w:left w:val="single" w:color="B8935A" w:sz="8"/>
              <w:bottom w:val="single" w:color="B8935A" w:sz="8"/>
              <w:right w:val="single" w:color="B8935A" w:sz="8"/>
            </w:tcBorders>
            <w:shd w:fill="F5EBD8" w:val="clear"/>
            <w:tcMar>
              <w:top w:type="dxa" w:w="200"/>
              <w:left w:type="dxa" w:w="280"/>
              <w:bottom w:type="dxa" w:w="200"/>
              <w:right w:type="dxa" w:w="280"/>
            </w:tcMar>
          </w:tcPr>
          <w:p>
            <w:pPr>
              <w:spacing w:after="80" w:before="80" w:line="320"/>
              <w:jc w:val="both"/>
            </w:pPr>
            <w:r>
              <w:rPr>
                <w:rFonts w:ascii="Calibri" w:cs="Calibri" w:eastAsia="Calibri" w:hAnsi="Calibri"/>
                <w:b/>
                <w:bCs/>
                <w:i w:val="false"/>
                <w:iCs w:val="false"/>
                <w:color w:val="0D3B2E"/>
                <w:sz w:val="22"/>
                <w:szCs w:val="22"/>
              </w:rPr>
              <w:t xml:space="preserve">North-Star: </w:t>
            </w:r>
            <w:r>
              <w:rPr>
                <w:rFonts w:ascii="Calibri" w:cs="Calibri" w:eastAsia="Calibri" w:hAnsi="Calibri"/>
                <w:b w:val="false"/>
                <w:bCs w:val="false"/>
                <w:i w:val="false"/>
                <w:iCs w:val="false"/>
                <w:color w:val="1A1A1A"/>
                <w:sz w:val="22"/>
                <w:szCs w:val="22"/>
              </w:rPr>
              <w:t xml:space="preserve">Weekly Engaged Users (WEU) — defined as users completing at least 3 of: a palm scan, daily oracle check, tarot reveal, compatibility scan, or astrologer chat in any rolling 7-day window.</w:t>
            </w:r>
          </w:p>
          <w:p>
            <w:pPr>
              <w:spacing w:after="80" w:before="80" w:line="320"/>
              <w:jc w:val="both"/>
            </w:pPr>
            <w:r>
              <w:rPr>
                <w:rFonts w:ascii="Calibri" w:cs="Calibri" w:eastAsia="Calibri" w:hAnsi="Calibri"/>
                <w:b w:val="false"/>
                <w:bCs w:val="false"/>
                <w:i w:val="false"/>
                <w:iCs w:val="false"/>
                <w:color w:val="1A1A1A"/>
                <w:sz w:val="22"/>
                <w:szCs w:val="22"/>
              </w:rPr>
              <w:t xml:space="preserve">This metric uniquely captures the multi-surface engagement that defines product-market fit. A user who scans their palm once and disappears is not a product-market-fit signal; a user who returns to multiple surfaces every week is.</w:t>
            </w:r>
          </w:p>
        </w:tc>
      </w:tr>
    </w:tbl>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14. Go-to-Market Strategy</w:t>
      </w:r>
    </w:p>
    <w:p>
      <w:pPr>
        <w:pStyle w:val="Heading2"/>
        <w:spacing w:after="160" w:before="360"/>
      </w:pPr>
      <w:r>
        <w:rPr>
          <w:rFonts w:ascii="Cambria" w:cs="Cambria" w:eastAsia="Cambria" w:hAnsi="Cambria"/>
          <w:b/>
          <w:bCs/>
          <w:color w:val="0D3B2E"/>
          <w:sz w:val="32"/>
          <w:szCs w:val="32"/>
        </w:rPr>
        <w:t xml:space="preserve">14.1 Launch Sequencing</w:t>
      </w:r>
    </w:p>
    <w:p>
      <w:pPr>
        <w:pStyle w:val="Heading3"/>
        <w:spacing w:after="120" w:before="240"/>
      </w:pPr>
      <w:r>
        <w:rPr>
          <w:rFonts w:ascii="Cambria" w:cs="Cambria" w:eastAsia="Cambria" w:hAnsi="Cambria"/>
          <w:b/>
          <w:bCs/>
          <w:color w:val="B8935A"/>
          <w:sz w:val="26"/>
          <w:szCs w:val="26"/>
        </w:rPr>
        <w:t xml:space="preserve">Soft Launch — India (Weeks 10–14)</w:t>
      </w:r>
    </w:p>
    <w:p>
      <w:pPr>
        <w:spacing w:after="80" w:before="80" w:line="320"/>
        <w:jc w:val="both"/>
      </w:pPr>
      <w:r>
        <w:rPr>
          <w:rFonts w:ascii="Calibri" w:cs="Calibri" w:eastAsia="Calibri" w:hAnsi="Calibri"/>
          <w:b w:val="false"/>
          <w:bCs w:val="false"/>
          <w:i w:val="false"/>
          <w:iCs w:val="false"/>
          <w:color w:val="1A1A1A"/>
          <w:sz w:val="22"/>
          <w:szCs w:val="22"/>
        </w:rPr>
        <w:t xml:space="preserve">India is the ideal soft-launch market: high spiritual app affinity (Astroyogi, AstroTalk both Indian success stories), 250M+ Android users, lower CPI ($0.10–$0.40), tolerant App Store review climate for spiritual content, and Hindi/Tamil/Bengali localisation already in scope. Goal: reach 50K installs and gather feedback before global rollout.</w:t>
      </w:r>
    </w:p>
    <w:p>
      <w:pPr>
        <w:pStyle w:val="Heading3"/>
        <w:spacing w:after="120" w:before="240"/>
      </w:pPr>
      <w:r>
        <w:rPr>
          <w:rFonts w:ascii="Cambria" w:cs="Cambria" w:eastAsia="Cambria" w:hAnsi="Cambria"/>
          <w:b/>
          <w:bCs/>
          <w:color w:val="B8935A"/>
          <w:sz w:val="26"/>
          <w:szCs w:val="26"/>
        </w:rPr>
        <w:t xml:space="preserve">Tier-1 English Launch — US, UK, Canada, Australia (Weeks 14–22)</w:t>
      </w:r>
    </w:p>
    <w:p>
      <w:pPr>
        <w:spacing w:after="80" w:before="80" w:line="320"/>
        <w:jc w:val="both"/>
      </w:pPr>
      <w:r>
        <w:rPr>
          <w:rFonts w:ascii="Calibri" w:cs="Calibri" w:eastAsia="Calibri" w:hAnsi="Calibri"/>
          <w:b w:val="false"/>
          <w:bCs w:val="false"/>
          <w:i w:val="false"/>
          <w:iCs w:val="false"/>
          <w:color w:val="1A1A1A"/>
          <w:sz w:val="22"/>
          <w:szCs w:val="22"/>
        </w:rPr>
        <w:t xml:space="preserve">Coordinated launch on Product Hunt, Hacker News, and Apple App Store featuring submission. Influencer partnerships with mid-tier spiritual creators (50K–500K followers each) on TikTok and Instagram. PR push to Refinery29, Bustle, and The Cut.</w:t>
      </w:r>
    </w:p>
    <w:p>
      <w:pPr>
        <w:pStyle w:val="Heading3"/>
        <w:spacing w:after="120" w:before="240"/>
      </w:pPr>
      <w:r>
        <w:rPr>
          <w:rFonts w:ascii="Cambria" w:cs="Cambria" w:eastAsia="Cambria" w:hAnsi="Cambria"/>
          <w:b/>
          <w:bCs/>
          <w:color w:val="B8935A"/>
          <w:sz w:val="26"/>
          <w:szCs w:val="26"/>
        </w:rPr>
        <w:t xml:space="preserve">Global Expansion — Phase 2 markets (Weeks 22+)</w:t>
      </w:r>
    </w:p>
    <w:p>
      <w:pPr>
        <w:spacing w:after="80" w:before="80" w:line="320"/>
        <w:jc w:val="both"/>
      </w:pPr>
      <w:r>
        <w:rPr>
          <w:rFonts w:ascii="Calibri" w:cs="Calibri" w:eastAsia="Calibri" w:hAnsi="Calibri"/>
          <w:b w:val="false"/>
          <w:bCs w:val="false"/>
          <w:i w:val="false"/>
          <w:iCs w:val="false"/>
          <w:color w:val="1A1A1A"/>
          <w:sz w:val="22"/>
          <w:szCs w:val="22"/>
        </w:rPr>
        <w:t xml:space="preserve">Brazil, Mexico, Indonesia, Philippines, Vietnam, Spain, Germany. Each market gets locale-specific astrologer marketplace partners and localised numerology systems where culturally relevant.</w:t>
      </w:r>
    </w:p>
    <w:p>
      <w:pPr>
        <w:pStyle w:val="Heading2"/>
        <w:spacing w:after="160" w:before="360"/>
      </w:pPr>
      <w:r>
        <w:rPr>
          <w:rFonts w:ascii="Cambria" w:cs="Cambria" w:eastAsia="Cambria" w:hAnsi="Cambria"/>
          <w:b/>
          <w:bCs/>
          <w:color w:val="0D3B2E"/>
          <w:sz w:val="32"/>
          <w:szCs w:val="32"/>
        </w:rPr>
        <w:t xml:space="preserve">14.2 Channel Mix (First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560"/>
      </w:tblGrid>
      <w:tr>
        <w:trPr>
          <w:tblHeader/>
        </w:trPr>
        <w:tc>
          <w:tcPr>
            <w:tcW w:type="dxa" w:w="28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Channel</w:t>
            </w:r>
          </w:p>
        </w:tc>
        <w:tc>
          <w:tcPr>
            <w:tcW w:type="dxa" w:w="15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 of Spend</w:t>
            </w:r>
          </w:p>
        </w:tc>
        <w:tc>
          <w:tcPr>
            <w:tcW w:type="dxa" w:w="15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Target CPI</w:t>
            </w:r>
          </w:p>
        </w:tc>
        <w:tc>
          <w:tcPr>
            <w:tcW w:type="dxa" w:w="35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Notes</w:t>
            </w:r>
          </w:p>
        </w:tc>
      </w:tr>
      <w:tr>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TikTok organic + UGC creators</w:t>
            </w:r>
          </w:p>
        </w:tc>
        <w:tc>
          <w:tcPr>
            <w:tcW w:type="dxa" w:w="15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25%</w:t>
            </w:r>
          </w:p>
        </w:tc>
        <w:tc>
          <w:tcPr>
            <w:tcW w:type="dxa" w:w="15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$0.20</w:t>
            </w:r>
          </w:p>
        </w:tc>
        <w:tc>
          <w:tcPr>
            <w:tcW w:type="dxa" w:w="35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Past-life vision and future-self images are extraordinarily share-friendly. Goal: trigger one viral moment per quarter.</w:t>
            </w:r>
          </w:p>
        </w:tc>
      </w:tr>
      <w:tr>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Instagram Reels (paid + organic)</w:t>
            </w:r>
          </w:p>
        </w:tc>
        <w:tc>
          <w:tcPr>
            <w:tcW w:type="dxa" w:w="15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22%</w:t>
            </w:r>
          </w:p>
        </w:tc>
        <w:tc>
          <w:tcPr>
            <w:tcW w:type="dxa" w:w="15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$0.95</w:t>
            </w:r>
          </w:p>
        </w:tc>
        <w:tc>
          <w:tcPr>
            <w:tcW w:type="dxa" w:w="35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Editorial aesthetic plays well; partnerships with spiritual lifestyle accounts (50K–500K followers).</w:t>
            </w:r>
          </w:p>
        </w:tc>
      </w:tr>
      <w:tr>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Meta Ads (Facebook + Instagram)</w:t>
            </w:r>
          </w:p>
        </w:tc>
        <w:tc>
          <w:tcPr>
            <w:tcW w:type="dxa" w:w="15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18%</w:t>
            </w:r>
          </w:p>
        </w:tc>
        <w:tc>
          <w:tcPr>
            <w:tcW w:type="dxa" w:w="15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$1.40</w:t>
            </w:r>
          </w:p>
        </w:tc>
        <w:tc>
          <w:tcPr>
            <w:tcW w:type="dxa" w:w="35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Lookalike audiences from paying users; broad campaigns with 8–12 creative variants.</w:t>
            </w:r>
          </w:p>
        </w:tc>
      </w:tr>
      <w:tr>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Google App Campaigns (UAC)</w:t>
            </w:r>
          </w:p>
        </w:tc>
        <w:tc>
          <w:tcPr>
            <w:tcW w:type="dxa" w:w="15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15%</w:t>
            </w:r>
          </w:p>
        </w:tc>
        <w:tc>
          <w:tcPr>
            <w:tcW w:type="dxa" w:w="15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$1.10</w:t>
            </w:r>
          </w:p>
        </w:tc>
        <w:tc>
          <w:tcPr>
            <w:tcW w:type="dxa" w:w="35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High-intent palm-reading + numerology keywords; attribution via SKAN.</w:t>
            </w:r>
          </w:p>
        </w:tc>
      </w:tr>
      <w:tr>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App Store Optimisation (organic)</w:t>
            </w:r>
          </w:p>
        </w:tc>
        <w:tc>
          <w:tcPr>
            <w:tcW w:type="dxa" w:w="15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8%</w:t>
            </w:r>
          </w:p>
        </w:tc>
        <w:tc>
          <w:tcPr>
            <w:tcW w:type="dxa" w:w="15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4A7C59"/>
                <w:sz w:val="20"/>
                <w:szCs w:val="20"/>
              </w:rPr>
              <w:t xml:space="preserve">$0.00</w:t>
            </w:r>
          </w:p>
        </w:tc>
        <w:tc>
          <w:tcPr>
            <w:tcW w:type="dxa" w:w="35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30+ keywords targeted across English/Hindi; localised screenshots; A/B-tested icons.</w:t>
            </w:r>
          </w:p>
        </w:tc>
      </w:tr>
      <w:tr>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Podcast sponsorships</w:t>
            </w:r>
          </w:p>
        </w:tc>
        <w:tc>
          <w:tcPr>
            <w:tcW w:type="dxa" w:w="15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6%</w:t>
            </w:r>
          </w:p>
        </w:tc>
        <w:tc>
          <w:tcPr>
            <w:tcW w:type="dxa" w:w="15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$2.20</w:t>
            </w:r>
          </w:p>
        </w:tc>
        <w:tc>
          <w:tcPr>
            <w:tcW w:type="dxa" w:w="35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Spiritual / wellness podcasts; high LTV audience matches Maya/David personas.</w:t>
            </w:r>
          </w:p>
        </w:tc>
      </w:tr>
      <w:tr>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Referral incentives</w:t>
            </w:r>
          </w:p>
        </w:tc>
        <w:tc>
          <w:tcPr>
            <w:tcW w:type="dxa" w:w="15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4%</w:t>
            </w:r>
          </w:p>
        </w:tc>
        <w:tc>
          <w:tcPr>
            <w:tcW w:type="dxa" w:w="15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$0.40</w:t>
            </w:r>
          </w:p>
        </w:tc>
        <w:tc>
          <w:tcPr>
            <w:tcW w:type="dxa" w:w="35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Both referrer and referee get 1 week of Mystic free; viral coefficient target 0.35.</w:t>
            </w:r>
          </w:p>
        </w:tc>
      </w:tr>
      <w:tr>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PR / Press</w:t>
            </w:r>
          </w:p>
        </w:tc>
        <w:tc>
          <w:tcPr>
            <w:tcW w:type="dxa" w:w="15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color w:val="1A1A1A"/>
                <w:sz w:val="20"/>
                <w:szCs w:val="20"/>
              </w:rPr>
              <w:t xml:space="preserve">2%</w:t>
            </w:r>
          </w:p>
        </w:tc>
        <w:tc>
          <w:tcPr>
            <w:tcW w:type="dxa" w:w="15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color w:val="1A1A1A"/>
                <w:sz w:val="20"/>
                <w:szCs w:val="20"/>
              </w:rPr>
              <w:t xml:space="preserve">—</w:t>
            </w:r>
          </w:p>
        </w:tc>
        <w:tc>
          <w:tcPr>
            <w:tcW w:type="dxa" w:w="35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Refinery29, The Cut, Vogue India, Cosmopolitan; one feature per quarter target.</w:t>
            </w:r>
          </w:p>
        </w:tc>
      </w:tr>
    </w:tbl>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15. Compliance, Privacy &amp; Ethics</w:t>
      </w:r>
    </w:p>
    <w:p>
      <w:pPr>
        <w:pStyle w:val="Heading2"/>
        <w:spacing w:after="160" w:before="360"/>
      </w:pPr>
      <w:r>
        <w:rPr>
          <w:rFonts w:ascii="Cambria" w:cs="Cambria" w:eastAsia="Cambria" w:hAnsi="Cambria"/>
          <w:b/>
          <w:bCs/>
          <w:color w:val="0D3B2E"/>
          <w:sz w:val="32"/>
          <w:szCs w:val="32"/>
        </w:rPr>
        <w:t xml:space="preserve">15.1 Data Privacy Posture</w:t>
      </w:r>
    </w:p>
    <w:p>
      <w:pPr>
        <w:spacing w:after="80" w:before="80" w:line="320"/>
        <w:jc w:val="both"/>
      </w:pPr>
      <w:r>
        <w:rPr>
          <w:rFonts w:ascii="Calibri" w:cs="Calibri" w:eastAsia="Calibri" w:hAnsi="Calibri"/>
          <w:b w:val="false"/>
          <w:bCs w:val="false"/>
          <w:i w:val="false"/>
          <w:iCs w:val="false"/>
          <w:color w:val="1A1A1A"/>
          <w:sz w:val="22"/>
          <w:szCs w:val="22"/>
        </w:rPr>
        <w:t xml:space="preserve">Palm Vision AI takes the strictest interpretation of biometric privacy law as the operating baseline. Even though palm-line photographs are not classified as biometric data under most current statutes (because lines are not vein patterns or fingerprints), the app treats them as if they were.</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GDPR (EU) and CCPA (California): </w:t>
      </w:r>
      <w:r>
        <w:rPr>
          <w:rFonts w:ascii="Calibri" w:cs="Calibri" w:eastAsia="Calibri" w:hAnsi="Calibri"/>
          <w:b w:val="false"/>
          <w:bCs w:val="false"/>
          <w:i w:val="false"/>
          <w:iCs w:val="false"/>
          <w:color w:val="1A1A1A"/>
          <w:sz w:val="22"/>
          <w:szCs w:val="22"/>
        </w:rPr>
        <w:t xml:space="preserve">Full compliance. Data export and deletion endpoints exposed in Settings → Privacy. Account deletion removes all readings, images, audio, and birth-chart data within 30 days.</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India's Digital Personal Data Protection Act (DPDP, 2023): </w:t>
      </w:r>
      <w:r>
        <w:rPr>
          <w:rFonts w:ascii="Calibri" w:cs="Calibri" w:eastAsia="Calibri" w:hAnsi="Calibri"/>
          <w:b w:val="false"/>
          <w:bCs w:val="false"/>
          <w:i w:val="false"/>
          <w:iCs w:val="false"/>
          <w:color w:val="1A1A1A"/>
          <w:sz w:val="22"/>
          <w:szCs w:val="22"/>
        </w:rPr>
        <w:t xml:space="preserve">Consent-first onboarding; data fiduciary registration; Indian users' data stored in Mumbai region.</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COPPA: </w:t>
      </w:r>
      <w:r>
        <w:rPr>
          <w:rFonts w:ascii="Calibri" w:cs="Calibri" w:eastAsia="Calibri" w:hAnsi="Calibri"/>
          <w:b w:val="false"/>
          <w:bCs w:val="false"/>
          <w:i w:val="false"/>
          <w:iCs w:val="false"/>
          <w:color w:val="1A1A1A"/>
          <w:sz w:val="22"/>
          <w:szCs w:val="22"/>
        </w:rPr>
        <w:t xml:space="preserve">Minimum age 13 enforced at signup; date-of-birth gating; Children's Online Privacy Protection Act compliance.</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Illinois BIPA + Texas CUBI biometric statutes: </w:t>
      </w:r>
      <w:r>
        <w:rPr>
          <w:rFonts w:ascii="Calibri" w:cs="Calibri" w:eastAsia="Calibri" w:hAnsi="Calibri"/>
          <w:b w:val="false"/>
          <w:bCs w:val="false"/>
          <w:i w:val="false"/>
          <w:iCs w:val="false"/>
          <w:color w:val="1A1A1A"/>
          <w:sz w:val="22"/>
          <w:szCs w:val="22"/>
        </w:rPr>
        <w:t xml:space="preserve">Explicit "we do not use palm vein patterns or fingerprints for identification" disclosure on first scan.</w:t>
      </w:r>
    </w:p>
    <w:p>
      <w:pPr>
        <w:pStyle w:val="Heading2"/>
        <w:spacing w:after="160" w:before="360"/>
      </w:pPr>
      <w:r>
        <w:rPr>
          <w:rFonts w:ascii="Cambria" w:cs="Cambria" w:eastAsia="Cambria" w:hAnsi="Cambria"/>
          <w:b/>
          <w:bCs/>
          <w:color w:val="0D3B2E"/>
          <w:sz w:val="32"/>
          <w:szCs w:val="32"/>
        </w:rPr>
        <w:t xml:space="preserve">15.2 Ethical AI Guardrails</w:t>
      </w:r>
    </w:p>
    <w:p>
      <w:pPr>
        <w:spacing w:after="80" w:before="80" w:line="320"/>
        <w:jc w:val="both"/>
      </w:pPr>
      <w:r>
        <w:rPr>
          <w:rFonts w:ascii="Calibri" w:cs="Calibri" w:eastAsia="Calibri" w:hAnsi="Calibri"/>
          <w:b w:val="false"/>
          <w:bCs w:val="false"/>
          <w:i w:val="false"/>
          <w:iCs w:val="false"/>
          <w:color w:val="1A1A1A"/>
          <w:sz w:val="22"/>
          <w:szCs w:val="22"/>
        </w:rPr>
        <w:t xml:space="preserve">The system prompts that drive the AI palmistry engine include explicit ethical guardrails that survive prompt injection attempts:</w:t>
      </w:r>
    </w:p>
    <w:p>
      <w:pPr>
        <w:pStyle w:val="ListParagraph"/>
        <w:numPr>
          <w:ilvl w:val="0"/>
          <w:numId w:val="2"/>
        </w:numPr>
        <w:spacing w:after="40" w:before="40" w:line="300"/>
      </w:pPr>
      <w:r>
        <w:rPr>
          <w:rFonts w:ascii="Calibri" w:cs="Calibri" w:eastAsia="Calibri" w:hAnsi="Calibri"/>
          <w:color w:val="1A1A1A"/>
          <w:sz w:val="22"/>
          <w:szCs w:val="22"/>
        </w:rPr>
        <w:t xml:space="preserve">Never make medical predictions (heart disease, cancer, mental illness, fertility).</w:t>
      </w:r>
    </w:p>
    <w:p>
      <w:pPr>
        <w:pStyle w:val="ListParagraph"/>
        <w:numPr>
          <w:ilvl w:val="0"/>
          <w:numId w:val="2"/>
        </w:numPr>
        <w:spacing w:after="40" w:before="40" w:line="300"/>
      </w:pPr>
      <w:r>
        <w:rPr>
          <w:rFonts w:ascii="Calibri" w:cs="Calibri" w:eastAsia="Calibri" w:hAnsi="Calibri"/>
          <w:color w:val="1A1A1A"/>
          <w:sz w:val="22"/>
          <w:szCs w:val="22"/>
        </w:rPr>
        <w:t xml:space="preserve">Never make fatalistic predictions about death, accidents, or specific dates.</w:t>
      </w:r>
    </w:p>
    <w:p>
      <w:pPr>
        <w:pStyle w:val="ListParagraph"/>
        <w:numPr>
          <w:ilvl w:val="0"/>
          <w:numId w:val="2"/>
        </w:numPr>
        <w:spacing w:after="40" w:before="40" w:line="300"/>
      </w:pPr>
      <w:r>
        <w:rPr>
          <w:rFonts w:ascii="Calibri" w:cs="Calibri" w:eastAsia="Calibri" w:hAnsi="Calibri"/>
          <w:color w:val="1A1A1A"/>
          <w:sz w:val="22"/>
          <w:szCs w:val="22"/>
        </w:rPr>
        <w:t xml:space="preserve">Never make legal or financial advice claims (specific stock picks, lawsuit outcomes).</w:t>
      </w:r>
    </w:p>
    <w:p>
      <w:pPr>
        <w:pStyle w:val="ListParagraph"/>
        <w:numPr>
          <w:ilvl w:val="0"/>
          <w:numId w:val="2"/>
        </w:numPr>
        <w:spacing w:after="40" w:before="40" w:line="300"/>
      </w:pPr>
      <w:r>
        <w:rPr>
          <w:rFonts w:ascii="Calibri" w:cs="Calibri" w:eastAsia="Calibri" w:hAnsi="Calibri"/>
          <w:color w:val="1A1A1A"/>
          <w:sz w:val="22"/>
          <w:szCs w:val="22"/>
        </w:rPr>
        <w:t xml:space="preserve">Frame all observations as tendencies, energies, and patterns — never as deterministic outcomes.</w:t>
      </w:r>
    </w:p>
    <w:p>
      <w:pPr>
        <w:pStyle w:val="ListParagraph"/>
        <w:numPr>
          <w:ilvl w:val="0"/>
          <w:numId w:val="2"/>
        </w:numPr>
        <w:spacing w:after="40" w:before="40" w:line="300"/>
      </w:pPr>
      <w:r>
        <w:rPr>
          <w:rFonts w:ascii="Calibri" w:cs="Calibri" w:eastAsia="Calibri" w:hAnsi="Calibri"/>
          <w:color w:val="1A1A1A"/>
          <w:sz w:val="22"/>
          <w:szCs w:val="22"/>
        </w:rPr>
        <w:t xml:space="preserve">Detect emotional distress in user follow-up questions; offer crisis-helpline resources rather than mystical advice when warranted.</w:t>
      </w:r>
    </w:p>
    <w:p>
      <w:pPr>
        <w:pStyle w:val="ListParagraph"/>
        <w:numPr>
          <w:ilvl w:val="0"/>
          <w:numId w:val="2"/>
        </w:numPr>
        <w:spacing w:after="40" w:before="40" w:line="300"/>
      </w:pPr>
      <w:r>
        <w:rPr>
          <w:rFonts w:ascii="Calibri" w:cs="Calibri" w:eastAsia="Calibri" w:hAnsi="Calibri"/>
          <w:color w:val="1A1A1A"/>
          <w:sz w:val="22"/>
          <w:szCs w:val="22"/>
        </w:rPr>
        <w:t xml:space="preserve">Refuse to read palms of identifiable minors or deceased persons from photos.</w:t>
      </w:r>
    </w:p>
    <w:p>
      <w:pPr>
        <w:pStyle w:val="Heading2"/>
        <w:spacing w:after="160" w:before="360"/>
      </w:pPr>
      <w:r>
        <w:rPr>
          <w:rFonts w:ascii="Cambria" w:cs="Cambria" w:eastAsia="Cambria" w:hAnsi="Cambria"/>
          <w:b/>
          <w:bCs/>
          <w:color w:val="0D3B2E"/>
          <w:sz w:val="32"/>
          <w:szCs w:val="32"/>
        </w:rPr>
        <w:t xml:space="preserve">15.3 App Store Content Policy</w:t>
      </w:r>
    </w:p>
    <w:p>
      <w:pPr>
        <w:spacing w:after="80" w:before="80" w:line="320"/>
        <w:jc w:val="both"/>
      </w:pPr>
      <w:r>
        <w:rPr>
          <w:rFonts w:ascii="Calibri" w:cs="Calibri" w:eastAsia="Calibri" w:hAnsi="Calibri"/>
          <w:b w:val="false"/>
          <w:bCs w:val="false"/>
          <w:i w:val="false"/>
          <w:iCs w:val="false"/>
          <w:color w:val="1A1A1A"/>
          <w:sz w:val="22"/>
          <w:szCs w:val="22"/>
        </w:rPr>
        <w:t xml:space="preserve">Both Google Play and Apple App Store have specific provisions for "fortune telling" content. Palm Vision AI structures listings to comply:</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Category: </w:t>
      </w:r>
      <w:r>
        <w:rPr>
          <w:rFonts w:ascii="Calibri" w:cs="Calibri" w:eastAsia="Calibri" w:hAnsi="Calibri"/>
          <w:b w:val="false"/>
          <w:bCs w:val="false"/>
          <w:i w:val="false"/>
          <w:iCs w:val="false"/>
          <w:color w:val="1A1A1A"/>
          <w:sz w:val="22"/>
          <w:szCs w:val="22"/>
        </w:rPr>
        <w:t xml:space="preserve">Lifestyle (not Entertainment) — signals self-development positioning.</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Disclaimer: </w:t>
      </w:r>
      <w:r>
        <w:rPr>
          <w:rFonts w:ascii="Calibri" w:cs="Calibri" w:eastAsia="Calibri" w:hAnsi="Calibri"/>
          <w:b w:val="false"/>
          <w:bCs w:val="false"/>
          <w:i w:val="false"/>
          <w:iCs w:val="false"/>
          <w:color w:val="1A1A1A"/>
          <w:sz w:val="22"/>
          <w:szCs w:val="22"/>
        </w:rPr>
        <w:t xml:space="preserve">"Palm reading is a guide for self-reflection, not a guarantee. Your choices shape your future." Visible on every reading result.</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No medical / financial / legal claims </w:t>
      </w:r>
      <w:r>
        <w:rPr>
          <w:rFonts w:ascii="Calibri" w:cs="Calibri" w:eastAsia="Calibri" w:hAnsi="Calibri"/>
          <w:b w:val="false"/>
          <w:bCs w:val="false"/>
          <w:i w:val="false"/>
          <w:iCs w:val="false"/>
          <w:color w:val="1A1A1A"/>
          <w:sz w:val="22"/>
          <w:szCs w:val="22"/>
        </w:rPr>
        <w:t xml:space="preserve">in store metadata or in-app copy.</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Privacy Policy + Terms of Service </w:t>
      </w:r>
      <w:r>
        <w:rPr>
          <w:rFonts w:ascii="Calibri" w:cs="Calibri" w:eastAsia="Calibri" w:hAnsi="Calibri"/>
          <w:b w:val="false"/>
          <w:bCs w:val="false"/>
          <w:i w:val="false"/>
          <w:iCs w:val="false"/>
          <w:color w:val="1A1A1A"/>
          <w:sz w:val="22"/>
          <w:szCs w:val="22"/>
        </w:rPr>
        <w:t xml:space="preserve">published at palmvision.app/legal — required for any app collecting camera / biometric data.</w:t>
      </w:r>
    </w:p>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16. Appendix</w:t>
      </w:r>
    </w:p>
    <w:p>
      <w:pPr>
        <w:pStyle w:val="Heading2"/>
        <w:spacing w:after="160" w:before="360"/>
      </w:pPr>
      <w:r>
        <w:rPr>
          <w:rFonts w:ascii="Cambria" w:cs="Cambria" w:eastAsia="Cambria" w:hAnsi="Cambria"/>
          <w:b/>
          <w:bCs/>
          <w:color w:val="0D3B2E"/>
          <w:sz w:val="32"/>
          <w:szCs w:val="32"/>
        </w:rPr>
        <w:t xml:space="preserve">16.1 Reading Modes — System Prompt Specifications</w:t>
      </w:r>
    </w:p>
    <w:p>
      <w:pPr>
        <w:spacing w:after="80" w:before="80" w:line="320"/>
        <w:jc w:val="both"/>
      </w:pPr>
      <w:r>
        <w:rPr>
          <w:rFonts w:ascii="Calibri" w:cs="Calibri" w:eastAsia="Calibri" w:hAnsi="Calibri"/>
          <w:b w:val="false"/>
          <w:bCs w:val="false"/>
          <w:i w:val="false"/>
          <w:iCs w:val="false"/>
          <w:color w:val="1A1A1A"/>
          <w:sz w:val="22"/>
          <w:szCs w:val="22"/>
        </w:rPr>
        <w:t xml:space="preserve">Each of the six reading modes uses a distinct system prompt. Below is the canonical Standard Reading prompt; the other five modes inherit this scaffold and emphasise different palm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E5EEF5" w:val="clear"/>
            <w:tcMar>
              <w:top w:type="dxa" w:w="200"/>
              <w:left w:type="dxa" w:w="280"/>
              <w:bottom w:type="dxa" w:w="200"/>
              <w:right w:type="dxa" w:w="280"/>
            </w:tcMar>
          </w:tcPr>
          <w:p>
            <w:pPr>
              <w:spacing w:after="80" w:before="80" w:line="320"/>
              <w:jc w:val="both"/>
            </w:pPr>
            <w:r>
              <w:rPr>
                <w:rFonts w:ascii="Calibri" w:cs="Calibri" w:eastAsia="Calibri" w:hAnsi="Calibri"/>
                <w:b w:val="false"/>
                <w:bCs w:val="false"/>
                <w:i w:val="false"/>
                <w:iCs w:val="false"/>
                <w:color w:val="1A1A1A"/>
                <w:sz w:val="22"/>
                <w:szCs w:val="22"/>
              </w:rPr>
              <w:t xml:space="preserve">SYSTEM ROLE: You are an expert palmist, numerologist, and Vedic astrologer with 30 years of experience. You synthesise Western chiromancy, Vedic Hasta Samudrika Shastra, and Chinese palmistry into coherent, narrative readings. You frame all observations as tendencies and patterns, never as deterministic predictions. You are warm, articulate, and grounded — never theatrical. You write in clear, modern English with occasional poetic phrasing.</w:t>
            </w:r>
          </w:p>
          <w:p>
            <w:pPr>
              <w:spacing w:after="80" w:before="80" w:line="320"/>
              <w:jc w:val="both"/>
            </w:pPr>
            <w:r>
              <w:rPr>
                <w:rFonts w:ascii="Calibri" w:cs="Calibri" w:eastAsia="Calibri" w:hAnsi="Calibri"/>
                <w:b w:val="false"/>
                <w:bCs w:val="false"/>
                <w:i w:val="false"/>
                <w:iCs w:val="false"/>
                <w:color w:val="1A1A1A"/>
                <w:sz w:val="22"/>
                <w:szCs w:val="22"/>
              </w:rPr>
              <w:t xml:space="preserve">USER CONTEXT: { name, life_path_number, expression_number, zodiac_sun, zodiac_moon, zodiac_rising, current_personal_year, dominant_hand }</w:t>
            </w:r>
          </w:p>
          <w:p>
            <w:pPr>
              <w:spacing w:after="80" w:before="80" w:line="320"/>
              <w:jc w:val="both"/>
            </w:pPr>
            <w:r>
              <w:rPr>
                <w:rFonts w:ascii="Calibri" w:cs="Calibri" w:eastAsia="Calibri" w:hAnsi="Calibri"/>
                <w:b w:val="false"/>
                <w:bCs w:val="false"/>
                <w:i w:val="false"/>
                <w:iCs w:val="false"/>
                <w:color w:val="1A1A1A"/>
                <w:sz w:val="22"/>
                <w:szCs w:val="22"/>
              </w:rPr>
              <w:t xml:space="preserve">PALM ANALYSIS JSON: { hand_shape, palm_shape, finger_lengths, thumb_flexibility, lines: { heart, head, life, fate, sun, mercury, marriage, ... }, mounts: { venus, jupiter, ... }, rare_markings: [...] }</w:t>
            </w:r>
          </w:p>
          <w:p>
            <w:pPr>
              <w:spacing w:after="80" w:before="80" w:line="320"/>
              <w:jc w:val="both"/>
            </w:pPr>
            <w:r>
              <w:rPr>
                <w:rFonts w:ascii="Calibri" w:cs="Calibri" w:eastAsia="Calibri" w:hAnsi="Calibri"/>
                <w:b w:val="false"/>
                <w:bCs w:val="false"/>
                <w:i w:val="false"/>
                <w:iCs w:val="false"/>
                <w:color w:val="1A1A1A"/>
                <w:sz w:val="22"/>
                <w:szCs w:val="22"/>
              </w:rPr>
              <w:t xml:space="preserve">TASK: Produce a six-phase reading in markdown with the following sections, each 100–180 words: (1) Foundation, (2) Major Lines, (3) Minor Lines, (4) Mounts, (5) Rare Markings, (6) Synthesis. In Synthesis, explicitly call out where your palm observations converge with the user's numerology life_path and current personal_year — this is the unique value of cross-system reading.</w:t>
            </w:r>
          </w:p>
          <w:p>
            <w:pPr>
              <w:spacing w:after="80" w:before="80" w:line="320"/>
              <w:jc w:val="both"/>
            </w:pPr>
            <w:r>
              <w:rPr>
                <w:rFonts w:ascii="Calibri" w:cs="Calibri" w:eastAsia="Calibri" w:hAnsi="Calibri"/>
                <w:b w:val="false"/>
                <w:bCs w:val="false"/>
                <w:i w:val="false"/>
                <w:iCs w:val="false"/>
                <w:color w:val="1A1A1A"/>
                <w:sz w:val="22"/>
                <w:szCs w:val="22"/>
              </w:rPr>
              <w:t xml:space="preserve">CONSTRAINTS: Never make medical, fatalistic, financial, or legal predictions. Frame everything as tendencies. Use sentence case (no Title Case). End with a single line of summary in the user's second person.</w:t>
            </w:r>
          </w:p>
        </w:tc>
      </w:tr>
    </w:tbl>
    <w:p>
      <w:pPr>
        <w:pStyle w:val="Heading2"/>
        <w:spacing w:after="160" w:before="360"/>
      </w:pPr>
      <w:r>
        <w:rPr>
          <w:rFonts w:ascii="Cambria" w:cs="Cambria" w:eastAsia="Cambria" w:hAnsi="Cambria"/>
          <w:b/>
          <w:bCs/>
          <w:color w:val="0D3B2E"/>
          <w:sz w:val="32"/>
          <w:szCs w:val="32"/>
        </w:rPr>
        <w:t xml:space="preserve">16.2 Sample Reading Output Structure (Truncated)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35A" w:sz="8"/>
              <w:left w:val="single" w:color="B8935A" w:sz="8"/>
              <w:bottom w:val="single" w:color="B8935A" w:sz="8"/>
              <w:right w:val="single" w:color="B8935A" w:sz="8"/>
            </w:tcBorders>
            <w:shd w:fill="F8F5EE" w:val="clear"/>
            <w:tcMar>
              <w:top w:type="dxa" w:w="200"/>
              <w:left w:type="dxa" w:w="280"/>
              <w:bottom w:type="dxa" w:w="200"/>
              <w:right w:type="dxa" w:w="280"/>
            </w:tcMar>
          </w:tcPr>
          <w:p>
            <w:pPr>
              <w:spacing w:after="80" w:before="80" w:line="320"/>
              <w:jc w:val="both"/>
            </w:pPr>
            <w:r>
              <w:rPr>
                <w:rFonts w:ascii="Calibri" w:cs="Calibri" w:eastAsia="Calibri" w:hAnsi="Calibri"/>
                <w:b/>
                <w:bCs/>
                <w:i w:val="false"/>
                <w:iCs w:val="false"/>
                <w:color w:val="B8935A"/>
                <w:sz w:val="24"/>
                <w:szCs w:val="24"/>
              </w:rPr>
              <w:t xml:space="preserve">Foundation</w:t>
            </w:r>
          </w:p>
          <w:p>
            <w:pPr>
              <w:spacing w:after="80" w:before="80" w:line="320"/>
              <w:jc w:val="both"/>
            </w:pPr>
            <w:r>
              <w:rPr>
                <w:rFonts w:ascii="Calibri" w:cs="Calibri" w:eastAsia="Calibri" w:hAnsi="Calibri"/>
                <w:b w:val="false"/>
                <w:bCs w:val="false"/>
                <w:i w:val="false"/>
                <w:iCs w:val="false"/>
                <w:color w:val="1A1A1A"/>
                <w:sz w:val="22"/>
                <w:szCs w:val="22"/>
              </w:rPr>
              <w:t xml:space="preserve">Your hand belongs to the Earth element — broad palm, shorter fingers, firm thumb. This is the hand of someone who builds rather than improvises, who values continuity over novelty. The proportions of your fingers suggest a slight emphasis on the index, indicating a natural pull toward leadership and self-direction.</w:t>
            </w:r>
          </w:p>
          <w:p>
            <w:pPr>
              <w:spacing w:after="80" w:before="80" w:line="320"/>
              <w:jc w:val="both"/>
            </w:pPr>
            <w:r>
              <w:rPr>
                <w:rFonts w:ascii="Calibri" w:cs="Calibri" w:eastAsia="Calibri" w:hAnsi="Calibri"/>
                <w:b/>
                <w:bCs/>
                <w:i w:val="false"/>
                <w:iCs w:val="false"/>
                <w:color w:val="B8935A"/>
                <w:sz w:val="24"/>
                <w:szCs w:val="24"/>
              </w:rPr>
              <w:t xml:space="preserve">Major Lines</w:t>
            </w:r>
          </w:p>
          <w:p>
            <w:pPr>
              <w:spacing w:after="80" w:before="80" w:line="320"/>
              <w:jc w:val="both"/>
            </w:pPr>
            <w:r>
              <w:rPr>
                <w:rFonts w:ascii="Calibri" w:cs="Calibri" w:eastAsia="Calibri" w:hAnsi="Calibri"/>
                <w:b w:val="false"/>
                <w:bCs w:val="false"/>
                <w:i w:val="false"/>
                <w:iCs w:val="false"/>
                <w:color w:val="1A1A1A"/>
                <w:sz w:val="22"/>
                <w:szCs w:val="22"/>
              </w:rPr>
              <w:t xml:space="preserve">Your heart line curves gently and ends between the index and middle fingers — a sign of warmth balanced with discernment. You give loyalty deliberately, not lavishly. Your head line slopes downward into the Moon mount, suggesting that your decision-making is informed as much by intuition and imagination as by logic. Your life line is deep and well-defined, arcing wide around the thumb — strong vitality, the energy to recover from setbacks. Your fate line begins low in the palm and rises clearly to the middle finger, indicating a self-made path, your trajectory determined by your own decisions rather than inheritance.</w:t>
            </w:r>
          </w:p>
          <w:p>
            <w:pPr>
              <w:spacing w:after="80" w:before="80" w:line="320"/>
              <w:jc w:val="both"/>
            </w:pPr>
            <w:r>
              <w:rPr>
                <w:rFonts w:ascii="Calibri" w:cs="Calibri" w:eastAsia="Calibri" w:hAnsi="Calibri"/>
                <w:b/>
                <w:bCs/>
                <w:i w:val="false"/>
                <w:iCs w:val="false"/>
                <w:color w:val="B8935A"/>
                <w:sz w:val="24"/>
                <w:szCs w:val="24"/>
              </w:rPr>
              <w:t xml:space="preserve">Synthesis</w:t>
            </w:r>
          </w:p>
          <w:p>
            <w:pPr>
              <w:spacing w:after="80" w:before="80" w:line="320"/>
              <w:jc w:val="both"/>
            </w:pPr>
            <w:r>
              <w:rPr>
                <w:rFonts w:ascii="Calibri" w:cs="Calibri" w:eastAsia="Calibri" w:hAnsi="Calibri"/>
                <w:b w:val="false"/>
                <w:bCs w:val="false"/>
                <w:i w:val="false"/>
                <w:iCs w:val="false"/>
                <w:color w:val="1A1A1A"/>
                <w:sz w:val="22"/>
                <w:szCs w:val="22"/>
              </w:rPr>
              <w:t xml:space="preserve">Three independent ancient systems converge here. Your palm signature (strong fate line, well-developed Saturn mount), your Life Path 8 (the executive number — material mastery), and your current Personal Year 3 (creative expression and visibility) all point to the same theme: this is a year for visible building. Where you have spent quiet years preparing, this is the season to be seen. The tension node — and there is one — sits between your downward-sloping head line (which prefers reflection) and your strong Mars mount (which wants action). Your work this year is to honour both: think slowly, then move decisively.</w:t>
            </w:r>
          </w:p>
          <w:p>
            <w:pPr>
              <w:spacing w:after="80" w:before="80" w:line="320"/>
              <w:jc w:val="both"/>
            </w:pPr>
            <w:r>
              <w:rPr>
                <w:rFonts w:ascii="Calibri" w:cs="Calibri" w:eastAsia="Calibri" w:hAnsi="Calibri"/>
                <w:b w:val="false"/>
                <w:bCs w:val="false"/>
                <w:i/>
                <w:iCs/>
                <w:color w:val="666666"/>
                <w:sz w:val="22"/>
                <w:szCs w:val="22"/>
              </w:rPr>
              <w:t xml:space="preserve">—</w:t>
            </w:r>
          </w:p>
          <w:p>
            <w:pPr>
              <w:spacing w:after="80" w:before="80" w:line="320"/>
              <w:jc w:val="both"/>
            </w:pPr>
            <w:r>
              <w:rPr>
                <w:rFonts w:ascii="Calibri" w:cs="Calibri" w:eastAsia="Calibri" w:hAnsi="Calibri"/>
                <w:b w:val="false"/>
                <w:bCs w:val="false"/>
                <w:i w:val="false"/>
                <w:iCs w:val="false"/>
                <w:color w:val="1A1A1A"/>
                <w:sz w:val="22"/>
                <w:szCs w:val="22"/>
              </w:rPr>
              <w:t xml:space="preserve">You are here to build something that lasts. Your hand shows the equipment for it. The choice of when, and for whom, remains yours.</w:t>
            </w:r>
          </w:p>
        </w:tc>
      </w:tr>
    </w:tbl>
    <w:p>
      <w:pPr>
        <w:pStyle w:val="Heading2"/>
        <w:spacing w:after="160" w:before="360"/>
      </w:pPr>
      <w:r>
        <w:rPr>
          <w:rFonts w:ascii="Cambria" w:cs="Cambria" w:eastAsia="Cambria" w:hAnsi="Cambria"/>
          <w:b/>
          <w:bCs/>
          <w:color w:val="0D3B2E"/>
          <w:sz w:val="32"/>
          <w:szCs w:val="32"/>
        </w:rPr>
        <w:t xml:space="preserve">16.3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Term</w:t>
            </w:r>
          </w:p>
        </w:tc>
        <w:tc>
          <w:tcPr>
            <w:tcW w:type="dxa" w:w="69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Definition</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Chiromancy</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The Western tradition of palm reading; the art of interpreting hand lines, mounts, and shapes for character and tendency analysis.</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Hasta Samudrika Shastra</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The Vedic Indian system of palmistry, treating the hand as a karmic and planetary map. Derives from the broader Samudrika Shastra body of knowledge that reads the entire body for spiritual signs.</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Mounts (Parvats)</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The seven fleshy elevations on the palm — Venus, Jupiter, Saturn, Sun, Mercury, Mars, Moon — each named after a planet and ruling specific energetic domains.</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Mystic Cross</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 rare X-shaped marking between the heart and head lines, indicating heightened intuition or psychic sensitivity in palmistry tradition.</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Simian Line</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 single horizontal line crossing the palm where the heart and head lines have fused. Found in roughly 4% of the population; in Vedic tradition, indicates intense focus and unusual life path.</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Ring of Solomon</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 rare semi-circular line around the base of the index finger, traditionally associated with wisdom and counselling ability.</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Life Path Number</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 Pythagorean numerology, the single-digit (or master number 11/22/33) sum of the digits of one's date of birth. Considered the core life-direction indicator.</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Vimshottari Mahadasha</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The 120-year planetary cycle in Vedic astrology, dividing life into nine periods each ruled by a different planet, used for fine-grained timing predictions.</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Nakshatra</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One of the 27 lunar mansions in Vedic astrology, each governing specific deities and energies, used for precision timing and personality analysis.</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color w:val="0D3B2E"/>
                <w:sz w:val="20"/>
                <w:szCs w:val="20"/>
              </w:rPr>
              <w:t xml:space="preserve">Triple Convergence</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Palm Vision AI's proprietary synthesis layer that maps where palmistry, numerology, and Vedic astrology agree, disagree, and amplify each other for a single user.</w:t>
            </w:r>
          </w:p>
        </w:tc>
      </w:tr>
    </w:tbl>
    <w:p>
      <w:pPr>
        <w:pStyle w:val="Heading2"/>
        <w:spacing w:after="160" w:before="360"/>
      </w:pPr>
      <w:r>
        <w:rPr>
          <w:rFonts w:ascii="Cambria" w:cs="Cambria" w:eastAsia="Cambria" w:hAnsi="Cambria"/>
          <w:b/>
          <w:bCs/>
          <w:color w:val="0D3B2E"/>
          <w:sz w:val="32"/>
          <w:szCs w:val="32"/>
        </w:rPr>
        <w:t xml:space="preserve">16.4 References &amp; Sources</w:t>
      </w:r>
    </w:p>
    <w:p>
      <w:pPr>
        <w:spacing w:after="80" w:before="80" w:line="320"/>
        <w:jc w:val="both"/>
      </w:pPr>
      <w:r>
        <w:rPr>
          <w:rFonts w:ascii="Calibri" w:cs="Calibri" w:eastAsia="Calibri" w:hAnsi="Calibri"/>
          <w:b w:val="false"/>
          <w:bCs w:val="false"/>
          <w:i w:val="false"/>
          <w:iCs w:val="false"/>
          <w:color w:val="1A1A1A"/>
          <w:sz w:val="22"/>
          <w:szCs w:val="22"/>
        </w:rPr>
        <w:t xml:space="preserve">Market data, competitor analysis, and user behaviour statistics in this document are derived from the following sources, accessed during research conducted in May 2026:</w:t>
      </w:r>
    </w:p>
    <w:p>
      <w:pPr>
        <w:pStyle w:val="ListParagraph"/>
        <w:numPr>
          <w:ilvl w:val="0"/>
          <w:numId w:val="2"/>
        </w:numPr>
        <w:spacing w:after="40" w:before="40" w:line="300"/>
      </w:pPr>
      <w:r>
        <w:rPr>
          <w:rFonts w:ascii="Calibri" w:cs="Calibri" w:eastAsia="Calibri" w:hAnsi="Calibri"/>
          <w:color w:val="1A1A1A"/>
          <w:sz w:val="22"/>
          <w:szCs w:val="22"/>
        </w:rPr>
        <w:t xml:space="preserve">MysticMag — "9 Best Palm Reading Apps in 2026" (February 2026).</w:t>
      </w:r>
    </w:p>
    <w:p>
      <w:pPr>
        <w:pStyle w:val="ListParagraph"/>
        <w:numPr>
          <w:ilvl w:val="0"/>
          <w:numId w:val="2"/>
        </w:numPr>
        <w:spacing w:after="40" w:before="40" w:line="300"/>
      </w:pPr>
      <w:r>
        <w:rPr>
          <w:rFonts w:ascii="Calibri" w:cs="Calibri" w:eastAsia="Calibri" w:hAnsi="Calibri"/>
          <w:color w:val="1A1A1A"/>
          <w:sz w:val="22"/>
          <w:szCs w:val="22"/>
        </w:rPr>
        <w:t xml:space="preserve">Jenova.ai — "Palm Scanner AI" and "AI Palm Reader" reports (March 2026).</w:t>
      </w:r>
    </w:p>
    <w:p>
      <w:pPr>
        <w:pStyle w:val="ListParagraph"/>
        <w:numPr>
          <w:ilvl w:val="0"/>
          <w:numId w:val="2"/>
        </w:numPr>
        <w:spacing w:after="40" w:before="40" w:line="300"/>
      </w:pPr>
      <w:r>
        <w:rPr>
          <w:rFonts w:ascii="Calibri" w:cs="Calibri" w:eastAsia="Calibri" w:hAnsi="Calibri"/>
          <w:color w:val="1A1A1A"/>
          <w:sz w:val="22"/>
          <w:szCs w:val="22"/>
        </w:rPr>
        <w:t xml:space="preserve">Purple Garden — "6 Best Palm Reading Apps 2026" (February 2026).</w:t>
      </w:r>
    </w:p>
    <w:p>
      <w:pPr>
        <w:pStyle w:val="ListParagraph"/>
        <w:numPr>
          <w:ilvl w:val="0"/>
          <w:numId w:val="2"/>
        </w:numPr>
        <w:spacing w:after="40" w:before="40" w:line="300"/>
      </w:pPr>
      <w:r>
        <w:rPr>
          <w:rFonts w:ascii="Calibri" w:cs="Calibri" w:eastAsia="Calibri" w:hAnsi="Calibri"/>
          <w:color w:val="1A1A1A"/>
          <w:sz w:val="22"/>
          <w:szCs w:val="22"/>
        </w:rPr>
        <w:t xml:space="preserve">PalmVisionAI.com — Palmistry accuracy and methodology articles (March 2026).</w:t>
      </w:r>
    </w:p>
    <w:p>
      <w:pPr>
        <w:pStyle w:val="ListParagraph"/>
        <w:numPr>
          <w:ilvl w:val="0"/>
          <w:numId w:val="2"/>
        </w:numPr>
        <w:spacing w:after="40" w:before="40" w:line="300"/>
      </w:pPr>
      <w:r>
        <w:rPr>
          <w:rFonts w:ascii="Calibri" w:cs="Calibri" w:eastAsia="Calibri" w:hAnsi="Calibri"/>
          <w:color w:val="1A1A1A"/>
          <w:sz w:val="22"/>
          <w:szCs w:val="22"/>
        </w:rPr>
        <w:t xml:space="preserve">Developer Bazaar — "10 Best AI-Powered Astrology Apps in 2026" (February 2026).</w:t>
      </w:r>
    </w:p>
    <w:p>
      <w:pPr>
        <w:pStyle w:val="ListParagraph"/>
        <w:numPr>
          <w:ilvl w:val="0"/>
          <w:numId w:val="2"/>
        </w:numPr>
        <w:spacing w:after="40" w:before="40" w:line="300"/>
      </w:pPr>
      <w:r>
        <w:rPr>
          <w:rFonts w:ascii="Calibri" w:cs="Calibri" w:eastAsia="Calibri" w:hAnsi="Calibri"/>
          <w:color w:val="1A1A1A"/>
          <w:sz w:val="22"/>
          <w:szCs w:val="22"/>
        </w:rPr>
        <w:t xml:space="preserve">RevenueCat State of Subscriptions Report (Q1 2026).</w:t>
      </w:r>
    </w:p>
    <w:p>
      <w:pPr>
        <w:pStyle w:val="ListParagraph"/>
        <w:numPr>
          <w:ilvl w:val="0"/>
          <w:numId w:val="2"/>
        </w:numPr>
        <w:spacing w:after="40" w:before="40" w:line="300"/>
      </w:pPr>
      <w:r>
        <w:rPr>
          <w:rFonts w:ascii="Calibri" w:cs="Calibri" w:eastAsia="Calibri" w:hAnsi="Calibri"/>
          <w:color w:val="1A1A1A"/>
          <w:sz w:val="22"/>
          <w:szCs w:val="22"/>
        </w:rPr>
        <w:t xml:space="preserve">Retention.Blog — "Monetizing Your AI App" (February 2026).</w:t>
      </w:r>
    </w:p>
    <w:p>
      <w:pPr>
        <w:pStyle w:val="ListParagraph"/>
        <w:numPr>
          <w:ilvl w:val="0"/>
          <w:numId w:val="2"/>
        </w:numPr>
        <w:spacing w:after="40" w:before="40" w:line="300"/>
      </w:pPr>
      <w:r>
        <w:rPr>
          <w:rFonts w:ascii="Calibri" w:cs="Calibri" w:eastAsia="Calibri" w:hAnsi="Calibri"/>
          <w:color w:val="1A1A1A"/>
          <w:sz w:val="22"/>
          <w:szCs w:val="22"/>
        </w:rPr>
        <w:t xml:space="preserve">Stormy AI — "Halo AI Paywall Experiments" case study (April 2026).</w:t>
      </w:r>
    </w:p>
    <w:p>
      <w:pPr>
        <w:pStyle w:val="ListParagraph"/>
        <w:numPr>
          <w:ilvl w:val="0"/>
          <w:numId w:val="2"/>
        </w:numPr>
        <w:spacing w:after="40" w:before="40" w:line="300"/>
      </w:pPr>
      <w:r>
        <w:rPr>
          <w:rFonts w:ascii="Calibri" w:cs="Calibri" w:eastAsia="Calibri" w:hAnsi="Calibri"/>
          <w:color w:val="1A1A1A"/>
          <w:sz w:val="22"/>
          <w:szCs w:val="22"/>
        </w:rPr>
        <w:t xml:space="preserve">FunnelFox — "How to Monetize AI Apps Strategy 2026" (March 2026).</w:t>
      </w:r>
    </w:p>
    <w:p>
      <w:pPr>
        <w:pStyle w:val="ListParagraph"/>
        <w:numPr>
          <w:ilvl w:val="0"/>
          <w:numId w:val="2"/>
        </w:numPr>
        <w:spacing w:after="40" w:before="40" w:line="300"/>
      </w:pPr>
      <w:r>
        <w:rPr>
          <w:rFonts w:ascii="Calibri" w:cs="Calibri" w:eastAsia="Calibri" w:hAnsi="Calibri"/>
          <w:color w:val="1A1A1A"/>
          <w:sz w:val="22"/>
          <w:szCs w:val="22"/>
        </w:rPr>
        <w:t xml:space="preserve">TechNewsWorld — "AI Apps Generate Revenue but Struggle With Retention" (March 2026).</w:t>
      </w:r>
    </w:p>
    <w:p>
      <w:pPr>
        <w:pStyle w:val="ListParagraph"/>
        <w:numPr>
          <w:ilvl w:val="0"/>
          <w:numId w:val="2"/>
        </w:numPr>
        <w:spacing w:after="40" w:before="40" w:line="300"/>
      </w:pPr>
      <w:r>
        <w:rPr>
          <w:rFonts w:ascii="Calibri" w:cs="Calibri" w:eastAsia="Calibri" w:hAnsi="Calibri"/>
          <w:color w:val="1A1A1A"/>
          <w:sz w:val="22"/>
          <w:szCs w:val="22"/>
        </w:rPr>
        <w:t xml:space="preserve">Google Play Store — AstroGuru, Life Palmistry, Palm AI Decode Destiny app listings.</w:t>
      </w:r>
    </w:p>
    <w:p>
      <w:pPr>
        <w:pStyle w:val="ListParagraph"/>
        <w:numPr>
          <w:ilvl w:val="0"/>
          <w:numId w:val="2"/>
        </w:numPr>
        <w:spacing w:after="40" w:before="40" w:line="300"/>
      </w:pPr>
      <w:r>
        <w:rPr>
          <w:rFonts w:ascii="Calibri" w:cs="Calibri" w:eastAsia="Calibri" w:hAnsi="Calibri"/>
          <w:color w:val="1A1A1A"/>
          <w:sz w:val="22"/>
          <w:szCs w:val="22"/>
        </w:rPr>
        <w:t xml:space="preserve">Apple App Store — Palmist, Numerology &amp; Astrology, Astroyogi listings.</w:t>
      </w:r>
    </w:p>
    <w:p>
      <w:pPr>
        <w:pStyle w:val="ListParagraph"/>
        <w:numPr>
          <w:ilvl w:val="0"/>
          <w:numId w:val="2"/>
        </w:numPr>
        <w:spacing w:after="40" w:before="40" w:line="300"/>
      </w:pPr>
      <w:r>
        <w:rPr>
          <w:rFonts w:ascii="Calibri" w:cs="Calibri" w:eastAsia="Calibri" w:hAnsi="Calibri"/>
          <w:color w:val="1A1A1A"/>
          <w:sz w:val="22"/>
          <w:szCs w:val="22"/>
        </w:rPr>
        <w:t xml:space="preserve">JPLoft and ManekTech — palm reader app development analyses (2025).</w:t>
      </w:r>
    </w:p>
    <w:p>
      <w:pPr>
        <w:pStyle w:val="ListParagraph"/>
        <w:numPr>
          <w:ilvl w:val="0"/>
          <w:numId w:val="2"/>
        </w:numPr>
        <w:spacing w:after="40" w:before="40" w:line="300"/>
      </w:pPr>
      <w:r>
        <w:rPr>
          <w:rFonts w:ascii="Calibri" w:cs="Calibri" w:eastAsia="Calibri" w:hAnsi="Calibri"/>
          <w:color w:val="1A1A1A"/>
          <w:sz w:val="22"/>
          <w:szCs w:val="22"/>
        </w:rPr>
        <w:t xml:space="preserve">AstroBotLab — "AI palmistry accuracy" research notes (2026).</w:t>
      </w:r>
    </w:p>
    <w:p>
      <w:pPr>
        <w:pStyle w:val="ListParagraph"/>
        <w:numPr>
          <w:ilvl w:val="0"/>
          <w:numId w:val="2"/>
        </w:numPr>
        <w:spacing w:after="40" w:before="40" w:line="300"/>
      </w:pPr>
      <w:r>
        <w:rPr>
          <w:rFonts w:ascii="Calibri" w:cs="Calibri" w:eastAsia="Calibri" w:hAnsi="Calibri"/>
          <w:color w:val="1A1A1A"/>
          <w:sz w:val="22"/>
          <w:szCs w:val="22"/>
        </w:rPr>
        <w:t xml:space="preserve">Astro-Seek and Astrosage — Vedic numerology and birth chart computation references.</w:t>
      </w:r>
    </w:p>
    <w:p>
      <w:pPr>
        <w:spacing w:after="80" w:before="80"/>
      </w:pPr>
      <w:r>
        <w:t xml:space="preserve"/>
      </w:r>
    </w:p>
    <w:p>
      <w:pPr>
        <w:spacing w:after="80" w:before="80"/>
      </w:pPr>
      <w:r>
        <w:t xml:space="preserve"/>
      </w:r>
    </w:p>
    <w:p>
      <w:pPr>
        <w:spacing w:after="240" w:before="480"/>
        <w:jc w:val="center"/>
      </w:pPr>
      <w:r>
        <w:rPr>
          <w:rFonts w:ascii="Cambria" w:cs="Cambria" w:eastAsia="Cambria" w:hAnsi="Cambria"/>
          <w:color w:val="B8935A"/>
          <w:sz w:val="48"/>
          <w:szCs w:val="48"/>
        </w:rPr>
        <w:t xml:space="preserve">✦</w:t>
      </w:r>
    </w:p>
    <w:p>
      <w:pPr>
        <w:spacing w:after="120" w:before="0"/>
        <w:jc w:val="center"/>
      </w:pPr>
      <w:r>
        <w:rPr>
          <w:rFonts w:ascii="Cambria" w:cs="Cambria" w:eastAsia="Cambria" w:hAnsi="Cambria"/>
          <w:i/>
          <w:iCs/>
          <w:color w:val="666666"/>
          <w:sz w:val="22"/>
          <w:szCs w:val="22"/>
        </w:rPr>
        <w:t xml:space="preserve">End of Document</w:t>
      </w:r>
    </w:p>
    <w:p>
      <w:pPr>
        <w:jc w:val="center"/>
      </w:pPr>
      <w:r>
        <w:rPr>
          <w:rFonts w:ascii="Calibri" w:cs="Calibri" w:eastAsia="Calibri" w:hAnsi="Calibri"/>
          <w:color w:val="666666"/>
          <w:sz w:val="18"/>
          <w:szCs w:val="18"/>
        </w:rPr>
        <w:t xml:space="preserve">Palm Vision AI · Project Document v2.0 · May 2026</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666666"/>
        <w:sz w:val="16"/>
        <w:szCs w:val="16"/>
      </w:rPr>
      <w:t xml:space="preserve">Palm Vision AI  ✦  Project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mbria" w:cs="Cambria" w:eastAsia="Cambria" w:hAnsi="Cambria"/>
      <w:b/>
      <w:bCs/>
      <w:color w:val="0D3B2E"/>
      <w:sz w:val="44"/>
      <w:szCs w:val="44"/>
    </w:rPr>
  </w:style>
  <w:style w:type="paragraph" w:styleId="Heading2">
    <w:name w:val="Heading 2"/>
    <w:basedOn w:val="Normal"/>
    <w:next w:val="Normal"/>
    <w:qFormat/>
    <w:pPr>
      <w:spacing w:after="160" w:before="360"/>
      <w:outlineLvl w:val="1"/>
    </w:pPr>
    <w:rPr>
      <w:rFonts w:ascii="Cambria" w:cs="Cambria" w:eastAsia="Cambria" w:hAnsi="Cambria"/>
      <w:b/>
      <w:bCs/>
      <w:color w:val="0D3B2E"/>
      <w:sz w:val="32"/>
      <w:szCs w:val="32"/>
    </w:rPr>
  </w:style>
  <w:style w:type="paragraph" w:styleId="Heading3">
    <w:name w:val="Heading 3"/>
    <w:basedOn w:val="Normal"/>
    <w:next w:val="Normal"/>
    <w:qFormat/>
    <w:pPr>
      <w:spacing w:after="120" w:before="240"/>
      <w:outlineLvl w:val="2"/>
    </w:pPr>
    <w:rPr>
      <w:rFonts w:ascii="Cambria" w:cs="Cambria" w:eastAsia="Cambria" w:hAnsi="Cambria"/>
      <w:b/>
      <w:bCs/>
      <w:color w:val="B893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Palm Vision AI - Project Document</dc:title>
  <dc:creator>Palm Vision AI</dc:creator>
  <dc:description>Comprehensive project document for an AI palmistry mobile application</dc:description>
  <cp:lastModifiedBy>Un-named</cp:lastModifiedBy>
  <cp:revision>1</cp:revision>
  <dcterms:created xsi:type="dcterms:W3CDTF">2026-05-05T03:30:35.176Z</dcterms:created>
  <dcterms:modified xsi:type="dcterms:W3CDTF">2026-05-05T03:30:35.191Z</dcterms:modified>
</cp:coreProperties>
</file>

<file path=docProps/custom.xml><?xml version="1.0" encoding="utf-8"?>
<Properties xmlns="http://schemas.openxmlformats.org/officeDocument/2006/custom-properties" xmlns:vt="http://schemas.openxmlformats.org/officeDocument/2006/docPropsVTypes"/>
</file>