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340A1" w14:textId="77777777" w:rsidR="00744C02" w:rsidRDefault="00744C02"/>
    <w:sectPr w:rsidR="00744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C02"/>
    <w:rsid w:val="00744C02"/>
    <w:rsid w:val="008A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BBBBC"/>
  <w15:chartTrackingRefBased/>
  <w15:docId w15:val="{0142DAA5-4380-4CF7-B92E-891A51B82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C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C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Vasudevan</dc:creator>
  <cp:keywords/>
  <dc:description/>
  <cp:lastModifiedBy>Pavan Vasudevan</cp:lastModifiedBy>
  <cp:revision>1</cp:revision>
  <dcterms:created xsi:type="dcterms:W3CDTF">2026-05-01T01:50:00Z</dcterms:created>
  <dcterms:modified xsi:type="dcterms:W3CDTF">2026-05-01T05:55:00Z</dcterms:modified>
</cp:coreProperties>
</file>