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F4E79"/>
          <w:sz w:val="52"/>
          <w:szCs w:val="52"/>
        </w:rPr>
        <w:t xml:space="preserve">CIM Network Data Import Platform</w:t>
      </w:r>
    </w:p>
    <w:p>
      <w:pPr>
        <w:spacing w:after="240" w:before="0"/>
        <w:jc w:val="center"/>
      </w:pPr>
      <w:r>
        <w:rPr>
          <w:rFonts w:ascii="Arial" w:cs="Arial" w:eastAsia="Arial" w:hAnsi="Arial"/>
          <w:color w:val="2E75B6"/>
          <w:sz w:val="36"/>
          <w:szCs w:val="36"/>
        </w:rPr>
        <w:t xml:space="preserve">Technical Design Document</w:t>
      </w:r>
    </w:p>
    <w:p>
      <w:pPr>
        <w:spacing w:after="120" w:before="0"/>
        <w:jc w:val="center"/>
      </w:pPr>
      <w:r>
        <w:rPr>
          <w:rFonts w:ascii="Arial" w:cs="Arial" w:eastAsia="Arial" w:hAnsi="Arial"/>
          <w:color w:val="666666"/>
          <w:sz w:val="24"/>
          <w:szCs w:val="24"/>
        </w:rPr>
        <w:t xml:space="preserve">Version 1.0  |  May 2026</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1. Architecture Overview</w:t>
      </w:r>
    </w:p>
    <w:p>
      <w:pPr>
        <w:pStyle w:val="Heading2"/>
        <w:spacing w:after="120" w:before="240"/>
      </w:pPr>
      <w:r>
        <w:rPr>
          <w:rFonts w:ascii="Arial" w:cs="Arial" w:eastAsia="Arial" w:hAnsi="Arial"/>
          <w:b/>
          <w:bCs/>
          <w:color w:val="2E75B6"/>
          <w:sz w:val="26"/>
          <w:szCs w:val="26"/>
        </w:rPr>
        <w:t xml:space="preserve">1.1 Technology Stack</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1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text blocks or records — explicit compatibility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Framework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Boot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3.2.0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 + Data MongoDB + Async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Streaming inserts, compound indexes, $lookup aggregation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Graph DB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Neo4j</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5.x</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Bolt driver, UNWIND batch writes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OWL Parser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Jena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In-memory model for small OWL files only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CIM Parser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Java StAX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JDK built-in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XMLStreamReader cursor API, O(1) memory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JSON-LD Parser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Jackson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JsonParser streaming API, O(1) memory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Maven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3.8+</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spring-boot-maven-plugin</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1.2 Package Structure</w:t>
      </w:r>
    </w:p>
    <w:p>
      <w:pPr>
        <w:shd w:fill="F0F0F0" w:val="clear"/>
        <w:spacing w:after="60" w:before="60"/>
      </w:pPr>
      <w:r>
        <w:rPr>
          <w:rFonts w:ascii="Courier New" w:cs="Courier New" w:eastAsia="Courier New" w:hAnsi="Courier New"/>
          <w:color w:val="333333"/>
          <w:sz w:val="20"/>
          <w:szCs w:val="20"/>
        </w:rPr>
        <w:t xml:space="preserve">com.cim/</w:t>
      </w:r>
    </w:p>
    <w:p>
      <w:pPr>
        <w:shd w:fill="F0F0F0" w:val="clear"/>
        <w:spacing w:after="60" w:before="60"/>
      </w:pPr>
      <w:r>
        <w:rPr>
          <w:rFonts w:ascii="Courier New" w:cs="Courier New" w:eastAsia="Courier New" w:hAnsi="Courier New"/>
          <w:color w:val="333333"/>
          <w:sz w:val="20"/>
          <w:szCs w:val="20"/>
        </w:rPr>
        <w:t xml:space="preserve">  CIMPlatformApplication.java      @SpringBootApplication + @EnableAsync</w:t>
      </w:r>
    </w:p>
    <w:p>
      <w:pPr>
        <w:shd w:fill="F0F0F0" w:val="clear"/>
        <w:spacing w:after="60" w:before="60"/>
      </w:pPr>
      <w:r>
        <w:rPr>
          <w:rFonts w:ascii="Courier New" w:cs="Courier New" w:eastAsia="Courier New" w:hAnsi="Courier New"/>
          <w:color w:val="333333"/>
          <w:sz w:val="20"/>
          <w:szCs w:val="20"/>
        </w:rPr>
        <w:t xml:space="preserve">  config/</w:t>
      </w:r>
    </w:p>
    <w:p>
      <w:pPr>
        <w:shd w:fill="F0F0F0" w:val="clear"/>
        <w:spacing w:after="60" w:before="60"/>
      </w:pPr>
      <w:r>
        <w:rPr>
          <w:rFonts w:ascii="Courier New" w:cs="Courier New" w:eastAsia="Courier New" w:hAnsi="Courier New"/>
          <w:color w:val="333333"/>
          <w:sz w:val="20"/>
          <w:szCs w:val="20"/>
        </w:rPr>
        <w:t xml:space="preserve">    MongoConfig.java               Dot-key replacement (U+FF0E)</w:t>
      </w:r>
    </w:p>
    <w:p>
      <w:pPr>
        <w:shd w:fill="F0F0F0" w:val="clear"/>
        <w:spacing w:after="60" w:before="60"/>
      </w:pPr>
      <w:r>
        <w:rPr>
          <w:rFonts w:ascii="Courier New" w:cs="Courier New" w:eastAsia="Courier New" w:hAnsi="Courier New"/>
          <w:color w:val="333333"/>
          <w:sz w:val="20"/>
          <w:szCs w:val="20"/>
        </w:rPr>
        <w:t xml:space="preserve">    Neo4jConfig.java               Bolt driver bean</w:t>
      </w:r>
    </w:p>
    <w:p>
      <w:pPr>
        <w:shd w:fill="F0F0F0" w:val="clear"/>
        <w:spacing w:after="60" w:before="60"/>
      </w:pPr>
      <w:r>
        <w:rPr>
          <w:rFonts w:ascii="Courier New" w:cs="Courier New" w:eastAsia="Courier New" w:hAnsi="Courier New"/>
          <w:color w:val="333333"/>
          <w:sz w:val="20"/>
          <w:szCs w:val="20"/>
        </w:rPr>
        <w:t xml:space="preserve">    GlobalExceptionHandler.java    Unified error responses</w:t>
      </w:r>
    </w:p>
    <w:p>
      <w:pPr>
        <w:shd w:fill="F0F0F0" w:val="clear"/>
        <w:spacing w:after="60" w:before="60"/>
      </w:pPr>
      <w:r>
        <w:rPr>
          <w:rFonts w:ascii="Courier New" w:cs="Courier New" w:eastAsia="Courier New" w:hAnsi="Courier New"/>
          <w:color w:val="333333"/>
          <w:sz w:val="20"/>
          <w:szCs w:val="20"/>
        </w:rPr>
        <w:t xml:space="preserve">  model/</w:t>
      </w:r>
    </w:p>
    <w:p>
      <w:pPr>
        <w:shd w:fill="F0F0F0" w:val="clear"/>
        <w:spacing w:after="60" w:before="60"/>
      </w:pPr>
      <w:r>
        <w:rPr>
          <w:rFonts w:ascii="Courier New" w:cs="Courier New" w:eastAsia="Courier New" w:hAnsi="Courier New"/>
          <w:color w:val="333333"/>
          <w:sz w:val="20"/>
          <w:szCs w:val="20"/>
        </w:rPr>
        <w:t xml:space="preserve">    cim/CIMObject.java             Universal parsed object (format-agnostic)</w:t>
      </w:r>
    </w:p>
    <w:p>
      <w:pPr>
        <w:shd w:fill="F0F0F0" w:val="clear"/>
        <w:spacing w:after="60" w:before="60"/>
      </w:pPr>
      <w:r>
        <w:rPr>
          <w:rFonts w:ascii="Courier New" w:cs="Courier New" w:eastAsia="Courier New" w:hAnsi="Courier New"/>
          <w:color w:val="333333"/>
          <w:sz w:val="20"/>
          <w:szCs w:val="20"/>
        </w:rPr>
        <w:t xml:space="preserve">    mongo/MongoDocuments.java      All MongoDB document classes</w:t>
      </w:r>
    </w:p>
    <w:p>
      <w:pPr>
        <w:shd w:fill="F0F0F0" w:val="clear"/>
        <w:spacing w:after="60" w:before="60"/>
      </w:pPr>
      <w:r>
        <w:rPr>
          <w:rFonts w:ascii="Courier New" w:cs="Courier New" w:eastAsia="Courier New" w:hAnsi="Courier New"/>
          <w:color w:val="333333"/>
          <w:sz w:val="20"/>
          <w:szCs w:val="20"/>
        </w:rPr>
        <w:t xml:space="preserve">  repository/Repositories.java    All Spring Data MongoDB repos</w:t>
      </w:r>
    </w:p>
    <w:p>
      <w:pPr>
        <w:shd w:fill="F0F0F0" w:val="clear"/>
        <w:spacing w:after="60" w:before="60"/>
      </w:pPr>
      <w:r>
        <w:rPr>
          <w:rFonts w:ascii="Courier New" w:cs="Courier New" w:eastAsia="Courier New" w:hAnsi="Courier New"/>
          <w:color w:val="333333"/>
          <w:sz w:val="20"/>
          <w:szCs w:val="20"/>
        </w:rPr>
        <w:t xml:space="preserve">  service/</w:t>
      </w:r>
    </w:p>
    <w:p>
      <w:pPr>
        <w:shd w:fill="F0F0F0" w:val="clear"/>
        <w:spacing w:after="60" w:before="60"/>
      </w:pPr>
      <w:r>
        <w:rPr>
          <w:rFonts w:ascii="Courier New" w:cs="Courier New" w:eastAsia="Courier New" w:hAnsi="Courier New"/>
          <w:color w:val="333333"/>
          <w:sz w:val="20"/>
          <w:szCs w:val="20"/>
        </w:rPr>
        <w:t xml:space="preserve">    CIMOwlParser.java              Apache Jena OWL parser</w:t>
      </w:r>
    </w:p>
    <w:p>
      <w:pPr>
        <w:shd w:fill="F0F0F0" w:val="clear"/>
        <w:spacing w:after="60" w:before="60"/>
      </w:pPr>
      <w:r>
        <w:rPr>
          <w:rFonts w:ascii="Courier New" w:cs="Courier New" w:eastAsia="Courier New" w:hAnsi="Courier New"/>
          <w:color w:val="333333"/>
          <w:sz w:val="20"/>
          <w:szCs w:val="20"/>
        </w:rPr>
        <w:t xml:space="preserve">    CIMStandardService.java        OWL load/reload on startup</w:t>
      </w:r>
    </w:p>
    <w:p>
      <w:pPr>
        <w:shd w:fill="F0F0F0" w:val="clear"/>
        <w:spacing w:after="60" w:before="60"/>
      </w:pPr>
      <w:r>
        <w:rPr>
          <w:rFonts w:ascii="Courier New" w:cs="Courier New" w:eastAsia="Courier New" w:hAnsi="Courier New"/>
          <w:color w:val="333333"/>
          <w:sz w:val="20"/>
          <w:szCs w:val="20"/>
        </w:rPr>
        <w:t xml:space="preserve">    ImportService.java             Core import pipeline</w:t>
      </w:r>
    </w:p>
    <w:p>
      <w:pPr>
        <w:shd w:fill="F0F0F0" w:val="clear"/>
        <w:spacing w:after="60" w:before="60"/>
      </w:pPr>
      <w:r>
        <w:rPr>
          <w:rFonts w:ascii="Courier New" w:cs="Courier New" w:eastAsia="Courier New" w:hAnsi="Courier New"/>
          <w:color w:val="333333"/>
          <w:sz w:val="20"/>
          <w:szCs w:val="20"/>
        </w:rPr>
        <w:t xml:space="preserve">    NamespaceService.java          Namespace config CRUD + in-memory cache</w:t>
      </w:r>
    </w:p>
    <w:p>
      <w:pPr>
        <w:shd w:fill="F0F0F0" w:val="clear"/>
        <w:spacing w:after="60" w:before="60"/>
      </w:pPr>
      <w:r>
        <w:rPr>
          <w:rFonts w:ascii="Courier New" w:cs="Courier New" w:eastAsia="Courier New" w:hAnsi="Courier New"/>
          <w:color w:val="333333"/>
          <w:sz w:val="20"/>
          <w:szCs w:val="20"/>
        </w:rPr>
        <w:t xml:space="preserve">    Neo4jExportService.java        Neo4j export with UNWIND batching</w:t>
      </w:r>
    </w:p>
    <w:p>
      <w:pPr>
        <w:shd w:fill="F0F0F0" w:val="clear"/>
        <w:spacing w:after="60" w:before="60"/>
      </w:pPr>
      <w:r>
        <w:rPr>
          <w:rFonts w:ascii="Courier New" w:cs="Courier New" w:eastAsia="Courier New" w:hAnsi="Courier New"/>
          <w:color w:val="333333"/>
          <w:sz w:val="20"/>
          <w:szCs w:val="20"/>
        </w:rPr>
        <w:t xml:space="preserve">  streaming/</w:t>
      </w:r>
    </w:p>
    <w:p>
      <w:pPr>
        <w:shd w:fill="F0F0F0" w:val="clear"/>
        <w:spacing w:after="60" w:before="60"/>
      </w:pPr>
      <w:r>
        <w:rPr>
          <w:rFonts w:ascii="Courier New" w:cs="Courier New" w:eastAsia="Courier New" w:hAnsi="Courier New"/>
          <w:color w:val="333333"/>
          <w:sz w:val="20"/>
          <w:szCs w:val="20"/>
        </w:rPr>
        <w:t xml:space="preserve">    StreamingRdfXmlParser.java     StAX cursor parser</w:t>
      </w:r>
    </w:p>
    <w:p>
      <w:pPr>
        <w:shd w:fill="F0F0F0" w:val="clear"/>
        <w:spacing w:after="60" w:before="60"/>
      </w:pPr>
      <w:r>
        <w:rPr>
          <w:rFonts w:ascii="Courier New" w:cs="Courier New" w:eastAsia="Courier New" w:hAnsi="Courier New"/>
          <w:color w:val="333333"/>
          <w:sz w:val="20"/>
          <w:szCs w:val="20"/>
        </w:rPr>
        <w:t xml:space="preserve">    StreamingReferenceResolver.java MongoDB $lookup + $merge aggregation</w:t>
      </w:r>
    </w:p>
    <w:p>
      <w:pPr>
        <w:shd w:fill="F0F0F0" w:val="clear"/>
        <w:spacing w:after="60" w:before="60"/>
      </w:pPr>
      <w:r>
        <w:rPr>
          <w:rFonts w:ascii="Courier New" w:cs="Courier New" w:eastAsia="Courier New" w:hAnsi="Courier New"/>
          <w:color w:val="333333"/>
          <w:sz w:val="20"/>
          <w:szCs w:val="20"/>
        </w:rPr>
        <w:t xml:space="preserve">    ProgressTracker.java           Thread-safe counters + snapshot</w:t>
      </w:r>
    </w:p>
    <w:p>
      <w:pPr>
        <w:shd w:fill="F0F0F0" w:val="clear"/>
        <w:spacing w:after="60" w:before="60"/>
      </w:pPr>
      <w:r>
        <w:rPr>
          <w:rFonts w:ascii="Courier New" w:cs="Courier New" w:eastAsia="Courier New" w:hAnsi="Courier New"/>
          <w:color w:val="333333"/>
          <w:sz w:val="20"/>
          <w:szCs w:val="20"/>
        </w:rPr>
        <w:t xml:space="preserve">  util/MapKeySanitizer.java        Dot ↔ U+FF0E for MongoDB map keys</w:t>
      </w:r>
    </w:p>
    <w:p>
      <w:pPr>
        <w:shd w:fill="F0F0F0" w:val="clear"/>
        <w:spacing w:after="60" w:before="60"/>
      </w:pPr>
      <w:r>
        <w:rPr>
          <w:rFonts w:ascii="Courier New" w:cs="Courier New" w:eastAsia="Courier New" w:hAnsi="Courier New"/>
          <w:color w:val="333333"/>
          <w:sz w:val="20"/>
          <w:szCs w:val="20"/>
        </w:rPr>
        <w:t xml:space="preserve">  validation/registry/</w:t>
      </w:r>
    </w:p>
    <w:p>
      <w:pPr>
        <w:shd w:fill="F0F0F0" w:val="clear"/>
        <w:spacing w:after="60" w:before="60"/>
      </w:pPr>
      <w:r>
        <w:rPr>
          <w:rFonts w:ascii="Courier New" w:cs="Courier New" w:eastAsia="Courier New" w:hAnsi="Courier New"/>
          <w:color w:val="333333"/>
          <w:sz w:val="20"/>
          <w:szCs w:val="20"/>
        </w:rPr>
        <w:t xml:space="preserve">    CIMHierarchyRegistry.java      In-memory ConcurrentHashMap registry</w:t>
      </w:r>
    </w:p>
    <w:p>
      <w:pPr>
        <w:shd w:fill="F0F0F0" w:val="clear"/>
        <w:spacing w:after="60" w:before="60"/>
      </w:pPr>
      <w:r>
        <w:rPr>
          <w:rFonts w:ascii="Courier New" w:cs="Courier New" w:eastAsia="Courier New" w:hAnsi="Courier New"/>
          <w:color w:val="333333"/>
          <w:sz w:val="20"/>
          <w:szCs w:val="20"/>
        </w:rPr>
        <w:t xml:space="preserve">    PathValidationResult.java      VALID/INVALID/VENDOR/UNKNOWN enum</w:t>
      </w:r>
    </w:p>
    <w:p>
      <w:pPr>
        <w:shd w:fill="F0F0F0" w:val="clear"/>
        <w:spacing w:after="60" w:before="60"/>
      </w:pPr>
      <w:r>
        <w:rPr>
          <w:rFonts w:ascii="Courier New" w:cs="Courier New" w:eastAsia="Courier New" w:hAnsi="Courier New"/>
          <w:color w:val="333333"/>
          <w:sz w:val="20"/>
          <w:szCs w:val="20"/>
        </w:rPr>
        <w:t xml:space="preserve">  controller/</w:t>
      </w:r>
    </w:p>
    <w:p>
      <w:pPr>
        <w:shd w:fill="F0F0F0" w:val="clear"/>
        <w:spacing w:after="60" w:before="60"/>
      </w:pPr>
      <w:r>
        <w:rPr>
          <w:rFonts w:ascii="Courier New" w:cs="Courier New" w:eastAsia="Courier New" w:hAnsi="Courier New"/>
          <w:color w:val="333333"/>
          <w:sz w:val="20"/>
          <w:szCs w:val="20"/>
        </w:rPr>
        <w:t xml:space="preserve">    ImportController.java          /api/import + /api/jobs</w:t>
      </w:r>
    </w:p>
    <w:p>
      <w:pPr>
        <w:shd w:fill="F0F0F0" w:val="clear"/>
        <w:spacing w:after="60" w:before="60"/>
      </w:pPr>
      <w:r>
        <w:rPr>
          <w:rFonts w:ascii="Courier New" w:cs="Courier New" w:eastAsia="Courier New" w:hAnsi="Courier New"/>
          <w:color w:val="333333"/>
          <w:sz w:val="20"/>
          <w:szCs w:val="20"/>
        </w:rPr>
        <w:t xml:space="preserve">    QueryController.java           /api/jobs/{id}/objects + isRequired</w:t>
      </w:r>
    </w:p>
    <w:p>
      <w:pPr>
        <w:shd w:fill="F0F0F0" w:val="clear"/>
        <w:spacing w:after="60" w:before="60"/>
      </w:pPr>
      <w:r>
        <w:rPr>
          <w:rFonts w:ascii="Courier New" w:cs="Courier New" w:eastAsia="Courier New" w:hAnsi="Courier New"/>
          <w:color w:val="333333"/>
          <w:sz w:val="20"/>
          <w:szCs w:val="20"/>
        </w:rPr>
        <w:t xml:space="preserve">    AdminController.java           /api/admin/cim + /api/admin/neo4j</w:t>
      </w:r>
    </w:p>
    <w:p>
      <w:pPr>
        <w:shd w:fill="F0F0F0" w:val="clear"/>
        <w:spacing w:after="60" w:before="60"/>
      </w:pPr>
      <w:r>
        <w:rPr>
          <w:rFonts w:ascii="Courier New" w:cs="Courier New" w:eastAsia="Courier New" w:hAnsi="Courier New"/>
          <w:color w:val="333333"/>
          <w:sz w:val="20"/>
          <w:szCs w:val="20"/>
        </w:rPr>
        <w:t xml:space="preserve">    NamespaceController.java       /api/admin/namespaces</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2. Component Design</w:t>
      </w:r>
    </w:p>
    <w:p>
      <w:pPr>
        <w:pStyle w:val="Heading2"/>
        <w:spacing w:after="120" w:before="240"/>
      </w:pPr>
      <w:r>
        <w:rPr>
          <w:rFonts w:ascii="Arial" w:cs="Arial" w:eastAsia="Arial" w:hAnsi="Arial"/>
          <w:b/>
          <w:bCs/>
          <w:color w:val="2E75B6"/>
          <w:sz w:val="26"/>
          <w:szCs w:val="26"/>
        </w:rPr>
        <w:t xml:space="preserve">2.1 CIMOwlParser — Category Derivation</w:t>
      </w:r>
    </w:p>
    <w:p>
      <w:pPr>
        <w:spacing w:after="80" w:before="80"/>
      </w:pPr>
      <w:r>
        <w:rPr>
          <w:rFonts w:ascii="Arial" w:cs="Arial" w:eastAsia="Arial" w:hAnsi="Arial"/>
          <w:sz w:val="22"/>
          <w:szCs w:val="22"/>
        </w:rPr>
        <w:t xml:space="preserve">The parser uses Apache Jena to load OWL files into an in-memory Model (~10MB RAM for all CPSM profiles). Category is derived exclusively from OWL data through four levels: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400"/>
        <w:gridCol w:w="29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LOGICAL Indicators</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PHYSICAL Default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uml:hasStereotype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Primitive, CIMDatatype, enumeration, Compound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byreference, concrete → continue to next level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Package (cims:belongsToCategory)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Topology, Meas, StateVariables, LoadModel, Contingency, DiagramLayout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Wires, Generation, Substation, Protection, ControlArea, DC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Known class names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 ACDCTerminal, DCTerminal, ConnectivityNode, TopologicalNode, TopologicalIsland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in LOGICAL_NAMES list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 suffix heuristic</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 *Schedule, *Island, Sv*, *Kind, *Type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other names</w:t>
            </w:r>
          </w:p>
        </w:tc>
      </w:tr>
    </w:tbl>
    <w:p>
      <w:pPr>
        <w:spacing w:after="120" w:before="120"/>
      </w:pPr>
      <w:r>
        <w:t xml:space="preserve"/>
      </w:r>
    </w:p>
    <w:p>
      <w:pPr>
        <w:spacing w:after="80" w:before="80"/>
      </w:pPr>
      <w:r>
        <w:rPr>
          <w:rFonts w:ascii="Arial" w:cs="Arial" w:eastAsia="Arial" w:hAnsi="Arial"/>
          <w:sz w:val="22"/>
          <w:szCs w:val="22"/>
        </w:rPr>
        <w:t xml:space="preserve">Attribute-to-class mapping comes from owl:Restriction + owl:onProperty: URI 'CIM100#ACLineSegment.r' split on '.' gives class='ACLineSegment' and attr='r'. The built-in CIM17 parent map fills ancestry gaps caused by CPSM self-referencing subClassOf.</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2.2 CIMHierarchyRegistry — Path Validation</w:t>
      </w:r>
    </w:p>
    <w:p>
      <w:pPr>
        <w:spacing w:after="80" w:before="80"/>
      </w:pPr>
      <w:r>
        <w:rPr>
          <w:rFonts w:ascii="Arial" w:cs="Arial" w:eastAsia="Arial" w:hAnsi="Arial"/>
          <w:sz w:val="22"/>
          <w:szCs w:val="22"/>
        </w:rPr>
        <w:t xml:space="preserve">The registry is a ConcurrentHashMap&lt;String, CimClassDefinition&gt; loaded at startup. validateAttributePath(objectType, tag) implements:</w:t>
      </w:r>
    </w:p>
    <w:p>
      <w:pPr>
        <w:spacing w:after="120" w:before="120"/>
      </w:pPr>
      <w:r>
        <w:t xml:space="preserve"/>
      </w:r>
    </w:p>
    <w:p>
      <w:pPr>
        <w:shd w:fill="F0F0F0" w:val="clear"/>
        <w:spacing w:after="60" w:before="60"/>
      </w:pPr>
      <w:r>
        <w:rPr>
          <w:rFonts w:ascii="Courier New" w:cs="Courier New" w:eastAsia="Courier New" w:hAnsi="Courier New"/>
          <w:color w:val="333333"/>
          <w:sz w:val="20"/>
          <w:szCs w:val="20"/>
        </w:rPr>
        <w:t xml:space="preserve">tag = 'ConductingEquipment.BaseVoltage', objectType = 'ACLineSegment'</w:t>
      </w:r>
    </w:p>
    <w:p>
      <w:pPr>
        <w:shd w:fill="F0F0F0" w:val="clear"/>
        <w:spacing w:after="60" w:before="60"/>
      </w:pPr>
      <w:r>
        <w:rPr>
          <w:rFonts w:ascii="Courier New" w:cs="Courier New" w:eastAsia="Courier New" w:hAnsi="Courier New"/>
          <w:color w:val="333333"/>
          <w:sz w:val="20"/>
          <w:szCs w:val="20"/>
        </w:rPr>
        <w:t xml:space="preserve">  → declaringClass = 'ConductingEquipment'</w:t>
      </w:r>
    </w:p>
    <w:p>
      <w:pPr>
        <w:shd w:fill="F0F0F0" w:val="clear"/>
        <w:spacing w:after="60" w:before="60"/>
      </w:pPr>
      <w:r>
        <w:rPr>
          <w:rFonts w:ascii="Courier New" w:cs="Courier New" w:eastAsia="Courier New" w:hAnsi="Courier New"/>
          <w:color w:val="333333"/>
          <w:sz w:val="20"/>
          <w:szCs w:val="20"/>
        </w:rPr>
        <w:t xml:space="preserve">  → ACLineSegment.ancestors = [Conductor, ConductingEquipment, Equipment, ...]</w:t>
      </w:r>
    </w:p>
    <w:p>
      <w:pPr>
        <w:shd w:fill="F0F0F0" w:val="clear"/>
        <w:spacing w:after="60" w:before="60"/>
      </w:pPr>
      <w:r>
        <w:rPr>
          <w:rFonts w:ascii="Courier New" w:cs="Courier New" w:eastAsia="Courier New" w:hAnsi="Courier New"/>
          <w:color w:val="333333"/>
          <w:sz w:val="20"/>
          <w:szCs w:val="20"/>
        </w:rPr>
        <w:t xml:space="preserve">  → ConductingEquipment IN ancestors → VALID</w:t>
      </w:r>
    </w:p>
    <w:p>
      <w:pPr>
        <w:spacing w:after="120" w:before="120"/>
      </w:pPr>
      <w:r>
        <w:t xml:space="preserve"/>
      </w:r>
    </w:p>
    <w:p>
      <w:pPr>
        <w:shd w:fill="F0F0F0" w:val="clear"/>
        <w:spacing w:after="60" w:before="60"/>
      </w:pPr>
      <w:r>
        <w:rPr>
          <w:rFonts w:ascii="Courier New" w:cs="Courier New" w:eastAsia="Courier New" w:hAnsi="Courier New"/>
          <w:color w:val="333333"/>
          <w:sz w:val="20"/>
          <w:szCs w:val="20"/>
        </w:rPr>
        <w:t xml:space="preserve">tag = 'caiso:emsFlag', objectType = 'ACLineSegment'</w:t>
      </w:r>
    </w:p>
    <w:p>
      <w:pPr>
        <w:shd w:fill="F0F0F0" w:val="clear"/>
        <w:spacing w:after="60" w:before="60"/>
      </w:pPr>
      <w:r>
        <w:rPr>
          <w:rFonts w:ascii="Courier New" w:cs="Courier New" w:eastAsia="Courier New" w:hAnsi="Courier New"/>
          <w:color w:val="333333"/>
          <w:sz w:val="20"/>
          <w:szCs w:val="20"/>
        </w:rPr>
        <w:t xml:space="preserve">  → prefix = 'caiso' (colon present)</w:t>
      </w:r>
    </w:p>
    <w:p>
      <w:pPr>
        <w:shd w:fill="F0F0F0" w:val="clear"/>
        <w:spacing w:after="60" w:before="60"/>
      </w:pPr>
      <w:r>
        <w:rPr>
          <w:rFonts w:ascii="Courier New" w:cs="Courier New" w:eastAsia="Courier New" w:hAnsi="Courier New"/>
          <w:color w:val="333333"/>
          <w:sz w:val="20"/>
          <w:szCs w:val="20"/>
        </w:rPr>
        <w:t xml:space="preserve">  → namespaceService.isEnabled('caiso') = false → UNKNOWN_NAMESPACE</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2.3 StreamingRdfXmlParser — Namespace Prefix Preservation</w:t>
      </w:r>
    </w:p>
    <w:p>
      <w:pPr>
        <w:spacing w:after="80" w:before="80"/>
      </w:pPr>
      <w:r>
        <w:rPr>
          <w:rFonts w:ascii="Arial" w:cs="Arial" w:eastAsia="Arial" w:hAnsi="Arial"/>
          <w:sz w:val="22"/>
          <w:szCs w:val="22"/>
        </w:rPr>
        <w:t xml:space="preserve">The StAX parser uses r.getPrefix() and r.getLocalName() to construct attribute keys that preserve the XML namespace prefix for non-CIM namespaces: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XML Element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getPrefix()</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getLocalName()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Stored attrKey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&lt;cim:ACLineSegment.r&gt;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ACLineSegment.r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ACLineSegment.r (strip cim:)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&lt;caiso:emsFlag&gt;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caiso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emsFlag</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caiso:emsFlag (preserve prefix)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&lt;rdfs:label&gt;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rdfs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rdfs:label (preserve prefix)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&lt;IdentifiedObject.name&gt;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IdentifiedObject.name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IdentifiedObject.name (no prefix)</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2.4 ImportService.toRecord() — Namespace Filtering</w:t>
      </w:r>
    </w:p>
    <w:p>
      <w:pPr>
        <w:spacing w:after="80" w:before="80"/>
      </w:pPr>
      <w:r>
        <w:rPr>
          <w:rFonts w:ascii="Arial" w:cs="Arial" w:eastAsia="Arial" w:hAnsi="Arial"/>
          <w:sz w:val="22"/>
          <w:szCs w:val="22"/>
        </w:rPr>
        <w:t xml:space="preserve">For each attribute in the parsed CIMObject, the toRecord() method applies namespace filtering:</w:t>
      </w:r>
    </w:p>
    <w:p>
      <w:pPr>
        <w:spacing w:after="120" w:before="120"/>
      </w:pPr>
      <w:r>
        <w:t xml:space="preserve"/>
      </w:r>
    </w:p>
    <w:p>
      <w:pPr>
        <w:shd w:fill="F0F0F0" w:val="clear"/>
        <w:spacing w:after="60" w:before="60"/>
      </w:pPr>
      <w:r>
        <w:rPr>
          <w:rFonts w:ascii="Courier New" w:cs="Courier New" w:eastAsia="Courier New" w:hAnsi="Courier New"/>
          <w:color w:val="333333"/>
          <w:sz w:val="20"/>
          <w:szCs w:val="20"/>
        </w:rPr>
        <w:t xml:space="preserve">for each attributeTag in obj.getAttributes():</w:t>
      </w:r>
    </w:p>
    <w:p>
      <w:pPr>
        <w:shd w:fill="F0F0F0" w:val="clear"/>
        <w:spacing w:after="60" w:before="60"/>
      </w:pPr>
      <w:r>
        <w:rPr>
          <w:rFonts w:ascii="Courier New" w:cs="Courier New" w:eastAsia="Courier New" w:hAnsi="Courier New"/>
          <w:color w:val="333333"/>
          <w:sz w:val="20"/>
          <w:szCs w:val="20"/>
        </w:rPr>
        <w:t xml:space="preserve">  prefix = namespaceService.extractPrefix(tag)</w:t>
      </w:r>
    </w:p>
    <w:p>
      <w:pPr>
        <w:shd w:fill="F0F0F0" w:val="clear"/>
        <w:spacing w:after="60" w:before="60"/>
      </w:pPr>
      <w:r>
        <w:rPr>
          <w:rFonts w:ascii="Courier New" w:cs="Courier New" w:eastAsia="Courier New" w:hAnsi="Courier New"/>
          <w:color w:val="333333"/>
          <w:sz w:val="20"/>
          <w:szCs w:val="20"/>
        </w:rPr>
        <w:t xml:space="preserve">  if isEnabled(prefix):</w:t>
      </w:r>
    </w:p>
    <w:p>
      <w:pPr>
        <w:shd w:fill="F0F0F0" w:val="clear"/>
        <w:spacing w:after="60" w:before="60"/>
      </w:pPr>
      <w:r>
        <w:rPr>
          <w:rFonts w:ascii="Courier New" w:cs="Courier New" w:eastAsia="Courier New" w:hAnsi="Courier New"/>
          <w:color w:val="333333"/>
          <w:sz w:val="20"/>
          <w:szCs w:val="20"/>
        </w:rPr>
        <w:t xml:space="preserve">    filteredAttrs.put(encode(tag), value)          // store</w:t>
      </w:r>
    </w:p>
    <w:p>
      <w:pPr>
        <w:shd w:fill="F0F0F0" w:val="clear"/>
        <w:spacing w:after="60" w:before="60"/>
      </w:pPr>
      <w:r>
        <w:rPr>
          <w:rFonts w:ascii="Courier New" w:cs="Courier New" w:eastAsia="Courier New" w:hAnsi="Courier New"/>
          <w:color w:val="333333"/>
          <w:sz w:val="20"/>
          <w:szCs w:val="20"/>
        </w:rPr>
        <w:t xml:space="preserve">    if shouldValidatePath(prefix) AND isKnownClass(cimType):</w:t>
      </w:r>
    </w:p>
    <w:p>
      <w:pPr>
        <w:shd w:fill="F0F0F0" w:val="clear"/>
        <w:spacing w:after="60" w:before="60"/>
      </w:pPr>
      <w:r>
        <w:rPr>
          <w:rFonts w:ascii="Courier New" w:cs="Courier New" w:eastAsia="Courier New" w:hAnsi="Courier New"/>
          <w:color w:val="333333"/>
          <w:sz w:val="20"/>
          <w:szCs w:val="20"/>
        </w:rPr>
        <w:t xml:space="preserve">      result = registry.validateAttributePath(cimType, tag)</w:t>
      </w:r>
    </w:p>
    <w:p>
      <w:pPr>
        <w:shd w:fill="F0F0F0" w:val="clear"/>
        <w:spacing w:after="60" w:before="60"/>
      </w:pPr>
      <w:r>
        <w:rPr>
          <w:rFonts w:ascii="Courier New" w:cs="Courier New" w:eastAsia="Courier New" w:hAnsi="Courier New"/>
          <w:color w:val="333333"/>
          <w:sz w:val="20"/>
          <w:szCs w:val="20"/>
        </w:rPr>
        <w:t xml:space="preserve">      if result.isInvalid() → add INVALID_PATH to pathIssues</w:t>
      </w:r>
    </w:p>
    <w:p>
      <w:pPr>
        <w:shd w:fill="F0F0F0" w:val="clear"/>
        <w:spacing w:after="60" w:before="60"/>
      </w:pPr>
      <w:r>
        <w:rPr>
          <w:rFonts w:ascii="Courier New" w:cs="Courier New" w:eastAsia="Courier New" w:hAnsi="Courier New"/>
          <w:color w:val="333333"/>
          <w:sz w:val="20"/>
          <w:szCs w:val="20"/>
        </w:rPr>
        <w:t xml:space="preserve">  else:</w:t>
      </w:r>
    </w:p>
    <w:p>
      <w:pPr>
        <w:shd w:fill="F0F0F0" w:val="clear"/>
        <w:spacing w:after="60" w:before="60"/>
      </w:pPr>
      <w:r>
        <w:rPr>
          <w:rFonts w:ascii="Courier New" w:cs="Courier New" w:eastAsia="Courier New" w:hAnsi="Courier New"/>
          <w:color w:val="333333"/>
          <w:sz w:val="20"/>
          <w:szCs w:val="20"/>
        </w:rPr>
        <w:t xml:space="preserve">    add UNKNOWN_NAMESPACE to pathIssues             // log, do not store</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2.5 StreamingReferenceResolver — Server-Side Pipeline</w:t>
      </w:r>
    </w:p>
    <w:p>
      <w:pPr>
        <w:spacing w:after="80" w:before="80"/>
      </w:pPr>
      <w:r>
        <w:rPr>
          <w:rFonts w:ascii="Arial" w:cs="Arial" w:eastAsia="Arial" w:hAnsi="Arial"/>
          <w:sz w:val="22"/>
          <w:szCs w:val="22"/>
        </w:rPr>
        <w:t xml:space="preserve">Reference resolution executes as a MongoDB aggregation pipeline. The pipeline processes all objects for a job entirely within MongoDB with no Java-side document iteration:</w:t>
      </w:r>
    </w:p>
    <w:p>
      <w:pPr>
        <w:spacing w:after="120" w:before="120"/>
      </w:pPr>
      <w:r>
        <w:t xml:space="preserve"/>
      </w:r>
    </w:p>
    <w:p>
      <w:pPr>
        <w:shd w:fill="F0F0F0" w:val="clear"/>
        <w:spacing w:after="60" w:before="60"/>
      </w:pPr>
      <w:r>
        <w:rPr>
          <w:rFonts w:ascii="Courier New" w:cs="Courier New" w:eastAsia="Courier New" w:hAnsi="Courier New"/>
          <w:color w:val="333333"/>
          <w:sz w:val="20"/>
          <w:szCs w:val="20"/>
        </w:rPr>
        <w:t xml:space="preserve">db.cim_objects.aggregate([</w:t>
      </w:r>
    </w:p>
    <w:p>
      <w:pPr>
        <w:shd w:fill="F0F0F0" w:val="clear"/>
        <w:spacing w:after="60" w:before="60"/>
      </w:pPr>
      <w:r>
        <w:rPr>
          <w:rFonts w:ascii="Courier New" w:cs="Courier New" w:eastAsia="Courier New" w:hAnsi="Courier New"/>
          <w:color w:val="333333"/>
          <w:sz w:val="20"/>
          <w:szCs w:val="20"/>
        </w:rPr>
        <w:t xml:space="preserve">  { $match: { jobId: 'X' } },</w:t>
      </w:r>
    </w:p>
    <w:p>
      <w:pPr>
        <w:shd w:fill="F0F0F0" w:val="clear"/>
        <w:spacing w:after="60" w:before="60"/>
      </w:pPr>
      <w:r>
        <w:rPr>
          <w:rFonts w:ascii="Courier New" w:cs="Courier New" w:eastAsia="Courier New" w:hAnsi="Courier New"/>
          <w:color w:val="333333"/>
          <w:sz w:val="20"/>
          <w:szCs w:val="20"/>
        </w:rPr>
        <w:t xml:space="preserve">  { $addFields: { refArray: { $objectToArray: '$references' } } },</w:t>
      </w:r>
    </w:p>
    <w:p>
      <w:pPr>
        <w:shd w:fill="F0F0F0" w:val="clear"/>
        <w:spacing w:after="60" w:before="60"/>
      </w:pPr>
      <w:r>
        <w:rPr>
          <w:rFonts w:ascii="Courier New" w:cs="Courier New" w:eastAsia="Courier New" w:hAnsi="Courier New"/>
          <w:color w:val="333333"/>
          <w:sz w:val="20"/>
          <w:szCs w:val="20"/>
        </w:rPr>
        <w:t xml:space="preserve">  { $lookup: { from: 'cim_objects', localField: 'refArray.v',</w:t>
      </w:r>
    </w:p>
    <w:p>
      <w:pPr>
        <w:shd w:fill="F0F0F0" w:val="clear"/>
        <w:spacing w:after="60" w:before="60"/>
      </w:pPr>
      <w:r>
        <w:rPr>
          <w:rFonts w:ascii="Courier New" w:cs="Courier New" w:eastAsia="Courier New" w:hAnsi="Courier New"/>
          <w:color w:val="333333"/>
          <w:sz w:val="20"/>
          <w:szCs w:val="20"/>
        </w:rPr>
        <w:t xml:space="preserve">      foreignField: 'rdfId', as: 'rd',</w:t>
      </w:r>
    </w:p>
    <w:p>
      <w:pPr>
        <w:shd w:fill="F0F0F0" w:val="clear"/>
        <w:spacing w:after="60" w:before="60"/>
      </w:pPr>
      <w:r>
        <w:rPr>
          <w:rFonts w:ascii="Courier New" w:cs="Courier New" w:eastAsia="Courier New" w:hAnsi="Courier New"/>
          <w:color w:val="333333"/>
          <w:sz w:val="20"/>
          <w:szCs w:val="20"/>
        </w:rPr>
        <w:t xml:space="preserve">      pipeline: [{ $match: { jobId: 'X' } }, { $project: { rdfId:1 } }] } },</w:t>
      </w:r>
    </w:p>
    <w:p>
      <w:pPr>
        <w:shd w:fill="F0F0F0" w:val="clear"/>
        <w:spacing w:after="60" w:before="60"/>
      </w:pPr>
      <w:r>
        <w:rPr>
          <w:rFonts w:ascii="Courier New" w:cs="Courier New" w:eastAsia="Courier New" w:hAnsi="Courier New"/>
          <w:color w:val="333333"/>
          <w:sz w:val="20"/>
          <w:szCs w:val="20"/>
        </w:rPr>
        <w:t xml:space="preserve">  { $addFields: { resolvedSet: '$rd.rdfId' } },</w:t>
      </w:r>
    </w:p>
    <w:p>
      <w:pPr>
        <w:shd w:fill="F0F0F0" w:val="clear"/>
        <w:spacing w:after="60" w:before="60"/>
      </w:pPr>
      <w:r>
        <w:rPr>
          <w:rFonts w:ascii="Courier New" w:cs="Courier New" w:eastAsia="Courier New" w:hAnsi="Courier New"/>
          <w:color w:val="333333"/>
          <w:sz w:val="20"/>
          <w:szCs w:val="20"/>
        </w:rPr>
        <w:t xml:space="preserve">  { $addFields: { resolvedPairs: { $filter: { input: '$refArray',</w:t>
      </w:r>
    </w:p>
    <w:p>
      <w:pPr>
        <w:shd w:fill="F0F0F0" w:val="clear"/>
        <w:spacing w:after="60" w:before="60"/>
      </w:pPr>
      <w:r>
        <w:rPr>
          <w:rFonts w:ascii="Courier New" w:cs="Courier New" w:eastAsia="Courier New" w:hAnsi="Courier New"/>
          <w:color w:val="333333"/>
          <w:sz w:val="20"/>
          <w:szCs w:val="20"/>
        </w:rPr>
        <w:t xml:space="preserve">      cond: { $in: ['$$p.v', '$resolvedSet'] } } } } },</w:t>
      </w:r>
    </w:p>
    <w:p>
      <w:pPr>
        <w:shd w:fill="F0F0F0" w:val="clear"/>
        <w:spacing w:after="60" w:before="60"/>
      </w:pPr>
      <w:r>
        <w:rPr>
          <w:rFonts w:ascii="Courier New" w:cs="Courier New" w:eastAsia="Courier New" w:hAnsi="Courier New"/>
          <w:color w:val="333333"/>
          <w:sz w:val="20"/>
          <w:szCs w:val="20"/>
        </w:rPr>
        <w:t xml:space="preserve">  { $addFields: { resolvedRefIds: { $arrayToObject: '$resolvedPairs' } } },</w:t>
      </w:r>
    </w:p>
    <w:p>
      <w:pPr>
        <w:shd w:fill="F0F0F0" w:val="clear"/>
        <w:spacing w:after="60" w:before="60"/>
      </w:pPr>
      <w:r>
        <w:rPr>
          <w:rFonts w:ascii="Courier New" w:cs="Courier New" w:eastAsia="Courier New" w:hAnsi="Courier New"/>
          <w:color w:val="333333"/>
          <w:sz w:val="20"/>
          <w:szCs w:val="20"/>
        </w:rPr>
        <w:t xml:space="preserve">  { $project: { resolvedRefIds: 1 } },</w:t>
      </w:r>
    </w:p>
    <w:p>
      <w:pPr>
        <w:shd w:fill="F0F0F0" w:val="clear"/>
        <w:spacing w:after="60" w:before="60"/>
      </w:pPr>
      <w:r>
        <w:rPr>
          <w:rFonts w:ascii="Courier New" w:cs="Courier New" w:eastAsia="Courier New" w:hAnsi="Courier New"/>
          <w:color w:val="333333"/>
          <w:sz w:val="20"/>
          <w:szCs w:val="20"/>
        </w:rPr>
        <w:t xml:space="preserve">  { $merge: { into: 'cim_objects', on: '_id', whenMatched: 'merge' } }</w:t>
      </w:r>
    </w:p>
    <w:p>
      <w:pPr>
        <w:shd w:fill="F0F0F0" w:val="clear"/>
        <w:spacing w:after="60" w:before="60"/>
      </w:pPr>
      <w:r>
        <w:rPr>
          <w:rFonts w:ascii="Courier New" w:cs="Courier New" w:eastAsia="Courier New" w:hAnsi="Courier New"/>
          <w:color w:val="333333"/>
          <w:sz w:val="20"/>
          <w:szCs w:val="20"/>
        </w:rPr>
        <w:t xml:space="preserve">], { allowDiskUse: true })</w:t>
      </w:r>
    </w:p>
    <w:p>
      <w:pPr>
        <w:spacing w:after="120" w:before="120"/>
      </w:pPr>
      <w:r>
        <w:t xml:space="preserve"/>
      </w:r>
    </w:p>
    <w:p>
      <w:pPr>
        <w:spacing w:after="80" w:before="80"/>
      </w:pPr>
      <w:r>
        <w:rPr>
          <w:rFonts w:ascii="Arial" w:cs="Arial" w:eastAsia="Arial" w:hAnsi="Arial"/>
          <w:sz w:val="22"/>
          <w:szCs w:val="22"/>
        </w:rPr>
        <w:t xml:space="preserve">This approach processes 1.9M objects in approximately 11 minutes (673s measured). Without this pipeline the client-side approach with proper indexes takes 15-20 minutes.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2.6 ProgressTracker — Accurate Percentage</w:t>
      </w:r>
    </w:p>
    <w:p>
      <w:pPr>
        <w:spacing w:after="80" w:before="80"/>
      </w:pPr>
      <w:r>
        <w:rPr>
          <w:rFonts w:ascii="Arial" w:cs="Arial" w:eastAsia="Arial" w:hAnsi="Arial"/>
          <w:sz w:val="22"/>
          <w:szCs w:val="22"/>
        </w:rPr>
        <w:t xml:space="preserve">percentSaved is calculated using an estimated total object count derived from file size (approximately 500 bytes per CIM object in RDF/XML). This prevents the percentage from staying at 99% until the final batch:</w:t>
      </w:r>
    </w:p>
    <w:p>
      <w:pPr>
        <w:spacing w:after="120" w:before="120"/>
      </w:pPr>
      <w:r>
        <w:t xml:space="preserve"/>
      </w:r>
    </w:p>
    <w:p>
      <w:pPr>
        <w:shd w:fill="F0F0F0" w:val="clear"/>
        <w:spacing w:after="60" w:before="60"/>
      </w:pPr>
      <w:r>
        <w:rPr>
          <w:rFonts w:ascii="Courier New" w:cs="Courier New" w:eastAsia="Courier New" w:hAnsi="Courier New"/>
          <w:color w:val="333333"/>
          <w:sz w:val="20"/>
          <w:szCs w:val="20"/>
        </w:rPr>
        <w:t xml:space="preserve">long denominator = totalObjects &gt; 0 ? totalObjects : Math.max(1, parsed);</w:t>
      </w:r>
    </w:p>
    <w:p>
      <w:pPr>
        <w:shd w:fill="F0F0F0" w:val="clear"/>
        <w:spacing w:after="60" w:before="60"/>
      </w:pPr>
      <w:r>
        <w:rPr>
          <w:rFonts w:ascii="Courier New" w:cs="Courier New" w:eastAsia="Courier New" w:hAnsi="Courier New"/>
          <w:color w:val="333333"/>
          <w:sz w:val="20"/>
          <w:szCs w:val="20"/>
        </w:rPr>
        <w:t xml:space="preserve">int pct = (int) Math.min(100, saved * 100L / denominator);</w:t>
      </w:r>
    </w:p>
    <w:p>
      <w:pPr>
        <w:spacing w:after="120" w:before="120"/>
      </w:pPr>
      <w:r>
        <w:t xml:space="preserve"/>
      </w:r>
    </w:p>
    <w:p>
      <w:pPr>
        <w:spacing w:after="80" w:before="80"/>
      </w:pPr>
      <w:r>
        <w:rPr>
          <w:rFonts w:ascii="Arial" w:cs="Arial" w:eastAsia="Arial" w:hAnsi="Arial"/>
          <w:sz w:val="22"/>
          <w:szCs w:val="22"/>
        </w:rPr>
        <w:t xml:space="preserve">elapsedMs is frozen at completion time (completedMs field set in done() and fail()) so the progress API returns the same value on repeated calls after completion.</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3. MongoDB Design</w:t>
      </w:r>
    </w:p>
    <w:p>
      <w:pPr>
        <w:pStyle w:val="Heading2"/>
        <w:spacing w:after="120" w:before="240"/>
      </w:pPr>
      <w:r>
        <w:rPr>
          <w:rFonts w:ascii="Arial" w:cs="Arial" w:eastAsia="Arial" w:hAnsi="Arial"/>
          <w:b/>
          <w:bCs/>
          <w:color w:val="2E75B6"/>
          <w:sz w:val="26"/>
          <w:szCs w:val="26"/>
        </w:rPr>
        <w:t xml:space="preserve">3.1 Key Design Decisions</w:t>
      </w:r>
    </w:p>
    <w:p>
      <w:pPr>
        <w:pStyle w:val="Heading3"/>
        <w:spacing w:after="80" w:before="160"/>
      </w:pPr>
      <w:r>
        <w:rPr>
          <w:rFonts w:ascii="Arial" w:cs="Arial" w:eastAsia="Arial" w:hAnsi="Arial"/>
          <w:b/>
          <w:bCs/>
          <w:color w:val="404040"/>
          <w:sz w:val="24"/>
          <w:szCs w:val="24"/>
        </w:rPr>
        <w:t xml:space="preserve">Dot Replacement in Map Keys</w:t>
      </w:r>
    </w:p>
    <w:p>
      <w:pPr>
        <w:spacing w:after="80" w:before="80"/>
      </w:pPr>
      <w:r>
        <w:rPr>
          <w:rFonts w:ascii="Arial" w:cs="Arial" w:eastAsia="Arial" w:hAnsi="Arial"/>
          <w:sz w:val="22"/>
          <w:szCs w:val="22"/>
        </w:rPr>
        <w:t xml:space="preserve">CIM attribute tags use dot notation (ACLineSegment.r). MongoDB rejects dots in document map keys. The solution is U+FF0E (FULLWIDTH FULL STOP) as a replacement character, configured via MongoConfig.setMapKeyDotReplacement(). MapKeySanitizer.encode/decode handles all conversions.</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Path Issues Stored Inline</w:t>
      </w:r>
    </w:p>
    <w:p>
      <w:pPr>
        <w:spacing w:after="80" w:before="80"/>
      </w:pPr>
      <w:r>
        <w:rPr>
          <w:rFonts w:ascii="Arial" w:cs="Arial" w:eastAsia="Arial" w:hAnsi="Arial"/>
          <w:sz w:val="22"/>
          <w:szCs w:val="22"/>
        </w:rPr>
        <w:t xml:space="preserve">Rather than creating a separate validation_findings collection, path issues are stored as a list on each CimObjectRecord.pathIssues field. This avoids JOIN-equivalent queries and makes per-object validation results immediately accessible. Only INVALID entries are stored — valid paths are not stored to keep document size minimal.</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Stage Timings on Job Record</w:t>
      </w:r>
    </w:p>
    <w:p>
      <w:pPr>
        <w:spacing w:after="80" w:before="80"/>
      </w:pPr>
      <w:r>
        <w:rPr>
          <w:rFonts w:ascii="Arial" w:cs="Arial" w:eastAsia="Arial" w:hAnsi="Arial"/>
          <w:sz w:val="22"/>
          <w:szCs w:val="22"/>
        </w:rPr>
        <w:t xml:space="preserve">Per-stage processing times are stored as a StageTimings embedded document on ValidationJob. This gives operators immediate visibility into pipeline bottlenecks without requiring log analysis.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3.2 Compound Index Strategy</w:t>
      </w:r>
    </w:p>
    <w:p>
      <w:pPr>
        <w:spacing w:after="80" w:before="80"/>
      </w:pPr>
      <w:r>
        <w:rPr>
          <w:rFonts w:ascii="Arial" w:cs="Arial" w:eastAsia="Arial" w:hAnsi="Arial"/>
          <w:sz w:val="22"/>
          <w:szCs w:val="22"/>
        </w:rPr>
        <w:t xml:space="preserve">All queries filter by jobId first, making jobId the leading field of every compound index. The most critical index is {jobId, rdfId} which enables the $lookup aggregation for reference resolution to run as an IXSCAN (examined==returned) rather than a full collection scan.</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3.3 Namespace Config Cache</w:t>
      </w:r>
    </w:p>
    <w:p>
      <w:pPr>
        <w:spacing w:after="80" w:before="80"/>
      </w:pPr>
      <w:r>
        <w:rPr>
          <w:rFonts w:ascii="Arial" w:cs="Arial" w:eastAsia="Arial" w:hAnsi="Arial"/>
          <w:sz w:val="22"/>
          <w:szCs w:val="22"/>
        </w:rPr>
        <w:t xml:space="preserve">NamespaceService maintains a ConcurrentHashMap&lt;prefix, NamespaceConfig&gt; that is populated from MongoDB on startup. This cache is used on every attribute during the parse loop. Without the cache, a MongoDB lookup per attribute would reduce parse throughput by orders of magnitude.</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4. Neo4j Export Design</w:t>
      </w:r>
    </w:p>
    <w:p>
      <w:pPr>
        <w:pStyle w:val="Heading2"/>
        <w:spacing w:after="120" w:before="240"/>
      </w:pPr>
      <w:r>
        <w:rPr>
          <w:rFonts w:ascii="Arial" w:cs="Arial" w:eastAsia="Arial" w:hAnsi="Arial"/>
          <w:b/>
          <w:bCs/>
          <w:color w:val="2E75B6"/>
          <w:sz w:val="26"/>
          <w:szCs w:val="26"/>
        </w:rPr>
        <w:t xml:space="preserve">4.1 Node Model</w:t>
      </w:r>
    </w:p>
    <w:p>
      <w:pPr>
        <w:spacing w:after="80" w:before="80"/>
      </w:pPr>
      <w:r>
        <w:rPr>
          <w:rFonts w:ascii="Arial" w:cs="Arial" w:eastAsia="Arial" w:hAnsi="Arial"/>
          <w:sz w:val="22"/>
          <w:szCs w:val="22"/>
        </w:rPr>
        <w:t xml:space="preserve">Each CIM object becomes a Neo4j node with two labels and a property set:</w:t>
      </w:r>
    </w:p>
    <w:p>
      <w:pPr>
        <w:shd w:fill="F0F0F0" w:val="clear"/>
        <w:spacing w:after="60" w:before="60"/>
      </w:pPr>
      <w:r>
        <w:rPr>
          <w:rFonts w:ascii="Courier New" w:cs="Courier New" w:eastAsia="Courier New" w:hAnsi="Courier New"/>
          <w:color w:val="333333"/>
          <w:sz w:val="20"/>
          <w:szCs w:val="20"/>
        </w:rPr>
        <w:t xml:space="preserve">(n:ACLineSegment:CIMObject {</w:t>
      </w:r>
    </w:p>
    <w:p>
      <w:pPr>
        <w:shd w:fill="F0F0F0" w:val="clear"/>
        <w:spacing w:after="60" w:before="60"/>
      </w:pPr>
      <w:r>
        <w:rPr>
          <w:rFonts w:ascii="Courier New" w:cs="Courier New" w:eastAsia="Courier New" w:hAnsi="Courier New"/>
          <w:color w:val="333333"/>
          <w:sz w:val="20"/>
          <w:szCs w:val="20"/>
        </w:rPr>
        <w:t xml:space="preserve">    mrid:       '_uuid-123',</w:t>
      </w:r>
    </w:p>
    <w:p>
      <w:pPr>
        <w:shd w:fill="F0F0F0" w:val="clear"/>
        <w:spacing w:after="60" w:before="60"/>
      </w:pPr>
      <w:r>
        <w:rPr>
          <w:rFonts w:ascii="Courier New" w:cs="Courier New" w:eastAsia="Courier New" w:hAnsi="Courier New"/>
          <w:color w:val="333333"/>
          <w:sz w:val="20"/>
          <w:szCs w:val="20"/>
        </w:rPr>
        <w:t xml:space="preserve">    rdfId:      '_uuid-123',</w:t>
      </w:r>
    </w:p>
    <w:p>
      <w:pPr>
        <w:shd w:fill="F0F0F0" w:val="clear"/>
        <w:spacing w:after="60" w:before="60"/>
      </w:pPr>
      <w:r>
        <w:rPr>
          <w:rFonts w:ascii="Courier New" w:cs="Courier New" w:eastAsia="Courier New" w:hAnsi="Courier New"/>
          <w:color w:val="333333"/>
          <w:sz w:val="20"/>
          <w:szCs w:val="20"/>
        </w:rPr>
        <w:t xml:space="preserve">    name:       'LINE-A-001',</w:t>
      </w:r>
    </w:p>
    <w:p>
      <w:pPr>
        <w:shd w:fill="F0F0F0" w:val="clear"/>
        <w:spacing w:after="60" w:before="60"/>
      </w:pPr>
      <w:r>
        <w:rPr>
          <w:rFonts w:ascii="Courier New" w:cs="Courier New" w:eastAsia="Courier New" w:hAnsi="Courier New"/>
          <w:color w:val="333333"/>
          <w:sz w:val="20"/>
          <w:szCs w:val="20"/>
        </w:rPr>
        <w:t xml:space="preserve">    category:   'PHYSICAL',</w:t>
      </w:r>
    </w:p>
    <w:p>
      <w:pPr>
        <w:shd w:fill="F0F0F0" w:val="clear"/>
        <w:spacing w:after="60" w:before="60"/>
      </w:pPr>
      <w:r>
        <w:rPr>
          <w:rFonts w:ascii="Courier New" w:cs="Courier New" w:eastAsia="Courier New" w:hAnsi="Courier New"/>
          <w:color w:val="333333"/>
          <w:sz w:val="20"/>
          <w:szCs w:val="20"/>
        </w:rPr>
        <w:t xml:space="preserve">    isRequired: true,</w:t>
      </w:r>
    </w:p>
    <w:p>
      <w:pPr>
        <w:shd w:fill="F0F0F0" w:val="clear"/>
        <w:spacing w:after="60" w:before="60"/>
      </w:pPr>
      <w:r>
        <w:rPr>
          <w:rFonts w:ascii="Courier New" w:cs="Courier New" w:eastAsia="Courier New" w:hAnsi="Courier New"/>
          <w:color w:val="333333"/>
          <w:sz w:val="20"/>
          <w:szCs w:val="20"/>
        </w:rPr>
        <w:t xml:space="preserve">    version:    '2024-Q1',</w:t>
      </w:r>
    </w:p>
    <w:p>
      <w:pPr>
        <w:shd w:fill="F0F0F0" w:val="clear"/>
        <w:spacing w:after="60" w:before="60"/>
      </w:pPr>
      <w:r>
        <w:rPr>
          <w:rFonts w:ascii="Courier New" w:cs="Courier New" w:eastAsia="Courier New" w:hAnsi="Courier New"/>
          <w:color w:val="333333"/>
          <w:sz w:val="20"/>
          <w:szCs w:val="20"/>
        </w:rPr>
        <w:t xml:space="preserve">    orgId:      'ERCOT',</w:t>
      </w:r>
    </w:p>
    <w:p>
      <w:pPr>
        <w:shd w:fill="F0F0F0" w:val="clear"/>
        <w:spacing w:after="60" w:before="60"/>
      </w:pPr>
      <w:r>
        <w:rPr>
          <w:rFonts w:ascii="Courier New" w:cs="Courier New" w:eastAsia="Courier New" w:hAnsi="Courier New"/>
          <w:color w:val="333333"/>
          <w:sz w:val="20"/>
          <w:szCs w:val="20"/>
        </w:rPr>
        <w:t xml:space="preserve">    ACLineSegment_r:   '0.05',   // attribute: dot → underscore</w:t>
      </w:r>
    </w:p>
    <w:p>
      <w:pPr>
        <w:shd w:fill="F0F0F0" w:val="clear"/>
        <w:spacing w:after="60" w:before="60"/>
      </w:pPr>
      <w:r>
        <w:rPr>
          <w:rFonts w:ascii="Courier New" w:cs="Courier New" w:eastAsia="Courier New" w:hAnsi="Courier New"/>
          <w:color w:val="333333"/>
          <w:sz w:val="20"/>
          <w:szCs w:val="20"/>
        </w:rPr>
        <w:t xml:space="preserve">    ACLineSegment_x:   '0.12',</w:t>
      </w:r>
    </w:p>
    <w:p>
      <w:pPr>
        <w:shd w:fill="F0F0F0" w:val="clear"/>
        <w:spacing w:after="60" w:before="60"/>
      </w:pPr>
      <w:r>
        <w:rPr>
          <w:rFonts w:ascii="Courier New" w:cs="Courier New" w:eastAsia="Courier New" w:hAnsi="Courier New"/>
          <w:color w:val="333333"/>
          <w:sz w:val="20"/>
          <w:szCs w:val="20"/>
        </w:rPr>
        <w:t xml:space="preserve">    Conductor_length:  '45000'</w:t>
      </w:r>
    </w:p>
    <w:p>
      <w:pPr>
        <w:shd w:fill="F0F0F0" w:val="clear"/>
        <w:spacing w:after="60" w:before="60"/>
      </w:pPr>
      <w:r>
        <w:rPr>
          <w:rFonts w:ascii="Courier New" w:cs="Courier New" w:eastAsia="Courier New" w:hAnsi="Courier New"/>
          <w:color w:val="333333"/>
          <w:sz w:val="20"/>
          <w:szCs w:val="20"/>
        </w:rPr>
        <w:t xml:space="preserve">})</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4.2 Relationship Model</w:t>
      </w:r>
    </w:p>
    <w:p>
      <w:pPr>
        <w:spacing w:after="80" w:before="80"/>
      </w:pPr>
      <w:r>
        <w:rPr>
          <w:rFonts w:ascii="Arial" w:cs="Arial" w:eastAsia="Arial" w:hAnsi="Arial"/>
          <w:sz w:val="22"/>
          <w:szCs w:val="22"/>
        </w:rPr>
        <w:t xml:space="preserve">Each entry in resolvedRefIds becomes a directed relationship:</w:t>
      </w:r>
    </w:p>
    <w:p>
      <w:pPr>
        <w:shd w:fill="F0F0F0" w:val="clear"/>
        <w:spacing w:after="60" w:before="60"/>
      </w:pPr>
      <w:r>
        <w:rPr>
          <w:rFonts w:ascii="Courier New" w:cs="Courier New" w:eastAsia="Courier New" w:hAnsi="Courier New"/>
          <w:color w:val="333333"/>
          <w:sz w:val="20"/>
          <w:szCs w:val="20"/>
        </w:rPr>
        <w:t xml:space="preserve">(terminal:Terminal)-[:TERMINAL_CONNECTIVITYNODE]-&gt;(cn:ConnectivityNode)</w:t>
      </w:r>
    </w:p>
    <w:p>
      <w:pPr>
        <w:shd w:fill="F0F0F0" w:val="clear"/>
        <w:spacing w:after="60" w:before="60"/>
      </w:pPr>
      <w:r>
        <w:rPr>
          <w:rFonts w:ascii="Courier New" w:cs="Courier New" w:eastAsia="Courier New" w:hAnsi="Courier New"/>
          <w:color w:val="333333"/>
          <w:sz w:val="20"/>
          <w:szCs w:val="20"/>
        </w:rPr>
        <w:t xml:space="preserve">(acls:ACLineSegment)-[:CONDUCTINGEQUIPMENT_BASEVOLTAGE]-&gt;(bv:BaseVoltage)</w:t>
      </w:r>
    </w:p>
    <w:p>
      <w:pPr>
        <w:shd w:fill="F0F0F0" w:val="clear"/>
        <w:spacing w:after="60" w:before="60"/>
      </w:pPr>
      <w:r>
        <w:rPr>
          <w:rFonts w:ascii="Courier New" w:cs="Courier New" w:eastAsia="Courier New" w:hAnsi="Courier New"/>
          <w:color w:val="333333"/>
          <w:sz w:val="20"/>
          <w:szCs w:val="20"/>
        </w:rPr>
        <w:t xml:space="preserve">(equip:Equipment)-[:EQUIPMENT_EQUIPMENTCONTAINER]-&gt;(line:Line)</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4.3 UNWIND Batch Write Pattern</w:t>
      </w:r>
    </w:p>
    <w:p>
      <w:pPr>
        <w:spacing w:after="80" w:before="80"/>
      </w:pPr>
      <w:r>
        <w:rPr>
          <w:rFonts w:ascii="Arial" w:cs="Arial" w:eastAsia="Arial" w:hAnsi="Arial"/>
          <w:sz w:val="22"/>
          <w:szCs w:val="22"/>
        </w:rPr>
        <w:t xml:space="preserve">All writes use UNWIND to batch multiple objects per transaction. Nodes are grouped by cimType to allow the cimType label to appear in the Cypher statement. Relationships are grouped by relationship type for the same reason. Default batch size is 500 objects per transaction.</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5. Configuration Reference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32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spring.data.mongodb.uri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mongodb://localhost:27017/cim_platform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connection string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spring.data.neo4j.uri</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bolt://localhost:7687</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Neo4j connection (Spring Data)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neo4j.uri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bolt://localhost:7687</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Neo4j Bolt driver connection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neo4j.username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neo4j</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Neo4j credentials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neo4j.password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Neo4j credentials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cim.streaming.chunk-size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Batch size for MongoDB bulk inserts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cim.streaming.log-every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progress every N objects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cim.upload.temp-dir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/tmp/cim-uploads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 directory for large file staging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cim.upload.large-file-threshold-mb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Files above this size → async processing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cim.owl.file-path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(empty)</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Path to single OWL file for startup loading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cim.owl.version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CIM17</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label for OWL classes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cim.neo4j.export.batch-size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UNWIND batch size for Neo4j export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cim.neo4j.export.create-constraints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Neo4j indexes/constraints on export</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CIM Network Data Import Platform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2026-05-08T02:51:23.299Z</dcterms:created>
  <dcterms:modified xsi:type="dcterms:W3CDTF">2026-05-08T02:51:23.319Z</dcterms:modified>
</cp:coreProperties>
</file>

<file path=docProps/custom.xml><?xml version="1.0" encoding="utf-8"?>
<Properties xmlns="http://schemas.openxmlformats.org/officeDocument/2006/custom-properties" xmlns:vt="http://schemas.openxmlformats.org/officeDocument/2006/docPropsVTypes"/>
</file>