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F49" w:rsidRDefault="006F2F49" w:rsidP="006F2F49">
      <w:pPr>
        <w:rPr>
          <w:b/>
          <w:bCs/>
          <w:color w:val="000000"/>
          <w:sz w:val="18"/>
          <w:szCs w:val="18"/>
          <w:u w:val="single"/>
        </w:rPr>
      </w:pPr>
      <w:r>
        <w:rPr>
          <w:b/>
          <w:bCs/>
          <w:color w:val="000000"/>
          <w:sz w:val="18"/>
          <w:szCs w:val="18"/>
          <w:u w:val="single"/>
        </w:rPr>
        <w:t>CMES (Configuration Management and Environment Solution)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Jenkins –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Network configuration including F5 and security settings for both cloud and CG Datacenter Jenkins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Jenkins sync up between primary and secondary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Backup and Restore process : Daily backup through Automated jobs, team  will monitor backup job daily and can do four restore per week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Role based Access management:  max 50 Access request per week.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Monitor Polling jobs and triggers daily. Create new job when new project is assigned to team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Master slave details and agent used with max 2 master and 2 slave ( primary and secondary)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Windows services details :Automated jobs to monitor failure , fix any windows services failure , 2 servers  ( primary and secondary)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Log monitoring/housekeeping (Daily monitoring and housekeeping on 2 windows server)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Third party </w:t>
      </w:r>
      <w:proofErr w:type="spellStart"/>
      <w:r>
        <w:rPr>
          <w:color w:val="000000"/>
          <w:sz w:val="18"/>
          <w:szCs w:val="18"/>
        </w:rPr>
        <w:t>plugings</w:t>
      </w:r>
      <w:proofErr w:type="spellEnd"/>
      <w:r>
        <w:rPr>
          <w:color w:val="000000"/>
          <w:sz w:val="18"/>
          <w:szCs w:val="18"/>
        </w:rPr>
        <w:t xml:space="preserve"> (free or licensed ) : Support existing </w:t>
      </w:r>
      <w:proofErr w:type="spellStart"/>
      <w:r>
        <w:rPr>
          <w:color w:val="000000"/>
          <w:sz w:val="18"/>
          <w:szCs w:val="18"/>
        </w:rPr>
        <w:t>plugins</w:t>
      </w:r>
      <w:proofErr w:type="spellEnd"/>
      <w:r>
        <w:rPr>
          <w:color w:val="000000"/>
          <w:sz w:val="18"/>
          <w:szCs w:val="18"/>
        </w:rPr>
        <w:t xml:space="preserve"> , new </w:t>
      </w:r>
      <w:proofErr w:type="spellStart"/>
      <w:r>
        <w:rPr>
          <w:color w:val="000000"/>
          <w:sz w:val="18"/>
          <w:szCs w:val="18"/>
        </w:rPr>
        <w:t>plugins</w:t>
      </w:r>
      <w:proofErr w:type="spellEnd"/>
      <w:r>
        <w:rPr>
          <w:color w:val="000000"/>
          <w:sz w:val="18"/>
          <w:szCs w:val="18"/>
        </w:rPr>
        <w:t xml:space="preserve"> required for project (1 </w:t>
      </w:r>
      <w:proofErr w:type="spellStart"/>
      <w:r>
        <w:rPr>
          <w:color w:val="000000"/>
          <w:sz w:val="18"/>
          <w:szCs w:val="18"/>
        </w:rPr>
        <w:t>plugins</w:t>
      </w:r>
      <w:proofErr w:type="spellEnd"/>
      <w:r>
        <w:rPr>
          <w:color w:val="000000"/>
          <w:sz w:val="18"/>
          <w:szCs w:val="18"/>
        </w:rPr>
        <w:t xml:space="preserve"> daily)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Smoke Test Jobs : Max  Smoke test daily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SVN -  Installation server and client details 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SVN sync up between primary and secondary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Backup and Restore process: Daily backup through Automated jobs, team  will monitor backup job daily and can do four restore per week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Hook up scripts as per DLG standard: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Role based and project based access management: max 50 Access request per week.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Branching and merging strategy : As per new release and project requirements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Configuration Management Ownership, Identification, Version Control strategy and Planning for the environments currently owned by the team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Shape the Configuration Management Strategy for the </w:t>
      </w:r>
      <w:proofErr w:type="spellStart"/>
      <w:proofErr w:type="gramStart"/>
      <w:r>
        <w:rPr>
          <w:color w:val="000000"/>
          <w:sz w:val="18"/>
          <w:szCs w:val="18"/>
        </w:rPr>
        <w:t>Programme</w:t>
      </w:r>
      <w:proofErr w:type="spellEnd"/>
      <w:r>
        <w:rPr>
          <w:color w:val="000000"/>
          <w:sz w:val="18"/>
          <w:szCs w:val="18"/>
        </w:rPr>
        <w:t xml:space="preserve"> :</w:t>
      </w:r>
      <w:proofErr w:type="gramEnd"/>
      <w:r>
        <w:rPr>
          <w:color w:val="000000"/>
          <w:sz w:val="18"/>
          <w:szCs w:val="18"/>
        </w:rPr>
        <w:t xml:space="preserve"> It is driven by new project requirements. As and when new project will be assigned to CMES team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Record and Produce Configuration Management metrics, it will be produced monthly and will be published along with monthly dashboard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 w:hanging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Monthly Configuration and Verification audits. Report will be published monthly along with Dashboard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Nexus - Installation details and management documents Backup process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Continuous Integration - Build scripts and Documentation, It is daily activity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Work with Architecture, Infrastructure and Delivery teams to prepare EDD before setting up new environment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Deliver new environment as per specifications mentioned in EDD.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Current work load is estimated to deliver and maintain up to 3 standalone environments. 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Provide L1 support to the environments, delivered in above point</w:t>
      </w:r>
    </w:p>
    <w:p w:rsidR="006F2F49" w:rsidRDefault="006F2F49" w:rsidP="006F2F49">
      <w:pPr>
        <w:pStyle w:val="ListParagraph"/>
        <w:numPr>
          <w:ilvl w:val="0"/>
          <w:numId w:val="1"/>
        </w:numPr>
        <w:spacing w:line="240" w:lineRule="auto"/>
        <w:ind w:left="31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Liaise / Coordinate with Infrastructure and third parties for all Hardware and Software upgrades.</w:t>
      </w:r>
    </w:p>
    <w:p w:rsidR="006F2F49" w:rsidRDefault="006F2F49" w:rsidP="006F2F49">
      <w:r>
        <w:rPr>
          <w:color w:val="000000"/>
          <w:sz w:val="18"/>
          <w:szCs w:val="18"/>
        </w:rPr>
        <w:t>Hours of Operation: Monday to Friday 08:00 to 17:00 (GMT)</w:t>
      </w:r>
    </w:p>
    <w:p w:rsidR="00A2644D" w:rsidRDefault="00A2644D"/>
    <w:sectPr w:rsidR="00A2644D" w:rsidSect="006F2F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4CDF" w:rsidRDefault="00EF4CDF" w:rsidP="006F2F49">
      <w:r>
        <w:separator/>
      </w:r>
    </w:p>
  </w:endnote>
  <w:endnote w:type="continuationSeparator" w:id="0">
    <w:p w:rsidR="00EF4CDF" w:rsidRDefault="00EF4CDF" w:rsidP="006F2F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4CDF" w:rsidRDefault="00EF4CDF" w:rsidP="006F2F49">
      <w:r>
        <w:separator/>
      </w:r>
    </w:p>
  </w:footnote>
  <w:footnote w:type="continuationSeparator" w:id="0">
    <w:p w:rsidR="00EF4CDF" w:rsidRDefault="00EF4CDF" w:rsidP="006F2F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2489E"/>
    <w:multiLevelType w:val="hybridMultilevel"/>
    <w:tmpl w:val="2018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2F49"/>
    <w:rsid w:val="006F2F49"/>
    <w:rsid w:val="00A2644D"/>
    <w:rsid w:val="00EF4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F4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F49"/>
    <w:pPr>
      <w:snapToGrid w:val="0"/>
      <w:spacing w:after="200" w:line="276" w:lineRule="auto"/>
      <w:ind w:left="720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F2F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2F49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F2F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2F49"/>
    <w:rPr>
      <w:rFonts w:ascii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6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2177</Characters>
  <Application>Microsoft Office Word</Application>
  <DocSecurity>0</DocSecurity>
  <Lines>18</Lines>
  <Paragraphs>5</Paragraphs>
  <ScaleCrop>false</ScaleCrop>
  <Company>Capgemini</Company>
  <LinksUpToDate>false</LinksUpToDate>
  <CharactersWithSpaces>2553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pakushwa</dc:creator>
  <cp:keywords/>
  <dc:description/>
  <cp:lastModifiedBy>pakushwa</cp:lastModifiedBy>
  <cp:revision>2</cp:revision>
  <dcterms:created xsi:type="dcterms:W3CDTF">2017-02-06T13:37:00Z</dcterms:created>
  <dcterms:modified xsi:type="dcterms:W3CDTF">2017-02-06T13:38:00Z</dcterms:modified>
</cp:coreProperties>
</file>