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AAC" w:rsidRPr="008F0AAC" w:rsidRDefault="008F0AAC" w:rsidP="008F0AAC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8F0AAC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Q. 101: The Switch is switched off once the temperature falls below 18 and then it is turned on when the temperature is more than 21. </w:t>
      </w:r>
      <w:proofErr w:type="gramStart"/>
      <w:r w:rsidRPr="008F0AAC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When the temperature is more than 21.</w:t>
      </w:r>
      <w:proofErr w:type="gramEnd"/>
      <w:r w:rsidRPr="008F0AAC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 Identify the </w:t>
      </w:r>
      <w:proofErr w:type="spellStart"/>
      <w:r w:rsidRPr="008F0AAC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Equivalance</w:t>
      </w:r>
      <w:proofErr w:type="spellEnd"/>
      <w:r w:rsidRPr="008F0AAC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 values which belong to the same class.</w:t>
      </w:r>
    </w:p>
    <w:p w:rsidR="008F0AAC" w:rsidRDefault="008F0AAC" w:rsidP="008F0AAC">
      <w:pPr>
        <w:pStyle w:val="a3"/>
        <w:shd w:val="clear" w:color="auto" w:fill="C0D3E2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20"/>
          <w:szCs w:val="20"/>
        </w:rPr>
        <w:t>A. 12,16,22</w:t>
      </w:r>
      <w:r>
        <w:rPr>
          <w:rFonts w:ascii="Arial" w:hAnsi="Arial" w:cs="Arial"/>
          <w:color w:val="333333"/>
          <w:sz w:val="20"/>
          <w:szCs w:val="20"/>
        </w:rPr>
        <w:br/>
        <w:t>B. 24,27,17</w:t>
      </w:r>
      <w:r>
        <w:rPr>
          <w:rFonts w:ascii="Arial" w:hAnsi="Arial" w:cs="Arial"/>
          <w:color w:val="333333"/>
          <w:sz w:val="20"/>
          <w:szCs w:val="20"/>
        </w:rPr>
        <w:br/>
        <w:t>C. 22,23,24</w:t>
      </w:r>
      <w:r>
        <w:rPr>
          <w:rFonts w:ascii="Arial" w:hAnsi="Arial" w:cs="Arial"/>
          <w:color w:val="333333"/>
          <w:sz w:val="20"/>
          <w:szCs w:val="20"/>
        </w:rPr>
        <w:br/>
        <w:t>D. 14,15,19</w:t>
      </w:r>
    </w:p>
    <w:p w:rsidR="00613593" w:rsidRDefault="008F0AAC"/>
    <w:p w:rsidR="008F0AAC" w:rsidRPr="008F0AAC" w:rsidRDefault="008F0AAC" w:rsidP="008F0AA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8F0AA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102: What is an equivalence partition (also known as an equivalence class)?</w:t>
      </w:r>
    </w:p>
    <w:p w:rsidR="008F0AAC" w:rsidRPr="008F0AAC" w:rsidRDefault="008F0AAC" w:rsidP="008F0AA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8F0AA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A set of test cases for testing classes of objects</w:t>
      </w:r>
    </w:p>
    <w:p w:rsidR="008F0AAC" w:rsidRPr="008F0AAC" w:rsidRDefault="008F0AAC" w:rsidP="008F0AA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8F0AA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B. An input or output range of values such that only one value in the range becomes a test case</w:t>
      </w:r>
    </w:p>
    <w:p w:rsidR="008F0AAC" w:rsidRPr="008F0AAC" w:rsidRDefault="008F0AAC" w:rsidP="008F0AA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8F0AA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C. An input or output range of values such that each value in the range becomes a test case</w:t>
      </w:r>
    </w:p>
    <w:p w:rsidR="008F0AAC" w:rsidRPr="008F0AAC" w:rsidRDefault="008F0AAC" w:rsidP="008F0AA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8F0AA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D. An input or </w:t>
      </w:r>
      <w:proofErr w:type="gramStart"/>
      <w:r w:rsidRPr="008F0AA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output range</w:t>
      </w:r>
      <w:proofErr w:type="gramEnd"/>
      <w:r w:rsidRPr="008F0AA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of values such that every tenth value in the range becomes a test case.</w:t>
      </w:r>
    </w:p>
    <w:p w:rsidR="008F0AAC" w:rsidRDefault="008F0AAC"/>
    <w:p w:rsidR="008F0AAC" w:rsidRPr="008F0AAC" w:rsidRDefault="008F0AAC" w:rsidP="008F0AAC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8F0AAC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103: Which of the following is not a part of the Test Implementation and Execution Phase</w:t>
      </w:r>
    </w:p>
    <w:p w:rsidR="008F0AAC" w:rsidRPr="008F0AAC" w:rsidRDefault="008F0AAC" w:rsidP="008F0AA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8F0AA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Creating test suites from the test cases</w:t>
      </w:r>
      <w:r w:rsidRPr="008F0AA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Executing test cases either manually or by using test execution tools</w:t>
      </w:r>
      <w:r w:rsidRPr="008F0AA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Comparing actual results</w:t>
      </w:r>
      <w:r w:rsidRPr="008F0AA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Designing the Tests</w:t>
      </w:r>
    </w:p>
    <w:p w:rsidR="008F0AAC" w:rsidRDefault="008F0AAC"/>
    <w:p w:rsidR="008F0AAC" w:rsidRPr="008F0AAC" w:rsidRDefault="008F0AAC" w:rsidP="008F0AAC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8F0AAC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 xml:space="preserve">Q. 104: Link Testing is also called </w:t>
      </w:r>
      <w:proofErr w:type="gramStart"/>
      <w:r w:rsidRPr="008F0AAC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as :</w:t>
      </w:r>
      <w:proofErr w:type="gramEnd"/>
    </w:p>
    <w:p w:rsidR="008F0AAC" w:rsidRPr="008F0AAC" w:rsidRDefault="008F0AAC" w:rsidP="008F0AA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8F0AA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Component Integration testing</w:t>
      </w:r>
      <w:r w:rsidRPr="008F0AA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Component System Testing</w:t>
      </w:r>
      <w:r w:rsidRPr="008F0AA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Component Sub System Testing</w:t>
      </w:r>
      <w:r w:rsidRPr="008F0AA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Maintenance testing</w:t>
      </w:r>
    </w:p>
    <w:p w:rsidR="008F0AAC" w:rsidRDefault="008F0AAC"/>
    <w:p w:rsidR="008F0AAC" w:rsidRPr="008F0AAC" w:rsidRDefault="008F0AAC" w:rsidP="008F0AAC">
      <w:pPr>
        <w:pStyle w:val="a3"/>
        <w:spacing w:before="150" w:beforeAutospacing="0" w:after="0" w:afterAutospacing="0" w:line="300" w:lineRule="atLeast"/>
        <w:rPr>
          <w:rFonts w:ascii="Arial" w:hAnsi="Arial" w:cs="Arial"/>
          <w:b/>
          <w:bCs/>
          <w:color w:val="333333"/>
          <w:sz w:val="21"/>
          <w:szCs w:val="21"/>
          <w:shd w:val="clear" w:color="auto" w:fill="C0D3E2"/>
          <w:lang w:val="en-US"/>
        </w:rPr>
      </w:pPr>
      <w:r w:rsidRPr="008F0AAC">
        <w:rPr>
          <w:rFonts w:ascii="Arial" w:hAnsi="Arial" w:cs="Arial"/>
          <w:b/>
          <w:bCs/>
          <w:color w:val="333333"/>
          <w:sz w:val="21"/>
          <w:szCs w:val="21"/>
          <w:shd w:val="clear" w:color="auto" w:fill="C0D3E2"/>
          <w:lang w:val="en-US"/>
        </w:rPr>
        <w:t xml:space="preserve">Q. 105: Who are the persons involved in a Formal </w:t>
      </w:r>
      <w:proofErr w:type="gramStart"/>
      <w:r w:rsidRPr="008F0AAC">
        <w:rPr>
          <w:rFonts w:ascii="Arial" w:hAnsi="Arial" w:cs="Arial"/>
          <w:b/>
          <w:bCs/>
          <w:color w:val="333333"/>
          <w:sz w:val="21"/>
          <w:szCs w:val="21"/>
          <w:shd w:val="clear" w:color="auto" w:fill="C0D3E2"/>
          <w:lang w:val="en-US"/>
        </w:rPr>
        <w:t>Review :</w:t>
      </w:r>
      <w:proofErr w:type="gramEnd"/>
      <w:r w:rsidRPr="008F0AAC">
        <w:rPr>
          <w:rFonts w:ascii="Arial" w:hAnsi="Arial" w:cs="Arial"/>
          <w:b/>
          <w:bCs/>
          <w:color w:val="333333"/>
          <w:sz w:val="21"/>
          <w:szCs w:val="21"/>
          <w:shd w:val="clear" w:color="auto" w:fill="C0D3E2"/>
          <w:lang w:val="en-US"/>
        </w:rPr>
        <w:t>-</w:t>
      </w:r>
    </w:p>
    <w:p w:rsidR="008F0AAC" w:rsidRPr="008F0AAC" w:rsidRDefault="008F0AAC" w:rsidP="008F0AAC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</w:pPr>
      <w:proofErr w:type="spellStart"/>
      <w:proofErr w:type="gramStart"/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i</w:t>
      </w:r>
      <w:proofErr w:type="spellEnd"/>
      <w:proofErr w:type="gramEnd"/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. Manager</w:t>
      </w: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 xml:space="preserve">ii. </w:t>
      </w:r>
      <w:proofErr w:type="gramStart"/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Moderator</w:t>
      </w: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>iii.</w:t>
      </w:r>
      <w:proofErr w:type="gramEnd"/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 xml:space="preserve"> Scribe / Recorder</w:t>
      </w: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</w:r>
      <w:proofErr w:type="gramStart"/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iv</w:t>
      </w:r>
      <w:proofErr w:type="gramEnd"/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. Assistant Manager</w:t>
      </w:r>
    </w:p>
    <w:p w:rsidR="008F0AAC" w:rsidRPr="008F0AAC" w:rsidRDefault="008F0AAC" w:rsidP="008F0AAC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</w:pP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 xml:space="preserve">A. </w:t>
      </w:r>
      <w:proofErr w:type="spellStart"/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i</w:t>
      </w:r>
      <w:proofErr w:type="gramStart"/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,ii,iii,iv</w:t>
      </w:r>
      <w:proofErr w:type="spellEnd"/>
      <w:proofErr w:type="gramEnd"/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 xml:space="preserve"> are true</w:t>
      </w: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 xml:space="preserve">B. </w:t>
      </w:r>
      <w:proofErr w:type="spellStart"/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i,ii,iii</w:t>
      </w:r>
      <w:proofErr w:type="spellEnd"/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 xml:space="preserve"> are true and iv is false.</w:t>
      </w: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 xml:space="preserve">C. </w:t>
      </w:r>
      <w:proofErr w:type="spellStart"/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ii</w:t>
      </w:r>
      <w:proofErr w:type="gramStart"/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,iii,iv</w:t>
      </w:r>
      <w:proofErr w:type="spellEnd"/>
      <w:proofErr w:type="gramEnd"/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 xml:space="preserve"> are true and </w:t>
      </w:r>
      <w:proofErr w:type="spellStart"/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i</w:t>
      </w:r>
      <w:proofErr w:type="spellEnd"/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 xml:space="preserve"> is false.</w:t>
      </w: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 xml:space="preserve">D. </w:t>
      </w:r>
      <w:proofErr w:type="spellStart"/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i</w:t>
      </w:r>
      <w:proofErr w:type="gramStart"/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,iv</w:t>
      </w:r>
      <w:proofErr w:type="spellEnd"/>
      <w:proofErr w:type="gramEnd"/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 xml:space="preserve"> are true and ii, iii are false.</w:t>
      </w:r>
    </w:p>
    <w:p w:rsidR="008F0AAC" w:rsidRDefault="008F0AAC"/>
    <w:p w:rsidR="008F0AAC" w:rsidRPr="008F0AAC" w:rsidRDefault="008F0AAC" w:rsidP="008F0AAC">
      <w:pPr>
        <w:pStyle w:val="a3"/>
        <w:spacing w:before="150" w:beforeAutospacing="0" w:after="0" w:afterAutospacing="0" w:line="300" w:lineRule="atLeast"/>
        <w:rPr>
          <w:rFonts w:ascii="Arial" w:hAnsi="Arial" w:cs="Arial"/>
          <w:b/>
          <w:bCs/>
          <w:color w:val="333333"/>
          <w:sz w:val="21"/>
          <w:szCs w:val="21"/>
          <w:shd w:val="clear" w:color="auto" w:fill="C0D3E2"/>
          <w:lang w:val="en-US"/>
        </w:rPr>
      </w:pPr>
      <w:r w:rsidRPr="008F0AAC">
        <w:rPr>
          <w:rFonts w:ascii="Arial" w:hAnsi="Arial" w:cs="Arial"/>
          <w:b/>
          <w:bCs/>
          <w:color w:val="333333"/>
          <w:sz w:val="21"/>
          <w:szCs w:val="21"/>
          <w:shd w:val="clear" w:color="auto" w:fill="C0D3E2"/>
          <w:lang w:val="en-US"/>
        </w:rPr>
        <w:t xml:space="preserve">Q. 106: </w:t>
      </w:r>
      <w:proofErr w:type="gramStart"/>
      <w:r w:rsidRPr="008F0AAC">
        <w:rPr>
          <w:rFonts w:ascii="Arial" w:hAnsi="Arial" w:cs="Arial"/>
          <w:b/>
          <w:bCs/>
          <w:color w:val="333333"/>
          <w:sz w:val="21"/>
          <w:szCs w:val="21"/>
          <w:shd w:val="clear" w:color="auto" w:fill="C0D3E2"/>
          <w:lang w:val="en-US"/>
        </w:rPr>
        <w:t>Which of the following statements regarding static testing is false:</w:t>
      </w:r>
      <w:proofErr w:type="gramEnd"/>
    </w:p>
    <w:p w:rsidR="008F0AAC" w:rsidRPr="008F0AAC" w:rsidRDefault="008F0AAC" w:rsidP="008F0AAC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</w:pP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A. Static testing requires the running of tests through the code</w:t>
      </w: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>B. Static testing includes desk checking</w:t>
      </w: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>C. Static testing includes techniques such as reviews and inspections</w:t>
      </w: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 xml:space="preserve">D. Static testing can give measurements such as </w:t>
      </w:r>
      <w:proofErr w:type="spellStart"/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cyclomatic</w:t>
      </w:r>
      <w:proofErr w:type="spellEnd"/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 xml:space="preserve"> complexity</w:t>
      </w:r>
    </w:p>
    <w:p w:rsidR="008F0AAC" w:rsidRDefault="008F0AAC"/>
    <w:p w:rsidR="008F0AAC" w:rsidRPr="008F0AAC" w:rsidRDefault="008F0AAC" w:rsidP="008F0AAC">
      <w:pPr>
        <w:pStyle w:val="a3"/>
        <w:spacing w:before="150" w:beforeAutospacing="0" w:after="0" w:afterAutospacing="0" w:line="300" w:lineRule="atLeast"/>
        <w:rPr>
          <w:rFonts w:ascii="Arial" w:hAnsi="Arial" w:cs="Arial"/>
          <w:b/>
          <w:bCs/>
          <w:color w:val="333333"/>
          <w:sz w:val="21"/>
          <w:szCs w:val="21"/>
          <w:shd w:val="clear" w:color="auto" w:fill="C0D3E2"/>
          <w:lang w:val="en-US"/>
        </w:rPr>
      </w:pPr>
      <w:r w:rsidRPr="008F0AAC">
        <w:rPr>
          <w:rFonts w:ascii="Arial" w:hAnsi="Arial" w:cs="Arial"/>
          <w:b/>
          <w:bCs/>
          <w:color w:val="333333"/>
          <w:sz w:val="21"/>
          <w:szCs w:val="21"/>
          <w:shd w:val="clear" w:color="auto" w:fill="C0D3E2"/>
          <w:lang w:val="en-US"/>
        </w:rPr>
        <w:t>Q. 107: Designing the test environment set-up and identifying any required infrastructure and tools are a part of which phase</w:t>
      </w:r>
    </w:p>
    <w:p w:rsidR="008F0AAC" w:rsidRPr="008F0AAC" w:rsidRDefault="008F0AAC" w:rsidP="008F0AAC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</w:pP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lastRenderedPageBreak/>
        <w:t>A. Test Implementation and execution</w:t>
      </w: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>B. Test Analysis and Design</w:t>
      </w: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>C. Evaluating the Exit Criteria and reporting</w:t>
      </w: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>D. Test Closure Activities</w:t>
      </w:r>
    </w:p>
    <w:p w:rsidR="008F0AAC" w:rsidRDefault="008F0AAC"/>
    <w:p w:rsidR="008F0AAC" w:rsidRPr="008F0AAC" w:rsidRDefault="008F0AAC" w:rsidP="008F0AAC">
      <w:pPr>
        <w:pStyle w:val="a3"/>
        <w:spacing w:before="150" w:beforeAutospacing="0" w:after="0" w:afterAutospacing="0" w:line="300" w:lineRule="atLeast"/>
        <w:rPr>
          <w:rFonts w:ascii="Arial" w:hAnsi="Arial" w:cs="Arial"/>
          <w:b/>
          <w:bCs/>
          <w:color w:val="333333"/>
          <w:sz w:val="21"/>
          <w:szCs w:val="21"/>
          <w:shd w:val="clear" w:color="auto" w:fill="C0D3E2"/>
          <w:lang w:val="en-US"/>
        </w:rPr>
      </w:pPr>
      <w:r w:rsidRPr="008F0AAC">
        <w:rPr>
          <w:rFonts w:ascii="Arial" w:hAnsi="Arial" w:cs="Arial"/>
          <w:b/>
          <w:bCs/>
          <w:color w:val="333333"/>
          <w:sz w:val="21"/>
          <w:szCs w:val="21"/>
          <w:shd w:val="clear" w:color="auto" w:fill="C0D3E2"/>
          <w:lang w:val="en-US"/>
        </w:rPr>
        <w:t>Q. 108: A Type of functional Testing, which investigates the functions relating to detection of threats, such as virus from malicious outsiders.</w:t>
      </w:r>
    </w:p>
    <w:p w:rsidR="008F0AAC" w:rsidRPr="008F0AAC" w:rsidRDefault="008F0AAC" w:rsidP="008F0AAC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</w:pP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A. Security Testing</w:t>
      </w: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>B. Recovery Testing</w:t>
      </w: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>C. Performance Testing</w:t>
      </w: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br/>
        <w:t>D. Functionality Testing</w:t>
      </w:r>
    </w:p>
    <w:p w:rsidR="008F0AAC" w:rsidRDefault="008F0AAC"/>
    <w:p w:rsidR="008F0AAC" w:rsidRPr="008F0AAC" w:rsidRDefault="008F0AAC" w:rsidP="008F0AAC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8F0AAC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109: A Person who documents all the issues, problems and open points that were identified during a formal review.</w:t>
      </w:r>
    </w:p>
    <w:p w:rsidR="008F0AAC" w:rsidRPr="008F0AAC" w:rsidRDefault="008F0AAC" w:rsidP="008F0AAC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8F0AA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Moderator.</w:t>
      </w:r>
      <w:r w:rsidRPr="008F0AA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Scribe</w:t>
      </w:r>
      <w:r w:rsidRPr="008F0AA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Author</w:t>
      </w:r>
      <w:r w:rsidRPr="008F0AAC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Manager</w:t>
      </w:r>
    </w:p>
    <w:p w:rsidR="008F0AAC" w:rsidRDefault="008F0AAC"/>
    <w:p w:rsidR="008F0AAC" w:rsidRPr="008F0AAC" w:rsidRDefault="008F0AAC" w:rsidP="008F0AAC">
      <w:pPr>
        <w:pStyle w:val="a3"/>
        <w:spacing w:before="150" w:beforeAutospacing="0" w:after="0" w:afterAutospacing="0" w:line="300" w:lineRule="atLeast"/>
        <w:rPr>
          <w:rFonts w:ascii="Arial" w:hAnsi="Arial" w:cs="Arial"/>
          <w:b/>
          <w:bCs/>
          <w:color w:val="333333"/>
          <w:sz w:val="21"/>
          <w:szCs w:val="21"/>
          <w:shd w:val="clear" w:color="auto" w:fill="C0D3E2"/>
          <w:lang w:val="en-US"/>
        </w:rPr>
      </w:pPr>
      <w:r w:rsidRPr="008F0AAC">
        <w:rPr>
          <w:rFonts w:ascii="Arial" w:hAnsi="Arial" w:cs="Arial"/>
          <w:b/>
          <w:bCs/>
          <w:color w:val="333333"/>
          <w:sz w:val="21"/>
          <w:szCs w:val="21"/>
          <w:shd w:val="clear" w:color="auto" w:fill="C0D3E2"/>
          <w:lang w:val="en-US"/>
        </w:rPr>
        <w:t xml:space="preserve">Q. 110: The Test Cases </w:t>
      </w:r>
      <w:proofErr w:type="gramStart"/>
      <w:r w:rsidRPr="008F0AAC">
        <w:rPr>
          <w:rFonts w:ascii="Arial" w:hAnsi="Arial" w:cs="Arial"/>
          <w:b/>
          <w:bCs/>
          <w:color w:val="333333"/>
          <w:sz w:val="21"/>
          <w:szCs w:val="21"/>
          <w:shd w:val="clear" w:color="auto" w:fill="C0D3E2"/>
          <w:lang w:val="en-US"/>
        </w:rPr>
        <w:t>Derived</w:t>
      </w:r>
      <w:proofErr w:type="gramEnd"/>
      <w:r w:rsidRPr="008F0AAC">
        <w:rPr>
          <w:rFonts w:ascii="Arial" w:hAnsi="Arial" w:cs="Arial"/>
          <w:b/>
          <w:bCs/>
          <w:color w:val="333333"/>
          <w:sz w:val="21"/>
          <w:szCs w:val="21"/>
          <w:shd w:val="clear" w:color="auto" w:fill="C0D3E2"/>
          <w:lang w:val="en-US"/>
        </w:rPr>
        <w:t xml:space="preserve"> from use cases</w:t>
      </w:r>
    </w:p>
    <w:p w:rsidR="008F0AAC" w:rsidRPr="008F0AAC" w:rsidRDefault="008F0AAC" w:rsidP="008F0AAC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</w:pP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A. Are most useful in uncovering defects in the process flows during real world use of the system</w:t>
      </w:r>
    </w:p>
    <w:p w:rsidR="008F0AAC" w:rsidRPr="008F0AAC" w:rsidRDefault="008F0AAC" w:rsidP="008F0AAC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</w:pP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B. Are most useful in uncovering defects in the process flows during the testing use of the system</w:t>
      </w:r>
    </w:p>
    <w:p w:rsidR="008F0AAC" w:rsidRPr="008F0AAC" w:rsidRDefault="008F0AAC" w:rsidP="008F0AAC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</w:pP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C. Are most useful in covering the defects in the process flows during real world use of the system</w:t>
      </w:r>
    </w:p>
    <w:p w:rsidR="008F0AAC" w:rsidRPr="008F0AAC" w:rsidRDefault="008F0AAC" w:rsidP="008F0AAC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</w:pPr>
      <w:r w:rsidRPr="008F0AAC">
        <w:rPr>
          <w:rFonts w:ascii="Arial" w:hAnsi="Arial" w:cs="Arial"/>
          <w:color w:val="333333"/>
          <w:sz w:val="21"/>
          <w:szCs w:val="21"/>
          <w:shd w:val="clear" w:color="auto" w:fill="C0D3E2"/>
          <w:lang w:val="en-US"/>
        </w:rPr>
        <w:t>D. Are most useful in covering the defects at the Integration Level</w:t>
      </w:r>
    </w:p>
    <w:p w:rsidR="008F0AAC" w:rsidRDefault="008F0AAC"/>
    <w:p w:rsidR="008F0AAC" w:rsidRDefault="008F0AAC"/>
    <w:p w:rsidR="008F0AAC" w:rsidRDefault="008F0AAC"/>
    <w:p w:rsidR="008F0AAC" w:rsidRDefault="008F0AAC"/>
    <w:p w:rsidR="008F0AAC" w:rsidRDefault="008F0AAC"/>
    <w:p w:rsidR="008F0AAC" w:rsidRDefault="008F0AAC"/>
    <w:p w:rsidR="008F0AAC" w:rsidRDefault="008F0AAC"/>
    <w:p w:rsidR="008F0AAC" w:rsidRDefault="008F0AAC"/>
    <w:p w:rsidR="008F0AAC" w:rsidRDefault="008F0AAC"/>
    <w:p w:rsidR="008F0AAC" w:rsidRDefault="008F0AAC"/>
    <w:p w:rsidR="008F0AAC" w:rsidRDefault="008F0AAC"/>
    <w:p w:rsidR="008F0AAC" w:rsidRDefault="008F0AAC"/>
    <w:p w:rsidR="008F0AAC" w:rsidRPr="008F0AAC" w:rsidRDefault="008F0AAC">
      <w:r>
        <w:rPr>
          <w:noProof/>
          <w:lang w:eastAsia="ru-RU"/>
        </w:rPr>
        <w:lastRenderedPageBreak/>
        <w:drawing>
          <wp:inline distT="0" distB="0" distL="0" distR="0">
            <wp:extent cx="3032760" cy="52425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524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0AAC" w:rsidRPr="008F0AAC" w:rsidSect="00CE5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8F0AAC"/>
    <w:rsid w:val="000F4E69"/>
    <w:rsid w:val="0057310E"/>
    <w:rsid w:val="008F0AAC"/>
    <w:rsid w:val="00CE5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5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0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F0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0A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7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2017-02-28T19:12:00Z</dcterms:created>
  <dcterms:modified xsi:type="dcterms:W3CDTF">2017-02-28T19:16:00Z</dcterms:modified>
</cp:coreProperties>
</file>