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7B" w:rsidRPr="00C44C4F" w:rsidRDefault="00A17A7B" w:rsidP="00A17A7B">
      <w:pPr>
        <w:pStyle w:val="Ttulo"/>
        <w:jc w:val="center"/>
        <w:rPr>
          <w:rFonts w:ascii="Segoe UI" w:hAnsi="Segoe UI" w:cs="Segoe UI"/>
          <w:color w:val="FF0000"/>
          <w:sz w:val="72"/>
          <w:szCs w:val="72"/>
        </w:rPr>
      </w:pPr>
      <w:r w:rsidRPr="00C44C4F">
        <w:rPr>
          <w:rFonts w:ascii="Segoe UI" w:hAnsi="Segoe UI" w:cs="Segoe UI"/>
          <w:color w:val="FF0000"/>
          <w:sz w:val="72"/>
          <w:szCs w:val="72"/>
        </w:rPr>
        <w:t>PRÁCTICA AC – FASE II</w:t>
      </w:r>
    </w:p>
    <w:p w:rsidR="00A17A7B" w:rsidRDefault="009D4903" w:rsidP="0048404F">
      <w:pPr>
        <w:pStyle w:val="Subttulo"/>
        <w:jc w:val="center"/>
      </w:pPr>
      <w:r>
        <w:t xml:space="preserve">Ejercicios en Ensamblador, </w:t>
      </w:r>
      <w:r w:rsidR="0048404F">
        <w:t>SPEC</w:t>
      </w:r>
      <w:r>
        <w:t xml:space="preserve"> y Benchmark reducido</w:t>
      </w:r>
    </w:p>
    <w:p w:rsidR="009D4903" w:rsidRDefault="009D4903" w:rsidP="009D4903">
      <w:r>
        <w:t xml:space="preserve">Realizada por </w:t>
      </w:r>
      <w:r w:rsidRPr="00FD6482">
        <w:rPr>
          <w:b/>
        </w:rPr>
        <w:t>Pavel Razgovorov</w:t>
      </w:r>
      <w:r>
        <w:t xml:space="preserve"> (</w:t>
      </w:r>
      <w:hyperlink r:id="rId8" w:history="1">
        <w:r w:rsidRPr="00C44C4F">
          <w:rPr>
            <w:rStyle w:val="Hipervnculo"/>
            <w:color w:val="FF0000"/>
          </w:rPr>
          <w:t>pr18@alu.ua.es</w:t>
        </w:r>
      </w:hyperlink>
      <w:r>
        <w:t xml:space="preserve">) con N.I.E. Y0888160-Y del </w:t>
      </w:r>
      <w:r w:rsidRPr="00FD6482">
        <w:rPr>
          <w:b/>
        </w:rPr>
        <w:t>grupo 1</w:t>
      </w:r>
      <w:r>
        <w:t xml:space="preserve"> de prácticas (lunes </w:t>
      </w:r>
      <w:r w:rsidR="00C44C4F">
        <w:t>13:00-15</w:t>
      </w:r>
      <w:r>
        <w:t>:00)</w:t>
      </w:r>
    </w:p>
    <w:p w:rsidR="009D4903" w:rsidRDefault="00C44C4F" w:rsidP="009D4903">
      <w:r>
        <w:rPr>
          <w:noProof/>
          <w:lang w:eastAsia="es-ES"/>
        </w:rPr>
        <w:drawing>
          <wp:anchor distT="0" distB="0" distL="114300" distR="114300" simplePos="0" relativeHeight="251658240" behindDoc="0" locked="0" layoutInCell="1" allowOverlap="1" wp14:anchorId="5FFF9896" wp14:editId="6B8D90F9">
            <wp:simplePos x="0" y="0"/>
            <wp:positionH relativeFrom="margin">
              <wp:align>right</wp:align>
            </wp:positionH>
            <wp:positionV relativeFrom="margin">
              <wp:align>center</wp:align>
            </wp:positionV>
            <wp:extent cx="5399405" cy="5399405"/>
            <wp:effectExtent l="0" t="0" r="0" b="0"/>
            <wp:wrapTopAndBottom/>
            <wp:docPr id="1" name="Imagen 1" descr="https://media.licdn.com/mpr/mpr/shrinknp_800_800/AAEAAQAAAAAAAAb2AAAAJDdiOTQ3ZTI3LTdlNTItNGFiYS05YmM1LWQ0ZmJlMjg1YTV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b2AAAAJDdiOTQ3ZTI3LTdlNTItNGFiYS05YmM1LWQ0ZmJlMjg1YTVj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4C4F" w:rsidRDefault="00C44C4F" w:rsidP="009D4903"/>
    <w:p w:rsidR="00C44C4F" w:rsidRDefault="00C44C4F" w:rsidP="009D4903"/>
    <w:p w:rsidR="00C44C4F" w:rsidRDefault="00C44C4F">
      <w:r>
        <w:br w:type="page"/>
      </w:r>
    </w:p>
    <w:bookmarkStart w:id="0" w:name="INDICE" w:displacedByCustomXml="next"/>
    <w:sdt>
      <w:sdtPr>
        <w:rPr>
          <w:rFonts w:asciiTheme="minorHAnsi" w:eastAsiaTheme="minorHAnsi" w:hAnsiTheme="minorHAnsi" w:cstheme="minorBidi"/>
          <w:color w:val="auto"/>
          <w:sz w:val="22"/>
          <w:szCs w:val="22"/>
          <w:lang w:eastAsia="en-US"/>
        </w:rPr>
        <w:id w:val="-1785723828"/>
        <w:docPartObj>
          <w:docPartGallery w:val="Table of Contents"/>
          <w:docPartUnique/>
        </w:docPartObj>
      </w:sdtPr>
      <w:sdtEndPr>
        <w:rPr>
          <w:b/>
          <w:bCs/>
          <w:sz w:val="32"/>
        </w:rPr>
      </w:sdtEndPr>
      <w:sdtContent>
        <w:p w:rsidR="003F1D41" w:rsidRDefault="003F1D41">
          <w:pPr>
            <w:pStyle w:val="TtuloTDC"/>
            <w:rPr>
              <w:color w:val="FF0000"/>
              <w:sz w:val="36"/>
            </w:rPr>
          </w:pPr>
          <w:r w:rsidRPr="00926BF7">
            <w:rPr>
              <w:color w:val="FF0000"/>
              <w:sz w:val="36"/>
            </w:rPr>
            <w:t>Índice</w:t>
          </w:r>
        </w:p>
        <w:bookmarkEnd w:id="0"/>
        <w:p w:rsidR="00926BF7" w:rsidRPr="00926BF7" w:rsidRDefault="00926BF7" w:rsidP="00926BF7">
          <w:pPr>
            <w:rPr>
              <w:lang w:eastAsia="es-ES"/>
            </w:rPr>
          </w:pPr>
        </w:p>
        <w:p w:rsidR="00AC27A6" w:rsidRPr="00AC27A6" w:rsidRDefault="003F1D41">
          <w:pPr>
            <w:pStyle w:val="TDC1"/>
            <w:tabs>
              <w:tab w:val="right" w:leader="dot" w:pos="8494"/>
            </w:tabs>
            <w:rPr>
              <w:rFonts w:eastAsiaTheme="minorEastAsia"/>
              <w:noProof/>
              <w:sz w:val="28"/>
              <w:lang w:eastAsia="es-ES"/>
            </w:rPr>
          </w:pPr>
          <w:r w:rsidRPr="00926BF7">
            <w:rPr>
              <w:sz w:val="32"/>
            </w:rPr>
            <w:fldChar w:fldCharType="begin"/>
          </w:r>
          <w:r w:rsidRPr="00926BF7">
            <w:rPr>
              <w:sz w:val="32"/>
            </w:rPr>
            <w:instrText xml:space="preserve"> TOC \o "1-3" \h \z \u </w:instrText>
          </w:r>
          <w:r w:rsidRPr="00926BF7">
            <w:rPr>
              <w:sz w:val="32"/>
            </w:rPr>
            <w:fldChar w:fldCharType="separate"/>
          </w:r>
          <w:hyperlink w:anchor="_Toc445060575" w:history="1">
            <w:r w:rsidR="00AC27A6" w:rsidRPr="00AC27A6">
              <w:rPr>
                <w:rStyle w:val="Hipervnculo"/>
                <w:noProof/>
                <w:sz w:val="28"/>
              </w:rPr>
              <w:t>Parte 1: Ejercicios de Ensamblador x86 con Visual Studio</w:t>
            </w:r>
            <w:r w:rsidR="00AC27A6" w:rsidRPr="00AC27A6">
              <w:rPr>
                <w:noProof/>
                <w:webHidden/>
                <w:sz w:val="28"/>
              </w:rPr>
              <w:tab/>
            </w:r>
            <w:r w:rsidR="00AC27A6" w:rsidRPr="00AC27A6">
              <w:rPr>
                <w:noProof/>
                <w:webHidden/>
                <w:sz w:val="28"/>
              </w:rPr>
              <w:fldChar w:fldCharType="begin"/>
            </w:r>
            <w:r w:rsidR="00AC27A6" w:rsidRPr="00AC27A6">
              <w:rPr>
                <w:noProof/>
                <w:webHidden/>
                <w:sz w:val="28"/>
              </w:rPr>
              <w:instrText xml:space="preserve"> PAGEREF _Toc445060575 \h </w:instrText>
            </w:r>
            <w:r w:rsidR="00AC27A6" w:rsidRPr="00AC27A6">
              <w:rPr>
                <w:noProof/>
                <w:webHidden/>
                <w:sz w:val="28"/>
              </w:rPr>
            </w:r>
            <w:r w:rsidR="00AC27A6" w:rsidRPr="00AC27A6">
              <w:rPr>
                <w:noProof/>
                <w:webHidden/>
                <w:sz w:val="28"/>
              </w:rPr>
              <w:fldChar w:fldCharType="separate"/>
            </w:r>
            <w:r w:rsidR="004E6CFB">
              <w:rPr>
                <w:noProof/>
                <w:webHidden/>
                <w:sz w:val="28"/>
              </w:rPr>
              <w:t>3</w:t>
            </w:r>
            <w:r w:rsidR="00AC27A6"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76" w:history="1">
            <w:r w:rsidRPr="00AC27A6">
              <w:rPr>
                <w:rStyle w:val="Hipervnculo"/>
                <w:noProof/>
                <w:sz w:val="28"/>
              </w:rPr>
              <w:t>Objetivo del ejercicio</w:t>
            </w:r>
            <w:r w:rsidRPr="00AC27A6">
              <w:rPr>
                <w:noProof/>
                <w:webHidden/>
                <w:sz w:val="28"/>
              </w:rPr>
              <w:tab/>
            </w:r>
            <w:r w:rsidRPr="00AC27A6">
              <w:rPr>
                <w:noProof/>
                <w:webHidden/>
                <w:sz w:val="28"/>
              </w:rPr>
              <w:fldChar w:fldCharType="begin"/>
            </w:r>
            <w:r w:rsidRPr="00AC27A6">
              <w:rPr>
                <w:noProof/>
                <w:webHidden/>
                <w:sz w:val="28"/>
              </w:rPr>
              <w:instrText xml:space="preserve"> PAGEREF _Toc445060576 \h </w:instrText>
            </w:r>
            <w:r w:rsidRPr="00AC27A6">
              <w:rPr>
                <w:noProof/>
                <w:webHidden/>
                <w:sz w:val="28"/>
              </w:rPr>
            </w:r>
            <w:r w:rsidRPr="00AC27A6">
              <w:rPr>
                <w:noProof/>
                <w:webHidden/>
                <w:sz w:val="28"/>
              </w:rPr>
              <w:fldChar w:fldCharType="separate"/>
            </w:r>
            <w:r w:rsidR="004E6CFB">
              <w:rPr>
                <w:noProof/>
                <w:webHidden/>
                <w:sz w:val="28"/>
              </w:rPr>
              <w:t>3</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77" w:history="1">
            <w:r w:rsidRPr="00AC27A6">
              <w:rPr>
                <w:rStyle w:val="Hipervnculo"/>
                <w:noProof/>
                <w:sz w:val="28"/>
              </w:rPr>
              <w:t>Algoritmo de la burbuja (bubble-sort). Implementación</w:t>
            </w:r>
            <w:r w:rsidRPr="00AC27A6">
              <w:rPr>
                <w:noProof/>
                <w:webHidden/>
                <w:sz w:val="28"/>
              </w:rPr>
              <w:tab/>
            </w:r>
            <w:r w:rsidRPr="00AC27A6">
              <w:rPr>
                <w:noProof/>
                <w:webHidden/>
                <w:sz w:val="28"/>
              </w:rPr>
              <w:fldChar w:fldCharType="begin"/>
            </w:r>
            <w:r w:rsidRPr="00AC27A6">
              <w:rPr>
                <w:noProof/>
                <w:webHidden/>
                <w:sz w:val="28"/>
              </w:rPr>
              <w:instrText xml:space="preserve"> PAGEREF _Toc445060577 \h </w:instrText>
            </w:r>
            <w:r w:rsidRPr="00AC27A6">
              <w:rPr>
                <w:noProof/>
                <w:webHidden/>
                <w:sz w:val="28"/>
              </w:rPr>
            </w:r>
            <w:r w:rsidRPr="00AC27A6">
              <w:rPr>
                <w:noProof/>
                <w:webHidden/>
                <w:sz w:val="28"/>
              </w:rPr>
              <w:fldChar w:fldCharType="separate"/>
            </w:r>
            <w:r w:rsidR="004E6CFB">
              <w:rPr>
                <w:noProof/>
                <w:webHidden/>
                <w:sz w:val="28"/>
              </w:rPr>
              <w:t>3</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78" w:history="1">
            <w:r w:rsidRPr="00AC27A6">
              <w:rPr>
                <w:rStyle w:val="Hipervnculo"/>
                <w:noProof/>
                <w:sz w:val="28"/>
              </w:rPr>
              <w:t>Análisis de tiempos de ejecución y conclusiones</w:t>
            </w:r>
            <w:r w:rsidRPr="00AC27A6">
              <w:rPr>
                <w:noProof/>
                <w:webHidden/>
                <w:sz w:val="28"/>
              </w:rPr>
              <w:tab/>
            </w:r>
            <w:r w:rsidRPr="00AC27A6">
              <w:rPr>
                <w:noProof/>
                <w:webHidden/>
                <w:sz w:val="28"/>
              </w:rPr>
              <w:fldChar w:fldCharType="begin"/>
            </w:r>
            <w:r w:rsidRPr="00AC27A6">
              <w:rPr>
                <w:noProof/>
                <w:webHidden/>
                <w:sz w:val="28"/>
              </w:rPr>
              <w:instrText xml:space="preserve"> PAGEREF _Toc445060578 \h </w:instrText>
            </w:r>
            <w:r w:rsidRPr="00AC27A6">
              <w:rPr>
                <w:noProof/>
                <w:webHidden/>
                <w:sz w:val="28"/>
              </w:rPr>
            </w:r>
            <w:r w:rsidRPr="00AC27A6">
              <w:rPr>
                <w:noProof/>
                <w:webHidden/>
                <w:sz w:val="28"/>
              </w:rPr>
              <w:fldChar w:fldCharType="separate"/>
            </w:r>
            <w:r w:rsidR="004E6CFB">
              <w:rPr>
                <w:noProof/>
                <w:webHidden/>
                <w:sz w:val="28"/>
              </w:rPr>
              <w:t>5</w:t>
            </w:r>
            <w:r w:rsidRPr="00AC27A6">
              <w:rPr>
                <w:noProof/>
                <w:webHidden/>
                <w:sz w:val="28"/>
              </w:rPr>
              <w:fldChar w:fldCharType="end"/>
            </w:r>
          </w:hyperlink>
        </w:p>
        <w:p w:rsidR="00AC27A6" w:rsidRPr="00AC27A6" w:rsidRDefault="00AC27A6">
          <w:pPr>
            <w:pStyle w:val="TDC1"/>
            <w:tabs>
              <w:tab w:val="right" w:leader="dot" w:pos="8494"/>
            </w:tabs>
            <w:rPr>
              <w:rFonts w:eastAsiaTheme="minorEastAsia"/>
              <w:noProof/>
              <w:sz w:val="28"/>
              <w:lang w:eastAsia="es-ES"/>
            </w:rPr>
          </w:pPr>
          <w:hyperlink w:anchor="_Toc445060579" w:history="1">
            <w:r w:rsidRPr="00AC27A6">
              <w:rPr>
                <w:rStyle w:val="Hipervnculo"/>
                <w:noProof/>
                <w:sz w:val="28"/>
              </w:rPr>
              <w:t>Parte 2: Proyecto de Evaluación de Rendimiento con SPEC</w:t>
            </w:r>
            <w:r w:rsidRPr="00AC27A6">
              <w:rPr>
                <w:noProof/>
                <w:webHidden/>
                <w:sz w:val="28"/>
              </w:rPr>
              <w:tab/>
            </w:r>
            <w:r w:rsidRPr="00AC27A6">
              <w:rPr>
                <w:noProof/>
                <w:webHidden/>
                <w:sz w:val="28"/>
              </w:rPr>
              <w:fldChar w:fldCharType="begin"/>
            </w:r>
            <w:r w:rsidRPr="00AC27A6">
              <w:rPr>
                <w:noProof/>
                <w:webHidden/>
                <w:sz w:val="28"/>
              </w:rPr>
              <w:instrText xml:space="preserve"> PAGEREF _Toc445060579 \h </w:instrText>
            </w:r>
            <w:r w:rsidRPr="00AC27A6">
              <w:rPr>
                <w:noProof/>
                <w:webHidden/>
                <w:sz w:val="28"/>
              </w:rPr>
            </w:r>
            <w:r w:rsidRPr="00AC27A6">
              <w:rPr>
                <w:noProof/>
                <w:webHidden/>
                <w:sz w:val="28"/>
              </w:rPr>
              <w:fldChar w:fldCharType="separate"/>
            </w:r>
            <w:r w:rsidR="004E6CFB">
              <w:rPr>
                <w:noProof/>
                <w:webHidden/>
                <w:sz w:val="28"/>
              </w:rPr>
              <w:t>6</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80" w:history="1">
            <w:r w:rsidRPr="00AC27A6">
              <w:rPr>
                <w:rStyle w:val="Hipervnculo"/>
                <w:noProof/>
                <w:sz w:val="28"/>
              </w:rPr>
              <w:t>Objetivo del ejercicio</w:t>
            </w:r>
            <w:r w:rsidRPr="00AC27A6">
              <w:rPr>
                <w:noProof/>
                <w:webHidden/>
                <w:sz w:val="28"/>
              </w:rPr>
              <w:tab/>
            </w:r>
            <w:r w:rsidRPr="00AC27A6">
              <w:rPr>
                <w:noProof/>
                <w:webHidden/>
                <w:sz w:val="28"/>
              </w:rPr>
              <w:fldChar w:fldCharType="begin"/>
            </w:r>
            <w:r w:rsidRPr="00AC27A6">
              <w:rPr>
                <w:noProof/>
                <w:webHidden/>
                <w:sz w:val="28"/>
              </w:rPr>
              <w:instrText xml:space="preserve"> PAGEREF _Toc445060580 \h </w:instrText>
            </w:r>
            <w:r w:rsidRPr="00AC27A6">
              <w:rPr>
                <w:noProof/>
                <w:webHidden/>
                <w:sz w:val="28"/>
              </w:rPr>
            </w:r>
            <w:r w:rsidRPr="00AC27A6">
              <w:rPr>
                <w:noProof/>
                <w:webHidden/>
                <w:sz w:val="28"/>
              </w:rPr>
              <w:fldChar w:fldCharType="separate"/>
            </w:r>
            <w:r w:rsidR="004E6CFB">
              <w:rPr>
                <w:noProof/>
                <w:webHidden/>
                <w:sz w:val="28"/>
              </w:rPr>
              <w:t>6</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81" w:history="1">
            <w:r w:rsidRPr="00AC27A6">
              <w:rPr>
                <w:rStyle w:val="Hipervnculo"/>
                <w:noProof/>
                <w:sz w:val="28"/>
              </w:rPr>
              <w:t>Preparación y búsqueda de referencias</w:t>
            </w:r>
            <w:r w:rsidRPr="00AC27A6">
              <w:rPr>
                <w:noProof/>
                <w:webHidden/>
                <w:sz w:val="28"/>
              </w:rPr>
              <w:tab/>
            </w:r>
            <w:r w:rsidRPr="00AC27A6">
              <w:rPr>
                <w:noProof/>
                <w:webHidden/>
                <w:sz w:val="28"/>
              </w:rPr>
              <w:fldChar w:fldCharType="begin"/>
            </w:r>
            <w:r w:rsidRPr="00AC27A6">
              <w:rPr>
                <w:noProof/>
                <w:webHidden/>
                <w:sz w:val="28"/>
              </w:rPr>
              <w:instrText xml:space="preserve"> PAGEREF _Toc445060581 \h </w:instrText>
            </w:r>
            <w:r w:rsidRPr="00AC27A6">
              <w:rPr>
                <w:noProof/>
                <w:webHidden/>
                <w:sz w:val="28"/>
              </w:rPr>
            </w:r>
            <w:r w:rsidRPr="00AC27A6">
              <w:rPr>
                <w:noProof/>
                <w:webHidden/>
                <w:sz w:val="28"/>
              </w:rPr>
              <w:fldChar w:fldCharType="separate"/>
            </w:r>
            <w:r w:rsidR="004E6CFB">
              <w:rPr>
                <w:noProof/>
                <w:webHidden/>
                <w:sz w:val="28"/>
              </w:rPr>
              <w:t>6</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82" w:history="1">
            <w:r w:rsidRPr="00AC27A6">
              <w:rPr>
                <w:rStyle w:val="Hipervnculo"/>
                <w:noProof/>
                <w:sz w:val="28"/>
              </w:rPr>
              <w:t>Comparación y análisis de resultados</w:t>
            </w:r>
            <w:r w:rsidRPr="00AC27A6">
              <w:rPr>
                <w:noProof/>
                <w:webHidden/>
                <w:sz w:val="28"/>
              </w:rPr>
              <w:tab/>
            </w:r>
            <w:r w:rsidRPr="00AC27A6">
              <w:rPr>
                <w:noProof/>
                <w:webHidden/>
                <w:sz w:val="28"/>
              </w:rPr>
              <w:fldChar w:fldCharType="begin"/>
            </w:r>
            <w:r w:rsidRPr="00AC27A6">
              <w:rPr>
                <w:noProof/>
                <w:webHidden/>
                <w:sz w:val="28"/>
              </w:rPr>
              <w:instrText xml:space="preserve"> PAGEREF _Toc445060582 \h </w:instrText>
            </w:r>
            <w:r w:rsidRPr="00AC27A6">
              <w:rPr>
                <w:noProof/>
                <w:webHidden/>
                <w:sz w:val="28"/>
              </w:rPr>
            </w:r>
            <w:r w:rsidRPr="00AC27A6">
              <w:rPr>
                <w:noProof/>
                <w:webHidden/>
                <w:sz w:val="28"/>
              </w:rPr>
              <w:fldChar w:fldCharType="separate"/>
            </w:r>
            <w:r w:rsidR="004E6CFB">
              <w:rPr>
                <w:noProof/>
                <w:webHidden/>
                <w:sz w:val="28"/>
              </w:rPr>
              <w:t>8</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83" w:history="1">
            <w:r w:rsidRPr="00AC27A6">
              <w:rPr>
                <w:rStyle w:val="Hipervnculo"/>
                <w:noProof/>
                <w:sz w:val="28"/>
              </w:rPr>
              <w:t>Conclusiones obtenidas a través de los resultados</w:t>
            </w:r>
            <w:r w:rsidRPr="00AC27A6">
              <w:rPr>
                <w:noProof/>
                <w:webHidden/>
                <w:sz w:val="28"/>
              </w:rPr>
              <w:tab/>
            </w:r>
            <w:r w:rsidRPr="00AC27A6">
              <w:rPr>
                <w:noProof/>
                <w:webHidden/>
                <w:sz w:val="28"/>
              </w:rPr>
              <w:fldChar w:fldCharType="begin"/>
            </w:r>
            <w:r w:rsidRPr="00AC27A6">
              <w:rPr>
                <w:noProof/>
                <w:webHidden/>
                <w:sz w:val="28"/>
              </w:rPr>
              <w:instrText xml:space="preserve"> PAGEREF _Toc445060583 \h </w:instrText>
            </w:r>
            <w:r w:rsidRPr="00AC27A6">
              <w:rPr>
                <w:noProof/>
                <w:webHidden/>
                <w:sz w:val="28"/>
              </w:rPr>
            </w:r>
            <w:r w:rsidRPr="00AC27A6">
              <w:rPr>
                <w:noProof/>
                <w:webHidden/>
                <w:sz w:val="28"/>
              </w:rPr>
              <w:fldChar w:fldCharType="separate"/>
            </w:r>
            <w:r w:rsidR="004E6CFB">
              <w:rPr>
                <w:noProof/>
                <w:webHidden/>
                <w:sz w:val="28"/>
              </w:rPr>
              <w:t>9</w:t>
            </w:r>
            <w:r w:rsidRPr="00AC27A6">
              <w:rPr>
                <w:noProof/>
                <w:webHidden/>
                <w:sz w:val="28"/>
              </w:rPr>
              <w:fldChar w:fldCharType="end"/>
            </w:r>
          </w:hyperlink>
        </w:p>
        <w:p w:rsidR="00AC27A6" w:rsidRPr="00AC27A6" w:rsidRDefault="00AC27A6">
          <w:pPr>
            <w:pStyle w:val="TDC2"/>
            <w:tabs>
              <w:tab w:val="right" w:leader="dot" w:pos="8494"/>
            </w:tabs>
            <w:rPr>
              <w:rFonts w:eastAsiaTheme="minorEastAsia"/>
              <w:noProof/>
              <w:sz w:val="28"/>
              <w:lang w:eastAsia="es-ES"/>
            </w:rPr>
          </w:pPr>
          <w:hyperlink w:anchor="_Toc445060584" w:history="1">
            <w:r w:rsidRPr="00AC27A6">
              <w:rPr>
                <w:rStyle w:val="Hipervnculo"/>
                <w:noProof/>
                <w:sz w:val="28"/>
              </w:rPr>
              <w:t>Ranking de velocidad en función de la cantidad de núcleos</w:t>
            </w:r>
            <w:r w:rsidRPr="00AC27A6">
              <w:rPr>
                <w:noProof/>
                <w:webHidden/>
                <w:sz w:val="28"/>
              </w:rPr>
              <w:tab/>
            </w:r>
            <w:r w:rsidRPr="00AC27A6">
              <w:rPr>
                <w:noProof/>
                <w:webHidden/>
                <w:sz w:val="28"/>
              </w:rPr>
              <w:fldChar w:fldCharType="begin"/>
            </w:r>
            <w:r w:rsidRPr="00AC27A6">
              <w:rPr>
                <w:noProof/>
                <w:webHidden/>
                <w:sz w:val="28"/>
              </w:rPr>
              <w:instrText xml:space="preserve"> PAGEREF _Toc445060584 \h </w:instrText>
            </w:r>
            <w:r w:rsidRPr="00AC27A6">
              <w:rPr>
                <w:noProof/>
                <w:webHidden/>
                <w:sz w:val="28"/>
              </w:rPr>
            </w:r>
            <w:r w:rsidRPr="00AC27A6">
              <w:rPr>
                <w:noProof/>
                <w:webHidden/>
                <w:sz w:val="28"/>
              </w:rPr>
              <w:fldChar w:fldCharType="separate"/>
            </w:r>
            <w:r w:rsidR="004E6CFB">
              <w:rPr>
                <w:noProof/>
                <w:webHidden/>
                <w:sz w:val="28"/>
              </w:rPr>
              <w:t>10</w:t>
            </w:r>
            <w:r w:rsidRPr="00AC27A6">
              <w:rPr>
                <w:noProof/>
                <w:webHidden/>
                <w:sz w:val="28"/>
              </w:rPr>
              <w:fldChar w:fldCharType="end"/>
            </w:r>
          </w:hyperlink>
        </w:p>
        <w:p w:rsidR="00AC27A6" w:rsidRDefault="00AC27A6">
          <w:pPr>
            <w:pStyle w:val="TDC1"/>
            <w:tabs>
              <w:tab w:val="right" w:leader="dot" w:pos="8494"/>
            </w:tabs>
            <w:rPr>
              <w:rFonts w:eastAsiaTheme="minorEastAsia"/>
              <w:noProof/>
              <w:lang w:eastAsia="es-ES"/>
            </w:rPr>
          </w:pPr>
          <w:hyperlink w:anchor="_Toc445060585" w:history="1">
            <w:r w:rsidRPr="00AC27A6">
              <w:rPr>
                <w:rStyle w:val="Hipervnculo"/>
                <w:noProof/>
                <w:sz w:val="28"/>
              </w:rPr>
              <w:t>Evaluación de los miembros del equipo</w:t>
            </w:r>
            <w:r w:rsidRPr="00AC27A6">
              <w:rPr>
                <w:noProof/>
                <w:webHidden/>
                <w:sz w:val="28"/>
              </w:rPr>
              <w:tab/>
            </w:r>
            <w:r w:rsidRPr="00AC27A6">
              <w:rPr>
                <w:noProof/>
                <w:webHidden/>
                <w:sz w:val="28"/>
              </w:rPr>
              <w:fldChar w:fldCharType="begin"/>
            </w:r>
            <w:r w:rsidRPr="00AC27A6">
              <w:rPr>
                <w:noProof/>
                <w:webHidden/>
                <w:sz w:val="28"/>
              </w:rPr>
              <w:instrText xml:space="preserve"> PAGEREF _Toc445060585 \h </w:instrText>
            </w:r>
            <w:r w:rsidRPr="00AC27A6">
              <w:rPr>
                <w:noProof/>
                <w:webHidden/>
                <w:sz w:val="28"/>
              </w:rPr>
            </w:r>
            <w:r w:rsidRPr="00AC27A6">
              <w:rPr>
                <w:noProof/>
                <w:webHidden/>
                <w:sz w:val="28"/>
              </w:rPr>
              <w:fldChar w:fldCharType="separate"/>
            </w:r>
            <w:r w:rsidR="004E6CFB">
              <w:rPr>
                <w:noProof/>
                <w:webHidden/>
                <w:sz w:val="28"/>
              </w:rPr>
              <w:t>11</w:t>
            </w:r>
            <w:r w:rsidRPr="00AC27A6">
              <w:rPr>
                <w:noProof/>
                <w:webHidden/>
                <w:sz w:val="28"/>
              </w:rPr>
              <w:fldChar w:fldCharType="end"/>
            </w:r>
          </w:hyperlink>
        </w:p>
        <w:p w:rsidR="00926BF7" w:rsidRPr="00926BF7" w:rsidRDefault="003F1D41" w:rsidP="00926BF7">
          <w:pPr>
            <w:rPr>
              <w:b/>
              <w:bCs/>
              <w:sz w:val="32"/>
            </w:rPr>
          </w:pPr>
          <w:r w:rsidRPr="00926BF7">
            <w:rPr>
              <w:b/>
              <w:bCs/>
              <w:sz w:val="32"/>
            </w:rPr>
            <w:fldChar w:fldCharType="end"/>
          </w:r>
        </w:p>
      </w:sdtContent>
    </w:sdt>
    <w:p w:rsidR="00926BF7" w:rsidRDefault="00926BF7">
      <w:bookmarkStart w:id="1" w:name="_GoBack"/>
      <w:bookmarkEnd w:id="1"/>
    </w:p>
    <w:p w:rsidR="00C44C4F" w:rsidRDefault="00C44C4F">
      <w:r>
        <w:br w:type="page"/>
      </w:r>
    </w:p>
    <w:p w:rsidR="009D4903" w:rsidRPr="00C44C4F" w:rsidRDefault="00C44C4F" w:rsidP="00C44C4F">
      <w:pPr>
        <w:pStyle w:val="Ttulo1"/>
        <w:rPr>
          <w:color w:val="FF0000"/>
        </w:rPr>
      </w:pPr>
      <w:bookmarkStart w:id="2" w:name="_Toc445060575"/>
      <w:r w:rsidRPr="00C44C4F">
        <w:rPr>
          <w:color w:val="FF0000"/>
        </w:rPr>
        <w:lastRenderedPageBreak/>
        <w:t>Parte 1: Ejercicios de Ensamblador x86 con Visual Studio</w:t>
      </w:r>
      <w:bookmarkEnd w:id="2"/>
    </w:p>
    <w:p w:rsidR="00C44C4F" w:rsidRDefault="00C44C4F" w:rsidP="00C44C4F"/>
    <w:p w:rsidR="00C44C4F" w:rsidRDefault="00B14AE6" w:rsidP="00C44C4F">
      <w:pPr>
        <w:pStyle w:val="Ttulo2"/>
        <w:rPr>
          <w:color w:val="FF0000"/>
        </w:rPr>
      </w:pPr>
      <w:bookmarkStart w:id="3" w:name="_Toc445060576"/>
      <w:r>
        <w:rPr>
          <w:color w:val="FF0000"/>
        </w:rPr>
        <w:t>Objetivo del ejercicio</w:t>
      </w:r>
      <w:bookmarkEnd w:id="3"/>
    </w:p>
    <w:p w:rsidR="0053709B" w:rsidRPr="0053709B" w:rsidRDefault="0053709B" w:rsidP="0053709B"/>
    <w:p w:rsidR="00B14AE6" w:rsidRDefault="00C44C4F" w:rsidP="00C44C4F">
      <w:r>
        <w:t xml:space="preserve">Necesitamos familiarizarnos tanto con el Entorno de desarrollo Visual Studio, así como la herramienta de código </w:t>
      </w:r>
      <w:r w:rsidR="004B4F1D">
        <w:t>E</w:t>
      </w:r>
      <w:r>
        <w:t>nsamblador</w:t>
      </w:r>
      <w:r w:rsidR="004B4F1D">
        <w:t xml:space="preserve"> (ASM x86)</w:t>
      </w:r>
      <w:r>
        <w:t xml:space="preserve"> </w:t>
      </w:r>
      <w:proofErr w:type="spellStart"/>
      <w:r w:rsidRPr="00C44C4F">
        <w:rPr>
          <w:i/>
        </w:rPr>
        <w:t>inline</w:t>
      </w:r>
      <w:proofErr w:type="spellEnd"/>
      <w:r>
        <w:t xml:space="preserve"> que viene incluida.</w:t>
      </w:r>
    </w:p>
    <w:p w:rsidR="00BF3629" w:rsidRDefault="00BF3629" w:rsidP="00C44C4F">
      <w:r>
        <w:t>En</w:t>
      </w:r>
      <w:r w:rsidR="004B4F1D">
        <w:t xml:space="preserve"> e</w:t>
      </w:r>
      <w:r>
        <w:t>l</w:t>
      </w:r>
      <w:r w:rsidR="004B4F1D">
        <w:t xml:space="preserve"> ejercicio 1 se nos plantea un ejemplo de implementación para un primer contacto</w:t>
      </w:r>
      <w:r>
        <w:t xml:space="preserve">, en el ejercicio 2 se nos plantea otro ejemplo de cómo podemos fácilmente integrar el código en una interfaz con Windows </w:t>
      </w:r>
      <w:proofErr w:type="spellStart"/>
      <w:r>
        <w:t>Forms</w:t>
      </w:r>
      <w:proofErr w:type="spellEnd"/>
      <w:r>
        <w:t xml:space="preserve"> y en el último se nos plantea el algoritmo de la burbuja y nos piden que hagamos una implementación de éste, pero hecho totalmente en ASM.</w:t>
      </w:r>
    </w:p>
    <w:p w:rsidR="00BF3629" w:rsidRDefault="00BF3629" w:rsidP="00C44C4F"/>
    <w:p w:rsidR="00BF3629" w:rsidRDefault="00BF3629" w:rsidP="00BF3629">
      <w:pPr>
        <w:pStyle w:val="Ttulo2"/>
        <w:rPr>
          <w:color w:val="FF0000"/>
        </w:rPr>
      </w:pPr>
      <w:bookmarkStart w:id="4" w:name="_Toc445060577"/>
      <w:r w:rsidRPr="00BF3629">
        <w:rPr>
          <w:color w:val="FF0000"/>
        </w:rPr>
        <w:t>Algoritmo de la burbuja (</w:t>
      </w:r>
      <w:proofErr w:type="spellStart"/>
      <w:r w:rsidRPr="00BF3629">
        <w:rPr>
          <w:color w:val="FF0000"/>
        </w:rPr>
        <w:t>bubble-sort</w:t>
      </w:r>
      <w:proofErr w:type="spellEnd"/>
      <w:r w:rsidRPr="00BF3629">
        <w:rPr>
          <w:color w:val="FF0000"/>
        </w:rPr>
        <w:t>). Implementación</w:t>
      </w:r>
      <w:bookmarkEnd w:id="4"/>
    </w:p>
    <w:p w:rsidR="0053709B" w:rsidRPr="0053709B" w:rsidRDefault="0053709B" w:rsidP="0053709B"/>
    <w:p w:rsidR="00BF3629" w:rsidRDefault="00677522" w:rsidP="00BF3629">
      <w:r>
        <w:t>Partiendo d</w:t>
      </w:r>
      <w:r w:rsidR="00636598">
        <w:t xml:space="preserve">el algoritmo –en pseudocódigo– </w:t>
      </w:r>
      <w:r>
        <w:t>que nos dan en el enunciado</w:t>
      </w:r>
      <w:r w:rsidR="00603439">
        <w:t xml:space="preserve"> (una vez corregido)</w:t>
      </w:r>
      <w:r>
        <w:t>, podemos hacer una primera implementación en C</w:t>
      </w:r>
      <w:r w:rsidR="00F00208">
        <w:t xml:space="preserve"> (que usaremos para una comparativa)</w:t>
      </w:r>
      <w:r>
        <w:t>:</w:t>
      </w:r>
    </w:p>
    <w:bookmarkStart w:id="5" w:name="_MON_1518095327"/>
    <w:bookmarkEnd w:id="5"/>
    <w:p w:rsidR="00677522" w:rsidRDefault="00636598" w:rsidP="00BF3629">
      <w:r>
        <w:object w:dxaOrig="8838" w:dyaOrig="2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22.25pt" o:ole="">
            <v:imagedata r:id="rId10" o:title=""/>
          </v:shape>
          <o:OLEObject Type="Embed" ProgID="Word.OpenDocumentText.12" ShapeID="_x0000_i1025" DrawAspect="Content" ObjectID="_1518802447" r:id="rId11"/>
        </w:object>
      </w:r>
    </w:p>
    <w:p w:rsidR="00F00208" w:rsidRDefault="00F00208" w:rsidP="00BF3629">
      <w:r>
        <w:t xml:space="preserve">Una vez interiorizado </w:t>
      </w:r>
      <w:r w:rsidR="00E562E4">
        <w:t>el funcionamiento, tratamos de implementar el algoritmo en ASM teniendo en cuenta los siguientes consejos:</w:t>
      </w:r>
    </w:p>
    <w:p w:rsidR="00E562E4" w:rsidRDefault="00E562E4" w:rsidP="00E562E4">
      <w:pPr>
        <w:pStyle w:val="Prrafodelista"/>
        <w:numPr>
          <w:ilvl w:val="0"/>
          <w:numId w:val="1"/>
        </w:numPr>
      </w:pPr>
      <w:r>
        <w:t>Acceder a memoria es caro. Cuanto más uso hagamos de los registros, mejor.</w:t>
      </w:r>
    </w:p>
    <w:p w:rsidR="00E562E4" w:rsidRDefault="00E562E4" w:rsidP="00E562E4">
      <w:pPr>
        <w:pStyle w:val="Prrafodelista"/>
        <w:numPr>
          <w:ilvl w:val="0"/>
          <w:numId w:val="1"/>
        </w:numPr>
      </w:pPr>
      <w:r>
        <w:t>Hacer saltos es caro. Cuantos menos tengamos que hacer, mejor.</w:t>
      </w:r>
    </w:p>
    <w:p w:rsidR="00E562E4" w:rsidRDefault="00E562E4" w:rsidP="00E562E4">
      <w:pPr>
        <w:pStyle w:val="Prrafodelista"/>
        <w:numPr>
          <w:ilvl w:val="0"/>
          <w:numId w:val="1"/>
        </w:numPr>
      </w:pPr>
      <w:r>
        <w:t>Repetir instrucciones y el código redundante es CARÍSIMO. Hay que pensar bien.</w:t>
      </w:r>
    </w:p>
    <w:p w:rsidR="00E562E4" w:rsidRDefault="00E562E4" w:rsidP="00E562E4">
      <w:r>
        <w:t>Posiblemente, siguiendo estos consejos, nuestro algoritmo en ASM se parecerá muy poco la idea inicial planteada con C, pero el objetivo no es acercarse al pensamiento humano, si no al del procesador.</w:t>
      </w:r>
    </w:p>
    <w:p w:rsidR="00E562E4" w:rsidRDefault="00E562E4" w:rsidP="00E562E4">
      <w:r>
        <w:br w:type="page"/>
      </w:r>
    </w:p>
    <w:p w:rsidR="00E562E4" w:rsidRDefault="00E562E4" w:rsidP="00E562E4">
      <w:r>
        <w:lastRenderedPageBreak/>
        <w:t>La implementación en ASM del algoritmo es la siguiente:</w:t>
      </w:r>
    </w:p>
    <w:bookmarkStart w:id="6" w:name="_MON_1518099438"/>
    <w:bookmarkEnd w:id="6"/>
    <w:p w:rsidR="00E562E4" w:rsidRDefault="00636598" w:rsidP="00E562E4">
      <w:r>
        <w:object w:dxaOrig="8838" w:dyaOrig="9335">
          <v:shape id="_x0000_i1026" type="#_x0000_t75" style="width:441.75pt;height:466.5pt" o:ole="">
            <v:imagedata r:id="rId12" o:title=""/>
          </v:shape>
          <o:OLEObject Type="Embed" ProgID="Word.OpenDocumentText.12" ShapeID="_x0000_i1026" DrawAspect="Content" ObjectID="_1518802448" r:id="rId13"/>
        </w:object>
      </w:r>
      <w:r w:rsidR="006F68A7">
        <w:t>Aquí hay varias cosas que aclarar:</w:t>
      </w:r>
    </w:p>
    <w:p w:rsidR="006F68A7" w:rsidRDefault="006F68A7" w:rsidP="006F68A7">
      <w:pPr>
        <w:pStyle w:val="Prrafodelista"/>
        <w:numPr>
          <w:ilvl w:val="0"/>
          <w:numId w:val="2"/>
        </w:numPr>
      </w:pPr>
      <w:r>
        <w:t>eax y edx son siempre valores constantes en el programa. Ambos muy consultados.</w:t>
      </w:r>
    </w:p>
    <w:p w:rsidR="006F68A7" w:rsidRDefault="006F68A7" w:rsidP="006F68A7">
      <w:pPr>
        <w:pStyle w:val="Prrafodelista"/>
        <w:numPr>
          <w:ilvl w:val="0"/>
          <w:numId w:val="2"/>
        </w:numPr>
      </w:pPr>
      <w:r>
        <w:t xml:space="preserve">Respecto a que </w:t>
      </w:r>
      <w:proofErr w:type="spellStart"/>
      <w:r>
        <w:t>xor</w:t>
      </w:r>
      <w:proofErr w:type="spellEnd"/>
      <w:r>
        <w:t xml:space="preserve"> ebx, ebx es más eficiente que mov ebx, 0… </w:t>
      </w:r>
      <w:r w:rsidR="00662375">
        <w:t>[</w:t>
      </w:r>
      <w:hyperlink r:id="rId14" w:history="1">
        <w:r w:rsidR="00662375" w:rsidRPr="00662375">
          <w:rPr>
            <w:rStyle w:val="Hipervnculo"/>
            <w:color w:val="FF0000"/>
          </w:rPr>
          <w:t>link</w:t>
        </w:r>
      </w:hyperlink>
      <w:r w:rsidR="00662375">
        <w:t>]</w:t>
      </w:r>
    </w:p>
    <w:p w:rsidR="00662375" w:rsidRPr="00662375" w:rsidRDefault="00662375" w:rsidP="006F68A7">
      <w:pPr>
        <w:pStyle w:val="Prrafodelista"/>
        <w:numPr>
          <w:ilvl w:val="0"/>
          <w:numId w:val="2"/>
        </w:numPr>
      </w:pPr>
      <w:r>
        <w:t xml:space="preserve">En la fórmula para acceder al array uso el 4 como tamaño del dato porque sé que el array es de enteros y al tener un tamaño de 32 bits,  </w:t>
      </w:r>
      <m:oMath>
        <m:f>
          <m:fPr>
            <m:type m:val="skw"/>
            <m:ctrlPr>
              <w:rPr>
                <w:rFonts w:ascii="Cambria Math" w:hAnsi="Cambria Math"/>
                <w:i/>
              </w:rPr>
            </m:ctrlPr>
          </m:fPr>
          <m:num>
            <m:r>
              <w:rPr>
                <w:rFonts w:ascii="Cambria Math" w:hAnsi="Cambria Math"/>
              </w:rPr>
              <m:t>32 bits</m:t>
            </m:r>
          </m:num>
          <m:den>
            <m:r>
              <w:rPr>
                <w:rFonts w:ascii="Cambria Math" w:hAnsi="Cambria Math"/>
              </w:rPr>
              <m:t>8 bits/byte</m:t>
            </m:r>
          </m:den>
        </m:f>
        <m:r>
          <w:rPr>
            <w:rFonts w:ascii="Cambria Math" w:hAnsi="Cambria Math"/>
          </w:rPr>
          <m:t>=4 bytes</m:t>
        </m:r>
      </m:oMath>
    </w:p>
    <w:p w:rsidR="002462BA" w:rsidRDefault="002462BA" w:rsidP="002462BA">
      <w:pPr>
        <w:pStyle w:val="Prrafodelista"/>
        <w:numPr>
          <w:ilvl w:val="0"/>
          <w:numId w:val="2"/>
        </w:numPr>
      </w:pPr>
      <w:r>
        <w:rPr>
          <w:rFonts w:eastAsiaTheme="minorEastAsia"/>
        </w:rPr>
        <w:t>Curiosamente, aunque definamos el acceso a memoria con operaciones de suma y multiplicación ~tal cual~, la única traducción que sufre es :</w:t>
      </w:r>
      <w:r>
        <w:rPr>
          <w:rFonts w:eastAsiaTheme="minorEastAsia"/>
        </w:rPr>
        <w:br/>
      </w:r>
      <w:r>
        <w:rPr>
          <w:rFonts w:ascii="Consolas" w:hAnsi="Consolas" w:cs="Consolas"/>
          <w:color w:val="000000"/>
          <w:sz w:val="19"/>
          <w:szCs w:val="19"/>
          <w:shd w:val="clear" w:color="auto" w:fill="FFFFFF"/>
        </w:rPr>
        <w:t xml:space="preserve">mov </w:t>
      </w:r>
      <w:proofErr w:type="spellStart"/>
      <w:r>
        <w:rPr>
          <w:rFonts w:ascii="Consolas" w:hAnsi="Consolas" w:cs="Consolas"/>
          <w:color w:val="000000"/>
          <w:sz w:val="19"/>
          <w:szCs w:val="19"/>
          <w:shd w:val="clear" w:color="auto" w:fill="FFFFFF"/>
        </w:rPr>
        <w:t>esi</w:t>
      </w:r>
      <w:proofErr w:type="spellEnd"/>
      <w:r>
        <w:rPr>
          <w:rFonts w:ascii="Consolas" w:hAnsi="Consolas" w:cs="Consolas"/>
          <w:color w:val="000000"/>
          <w:sz w:val="19"/>
          <w:szCs w:val="19"/>
          <w:shd w:val="clear" w:color="auto" w:fill="FFFFFF"/>
        </w:rPr>
        <w:t>, [</w:t>
      </w:r>
      <w:proofErr w:type="spellStart"/>
      <w:r>
        <w:rPr>
          <w:rFonts w:ascii="Consolas" w:hAnsi="Consolas" w:cs="Consolas"/>
          <w:color w:val="000000"/>
          <w:sz w:val="19"/>
          <w:szCs w:val="19"/>
          <w:shd w:val="clear" w:color="auto" w:fill="FFFFFF"/>
        </w:rPr>
        <w:t>eax+ecx</w:t>
      </w:r>
      <w:proofErr w:type="spellEnd"/>
      <w:r>
        <w:rPr>
          <w:rFonts w:ascii="Consolas" w:hAnsi="Consolas" w:cs="Consolas"/>
          <w:color w:val="000000"/>
          <w:sz w:val="19"/>
          <w:szCs w:val="19"/>
          <w:shd w:val="clear" w:color="auto" w:fill="FFFFFF"/>
        </w:rPr>
        <w:t>*4]</w:t>
      </w:r>
      <w:r>
        <w:rPr>
          <w:rFonts w:eastAsiaTheme="minorEastAsia"/>
        </w:rPr>
        <w:tab/>
      </w:r>
      <w:r>
        <w:rPr>
          <w:rFonts w:eastAsiaTheme="minorEastAsia"/>
        </w:rPr>
        <w:tab/>
      </w:r>
      <w:r w:rsidRPr="002462BA">
        <w:rPr>
          <w:rFonts w:eastAsiaTheme="minorEastAsia"/>
        </w:rPr>
        <w:sym w:font="Wingdings" w:char="F0E0"/>
      </w:r>
      <w:r>
        <w:rPr>
          <w:rFonts w:eastAsiaTheme="minorEastAsia"/>
        </w:rPr>
        <w:tab/>
      </w:r>
      <w:r>
        <w:rPr>
          <w:rFonts w:ascii="Consolas" w:hAnsi="Consolas" w:cs="Consolas"/>
          <w:color w:val="000000"/>
          <w:sz w:val="19"/>
          <w:szCs w:val="19"/>
          <w:highlight w:val="white"/>
        </w:rPr>
        <w:t xml:space="preserve">mov </w:t>
      </w:r>
      <w:proofErr w:type="spellStart"/>
      <w:r>
        <w:rPr>
          <w:rFonts w:ascii="Consolas" w:hAnsi="Consolas" w:cs="Consolas"/>
          <w:color w:val="000000"/>
          <w:sz w:val="19"/>
          <w:szCs w:val="19"/>
          <w:highlight w:val="white"/>
        </w:rPr>
        <w:t>esi</w:t>
      </w:r>
      <w:proofErr w:type="spellEnd"/>
      <w:r>
        <w:rPr>
          <w:rFonts w:ascii="Consolas" w:hAnsi="Consolas" w:cs="Consolas"/>
          <w:color w:val="000000"/>
          <w:sz w:val="19"/>
          <w:szCs w:val="19"/>
          <w:highlight w:val="white"/>
        </w:rPr>
        <w:t>, DWORD PTR [</w:t>
      </w:r>
      <w:proofErr w:type="spellStart"/>
      <w:r>
        <w:rPr>
          <w:rFonts w:ascii="Consolas" w:hAnsi="Consolas" w:cs="Consolas"/>
          <w:color w:val="000000"/>
          <w:sz w:val="19"/>
          <w:szCs w:val="19"/>
          <w:highlight w:val="white"/>
        </w:rPr>
        <w:t>eax+ecx</w:t>
      </w:r>
      <w:proofErr w:type="spellEnd"/>
      <w:r>
        <w:rPr>
          <w:rFonts w:ascii="Consolas" w:hAnsi="Consolas" w:cs="Consolas"/>
          <w:color w:val="000000"/>
          <w:sz w:val="19"/>
          <w:szCs w:val="19"/>
          <w:highlight w:val="white"/>
        </w:rPr>
        <w:t>*4]</w:t>
      </w:r>
      <w:r w:rsidR="00636598">
        <w:rPr>
          <w:rFonts w:ascii="Consolas" w:hAnsi="Consolas" w:cs="Consolas"/>
          <w:color w:val="000000"/>
          <w:sz w:val="19"/>
          <w:szCs w:val="19"/>
        </w:rPr>
        <w:br/>
      </w:r>
    </w:p>
    <w:p w:rsidR="00A76CC3" w:rsidRDefault="00A76CC3" w:rsidP="00A76CC3">
      <w:pPr>
        <w:pStyle w:val="Prrafodelista"/>
        <w:numPr>
          <w:ilvl w:val="0"/>
          <w:numId w:val="2"/>
        </w:numPr>
      </w:pPr>
      <w:r>
        <w:t>No existe ningún bloque de código “fin_bucle2” debido a que hacemos los decrementos a mitad de comparación de los valores, así como en el intercambio (aprovechamos esa instrucción que necesitamos hacer para tener el valor j-1). La instrucción de salto al bucle2 la repetimos en ambos sitios y nos ahorramos saltos.</w:t>
      </w:r>
      <w:r>
        <w:br w:type="page"/>
      </w:r>
    </w:p>
    <w:p w:rsidR="00A76CC3" w:rsidRDefault="003F1D41" w:rsidP="003F1D41">
      <w:pPr>
        <w:pStyle w:val="Ttulo2"/>
        <w:rPr>
          <w:color w:val="FF0000"/>
        </w:rPr>
      </w:pPr>
      <w:bookmarkStart w:id="7" w:name="_Toc445060578"/>
      <w:r w:rsidRPr="003F1D41">
        <w:rPr>
          <w:color w:val="FF0000"/>
        </w:rPr>
        <w:lastRenderedPageBreak/>
        <w:t>Análisis de tiempos de ejecución y conclusiones</w:t>
      </w:r>
      <w:bookmarkEnd w:id="7"/>
    </w:p>
    <w:p w:rsidR="003F1D41" w:rsidRDefault="003F1D41" w:rsidP="003F1D41"/>
    <w:p w:rsidR="000E0639" w:rsidRDefault="000E0639" w:rsidP="003F1D41">
      <w:r>
        <w:t>Quiero hacer una comparativa del tiempo de ejecución del algoritmo en C y en ASM para ver cuál es el incremento de velocidad que sufre al ser implementado al nivel más bajo posible. Para ello, hemos utilizado las funciones QueryPerformanceFrecuency y QueryPerformanceCounter, ambas disponibles en el API de Windows, que recogemos en esta pequeña función.</w:t>
      </w:r>
    </w:p>
    <w:bookmarkStart w:id="8" w:name="_MON_1518684058"/>
    <w:bookmarkEnd w:id="8"/>
    <w:p w:rsidR="000E0639" w:rsidRPr="003F1D41" w:rsidRDefault="000E0639" w:rsidP="003F1D41">
      <w:r>
        <w:object w:dxaOrig="8504" w:dyaOrig="2402">
          <v:shape id="_x0000_i1027" type="#_x0000_t75" style="width:425.25pt;height:120pt" o:ole="">
            <v:imagedata r:id="rId15" o:title=""/>
          </v:shape>
          <o:OLEObject Type="Embed" ProgID="Word.OpenDocumentText.12" ShapeID="_x0000_i1027" DrawAspect="Content" ObjectID="_1518802449" r:id="rId16"/>
        </w:object>
      </w:r>
    </w:p>
    <w:p w:rsidR="000E0639" w:rsidRDefault="000E0639">
      <w:r>
        <w:t>Su funcionamiento es sencillo: hacemos una llamada antes de lo que queramos medir, y otra cuando haya terminado. El resultado, en milisegundos, será la diferencia entre ambas medidas.</w:t>
      </w:r>
    </w:p>
    <w:p w:rsidR="000E0639" w:rsidRDefault="000E0639">
      <w:r>
        <w:t>Para obtener resultados más fiables necesitaremos una talla del problema considerable, así que lo mejor es aumentar el tamaño del vector a ordenar a 100K elementos</w:t>
      </w:r>
      <w:r w:rsidR="00961B90">
        <w:t xml:space="preserve"> (a cuanto mayor sea la talla, mayor diferencia habrá entre uno y otro; las comparativas se hacen en función de las necesidades de cada problema, así que este resultado será solamente orientativo)</w:t>
      </w:r>
      <w:r>
        <w:t>.</w:t>
      </w:r>
    </w:p>
    <w:p w:rsidR="000E0639" w:rsidRDefault="000E0639">
      <w:r>
        <w:t>Ejecutamos el programa y el resultado obtenido es el siguiente:</w:t>
      </w:r>
    </w:p>
    <w:p w:rsidR="000E0639" w:rsidRDefault="000E0639" w:rsidP="000E0639">
      <w:pPr>
        <w:jc w:val="center"/>
      </w:pPr>
      <w:r>
        <w:rPr>
          <w:noProof/>
          <w:lang w:eastAsia="es-ES"/>
        </w:rPr>
        <w:drawing>
          <wp:inline distT="0" distB="0" distL="0" distR="0" wp14:anchorId="3EB408E2" wp14:editId="1BC59E25">
            <wp:extent cx="3086531" cy="174331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tiva-bubblesort.PNG"/>
                    <pic:cNvPicPr/>
                  </pic:nvPicPr>
                  <pic:blipFill>
                    <a:blip r:embed="rId17">
                      <a:extLst>
                        <a:ext uri="{28A0092B-C50C-407E-A947-70E740481C1C}">
                          <a14:useLocalDpi xmlns:a14="http://schemas.microsoft.com/office/drawing/2010/main" val="0"/>
                        </a:ext>
                      </a:extLst>
                    </a:blip>
                    <a:stretch>
                      <a:fillRect/>
                    </a:stretch>
                  </pic:blipFill>
                  <pic:spPr>
                    <a:xfrm>
                      <a:off x="0" y="0"/>
                      <a:ext cx="3086531" cy="1743318"/>
                    </a:xfrm>
                    <a:prstGeom prst="rect">
                      <a:avLst/>
                    </a:prstGeom>
                  </pic:spPr>
                </pic:pic>
              </a:graphicData>
            </a:graphic>
          </wp:inline>
        </w:drawing>
      </w:r>
    </w:p>
    <w:p w:rsidR="000E0639" w:rsidRDefault="000E0639"/>
    <w:p w:rsidR="000E0639" w:rsidRPr="000E0639" w:rsidRDefault="000E0639">
      <w:pPr>
        <w:rPr>
          <w:rFonts w:eastAsiaTheme="minorEastAsia"/>
        </w:rPr>
      </w:pPr>
      <m:oMathPara>
        <m:oMathParaPr>
          <m:jc m:val="left"/>
        </m:oMathParaPr>
        <m:oMath>
          <m:r>
            <w:rPr>
              <w:rFonts w:ascii="Cambria Math" w:hAnsi="Cambria Math"/>
            </w:rPr>
            <m:t>Incremento=27682-15708=11974 ms ≈12 segundos</m:t>
          </m:r>
        </m:oMath>
      </m:oMathPara>
    </w:p>
    <w:p w:rsidR="000E0639" w:rsidRPr="000E0639" w:rsidRDefault="000E0639">
      <w:pPr>
        <w:rPr>
          <w:rFonts w:eastAsiaTheme="minorEastAsia"/>
        </w:rPr>
      </w:pPr>
      <m:oMathPara>
        <m:oMathParaPr>
          <m:jc m:val="left"/>
        </m:oMathParaPr>
        <m:oMath>
          <m:r>
            <w:rPr>
              <w:rFonts w:ascii="Cambria Math" w:eastAsiaTheme="minorEastAsia" w:hAnsi="Cambria Math"/>
            </w:rPr>
            <m:t>Aceleració</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27682-15708</m:t>
              </m:r>
            </m:num>
            <m:den>
              <m:r>
                <w:rPr>
                  <w:rFonts w:ascii="Cambria Math" w:eastAsiaTheme="minorEastAsia" w:hAnsi="Cambria Math"/>
                </w:rPr>
                <m:t>15708</m:t>
              </m:r>
            </m:den>
          </m:f>
          <m:r>
            <w:rPr>
              <w:rFonts w:ascii="Cambria Math" w:eastAsiaTheme="minorEastAsia" w:hAnsi="Cambria Math"/>
            </w:rPr>
            <m:t>×100=76%</m:t>
          </m:r>
        </m:oMath>
      </m:oMathPara>
    </w:p>
    <w:p w:rsidR="00C200D5" w:rsidRDefault="00926BF7">
      <w:r>
        <w:t>Conclusión</w:t>
      </w:r>
      <w:r w:rsidR="00FF5E25">
        <w:t>: Si bien programar en ensamblador no es nada productivo, a la hora de implementar un programa podríamos cederle algunas tareas a este lenguaje, siempre y cuando éstas supongan una gran ralentización en el equipo que se ejecuta siendo el tiempo de respuesta un elemento crítico y, en la medida de lo posible, que las tareas sean fáciles de implementar. Como hemos podido observar, el incremento es simplemente BESTIAL.</w:t>
      </w:r>
      <w:r w:rsidR="00C200D5">
        <w:br w:type="page"/>
      </w:r>
    </w:p>
    <w:p w:rsidR="00C200D5" w:rsidRPr="00C200D5" w:rsidRDefault="00C200D5" w:rsidP="00C200D5">
      <w:pPr>
        <w:pStyle w:val="Ttulo1"/>
        <w:rPr>
          <w:color w:val="FF0000"/>
        </w:rPr>
      </w:pPr>
      <w:bookmarkStart w:id="9" w:name="_Toc445060579"/>
      <w:r w:rsidRPr="00C200D5">
        <w:rPr>
          <w:color w:val="FF0000"/>
        </w:rPr>
        <w:lastRenderedPageBreak/>
        <w:t>Parte 2: Proyecto de Evaluación de Rendimiento con SPEC</w:t>
      </w:r>
      <w:bookmarkEnd w:id="9"/>
    </w:p>
    <w:p w:rsidR="00C200D5" w:rsidRDefault="00C200D5" w:rsidP="00C200D5"/>
    <w:p w:rsidR="00C200D5" w:rsidRDefault="00B14AE6" w:rsidP="00C200D5">
      <w:pPr>
        <w:pStyle w:val="Ttulo2"/>
        <w:rPr>
          <w:color w:val="FF0000"/>
        </w:rPr>
      </w:pPr>
      <w:bookmarkStart w:id="10" w:name="_Toc445060580"/>
      <w:r>
        <w:rPr>
          <w:color w:val="FF0000"/>
        </w:rPr>
        <w:t>Objetivo del ejercicio</w:t>
      </w:r>
      <w:bookmarkEnd w:id="10"/>
    </w:p>
    <w:p w:rsidR="0053709B" w:rsidRPr="0053709B" w:rsidRDefault="0053709B" w:rsidP="0053709B"/>
    <w:p w:rsidR="00B14AE6" w:rsidRDefault="00C200D5" w:rsidP="00C200D5">
      <w:r>
        <w:t>Se nos presenta una suite de b</w:t>
      </w:r>
      <w:r w:rsidR="00FF5E25">
        <w:t>enchmarking para ordenadores, de nombre</w:t>
      </w:r>
      <w:r>
        <w:t xml:space="preserve"> SPEC CPU2000, </w:t>
      </w:r>
      <w:r w:rsidR="00FF5E25">
        <w:t>la</w:t>
      </w:r>
      <w:r>
        <w:t xml:space="preserve"> cual analiza el rendimiento del procesador, la memoria y la potencia del compilad</w:t>
      </w:r>
      <w:r w:rsidR="00B14AE6">
        <w:t>or a nivel de componente.</w:t>
      </w:r>
    </w:p>
    <w:p w:rsidR="00046CFA" w:rsidRDefault="00556D62" w:rsidP="00C200D5">
      <w:r>
        <w:t xml:space="preserve">Debemos de, primero, buscar en su página oficial </w:t>
      </w:r>
      <w:r w:rsidR="00B14AE6">
        <w:t>de resultados publicados una configuración de computador que se parezca a la de los ordenadores de la EPS y analizar los resultados obtenidos. Después, ejecutar los test en un ordenador del laboratorio y comparar los resultados.</w:t>
      </w:r>
    </w:p>
    <w:p w:rsidR="00046CFA" w:rsidRDefault="00046CFA" w:rsidP="00C200D5">
      <w:r>
        <w:t>Como último ejercicio se nos pide elaborar un ranking siguiendo los test SPEC CPU200INT de cuatro configuraciones de un mismo fabricante y con frecuencia de reloj parecida, pero que tengan 2, 4, 8 y 16 núcleos para comprobar qué tanta mejora sigue habiendo cada vez que duplicamos la cantidad de núcleos disponibles.</w:t>
      </w:r>
    </w:p>
    <w:p w:rsidR="00B14AE6" w:rsidRDefault="00B14AE6" w:rsidP="00C200D5"/>
    <w:p w:rsidR="00B14AE6" w:rsidRDefault="00B14AE6" w:rsidP="00B14AE6">
      <w:pPr>
        <w:pStyle w:val="Ttulo2"/>
        <w:rPr>
          <w:color w:val="FF0000"/>
        </w:rPr>
      </w:pPr>
      <w:bookmarkStart w:id="11" w:name="_Toc445060581"/>
      <w:r>
        <w:rPr>
          <w:color w:val="FF0000"/>
        </w:rPr>
        <w:t>Preparación y búsqueda de referencias</w:t>
      </w:r>
      <w:bookmarkEnd w:id="11"/>
    </w:p>
    <w:p w:rsidR="0053709B" w:rsidRPr="0053709B" w:rsidRDefault="0053709B" w:rsidP="0053709B"/>
    <w:p w:rsidR="006D6FA6" w:rsidRDefault="006D6FA6" w:rsidP="006D6FA6">
      <w:r>
        <w:t xml:space="preserve">Antes de comenzar, tenemos que puntuar que el programa que se nos facilita está obsoleto desde el año 2007, ya que fue sustituido por una nueva versión, el SPEC CPU2006. Por esto, los últimos resultados publicados son </w:t>
      </w:r>
      <w:r w:rsidR="00FF5E25">
        <w:t>de aquella época</w:t>
      </w:r>
      <w:r>
        <w:t xml:space="preserve"> y, por tanto, los componentes analizados son también </w:t>
      </w:r>
      <w:r w:rsidR="00FF5E25">
        <w:t>lo son</w:t>
      </w:r>
      <w:r>
        <w:t xml:space="preserve">. Sin embargo, los ordenadores que tenemos que analizar utilizan componentes de a partir del año 2011, por lo que hay un desfase de </w:t>
      </w:r>
      <w:r w:rsidR="00FF5E25">
        <w:t>casi un lustro</w:t>
      </w:r>
      <w:r>
        <w:t>. Con todo, elegiremos una configuración de características lo más parecidas posible, así como un procesador de la misma familia/gama y aprovechar para comprobar qué tanta mejora hubo durante ese interva</w:t>
      </w:r>
      <w:r w:rsidR="003F1D41">
        <w:t>lo de tiempo.</w:t>
      </w:r>
    </w:p>
    <w:p w:rsidR="003F1D41" w:rsidRDefault="003F1D41" w:rsidP="006D6FA6"/>
    <w:p w:rsidR="006D6FA6" w:rsidRDefault="006D6FA6" w:rsidP="006D6FA6">
      <w:r>
        <w:t>Para comenzar, se deben de conocer las especificaciones que tomaremos como referencia, que son, a grandes rasgos</w:t>
      </w:r>
      <w:r w:rsidR="00020240">
        <w:t xml:space="preserve"> (solo lo que el programa </w:t>
      </w:r>
      <w:r w:rsidR="00423BE9">
        <w:t>analiza</w:t>
      </w:r>
      <w:r w:rsidR="00020240">
        <w:t>)</w:t>
      </w:r>
      <w:r>
        <w:t>, las siguientes:</w:t>
      </w:r>
    </w:p>
    <w:p w:rsidR="006D6FA6" w:rsidRDefault="006D6FA6" w:rsidP="006D6FA6">
      <w:pPr>
        <w:pStyle w:val="Prrafodelista"/>
        <w:numPr>
          <w:ilvl w:val="0"/>
          <w:numId w:val="3"/>
        </w:numPr>
      </w:pPr>
      <w:r>
        <w:t>CPU: Intel Pentium G840 Dual Core @ 2.8GHz</w:t>
      </w:r>
      <w:r w:rsidR="00020240">
        <w:t>, 65W</w:t>
      </w:r>
    </w:p>
    <w:p w:rsidR="00020240" w:rsidRDefault="00020240" w:rsidP="00020240">
      <w:pPr>
        <w:pStyle w:val="Prrafodelista"/>
        <w:numPr>
          <w:ilvl w:val="0"/>
          <w:numId w:val="3"/>
        </w:numPr>
      </w:pPr>
      <w:r>
        <w:t>RAM: 2x4GB @ 1333MHz DDR3</w:t>
      </w:r>
    </w:p>
    <w:p w:rsidR="00020240" w:rsidRDefault="00020240" w:rsidP="00020240">
      <w:pPr>
        <w:pStyle w:val="Prrafodelista"/>
        <w:numPr>
          <w:ilvl w:val="0"/>
          <w:numId w:val="3"/>
        </w:numPr>
      </w:pPr>
      <w:r>
        <w:t>Compilador: Visual Studio 201</w:t>
      </w:r>
      <w:r w:rsidR="00FF5E25">
        <w:t>0</w:t>
      </w:r>
      <w:r>
        <w:t xml:space="preserve"> </w:t>
      </w:r>
      <w:proofErr w:type="spellStart"/>
      <w:r>
        <w:t>Compiler</w:t>
      </w:r>
      <w:proofErr w:type="spellEnd"/>
    </w:p>
    <w:p w:rsidR="00020240" w:rsidRDefault="00020240" w:rsidP="00020240">
      <w:r>
        <w:t>Buscando en los resultados del SPEC [</w:t>
      </w:r>
      <w:hyperlink r:id="rId18" w:history="1">
        <w:r w:rsidRPr="00F1518A">
          <w:rPr>
            <w:rStyle w:val="Hipervnculo"/>
            <w:color w:val="FF0000"/>
          </w:rPr>
          <w:t>link</w:t>
        </w:r>
      </w:hyperlink>
      <w:r>
        <w:t>], intentando encontrar un CPU Pentium con una frecuencia parecida, encontramos el siguiente [</w:t>
      </w:r>
      <w:hyperlink r:id="rId19" w:history="1">
        <w:r w:rsidRPr="00F1518A">
          <w:rPr>
            <w:rStyle w:val="Hipervnculo"/>
            <w:color w:val="FF0000"/>
          </w:rPr>
          <w:t>link</w:t>
        </w:r>
      </w:hyperlink>
      <w:r>
        <w:t>]:</w:t>
      </w:r>
    </w:p>
    <w:p w:rsidR="00020240" w:rsidRDefault="00020240" w:rsidP="00020240">
      <w:pPr>
        <w:pStyle w:val="Prrafodelista"/>
        <w:numPr>
          <w:ilvl w:val="0"/>
          <w:numId w:val="4"/>
        </w:numPr>
      </w:pPr>
      <w:r>
        <w:t>CPU: Intel Pentium D 920 Dual Core @ 2.8GHz, 95W</w:t>
      </w:r>
    </w:p>
    <w:p w:rsidR="00020240" w:rsidRDefault="00020240" w:rsidP="00020240">
      <w:pPr>
        <w:pStyle w:val="Prrafodelista"/>
        <w:numPr>
          <w:ilvl w:val="0"/>
          <w:numId w:val="4"/>
        </w:numPr>
      </w:pPr>
      <w:r>
        <w:t>RAM:  2x1GB @ 800MHz DDR2</w:t>
      </w:r>
    </w:p>
    <w:p w:rsidR="00020240" w:rsidRDefault="00020240" w:rsidP="00020240">
      <w:pPr>
        <w:pStyle w:val="Prrafodelista"/>
        <w:numPr>
          <w:ilvl w:val="0"/>
          <w:numId w:val="4"/>
        </w:numPr>
      </w:pPr>
      <w:r>
        <w:t xml:space="preserve">Compilador: Intel C++ </w:t>
      </w:r>
      <w:proofErr w:type="spellStart"/>
      <w:r>
        <w:t>Compiler</w:t>
      </w:r>
      <w:proofErr w:type="spellEnd"/>
      <w:r>
        <w:t xml:space="preserve"> 9.1</w:t>
      </w:r>
    </w:p>
    <w:p w:rsidR="00046CFA" w:rsidRDefault="00046CFA">
      <w:r>
        <w:br w:type="page"/>
      </w:r>
    </w:p>
    <w:p w:rsidR="00020240" w:rsidRDefault="00423BE9" w:rsidP="00020240">
      <w:r>
        <w:lastRenderedPageBreak/>
        <w:t xml:space="preserve">A grandes rasgos, ambos </w:t>
      </w:r>
      <w:proofErr w:type="spellStart"/>
      <w:r>
        <w:t>CPU’s</w:t>
      </w:r>
      <w:proofErr w:type="spellEnd"/>
      <w:r>
        <w:t xml:space="preserve"> no parecen distinguirse mucho, pero, si miramos un poco por Internet [</w:t>
      </w:r>
      <w:hyperlink r:id="rId20" w:history="1">
        <w:r w:rsidRPr="00F1518A">
          <w:rPr>
            <w:rStyle w:val="Hipervnculo"/>
            <w:color w:val="FF0000"/>
          </w:rPr>
          <w:t>link</w:t>
        </w:r>
      </w:hyperlink>
      <w:r>
        <w:t>], observamos estas principales diferencias:</w:t>
      </w:r>
    </w:p>
    <w:tbl>
      <w:tblPr>
        <w:tblStyle w:val="Tablaconcuadrcula"/>
        <w:tblW w:w="0" w:type="auto"/>
        <w:jc w:val="center"/>
        <w:tblLook w:val="04A0" w:firstRow="1" w:lastRow="0" w:firstColumn="1" w:lastColumn="0" w:noHBand="0" w:noVBand="1"/>
      </w:tblPr>
      <w:tblGrid>
        <w:gridCol w:w="1686"/>
        <w:gridCol w:w="1895"/>
        <w:gridCol w:w="1942"/>
      </w:tblGrid>
      <w:tr w:rsidR="00423BE9" w:rsidTr="00046CFA">
        <w:trPr>
          <w:jc w:val="center"/>
        </w:trPr>
        <w:tc>
          <w:tcPr>
            <w:tcW w:w="0" w:type="auto"/>
            <w:tcBorders>
              <w:top w:val="nil"/>
              <w:left w:val="nil"/>
            </w:tcBorders>
            <w:shd w:val="clear" w:color="auto" w:fill="auto"/>
            <w:vAlign w:val="center"/>
          </w:tcPr>
          <w:p w:rsidR="00423BE9" w:rsidRPr="00046CFA" w:rsidRDefault="00423BE9" w:rsidP="00046CFA"/>
        </w:tc>
        <w:tc>
          <w:tcPr>
            <w:tcW w:w="0" w:type="auto"/>
            <w:shd w:val="clear" w:color="auto" w:fill="CC0000"/>
            <w:vAlign w:val="center"/>
          </w:tcPr>
          <w:p w:rsidR="00423BE9" w:rsidRPr="00046CFA" w:rsidRDefault="00423BE9" w:rsidP="00423BE9">
            <w:pPr>
              <w:jc w:val="center"/>
              <w:rPr>
                <w:b/>
                <w:color w:val="FFFFFF" w:themeColor="background1"/>
              </w:rPr>
            </w:pPr>
            <w:r w:rsidRPr="00046CFA">
              <w:rPr>
                <w:b/>
                <w:color w:val="FFFFFF" w:themeColor="background1"/>
              </w:rPr>
              <w:t>G840</w:t>
            </w:r>
            <w:r w:rsidR="00046CFA">
              <w:rPr>
                <w:b/>
                <w:color w:val="FFFFFF" w:themeColor="background1"/>
              </w:rPr>
              <w:t xml:space="preserve"> (EPS)</w:t>
            </w:r>
          </w:p>
        </w:tc>
        <w:tc>
          <w:tcPr>
            <w:tcW w:w="0" w:type="auto"/>
            <w:shd w:val="clear" w:color="auto" w:fill="CC0000"/>
            <w:vAlign w:val="center"/>
          </w:tcPr>
          <w:p w:rsidR="00423BE9" w:rsidRPr="00046CFA" w:rsidRDefault="00423BE9" w:rsidP="00423BE9">
            <w:pPr>
              <w:jc w:val="center"/>
              <w:rPr>
                <w:b/>
                <w:color w:val="FFFFFF" w:themeColor="background1"/>
              </w:rPr>
            </w:pPr>
            <w:r w:rsidRPr="00046CFA">
              <w:rPr>
                <w:b/>
                <w:color w:val="FFFFFF" w:themeColor="background1"/>
              </w:rPr>
              <w:t>D 920</w:t>
            </w:r>
            <w:r w:rsidR="00046CFA">
              <w:rPr>
                <w:b/>
                <w:color w:val="FFFFFF" w:themeColor="background1"/>
              </w:rPr>
              <w:t xml:space="preserve"> (SPEC)</w:t>
            </w:r>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r w:rsidRPr="00046CFA">
              <w:rPr>
                <w:b/>
                <w:color w:val="FFFFFF" w:themeColor="background1"/>
              </w:rPr>
              <w:t>Fabricación</w:t>
            </w:r>
          </w:p>
        </w:tc>
        <w:tc>
          <w:tcPr>
            <w:tcW w:w="0" w:type="auto"/>
            <w:vAlign w:val="center"/>
          </w:tcPr>
          <w:p w:rsidR="00423BE9" w:rsidRDefault="00423BE9" w:rsidP="00423BE9">
            <w:pPr>
              <w:jc w:val="center"/>
            </w:pPr>
            <w:r>
              <w:t xml:space="preserve">32 </w:t>
            </w:r>
            <w:proofErr w:type="spellStart"/>
            <w:r>
              <w:t>nm</w:t>
            </w:r>
            <w:proofErr w:type="spellEnd"/>
          </w:p>
        </w:tc>
        <w:tc>
          <w:tcPr>
            <w:tcW w:w="0" w:type="auto"/>
            <w:vAlign w:val="center"/>
          </w:tcPr>
          <w:p w:rsidR="00423BE9" w:rsidRDefault="00423BE9" w:rsidP="00423BE9">
            <w:pPr>
              <w:jc w:val="center"/>
            </w:pPr>
            <w:r>
              <w:t xml:space="preserve">65 </w:t>
            </w:r>
            <w:proofErr w:type="spellStart"/>
            <w:r>
              <w:t>nm</w:t>
            </w:r>
            <w:proofErr w:type="spellEnd"/>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r w:rsidRPr="00046CFA">
              <w:rPr>
                <w:b/>
                <w:color w:val="FFFFFF" w:themeColor="background1"/>
              </w:rPr>
              <w:t>Socket</w:t>
            </w:r>
          </w:p>
        </w:tc>
        <w:tc>
          <w:tcPr>
            <w:tcW w:w="0" w:type="auto"/>
            <w:vAlign w:val="center"/>
          </w:tcPr>
          <w:p w:rsidR="00423BE9" w:rsidRDefault="00423BE9" w:rsidP="00423BE9">
            <w:pPr>
              <w:jc w:val="center"/>
            </w:pPr>
            <w:r>
              <w:t>1155</w:t>
            </w:r>
          </w:p>
        </w:tc>
        <w:tc>
          <w:tcPr>
            <w:tcW w:w="0" w:type="auto"/>
            <w:vAlign w:val="center"/>
          </w:tcPr>
          <w:p w:rsidR="00423BE9" w:rsidRDefault="00423BE9" w:rsidP="00423BE9">
            <w:pPr>
              <w:jc w:val="center"/>
            </w:pPr>
            <w:r>
              <w:t>755</w:t>
            </w:r>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r w:rsidRPr="00046CFA">
              <w:rPr>
                <w:b/>
                <w:color w:val="FFFFFF" w:themeColor="background1"/>
              </w:rPr>
              <w:t>Caché</w:t>
            </w:r>
          </w:p>
        </w:tc>
        <w:tc>
          <w:tcPr>
            <w:tcW w:w="0" w:type="auto"/>
            <w:vAlign w:val="center"/>
          </w:tcPr>
          <w:p w:rsidR="00423BE9" w:rsidRDefault="00423BE9" w:rsidP="00423BE9">
            <w:pPr>
              <w:jc w:val="center"/>
            </w:pPr>
            <w:r>
              <w:t>0’5 MB/núcleo</w:t>
            </w:r>
          </w:p>
        </w:tc>
        <w:tc>
          <w:tcPr>
            <w:tcW w:w="0" w:type="auto"/>
            <w:vAlign w:val="center"/>
          </w:tcPr>
          <w:p w:rsidR="00423BE9" w:rsidRDefault="00423BE9" w:rsidP="00423BE9">
            <w:pPr>
              <w:jc w:val="center"/>
            </w:pPr>
            <w:r>
              <w:t>2 MB/núcleo</w:t>
            </w:r>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proofErr w:type="spellStart"/>
            <w:r w:rsidRPr="00046CFA">
              <w:rPr>
                <w:b/>
                <w:color w:val="FFFFFF" w:themeColor="background1"/>
              </w:rPr>
              <w:t>ISA’s</w:t>
            </w:r>
            <w:proofErr w:type="spellEnd"/>
          </w:p>
        </w:tc>
        <w:tc>
          <w:tcPr>
            <w:tcW w:w="0" w:type="auto"/>
            <w:vAlign w:val="center"/>
          </w:tcPr>
          <w:p w:rsidR="00423BE9" w:rsidRDefault="00423BE9" w:rsidP="00423BE9">
            <w:pPr>
              <w:jc w:val="center"/>
            </w:pPr>
            <w:r>
              <w:t>SSE (todas) y MMX</w:t>
            </w:r>
          </w:p>
        </w:tc>
        <w:tc>
          <w:tcPr>
            <w:tcW w:w="0" w:type="auto"/>
            <w:vAlign w:val="center"/>
          </w:tcPr>
          <w:p w:rsidR="00423BE9" w:rsidRDefault="00423BE9" w:rsidP="00423BE9">
            <w:pPr>
              <w:jc w:val="center"/>
            </w:pPr>
            <w:r>
              <w:t>SSE (1, 2, 3) y MMX</w:t>
            </w:r>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r w:rsidRPr="00046CFA">
              <w:rPr>
                <w:b/>
                <w:color w:val="FFFFFF" w:themeColor="background1"/>
              </w:rPr>
              <w:t>T. Virtualización</w:t>
            </w:r>
          </w:p>
        </w:tc>
        <w:tc>
          <w:tcPr>
            <w:tcW w:w="0" w:type="auto"/>
            <w:vAlign w:val="center"/>
          </w:tcPr>
          <w:p w:rsidR="00423BE9" w:rsidRDefault="00423BE9" w:rsidP="00423BE9">
            <w:pPr>
              <w:jc w:val="center"/>
            </w:pPr>
            <w:r>
              <w:t>Sí</w:t>
            </w:r>
          </w:p>
        </w:tc>
        <w:tc>
          <w:tcPr>
            <w:tcW w:w="0" w:type="auto"/>
            <w:vAlign w:val="center"/>
          </w:tcPr>
          <w:p w:rsidR="00423BE9" w:rsidRDefault="00423BE9" w:rsidP="00423BE9">
            <w:pPr>
              <w:jc w:val="center"/>
            </w:pPr>
            <w:r>
              <w:t>No</w:t>
            </w:r>
          </w:p>
        </w:tc>
      </w:tr>
      <w:tr w:rsidR="00423BE9" w:rsidTr="00046CFA">
        <w:trPr>
          <w:jc w:val="center"/>
        </w:trPr>
        <w:tc>
          <w:tcPr>
            <w:tcW w:w="0" w:type="auto"/>
            <w:shd w:val="clear" w:color="auto" w:fill="CC0000"/>
            <w:vAlign w:val="center"/>
          </w:tcPr>
          <w:p w:rsidR="00423BE9" w:rsidRPr="00046CFA" w:rsidRDefault="00423BE9" w:rsidP="00423BE9">
            <w:pPr>
              <w:rPr>
                <w:b/>
                <w:color w:val="FFFFFF" w:themeColor="background1"/>
              </w:rPr>
            </w:pPr>
            <w:r w:rsidRPr="00046CFA">
              <w:rPr>
                <w:b/>
                <w:color w:val="FFFFFF" w:themeColor="background1"/>
              </w:rPr>
              <w:t>GPU Integrada</w:t>
            </w:r>
          </w:p>
        </w:tc>
        <w:tc>
          <w:tcPr>
            <w:tcW w:w="0" w:type="auto"/>
            <w:vAlign w:val="center"/>
          </w:tcPr>
          <w:p w:rsidR="00423BE9" w:rsidRDefault="00423BE9" w:rsidP="00423BE9">
            <w:pPr>
              <w:jc w:val="center"/>
            </w:pPr>
            <w:r>
              <w:t>Sí</w:t>
            </w:r>
          </w:p>
        </w:tc>
        <w:tc>
          <w:tcPr>
            <w:tcW w:w="0" w:type="auto"/>
            <w:vAlign w:val="center"/>
          </w:tcPr>
          <w:p w:rsidR="00423BE9" w:rsidRDefault="00423BE9" w:rsidP="00423BE9">
            <w:pPr>
              <w:jc w:val="center"/>
            </w:pPr>
            <w:r>
              <w:t>No</w:t>
            </w:r>
          </w:p>
        </w:tc>
      </w:tr>
    </w:tbl>
    <w:p w:rsidR="00423BE9" w:rsidRDefault="00423BE9" w:rsidP="00046CFA"/>
    <w:p w:rsidR="00046CFA" w:rsidRDefault="00046CFA" w:rsidP="00046CFA">
      <w:r>
        <w:t xml:space="preserve">Lo que podemos concluir antes de realizar los test al ordenador y compararlos con los datos de la web, es que el G840 ha sido fabricado en 32 </w:t>
      </w:r>
      <w:proofErr w:type="spellStart"/>
      <w:r>
        <w:t>nm</w:t>
      </w:r>
      <w:proofErr w:type="spellEnd"/>
      <w:r>
        <w:t>, por lo que consumirá menos energía y no le hará falta tanta refrigeración. También tiene muchos más juegos de instrucciones; si el compilador es capaz de detectar esto</w:t>
      </w:r>
      <w:r w:rsidR="00B73274">
        <w:t xml:space="preserve"> y sacarle provecho</w:t>
      </w:r>
      <w:r>
        <w:t xml:space="preserve">, el incremento será muy considerable. </w:t>
      </w:r>
      <w:r w:rsidR="00B73274">
        <w:t>Aunque esta última ventaja posiblemente no la podamos apreciar, tiene tecnologías de virtualización, lo cual hace que los programas que utilizan una máquina virtual para ejecutarse (Java, C#...) se optimicen mejor. Como contrapartida tenemos que el D 920 tiene 4 veces más memoria caché que el otro</w:t>
      </w:r>
      <w:r w:rsidR="00FF5E25">
        <w:t>, haciendo que en programas de tráfico de datos quede muy a la altura</w:t>
      </w:r>
      <w:r w:rsidR="00B73274">
        <w:t>.</w:t>
      </w:r>
    </w:p>
    <w:p w:rsidR="00B73274" w:rsidRDefault="00080422" w:rsidP="00046CFA">
      <w:r>
        <w:t xml:space="preserve">Respecto a la memoria RAM, </w:t>
      </w:r>
      <w:r w:rsidR="00197C79">
        <w:t>tenemos muchas diferencias: mayor capacidad, mayor frecuencia de reloj y tecnología de fabricación más nueva.</w:t>
      </w:r>
    </w:p>
    <w:p w:rsidR="003F1D41" w:rsidRDefault="00926BF7" w:rsidP="00046CFA">
      <w:r>
        <w:t>Y, respecto al compilador…</w:t>
      </w:r>
      <w:r w:rsidR="00197C79">
        <w:t xml:space="preserve"> </w:t>
      </w:r>
      <w:r>
        <w:t>S</w:t>
      </w:r>
      <w:r w:rsidR="00197C79">
        <w:t>upuestamente el de Intel es, con diferencia, mucho mejor que el de Visual Studio; sobre todo cuando utilizas las opciones de optimización [</w:t>
      </w:r>
      <w:hyperlink r:id="rId21" w:history="1">
        <w:r w:rsidR="00197C79" w:rsidRPr="00197C79">
          <w:rPr>
            <w:rStyle w:val="Hipervnculo"/>
            <w:color w:val="FF0000"/>
          </w:rPr>
          <w:t>link</w:t>
        </w:r>
      </w:hyperlink>
      <w:r w:rsidR="00197C79">
        <w:t>].</w:t>
      </w:r>
    </w:p>
    <w:p w:rsidR="00B73274" w:rsidRDefault="00B73274" w:rsidP="00046CFA">
      <w:r>
        <w:t>Ahora, pasamos</w:t>
      </w:r>
      <w:r w:rsidR="00380ADE">
        <w:t xml:space="preserve"> a ejecutar los test</w:t>
      </w:r>
      <w:r>
        <w:t xml:space="preserve">, con el comando </w:t>
      </w:r>
      <w:proofErr w:type="spellStart"/>
      <w:r w:rsidRPr="00B73274">
        <w:rPr>
          <w:rFonts w:ascii="Consolas" w:hAnsi="Consolas"/>
        </w:rPr>
        <w:t>runspec</w:t>
      </w:r>
      <w:proofErr w:type="spellEnd"/>
      <w:r w:rsidRPr="00B73274">
        <w:rPr>
          <w:rFonts w:ascii="Consolas" w:hAnsi="Consolas"/>
        </w:rPr>
        <w:t xml:space="preserve"> --reportable --</w:t>
      </w:r>
      <w:proofErr w:type="spellStart"/>
      <w:r w:rsidRPr="00B73274">
        <w:rPr>
          <w:rFonts w:ascii="Consolas" w:hAnsi="Consolas"/>
        </w:rPr>
        <w:t>config</w:t>
      </w:r>
      <w:proofErr w:type="spellEnd"/>
      <w:r w:rsidRPr="00B73274">
        <w:rPr>
          <w:rFonts w:ascii="Consolas" w:hAnsi="Consolas"/>
        </w:rPr>
        <w:t xml:space="preserve">=win32-x86-vc7.cfg -T base </w:t>
      </w:r>
      <w:proofErr w:type="spellStart"/>
      <w:r w:rsidRPr="00B73274">
        <w:rPr>
          <w:rFonts w:ascii="Consolas" w:hAnsi="Consolas"/>
        </w:rPr>
        <w:t>int</w:t>
      </w:r>
      <w:proofErr w:type="spellEnd"/>
      <w:r>
        <w:t>, del cual explicamos sus argumentos:</w:t>
      </w:r>
    </w:p>
    <w:p w:rsidR="00B73274" w:rsidRDefault="00B73274" w:rsidP="00B73274">
      <w:pPr>
        <w:pStyle w:val="Prrafodelista"/>
        <w:numPr>
          <w:ilvl w:val="0"/>
          <w:numId w:val="5"/>
        </w:numPr>
      </w:pPr>
      <w:r w:rsidRPr="00380ADE">
        <w:rPr>
          <w:rFonts w:ascii="Consolas" w:hAnsi="Consolas"/>
        </w:rPr>
        <w:t>--reportable</w:t>
      </w:r>
      <w:r>
        <w:t>: notificará los resultados exportándolos a un archivo</w:t>
      </w:r>
    </w:p>
    <w:p w:rsidR="00B73274" w:rsidRDefault="00B73274" w:rsidP="00B73274">
      <w:pPr>
        <w:pStyle w:val="Prrafodelista"/>
        <w:numPr>
          <w:ilvl w:val="0"/>
          <w:numId w:val="5"/>
        </w:numPr>
      </w:pPr>
      <w:proofErr w:type="spellStart"/>
      <w:r w:rsidRPr="00380ADE">
        <w:rPr>
          <w:rFonts w:ascii="Consolas" w:hAnsi="Consolas"/>
        </w:rPr>
        <w:t>config</w:t>
      </w:r>
      <w:proofErr w:type="spellEnd"/>
      <w:r w:rsidRPr="00380ADE">
        <w:rPr>
          <w:rFonts w:ascii="Consolas" w:hAnsi="Consolas"/>
        </w:rPr>
        <w:t>=win32-x86-vc7.cfg</w:t>
      </w:r>
      <w:r>
        <w:t>: elige el fichero de configuración para compilar y ejecutar los test. Tenemos archivos de configuración para casi cada sistema operativo y para algunas otras</w:t>
      </w:r>
      <w:r w:rsidR="00F1518A">
        <w:t xml:space="preserve"> arquitecturas en la carpeta </w:t>
      </w:r>
      <w:proofErr w:type="spellStart"/>
      <w:r w:rsidR="00F1518A">
        <w:t>config</w:t>
      </w:r>
      <w:proofErr w:type="spellEnd"/>
      <w:r w:rsidR="00F1518A">
        <w:t>.</w:t>
      </w:r>
    </w:p>
    <w:p w:rsidR="00B73274" w:rsidRDefault="00B73274" w:rsidP="00B73274">
      <w:pPr>
        <w:pStyle w:val="Prrafodelista"/>
        <w:numPr>
          <w:ilvl w:val="0"/>
          <w:numId w:val="5"/>
        </w:numPr>
      </w:pPr>
      <w:r w:rsidRPr="00380ADE">
        <w:rPr>
          <w:rFonts w:ascii="Consolas" w:hAnsi="Consolas"/>
        </w:rPr>
        <w:t xml:space="preserve">-T base </w:t>
      </w:r>
      <w:proofErr w:type="spellStart"/>
      <w:r w:rsidRPr="00380ADE">
        <w:rPr>
          <w:rFonts w:ascii="Consolas" w:hAnsi="Consolas"/>
        </w:rPr>
        <w:t>int</w:t>
      </w:r>
      <w:proofErr w:type="spellEnd"/>
      <w:r>
        <w:t xml:space="preserve">: configura qué tipos de pruebas se realizarán y de qué manera. Base realiza las pruebas haciendo una media aritmética (también está la opción </w:t>
      </w:r>
      <w:proofErr w:type="spellStart"/>
      <w:r>
        <w:t>peak</w:t>
      </w:r>
      <w:proofErr w:type="spellEnd"/>
      <w:r>
        <w:t xml:space="preserve">, picos, y </w:t>
      </w:r>
      <w:proofErr w:type="spellStart"/>
      <w:r>
        <w:t>all</w:t>
      </w:r>
      <w:proofErr w:type="spellEnd"/>
      <w:r>
        <w:t>, ambas)</w:t>
      </w:r>
      <w:r w:rsidR="00380ADE">
        <w:t xml:space="preserve"> e </w:t>
      </w:r>
      <w:proofErr w:type="spellStart"/>
      <w:r w:rsidR="00380ADE">
        <w:t>int</w:t>
      </w:r>
      <w:proofErr w:type="spellEnd"/>
      <w:r w:rsidR="00380ADE">
        <w:t xml:space="preserve"> realiza las pruebas con los programas de números enteros (también está la opción </w:t>
      </w:r>
      <w:proofErr w:type="spellStart"/>
      <w:r w:rsidR="00380ADE">
        <w:t>fp</w:t>
      </w:r>
      <w:proofErr w:type="spellEnd"/>
      <w:r w:rsidR="00380ADE">
        <w:t>, punto flotante).</w:t>
      </w:r>
    </w:p>
    <w:p w:rsidR="00F1518A" w:rsidRDefault="00F1518A" w:rsidP="00F1518A">
      <w:r>
        <w:t xml:space="preserve">Una vez terminado, podremos visualizar el resultado en la carpeta </w:t>
      </w:r>
      <w:proofErr w:type="spellStart"/>
      <w:r>
        <w:t>result</w:t>
      </w:r>
      <w:proofErr w:type="spellEnd"/>
      <w:r>
        <w:t>.</w:t>
      </w:r>
    </w:p>
    <w:p w:rsidR="00F1518A" w:rsidRDefault="00F1518A">
      <w:r>
        <w:br w:type="page"/>
      </w:r>
    </w:p>
    <w:p w:rsidR="0053709B" w:rsidRDefault="00F1518A" w:rsidP="000B2654">
      <w:pPr>
        <w:pStyle w:val="Ttulo2"/>
        <w:rPr>
          <w:color w:val="FF0000"/>
        </w:rPr>
      </w:pPr>
      <w:bookmarkStart w:id="12" w:name="_Toc445060582"/>
      <w:r w:rsidRPr="00F1518A">
        <w:rPr>
          <w:color w:val="FF0000"/>
        </w:rPr>
        <w:lastRenderedPageBreak/>
        <w:t>Comparación y análisis de resultados</w:t>
      </w:r>
      <w:bookmarkEnd w:id="12"/>
    </w:p>
    <w:p w:rsidR="000B2654" w:rsidRPr="000B2654" w:rsidRDefault="000B2654" w:rsidP="000B2654"/>
    <w:p w:rsidR="00380ADE" w:rsidRDefault="00F1518A" w:rsidP="00F1518A">
      <w:r>
        <w:t>Ponemos los resultados encontrados y obtenidos en una tabla:</w:t>
      </w:r>
    </w:p>
    <w:bookmarkStart w:id="13" w:name="_MON_1518257112"/>
    <w:bookmarkEnd w:id="13"/>
    <w:p w:rsidR="000B2654" w:rsidRDefault="00EF4956" w:rsidP="000B2654">
      <w:pPr>
        <w:jc w:val="both"/>
      </w:pPr>
      <w:r>
        <w:object w:dxaOrig="8631" w:dyaOrig="4280">
          <v:shape id="_x0000_i1028" type="#_x0000_t75" style="width:401.25pt;height:208.5pt" o:ole="">
            <v:imagedata r:id="rId22" o:title=""/>
          </v:shape>
          <o:OLEObject Type="Embed" ProgID="Excel.Sheet.12" ShapeID="_x0000_i1028" DrawAspect="Content" ObjectID="_1518802450" r:id="rId23"/>
        </w:object>
      </w:r>
    </w:p>
    <w:p w:rsidR="00F1518A" w:rsidRDefault="00F1518A" w:rsidP="00F1518A">
      <w:r>
        <w:t>Para poder visualizar mejor la información, nos construimos un gr</w:t>
      </w:r>
      <w:r w:rsidR="003F5AE8">
        <w:t>áfico</w:t>
      </w:r>
      <w:r w:rsidR="00080422">
        <w:t>:</w:t>
      </w:r>
    </w:p>
    <w:p w:rsidR="0072528B" w:rsidRDefault="003F5AE8" w:rsidP="000B2654">
      <w:r>
        <w:rPr>
          <w:noProof/>
          <w:lang w:eastAsia="es-ES"/>
        </w:rPr>
        <w:drawing>
          <wp:inline distT="0" distB="0" distL="0" distR="0" wp14:anchorId="0750B555" wp14:editId="3E4920B9">
            <wp:extent cx="5219700" cy="3012774"/>
            <wp:effectExtent l="0" t="0" r="0" b="1651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1D6F" w:rsidRDefault="00331D6F">
      <w:r>
        <w:t>Y también calculamos el porcentaje de mejora respecto uno y otro</w:t>
      </w:r>
      <w:r w:rsidR="0072528B">
        <w:t xml:space="preserve"> siguiendo la fórmula </w:t>
      </w:r>
      <m:oMath>
        <m:f>
          <m:fPr>
            <m:ctrlPr>
              <w:rPr>
                <w:rFonts w:ascii="Cambria Math" w:hAnsi="Cambria Math"/>
                <w:i/>
              </w:rPr>
            </m:ctrlPr>
          </m:fPr>
          <m:num>
            <m:r>
              <w:rPr>
                <w:rFonts w:ascii="Cambria Math" w:hAnsi="Cambria Math"/>
              </w:rPr>
              <m:t>EJecució</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-Ejecució</m:t>
            </m:r>
            <m:sSub>
              <m:sSubPr>
                <m:ctrlPr>
                  <w:rPr>
                    <w:rFonts w:ascii="Cambria Math" w:hAnsi="Cambria Math"/>
                    <w:i/>
                  </w:rPr>
                </m:ctrlPr>
              </m:sSubPr>
              <m:e>
                <m:r>
                  <w:rPr>
                    <w:rFonts w:ascii="Cambria Math" w:hAnsi="Cambria Math"/>
                  </w:rPr>
                  <m:t>n</m:t>
                </m:r>
              </m:e>
              <m:sub>
                <m:r>
                  <w:rPr>
                    <w:rFonts w:ascii="Cambria Math" w:hAnsi="Cambria Math"/>
                  </w:rPr>
                  <m:t>SPEC</m:t>
                </m:r>
              </m:sub>
            </m:sSub>
          </m:num>
          <m:den>
            <m:r>
              <w:rPr>
                <w:rFonts w:ascii="Cambria Math" w:hAnsi="Cambria Math"/>
              </w:rPr>
              <m:t>Ejecució</m:t>
            </m:r>
            <m:sSub>
              <m:sSubPr>
                <m:ctrlPr>
                  <w:rPr>
                    <w:rFonts w:ascii="Cambria Math" w:hAnsi="Cambria Math"/>
                    <w:i/>
                  </w:rPr>
                </m:ctrlPr>
              </m:sSubPr>
              <m:e>
                <m:r>
                  <w:rPr>
                    <w:rFonts w:ascii="Cambria Math" w:hAnsi="Cambria Math"/>
                  </w:rPr>
                  <m:t>n</m:t>
                </m:r>
              </m:e>
              <m:sub>
                <m:r>
                  <w:rPr>
                    <w:rFonts w:ascii="Cambria Math" w:hAnsi="Cambria Math"/>
                  </w:rPr>
                  <m:t>SPEC</m:t>
                </m:r>
              </m:sub>
            </m:sSub>
          </m:den>
        </m:f>
        <m:r>
          <w:rPr>
            <w:rFonts w:ascii="Cambria Math" w:hAnsi="Cambria Math"/>
          </w:rPr>
          <m:t>×100</m:t>
        </m:r>
      </m:oMath>
      <w:r>
        <w:t>:</w:t>
      </w:r>
    </w:p>
    <w:tbl>
      <w:tblPr>
        <w:tblStyle w:val="Tablaconcuadrcula"/>
        <w:tblW w:w="0" w:type="auto"/>
        <w:tblLook w:val="04A0" w:firstRow="1" w:lastRow="0" w:firstColumn="1" w:lastColumn="0" w:noHBand="0" w:noVBand="1"/>
      </w:tblPr>
      <w:tblGrid>
        <w:gridCol w:w="536"/>
        <w:gridCol w:w="515"/>
        <w:gridCol w:w="477"/>
        <w:gridCol w:w="500"/>
        <w:gridCol w:w="512"/>
        <w:gridCol w:w="711"/>
        <w:gridCol w:w="717"/>
        <w:gridCol w:w="504"/>
        <w:gridCol w:w="838"/>
        <w:gridCol w:w="500"/>
        <w:gridCol w:w="739"/>
        <w:gridCol w:w="583"/>
        <w:gridCol w:w="684"/>
        <w:gridCol w:w="663"/>
      </w:tblGrid>
      <w:tr w:rsidR="00620ECF" w:rsidRPr="00620ECF" w:rsidTr="0072528B">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Test</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GZIP</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VPR</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GCC</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MCF</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CRAFTY</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PARSER</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EON</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PERLBMK</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GAP</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VORTEX</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BZIP2</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TWOLF</w:t>
            </w:r>
          </w:p>
        </w:tc>
        <w:tc>
          <w:tcPr>
            <w:tcW w:w="0" w:type="auto"/>
            <w:shd w:val="clear" w:color="auto" w:fill="CC0000"/>
            <w:vAlign w:val="center"/>
          </w:tcPr>
          <w:p w:rsidR="00620ECF" w:rsidRPr="0072528B" w:rsidRDefault="00620ECF" w:rsidP="0072528B">
            <w:pPr>
              <w:jc w:val="center"/>
              <w:rPr>
                <w:color w:val="FFFFFF" w:themeColor="background1"/>
                <w:sz w:val="16"/>
                <w:szCs w:val="16"/>
              </w:rPr>
            </w:pPr>
            <w:r w:rsidRPr="0072528B">
              <w:rPr>
                <w:color w:val="FFFFFF" w:themeColor="background1"/>
                <w:sz w:val="16"/>
                <w:szCs w:val="16"/>
              </w:rPr>
              <w:t>MEDIA</w:t>
            </w:r>
          </w:p>
        </w:tc>
      </w:tr>
      <w:tr w:rsidR="00620ECF" w:rsidRPr="00620ECF" w:rsidTr="0072528B">
        <w:tc>
          <w:tcPr>
            <w:tcW w:w="0" w:type="auto"/>
            <w:shd w:val="clear" w:color="auto" w:fill="CC0000"/>
            <w:vAlign w:val="center"/>
          </w:tcPr>
          <w:p w:rsidR="00620ECF" w:rsidRPr="0072528B" w:rsidRDefault="00620ECF" w:rsidP="0072528B">
            <w:pPr>
              <w:rPr>
                <w:color w:val="FFFFFF" w:themeColor="background1"/>
                <w:sz w:val="16"/>
                <w:szCs w:val="16"/>
              </w:rPr>
            </w:pPr>
            <w:bookmarkStart w:id="14" w:name="SPECGZIP" w:colFirst="1" w:colLast="1"/>
            <w:r w:rsidRPr="0072528B">
              <w:rPr>
                <w:color w:val="FFFFFF" w:themeColor="background1"/>
                <w:sz w:val="16"/>
                <w:szCs w:val="16"/>
              </w:rPr>
              <w:t>SPEC</w:t>
            </w:r>
          </w:p>
        </w:tc>
        <w:tc>
          <w:tcPr>
            <w:tcW w:w="0" w:type="auto"/>
            <w:vAlign w:val="center"/>
          </w:tcPr>
          <w:p w:rsidR="00620ECF" w:rsidRPr="00620ECF" w:rsidRDefault="00620ECF" w:rsidP="0072528B">
            <w:pPr>
              <w:jc w:val="right"/>
              <w:rPr>
                <w:sz w:val="16"/>
                <w:szCs w:val="16"/>
              </w:rPr>
            </w:pPr>
            <w:r w:rsidRPr="00620ECF">
              <w:rPr>
                <w:sz w:val="16"/>
                <w:szCs w:val="16"/>
              </w:rPr>
              <w:t>145</w:t>
            </w:r>
          </w:p>
        </w:tc>
        <w:tc>
          <w:tcPr>
            <w:tcW w:w="0" w:type="auto"/>
            <w:vAlign w:val="center"/>
          </w:tcPr>
          <w:p w:rsidR="00620ECF" w:rsidRPr="00620ECF" w:rsidRDefault="00620ECF" w:rsidP="0072528B">
            <w:pPr>
              <w:jc w:val="right"/>
              <w:rPr>
                <w:sz w:val="16"/>
                <w:szCs w:val="16"/>
              </w:rPr>
            </w:pPr>
            <w:r w:rsidRPr="00620ECF">
              <w:rPr>
                <w:sz w:val="16"/>
                <w:szCs w:val="16"/>
              </w:rPr>
              <w:t>143</w:t>
            </w:r>
          </w:p>
        </w:tc>
        <w:tc>
          <w:tcPr>
            <w:tcW w:w="0" w:type="auto"/>
            <w:vAlign w:val="center"/>
          </w:tcPr>
          <w:p w:rsidR="00620ECF" w:rsidRPr="00620ECF" w:rsidRDefault="00620ECF" w:rsidP="0072528B">
            <w:pPr>
              <w:jc w:val="right"/>
              <w:rPr>
                <w:sz w:val="16"/>
                <w:szCs w:val="16"/>
              </w:rPr>
            </w:pPr>
            <w:r w:rsidRPr="00620ECF">
              <w:rPr>
                <w:sz w:val="16"/>
                <w:szCs w:val="16"/>
              </w:rPr>
              <w:t>67,1</w:t>
            </w:r>
          </w:p>
        </w:tc>
        <w:tc>
          <w:tcPr>
            <w:tcW w:w="0" w:type="auto"/>
            <w:vAlign w:val="center"/>
          </w:tcPr>
          <w:p w:rsidR="00620ECF" w:rsidRPr="00620ECF" w:rsidRDefault="00620ECF" w:rsidP="0072528B">
            <w:pPr>
              <w:jc w:val="right"/>
              <w:rPr>
                <w:sz w:val="16"/>
                <w:szCs w:val="16"/>
              </w:rPr>
            </w:pPr>
            <w:r w:rsidRPr="00620ECF">
              <w:rPr>
                <w:sz w:val="16"/>
                <w:szCs w:val="16"/>
              </w:rPr>
              <w:t>95,8</w:t>
            </w:r>
          </w:p>
        </w:tc>
        <w:tc>
          <w:tcPr>
            <w:tcW w:w="0" w:type="auto"/>
            <w:vAlign w:val="center"/>
          </w:tcPr>
          <w:p w:rsidR="00620ECF" w:rsidRPr="00620ECF" w:rsidRDefault="00620ECF" w:rsidP="0072528B">
            <w:pPr>
              <w:jc w:val="right"/>
              <w:rPr>
                <w:sz w:val="16"/>
                <w:szCs w:val="16"/>
              </w:rPr>
            </w:pPr>
            <w:r w:rsidRPr="00620ECF">
              <w:rPr>
                <w:sz w:val="16"/>
                <w:szCs w:val="16"/>
              </w:rPr>
              <w:t>95,1</w:t>
            </w:r>
          </w:p>
        </w:tc>
        <w:tc>
          <w:tcPr>
            <w:tcW w:w="0" w:type="auto"/>
            <w:vAlign w:val="center"/>
          </w:tcPr>
          <w:p w:rsidR="00620ECF" w:rsidRPr="00620ECF" w:rsidRDefault="00620ECF" w:rsidP="0072528B">
            <w:pPr>
              <w:jc w:val="right"/>
              <w:rPr>
                <w:sz w:val="16"/>
                <w:szCs w:val="16"/>
              </w:rPr>
            </w:pPr>
            <w:r w:rsidRPr="00620ECF">
              <w:rPr>
                <w:sz w:val="16"/>
                <w:szCs w:val="16"/>
              </w:rPr>
              <w:t>162</w:t>
            </w:r>
          </w:p>
        </w:tc>
        <w:tc>
          <w:tcPr>
            <w:tcW w:w="0" w:type="auto"/>
            <w:vAlign w:val="center"/>
          </w:tcPr>
          <w:p w:rsidR="00620ECF" w:rsidRPr="00620ECF" w:rsidRDefault="00620ECF" w:rsidP="0072528B">
            <w:pPr>
              <w:jc w:val="right"/>
              <w:rPr>
                <w:sz w:val="16"/>
                <w:szCs w:val="16"/>
              </w:rPr>
            </w:pPr>
            <w:r w:rsidRPr="00620ECF">
              <w:rPr>
                <w:sz w:val="16"/>
                <w:szCs w:val="16"/>
              </w:rPr>
              <w:t>68,6</w:t>
            </w:r>
          </w:p>
        </w:tc>
        <w:tc>
          <w:tcPr>
            <w:tcW w:w="0" w:type="auto"/>
            <w:vAlign w:val="center"/>
          </w:tcPr>
          <w:p w:rsidR="00620ECF" w:rsidRPr="00620ECF" w:rsidRDefault="00620ECF" w:rsidP="0072528B">
            <w:pPr>
              <w:jc w:val="right"/>
              <w:rPr>
                <w:sz w:val="16"/>
                <w:szCs w:val="16"/>
              </w:rPr>
            </w:pPr>
            <w:r w:rsidRPr="00620ECF">
              <w:rPr>
                <w:sz w:val="16"/>
                <w:szCs w:val="16"/>
              </w:rPr>
              <w:t>106</w:t>
            </w:r>
          </w:p>
        </w:tc>
        <w:tc>
          <w:tcPr>
            <w:tcW w:w="0" w:type="auto"/>
            <w:vAlign w:val="center"/>
          </w:tcPr>
          <w:p w:rsidR="00620ECF" w:rsidRPr="00620ECF" w:rsidRDefault="00620ECF" w:rsidP="0072528B">
            <w:pPr>
              <w:jc w:val="right"/>
              <w:rPr>
                <w:sz w:val="16"/>
                <w:szCs w:val="16"/>
              </w:rPr>
            </w:pPr>
            <w:r w:rsidRPr="00620ECF">
              <w:rPr>
                <w:sz w:val="16"/>
                <w:szCs w:val="16"/>
              </w:rPr>
              <w:t>68,2</w:t>
            </w:r>
          </w:p>
        </w:tc>
        <w:tc>
          <w:tcPr>
            <w:tcW w:w="0" w:type="auto"/>
            <w:vAlign w:val="center"/>
          </w:tcPr>
          <w:p w:rsidR="00620ECF" w:rsidRPr="00620ECF" w:rsidRDefault="00620ECF" w:rsidP="0072528B">
            <w:pPr>
              <w:jc w:val="right"/>
              <w:rPr>
                <w:sz w:val="16"/>
                <w:szCs w:val="16"/>
              </w:rPr>
            </w:pPr>
            <w:r w:rsidRPr="00620ECF">
              <w:rPr>
                <w:sz w:val="16"/>
                <w:szCs w:val="16"/>
              </w:rPr>
              <w:t>74,1</w:t>
            </w:r>
          </w:p>
        </w:tc>
        <w:tc>
          <w:tcPr>
            <w:tcW w:w="0" w:type="auto"/>
            <w:vAlign w:val="center"/>
          </w:tcPr>
          <w:p w:rsidR="00620ECF" w:rsidRPr="00620ECF" w:rsidRDefault="00620ECF" w:rsidP="0072528B">
            <w:pPr>
              <w:jc w:val="right"/>
              <w:rPr>
                <w:sz w:val="16"/>
                <w:szCs w:val="16"/>
              </w:rPr>
            </w:pPr>
            <w:r w:rsidRPr="00620ECF">
              <w:rPr>
                <w:sz w:val="16"/>
                <w:szCs w:val="16"/>
              </w:rPr>
              <w:t>139</w:t>
            </w:r>
          </w:p>
        </w:tc>
        <w:tc>
          <w:tcPr>
            <w:tcW w:w="0" w:type="auto"/>
            <w:vAlign w:val="center"/>
          </w:tcPr>
          <w:p w:rsidR="00620ECF" w:rsidRPr="00620ECF" w:rsidRDefault="00620ECF" w:rsidP="0072528B">
            <w:pPr>
              <w:jc w:val="right"/>
              <w:rPr>
                <w:sz w:val="16"/>
                <w:szCs w:val="16"/>
              </w:rPr>
            </w:pPr>
            <w:r w:rsidRPr="00620ECF">
              <w:rPr>
                <w:sz w:val="16"/>
                <w:szCs w:val="16"/>
              </w:rPr>
              <w:t>211</w:t>
            </w:r>
          </w:p>
        </w:tc>
        <w:tc>
          <w:tcPr>
            <w:tcW w:w="0" w:type="auto"/>
            <w:vAlign w:val="center"/>
          </w:tcPr>
          <w:p w:rsidR="00620ECF" w:rsidRPr="00620ECF" w:rsidRDefault="000B2654" w:rsidP="0072528B">
            <w:pPr>
              <w:jc w:val="right"/>
              <w:rPr>
                <w:sz w:val="16"/>
                <w:szCs w:val="16"/>
              </w:rPr>
            </w:pPr>
            <w:r>
              <w:rPr>
                <w:sz w:val="16"/>
                <w:szCs w:val="16"/>
              </w:rPr>
              <w:t>107</w:t>
            </w:r>
          </w:p>
        </w:tc>
      </w:tr>
      <w:tr w:rsidR="00620ECF" w:rsidRPr="00620ECF" w:rsidTr="0072528B">
        <w:tc>
          <w:tcPr>
            <w:tcW w:w="0" w:type="auto"/>
            <w:shd w:val="clear" w:color="auto" w:fill="CC0000"/>
            <w:vAlign w:val="center"/>
          </w:tcPr>
          <w:p w:rsidR="00620ECF" w:rsidRPr="0072528B" w:rsidRDefault="00620ECF" w:rsidP="0072528B">
            <w:pPr>
              <w:rPr>
                <w:color w:val="FFFFFF" w:themeColor="background1"/>
                <w:sz w:val="16"/>
                <w:szCs w:val="16"/>
              </w:rPr>
            </w:pPr>
            <w:bookmarkStart w:id="15" w:name="EPSGZIP" w:colFirst="1" w:colLast="1"/>
            <w:bookmarkEnd w:id="14"/>
            <w:r w:rsidRPr="0072528B">
              <w:rPr>
                <w:color w:val="FFFFFF" w:themeColor="background1"/>
                <w:sz w:val="16"/>
                <w:szCs w:val="16"/>
              </w:rPr>
              <w:t>EPS</w:t>
            </w:r>
          </w:p>
        </w:tc>
        <w:tc>
          <w:tcPr>
            <w:tcW w:w="0" w:type="auto"/>
            <w:vAlign w:val="center"/>
          </w:tcPr>
          <w:p w:rsidR="00620ECF" w:rsidRPr="00620ECF" w:rsidRDefault="00620ECF" w:rsidP="0072528B">
            <w:pPr>
              <w:jc w:val="right"/>
              <w:rPr>
                <w:sz w:val="16"/>
                <w:szCs w:val="16"/>
              </w:rPr>
            </w:pPr>
            <w:r>
              <w:rPr>
                <w:sz w:val="16"/>
                <w:szCs w:val="16"/>
              </w:rPr>
              <w:t>81</w:t>
            </w:r>
          </w:p>
        </w:tc>
        <w:tc>
          <w:tcPr>
            <w:tcW w:w="0" w:type="auto"/>
            <w:vAlign w:val="center"/>
          </w:tcPr>
          <w:p w:rsidR="00620ECF" w:rsidRPr="00620ECF" w:rsidRDefault="00620ECF" w:rsidP="0072528B">
            <w:pPr>
              <w:jc w:val="right"/>
              <w:rPr>
                <w:sz w:val="16"/>
                <w:szCs w:val="16"/>
              </w:rPr>
            </w:pPr>
            <w:r>
              <w:rPr>
                <w:sz w:val="16"/>
                <w:szCs w:val="16"/>
              </w:rPr>
              <w:t>55</w:t>
            </w:r>
          </w:p>
        </w:tc>
        <w:tc>
          <w:tcPr>
            <w:tcW w:w="0" w:type="auto"/>
            <w:vAlign w:val="center"/>
          </w:tcPr>
          <w:p w:rsidR="00620ECF" w:rsidRPr="00620ECF" w:rsidRDefault="00620ECF" w:rsidP="0072528B">
            <w:pPr>
              <w:jc w:val="right"/>
              <w:rPr>
                <w:sz w:val="16"/>
                <w:szCs w:val="16"/>
              </w:rPr>
            </w:pPr>
            <w:r>
              <w:rPr>
                <w:sz w:val="16"/>
                <w:szCs w:val="16"/>
              </w:rPr>
              <w:t>30,9</w:t>
            </w:r>
          </w:p>
        </w:tc>
        <w:tc>
          <w:tcPr>
            <w:tcW w:w="0" w:type="auto"/>
            <w:vAlign w:val="center"/>
          </w:tcPr>
          <w:p w:rsidR="00620ECF" w:rsidRPr="00620ECF" w:rsidRDefault="00620ECF" w:rsidP="0072528B">
            <w:pPr>
              <w:jc w:val="right"/>
              <w:rPr>
                <w:sz w:val="16"/>
                <w:szCs w:val="16"/>
              </w:rPr>
            </w:pPr>
            <w:r>
              <w:rPr>
                <w:sz w:val="16"/>
                <w:szCs w:val="16"/>
              </w:rPr>
              <w:t>39,2</w:t>
            </w:r>
          </w:p>
        </w:tc>
        <w:tc>
          <w:tcPr>
            <w:tcW w:w="0" w:type="auto"/>
            <w:vAlign w:val="center"/>
          </w:tcPr>
          <w:p w:rsidR="00620ECF" w:rsidRPr="00620ECF" w:rsidRDefault="00620ECF" w:rsidP="0072528B">
            <w:pPr>
              <w:jc w:val="right"/>
              <w:rPr>
                <w:sz w:val="16"/>
                <w:szCs w:val="16"/>
              </w:rPr>
            </w:pPr>
            <w:r>
              <w:rPr>
                <w:sz w:val="16"/>
                <w:szCs w:val="16"/>
              </w:rPr>
              <w:t>33,9</w:t>
            </w:r>
          </w:p>
        </w:tc>
        <w:tc>
          <w:tcPr>
            <w:tcW w:w="0" w:type="auto"/>
            <w:vAlign w:val="center"/>
          </w:tcPr>
          <w:p w:rsidR="00620ECF" w:rsidRPr="00620ECF" w:rsidRDefault="00620ECF" w:rsidP="0072528B">
            <w:pPr>
              <w:jc w:val="right"/>
              <w:rPr>
                <w:sz w:val="16"/>
                <w:szCs w:val="16"/>
              </w:rPr>
            </w:pPr>
            <w:r>
              <w:rPr>
                <w:sz w:val="16"/>
                <w:szCs w:val="16"/>
              </w:rPr>
              <w:t>78,2</w:t>
            </w:r>
          </w:p>
        </w:tc>
        <w:tc>
          <w:tcPr>
            <w:tcW w:w="0" w:type="auto"/>
            <w:vAlign w:val="center"/>
          </w:tcPr>
          <w:p w:rsidR="00620ECF" w:rsidRPr="00620ECF" w:rsidRDefault="00620ECF" w:rsidP="0072528B">
            <w:pPr>
              <w:jc w:val="right"/>
              <w:rPr>
                <w:sz w:val="16"/>
                <w:szCs w:val="16"/>
              </w:rPr>
            </w:pPr>
            <w:r>
              <w:rPr>
                <w:sz w:val="16"/>
                <w:szCs w:val="16"/>
              </w:rPr>
              <w:t>34,8</w:t>
            </w:r>
          </w:p>
        </w:tc>
        <w:tc>
          <w:tcPr>
            <w:tcW w:w="0" w:type="auto"/>
            <w:vAlign w:val="center"/>
          </w:tcPr>
          <w:p w:rsidR="00620ECF" w:rsidRPr="00620ECF" w:rsidRDefault="00620ECF" w:rsidP="0072528B">
            <w:pPr>
              <w:jc w:val="right"/>
              <w:rPr>
                <w:sz w:val="16"/>
                <w:szCs w:val="16"/>
              </w:rPr>
            </w:pPr>
            <w:r>
              <w:rPr>
                <w:sz w:val="16"/>
                <w:szCs w:val="16"/>
              </w:rPr>
              <w:t>62,6</w:t>
            </w:r>
          </w:p>
        </w:tc>
        <w:tc>
          <w:tcPr>
            <w:tcW w:w="0" w:type="auto"/>
            <w:vAlign w:val="center"/>
          </w:tcPr>
          <w:p w:rsidR="00620ECF" w:rsidRPr="00620ECF" w:rsidRDefault="00620ECF" w:rsidP="0072528B">
            <w:pPr>
              <w:jc w:val="right"/>
              <w:rPr>
                <w:sz w:val="16"/>
                <w:szCs w:val="16"/>
              </w:rPr>
            </w:pPr>
            <w:r>
              <w:rPr>
                <w:sz w:val="16"/>
                <w:szCs w:val="16"/>
              </w:rPr>
              <w:t>33,7</w:t>
            </w:r>
          </w:p>
        </w:tc>
        <w:tc>
          <w:tcPr>
            <w:tcW w:w="0" w:type="auto"/>
            <w:vAlign w:val="center"/>
          </w:tcPr>
          <w:p w:rsidR="00620ECF" w:rsidRPr="00620ECF" w:rsidRDefault="00620ECF" w:rsidP="0072528B">
            <w:pPr>
              <w:jc w:val="right"/>
              <w:rPr>
                <w:sz w:val="16"/>
                <w:szCs w:val="16"/>
              </w:rPr>
            </w:pPr>
            <w:r>
              <w:rPr>
                <w:sz w:val="16"/>
                <w:szCs w:val="16"/>
              </w:rPr>
              <w:t>50,8</w:t>
            </w:r>
          </w:p>
        </w:tc>
        <w:tc>
          <w:tcPr>
            <w:tcW w:w="0" w:type="auto"/>
            <w:vAlign w:val="center"/>
          </w:tcPr>
          <w:p w:rsidR="00620ECF" w:rsidRPr="00620ECF" w:rsidRDefault="00620ECF" w:rsidP="0072528B">
            <w:pPr>
              <w:jc w:val="right"/>
              <w:rPr>
                <w:sz w:val="16"/>
                <w:szCs w:val="16"/>
              </w:rPr>
            </w:pPr>
            <w:r>
              <w:rPr>
                <w:sz w:val="16"/>
                <w:szCs w:val="16"/>
              </w:rPr>
              <w:t>68</w:t>
            </w:r>
          </w:p>
        </w:tc>
        <w:tc>
          <w:tcPr>
            <w:tcW w:w="0" w:type="auto"/>
            <w:vAlign w:val="center"/>
          </w:tcPr>
          <w:p w:rsidR="00620ECF" w:rsidRPr="00620ECF" w:rsidRDefault="00620ECF" w:rsidP="0072528B">
            <w:pPr>
              <w:jc w:val="right"/>
              <w:rPr>
                <w:sz w:val="16"/>
                <w:szCs w:val="16"/>
              </w:rPr>
            </w:pPr>
            <w:r>
              <w:rPr>
                <w:sz w:val="16"/>
                <w:szCs w:val="16"/>
              </w:rPr>
              <w:t>92,8</w:t>
            </w:r>
          </w:p>
        </w:tc>
        <w:tc>
          <w:tcPr>
            <w:tcW w:w="0" w:type="auto"/>
            <w:vAlign w:val="center"/>
          </w:tcPr>
          <w:p w:rsidR="00620ECF" w:rsidRPr="00620ECF" w:rsidRDefault="000B2654" w:rsidP="0072528B">
            <w:pPr>
              <w:jc w:val="right"/>
              <w:rPr>
                <w:sz w:val="16"/>
                <w:szCs w:val="16"/>
              </w:rPr>
            </w:pPr>
            <w:r>
              <w:rPr>
                <w:sz w:val="16"/>
                <w:szCs w:val="16"/>
              </w:rPr>
              <w:t>51</w:t>
            </w:r>
          </w:p>
        </w:tc>
      </w:tr>
      <w:bookmarkEnd w:id="15"/>
      <w:tr w:rsidR="00620ECF" w:rsidRPr="0072528B" w:rsidTr="0072528B">
        <w:tc>
          <w:tcPr>
            <w:tcW w:w="0" w:type="auto"/>
            <w:shd w:val="clear" w:color="auto" w:fill="CC0000"/>
            <w:vAlign w:val="center"/>
          </w:tcPr>
          <w:p w:rsidR="00620ECF" w:rsidRPr="0072528B" w:rsidRDefault="00620ECF" w:rsidP="0072528B">
            <w:pPr>
              <w:rPr>
                <w:b/>
                <w:color w:val="FFFFFF" w:themeColor="background1"/>
                <w:sz w:val="16"/>
                <w:szCs w:val="16"/>
              </w:rPr>
            </w:pPr>
            <w:r w:rsidRPr="0072528B">
              <w:rPr>
                <w:b/>
                <w:color w:val="FFFFFF" w:themeColor="background1"/>
                <w:sz w:val="16"/>
                <w:szCs w:val="16"/>
              </w:rPr>
              <w:t>%</w:t>
            </w:r>
          </w:p>
        </w:tc>
        <w:tc>
          <w:tcPr>
            <w:tcW w:w="0" w:type="auto"/>
            <w:vAlign w:val="center"/>
          </w:tcPr>
          <w:p w:rsidR="00620ECF" w:rsidRPr="0072528B" w:rsidRDefault="003E3D9A" w:rsidP="0072528B">
            <w:pPr>
              <w:jc w:val="right"/>
              <w:rPr>
                <w:b/>
                <w:sz w:val="16"/>
                <w:szCs w:val="16"/>
              </w:rPr>
            </w:pPr>
            <w:r w:rsidRPr="0072528B">
              <w:rPr>
                <w:b/>
                <w:sz w:val="16"/>
                <w:szCs w:val="16"/>
              </w:rPr>
              <w:t>79</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60</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17</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45</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80</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07</w:t>
            </w:r>
          </w:p>
        </w:tc>
        <w:tc>
          <w:tcPr>
            <w:tcW w:w="0" w:type="auto"/>
            <w:vAlign w:val="center"/>
          </w:tcPr>
          <w:p w:rsidR="00620ECF" w:rsidRPr="0072528B" w:rsidRDefault="003E3D9A" w:rsidP="0072528B">
            <w:pPr>
              <w:jc w:val="right"/>
              <w:rPr>
                <w:b/>
                <w:sz w:val="16"/>
                <w:szCs w:val="16"/>
              </w:rPr>
            </w:pPr>
            <w:r w:rsidRPr="0072528B">
              <w:rPr>
                <w:b/>
                <w:sz w:val="16"/>
                <w:szCs w:val="16"/>
              </w:rPr>
              <w:t>97</w:t>
            </w:r>
          </w:p>
        </w:tc>
        <w:tc>
          <w:tcPr>
            <w:tcW w:w="0" w:type="auto"/>
            <w:vAlign w:val="center"/>
          </w:tcPr>
          <w:p w:rsidR="00620ECF" w:rsidRPr="0072528B" w:rsidRDefault="003E3D9A" w:rsidP="0072528B">
            <w:pPr>
              <w:jc w:val="right"/>
              <w:rPr>
                <w:b/>
                <w:sz w:val="16"/>
                <w:szCs w:val="16"/>
              </w:rPr>
            </w:pPr>
            <w:r w:rsidRPr="0072528B">
              <w:rPr>
                <w:b/>
                <w:sz w:val="16"/>
                <w:szCs w:val="16"/>
              </w:rPr>
              <w:t>70</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02</w:t>
            </w:r>
          </w:p>
        </w:tc>
        <w:tc>
          <w:tcPr>
            <w:tcW w:w="0" w:type="auto"/>
            <w:vAlign w:val="center"/>
          </w:tcPr>
          <w:p w:rsidR="00620ECF" w:rsidRPr="0072528B" w:rsidRDefault="003E3D9A" w:rsidP="0072528B">
            <w:pPr>
              <w:jc w:val="right"/>
              <w:rPr>
                <w:b/>
                <w:sz w:val="16"/>
                <w:szCs w:val="16"/>
              </w:rPr>
            </w:pPr>
            <w:r w:rsidRPr="0072528B">
              <w:rPr>
                <w:b/>
                <w:sz w:val="16"/>
                <w:szCs w:val="16"/>
              </w:rPr>
              <w:t>45</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04</w:t>
            </w:r>
          </w:p>
        </w:tc>
        <w:tc>
          <w:tcPr>
            <w:tcW w:w="0" w:type="auto"/>
            <w:vAlign w:val="center"/>
          </w:tcPr>
          <w:p w:rsidR="00620ECF" w:rsidRPr="0072528B" w:rsidRDefault="0072528B" w:rsidP="0072528B">
            <w:pPr>
              <w:jc w:val="right"/>
              <w:rPr>
                <w:b/>
                <w:sz w:val="16"/>
                <w:szCs w:val="16"/>
              </w:rPr>
            </w:pPr>
            <w:r w:rsidRPr="0072528B">
              <w:rPr>
                <w:b/>
                <w:sz w:val="16"/>
                <w:szCs w:val="16"/>
              </w:rPr>
              <w:t>1</w:t>
            </w:r>
            <w:r w:rsidR="003E3D9A" w:rsidRPr="0072528B">
              <w:rPr>
                <w:b/>
                <w:sz w:val="16"/>
                <w:szCs w:val="16"/>
              </w:rPr>
              <w:t>28</w:t>
            </w:r>
          </w:p>
        </w:tc>
        <w:tc>
          <w:tcPr>
            <w:tcW w:w="0" w:type="auto"/>
            <w:vAlign w:val="center"/>
          </w:tcPr>
          <w:p w:rsidR="00620ECF" w:rsidRPr="0072528B" w:rsidRDefault="000B2654" w:rsidP="0072528B">
            <w:pPr>
              <w:jc w:val="right"/>
              <w:rPr>
                <w:b/>
                <w:sz w:val="16"/>
                <w:szCs w:val="16"/>
              </w:rPr>
            </w:pPr>
            <w:r>
              <w:rPr>
                <w:b/>
                <w:sz w:val="16"/>
                <w:szCs w:val="16"/>
              </w:rPr>
              <w:t>109</w:t>
            </w:r>
          </w:p>
        </w:tc>
      </w:tr>
    </w:tbl>
    <w:p w:rsidR="00331D6F" w:rsidRDefault="00331D6F">
      <w:r>
        <w:br w:type="page"/>
      </w:r>
    </w:p>
    <w:p w:rsidR="00080422" w:rsidRDefault="00080422" w:rsidP="00080422">
      <w:pPr>
        <w:pStyle w:val="Ttulo2"/>
        <w:rPr>
          <w:color w:val="FF0000"/>
        </w:rPr>
      </w:pPr>
      <w:bookmarkStart w:id="16" w:name="_Toc445060583"/>
      <w:r>
        <w:rPr>
          <w:color w:val="FF0000"/>
        </w:rPr>
        <w:lastRenderedPageBreak/>
        <w:t>Conclusiones obte</w:t>
      </w:r>
      <w:r w:rsidR="0053709B">
        <w:rPr>
          <w:color w:val="FF0000"/>
        </w:rPr>
        <w:t>nidas a través de los resultados</w:t>
      </w:r>
      <w:bookmarkEnd w:id="16"/>
    </w:p>
    <w:p w:rsidR="0053709B" w:rsidRPr="0053709B" w:rsidRDefault="0053709B" w:rsidP="0053709B"/>
    <w:p w:rsidR="00122113" w:rsidRDefault="00331D6F" w:rsidP="00080422">
      <w:r>
        <w:t xml:space="preserve">Las diferencias observadas son variadas; en algunos casos hay una mejora de más del </w:t>
      </w:r>
      <w:r w:rsidR="0072528B">
        <w:t xml:space="preserve">100% (teniendo como pico la prueba </w:t>
      </w:r>
      <w:proofErr w:type="spellStart"/>
      <w:r w:rsidR="0072528B">
        <w:t>Crafty</w:t>
      </w:r>
      <w:proofErr w:type="spellEnd"/>
      <w:r w:rsidR="0072528B">
        <w:t xml:space="preserve">, </w:t>
      </w:r>
      <w:r w:rsidR="00C93B8D">
        <w:t xml:space="preserve">siendo </w:t>
      </w:r>
      <w:r w:rsidR="0072528B">
        <w:t xml:space="preserve">2’8 veces </w:t>
      </w:r>
      <w:r w:rsidR="00C93B8D">
        <w:t xml:space="preserve">más rápida) y en otros queda por debajo (siendo la prueba </w:t>
      </w:r>
      <w:proofErr w:type="spellStart"/>
      <w:r w:rsidR="00C93B8D">
        <w:t>Vortex</w:t>
      </w:r>
      <w:proofErr w:type="spellEnd"/>
      <w:r w:rsidR="00C93B8D">
        <w:t xml:space="preserve"> la que menos mejora, tan sólo 0’45 veces</w:t>
      </w:r>
      <w:r w:rsidR="008823CE">
        <w:t xml:space="preserve">). Esto es debido a </w:t>
      </w:r>
      <w:r w:rsidR="006D4F42">
        <w:t>las características de los</w:t>
      </w:r>
      <w:r w:rsidR="00C93B8D">
        <w:t xml:space="preserve"> procesador</w:t>
      </w:r>
      <w:r w:rsidR="006D4F42">
        <w:t>es</w:t>
      </w:r>
      <w:r w:rsidR="008823CE">
        <w:t xml:space="preserve"> (</w:t>
      </w:r>
      <w:r w:rsidR="008D4D56">
        <w:t>tal y como hemos predicho anteriormente</w:t>
      </w:r>
      <w:r w:rsidR="008823CE">
        <w:t>)</w:t>
      </w:r>
      <w:r w:rsidR="00C93B8D">
        <w:t xml:space="preserve">, ya que </w:t>
      </w:r>
      <w:r w:rsidR="006D4F42">
        <w:t xml:space="preserve">en las pruebas que más despunta </w:t>
      </w:r>
      <w:r w:rsidR="008823CE">
        <w:t xml:space="preserve">están </w:t>
      </w:r>
      <w:r w:rsidR="006D4F42">
        <w:t xml:space="preserve">relacionadas con operaciones aritméticas (compresión, cálculo de costes, ajedrez, simulaciones) </w:t>
      </w:r>
      <w:r w:rsidR="008823CE">
        <w:t xml:space="preserve">debido a la diferencia en el set de instrucciones </w:t>
      </w:r>
      <w:r w:rsidR="006D4F42">
        <w:t>y</w:t>
      </w:r>
      <w:r w:rsidR="008823CE">
        <w:t>,</w:t>
      </w:r>
      <w:r w:rsidR="006D4F42">
        <w:t xml:space="preserve"> en las que </w:t>
      </w:r>
      <w:r w:rsidR="008823CE">
        <w:t xml:space="preserve">menos, tienen que ver con carga de datos (procesamiento de lenguaje, intérprete de lenguaje, bases de datos) debido a </w:t>
      </w:r>
      <w:r w:rsidR="00122113">
        <w:t>la diferencia en las memorias caché</w:t>
      </w:r>
      <w:r w:rsidR="008823CE">
        <w:t>.</w:t>
      </w:r>
    </w:p>
    <w:p w:rsidR="00985775" w:rsidRDefault="00122113" w:rsidP="00080422">
      <w:pPr>
        <w:rPr>
          <w:rFonts w:eastAsiaTheme="minorEastAsia"/>
        </w:rPr>
      </w:pPr>
      <w:r>
        <w:t>De media</w:t>
      </w:r>
      <w:r w:rsidR="00EF4956">
        <w:t xml:space="preserve"> (geométrica, ya que es más fiable si no hay ninguna medida)</w:t>
      </w:r>
      <w:r>
        <w:t xml:space="preserve"> obtenemos un </w:t>
      </w:r>
      <w:r w:rsidR="00EF4956">
        <w:t>109</w:t>
      </w:r>
      <w:r>
        <w:t xml:space="preserve">% de mejora de rendimiento. Teniendo en cuenta que hay una diferencia de 4 años entre ambos procesadores, podemos calcular el incremento de mejora por año con la fórmula </w:t>
      </w:r>
      <m:oMath>
        <m:d>
          <m:dPr>
            <m:ctrlPr>
              <w:rPr>
                <w:rFonts w:ascii="Cambria Math" w:hAnsi="Cambria Math"/>
                <w:i/>
              </w:rPr>
            </m:ctrlPr>
          </m:dPr>
          <m:e>
            <m:rad>
              <m:radPr>
                <m:ctrlPr>
                  <w:rPr>
                    <w:rFonts w:ascii="Cambria Math" w:hAnsi="Cambria Math"/>
                    <w:i/>
                  </w:rPr>
                </m:ctrlPr>
              </m:radPr>
              <m:deg>
                <m:r>
                  <w:rPr>
                    <w:rFonts w:ascii="Cambria Math" w:hAnsi="Cambria Math"/>
                  </w:rPr>
                  <m:t>años</m:t>
                </m:r>
              </m:deg>
              <m:e>
                <m:f>
                  <m:fPr>
                    <m:type m:val="skw"/>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j</m:t>
                        </m:r>
                      </m:e>
                      <m:sub>
                        <m:r>
                          <w:rPr>
                            <w:rFonts w:ascii="Cambria Math" w:hAnsi="Cambria Math"/>
                          </w:rPr>
                          <m:t>SPEC</m:t>
                        </m:r>
                      </m:sub>
                    </m:sSub>
                  </m:num>
                  <m:den>
                    <m:r>
                      <w:rPr>
                        <w:rFonts w:ascii="Cambria Math" w:hAnsi="Cambria Math"/>
                      </w:rPr>
                      <m:t>E</m:t>
                    </m:r>
                    <m:sSub>
                      <m:sSubPr>
                        <m:ctrlPr>
                          <w:rPr>
                            <w:rFonts w:ascii="Cambria Math" w:hAnsi="Cambria Math"/>
                            <w:i/>
                          </w:rPr>
                        </m:ctrlPr>
                      </m:sSubPr>
                      <m:e>
                        <m:r>
                          <w:rPr>
                            <w:rFonts w:ascii="Cambria Math" w:hAnsi="Cambria Math"/>
                          </w:rPr>
                          <m:t>j</m:t>
                        </m:r>
                      </m:e>
                      <m:sub>
                        <m:r>
                          <w:rPr>
                            <w:rFonts w:ascii="Cambria Math" w:hAnsi="Cambria Math"/>
                          </w:rPr>
                          <m:t>EPS</m:t>
                        </m:r>
                      </m:sub>
                    </m:sSub>
                  </m:den>
                </m:f>
              </m:e>
            </m:rad>
            <m:r>
              <w:rPr>
                <w:rFonts w:ascii="Cambria Math" w:hAnsi="Cambria Math"/>
              </w:rPr>
              <m:t>-1</m:t>
            </m:r>
          </m:e>
        </m:d>
        <m:r>
          <w:rPr>
            <w:rFonts w:ascii="Cambria Math" w:hAnsi="Cambria Math"/>
          </w:rPr>
          <m:t>×100=</m:t>
        </m:r>
        <m:d>
          <m:dPr>
            <m:ctrlPr>
              <w:rPr>
                <w:rFonts w:ascii="Cambria Math" w:hAnsi="Cambria Math"/>
                <w:i/>
              </w:rPr>
            </m:ctrlPr>
          </m:dPr>
          <m:e>
            <m:rad>
              <m:radPr>
                <m:ctrlPr>
                  <w:rPr>
                    <w:rFonts w:ascii="Cambria Math" w:hAnsi="Cambria Math"/>
                    <w:i/>
                  </w:rPr>
                </m:ctrlPr>
              </m:radPr>
              <m:deg>
                <m:r>
                  <w:rPr>
                    <w:rFonts w:ascii="Cambria Math" w:hAnsi="Cambria Math"/>
                  </w:rPr>
                  <m:t>4</m:t>
                </m:r>
              </m:deg>
              <m:e>
                <m:f>
                  <m:fPr>
                    <m:type m:val="skw"/>
                    <m:ctrlPr>
                      <w:rPr>
                        <w:rFonts w:ascii="Cambria Math" w:hAnsi="Cambria Math"/>
                        <w:i/>
                      </w:rPr>
                    </m:ctrlPr>
                  </m:fPr>
                  <m:num>
                    <m:r>
                      <w:rPr>
                        <w:rFonts w:ascii="Cambria Math" w:hAnsi="Cambria Math"/>
                      </w:rPr>
                      <m:t>107</m:t>
                    </m:r>
                  </m:num>
                  <m:den>
                    <m:r>
                      <w:rPr>
                        <w:rFonts w:ascii="Cambria Math" w:hAnsi="Cambria Math"/>
                      </w:rPr>
                      <m:t>51</m:t>
                    </m:r>
                  </m:den>
                </m:f>
              </m:e>
            </m:rad>
            <m:r>
              <w:rPr>
                <w:rFonts w:ascii="Cambria Math" w:hAnsi="Cambria Math"/>
              </w:rPr>
              <m:t>-1</m:t>
            </m:r>
          </m:e>
        </m:d>
        <m:r>
          <w:rPr>
            <w:rFonts w:ascii="Cambria Math" w:hAnsi="Cambria Math"/>
          </w:rPr>
          <m:t>×100≈20'35%</m:t>
        </m:r>
      </m:oMath>
    </w:p>
    <w:p w:rsidR="00926BF7" w:rsidRPr="00985775" w:rsidRDefault="00926BF7" w:rsidP="00080422">
      <w:pPr>
        <w:rPr>
          <w:rFonts w:eastAsiaTheme="minorEastAsia"/>
        </w:rPr>
      </w:pPr>
    </w:p>
    <w:p w:rsidR="00122113" w:rsidRDefault="00122113" w:rsidP="00080422">
      <w:r>
        <w:t>La prueba VPR es un caso especial, ya que se testea la memoria RAM y su arquitectura. En este caso, había mucha diferencia entre la máquina del laboratorio y la que hemos elegido como referencia, pues es 2’6 veces más rápida.</w:t>
      </w:r>
    </w:p>
    <w:p w:rsidR="003F1D41" w:rsidRDefault="00985775" w:rsidP="00080422">
      <w:pPr>
        <w:rPr>
          <w:rFonts w:eastAsiaTheme="minorEastAsia"/>
        </w:rPr>
      </w:pPr>
      <w:r>
        <w:t xml:space="preserve">También podemos calcular la mejora anual de las memorias RAM, que nos da un </w:t>
      </w:r>
      <m:oMath>
        <m:d>
          <m:dPr>
            <m:ctrlPr>
              <w:rPr>
                <w:rFonts w:ascii="Cambria Math" w:hAnsi="Cambria Math"/>
                <w:i/>
              </w:rPr>
            </m:ctrlPr>
          </m:dPr>
          <m:e>
            <m:rad>
              <m:radPr>
                <m:ctrlPr>
                  <w:rPr>
                    <w:rFonts w:ascii="Cambria Math" w:hAnsi="Cambria Math"/>
                    <w:i/>
                  </w:rPr>
                </m:ctrlPr>
              </m:radPr>
              <m:deg>
                <m:r>
                  <w:rPr>
                    <w:rFonts w:ascii="Cambria Math" w:hAnsi="Cambria Math"/>
                  </w:rPr>
                  <m:t>4</m:t>
                </m:r>
              </m:deg>
              <m:e>
                <m:f>
                  <m:fPr>
                    <m:type m:val="skw"/>
                    <m:ctrlPr>
                      <w:rPr>
                        <w:rFonts w:ascii="Cambria Math" w:hAnsi="Cambria Math"/>
                        <w:i/>
                      </w:rPr>
                    </m:ctrlPr>
                  </m:fPr>
                  <m:num>
                    <m:r>
                      <w:rPr>
                        <w:rFonts w:ascii="Cambria Math" w:hAnsi="Cambria Math"/>
                      </w:rPr>
                      <m:t>143</m:t>
                    </m:r>
                  </m:num>
                  <m:den>
                    <m:r>
                      <w:rPr>
                        <w:rFonts w:ascii="Cambria Math" w:hAnsi="Cambria Math"/>
                      </w:rPr>
                      <m:t>55</m:t>
                    </m:r>
                  </m:den>
                </m:f>
              </m:e>
            </m:rad>
            <m:r>
              <w:rPr>
                <w:rFonts w:ascii="Cambria Math" w:hAnsi="Cambria Math"/>
              </w:rPr>
              <m:t>-1</m:t>
            </m:r>
          </m:e>
        </m:d>
        <m:r>
          <w:rPr>
            <w:rFonts w:ascii="Cambria Math" w:hAnsi="Cambria Math"/>
          </w:rPr>
          <m:t>×100≈27%</m:t>
        </m:r>
      </m:oMath>
    </w:p>
    <w:p w:rsidR="00926BF7" w:rsidRDefault="00926BF7" w:rsidP="00080422">
      <w:pPr>
        <w:rPr>
          <w:rFonts w:eastAsiaTheme="minorEastAsia"/>
        </w:rPr>
      </w:pPr>
    </w:p>
    <w:p w:rsidR="00985775" w:rsidRDefault="00985775" w:rsidP="00080422">
      <w:pPr>
        <w:rPr>
          <w:rFonts w:eastAsiaTheme="minorEastAsia"/>
        </w:rPr>
      </w:pPr>
      <w:r>
        <w:rPr>
          <w:rFonts w:eastAsiaTheme="minorEastAsia"/>
        </w:rPr>
        <w:t>Queda en duda el aspecto del compilador y qué tan buena mejora ofrece. Pero para ello hubiéramos necesitado tener ambas configuraciones idénticas para poder así evaluar la diferencia. Sin embargo, el usar máquinas diferentes y compiladores también diferentes, pone en duda la fiabilidad de los datos obtenidos, ya que no se trata simplemente de versiones diferentes o con distintos argumentos, sino de dos productos totalmente distintos. El resultado hubiera sido distinto, a favor del ordenador de la EPS, si tuviéramos disponible el compilador de Intel.</w:t>
      </w:r>
    </w:p>
    <w:p w:rsidR="00985775" w:rsidRDefault="00985775">
      <w:pPr>
        <w:rPr>
          <w:rFonts w:eastAsiaTheme="minorEastAsia"/>
        </w:rPr>
      </w:pPr>
      <w:r>
        <w:rPr>
          <w:rFonts w:eastAsiaTheme="minorEastAsia"/>
        </w:rPr>
        <w:br w:type="page"/>
      </w:r>
    </w:p>
    <w:p w:rsidR="008B2235" w:rsidRDefault="00985775" w:rsidP="0053709B">
      <w:pPr>
        <w:pStyle w:val="Ttulo2"/>
        <w:rPr>
          <w:rFonts w:eastAsiaTheme="minorEastAsia"/>
          <w:color w:val="FF0000"/>
        </w:rPr>
      </w:pPr>
      <w:bookmarkStart w:id="17" w:name="_Toc445060584"/>
      <w:r w:rsidRPr="00985775">
        <w:rPr>
          <w:rFonts w:eastAsiaTheme="minorEastAsia"/>
          <w:color w:val="FF0000"/>
        </w:rPr>
        <w:lastRenderedPageBreak/>
        <w:t>Ranking de velocidad en función de la cantidad de núcleos</w:t>
      </w:r>
      <w:bookmarkEnd w:id="17"/>
    </w:p>
    <w:p w:rsidR="0053709B" w:rsidRPr="0053709B" w:rsidRDefault="0053709B" w:rsidP="0053709B"/>
    <w:p w:rsidR="0053709B" w:rsidRDefault="008B2235" w:rsidP="00985775">
      <w:r>
        <w:t>Para realizar este ranking, escogeremos procesadores cuya frecuencia de reloj por núcleo sea parecida, así como su fabricante. Recogeremos como dato comparativo el porcentaje de incremento de las pruebas base y pico. Los procesadores elegidos son los siguientes</w:t>
      </w:r>
      <w:r w:rsidR="0053709B">
        <w:t>:</w:t>
      </w:r>
    </w:p>
    <w:tbl>
      <w:tblPr>
        <w:tblStyle w:val="Tablaconcuadrcula"/>
        <w:tblW w:w="0" w:type="auto"/>
        <w:tblLook w:val="04A0" w:firstRow="1" w:lastRow="0" w:firstColumn="1" w:lastColumn="0" w:noHBand="0" w:noVBand="1"/>
      </w:tblPr>
      <w:tblGrid>
        <w:gridCol w:w="3365"/>
        <w:gridCol w:w="728"/>
        <w:gridCol w:w="831"/>
        <w:gridCol w:w="957"/>
        <w:gridCol w:w="909"/>
        <w:gridCol w:w="876"/>
        <w:gridCol w:w="828"/>
      </w:tblGrid>
      <w:tr w:rsidR="008D4D56" w:rsidTr="008D4D56">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Configuración</w:t>
            </w:r>
          </w:p>
        </w:tc>
        <w:tc>
          <w:tcPr>
            <w:tcW w:w="0" w:type="auto"/>
            <w:shd w:val="clear" w:color="auto" w:fill="CC0000"/>
            <w:vAlign w:val="center"/>
          </w:tcPr>
          <w:p w:rsidR="0053709B" w:rsidRPr="008D4D56" w:rsidRDefault="0053709B" w:rsidP="0053709B">
            <w:pPr>
              <w:rPr>
                <w:b/>
                <w:color w:val="FFFFFF" w:themeColor="background1"/>
              </w:rPr>
            </w:pPr>
            <w:proofErr w:type="spellStart"/>
            <w:r w:rsidRPr="008D4D56">
              <w:rPr>
                <w:b/>
                <w:color w:val="FFFFFF" w:themeColor="background1"/>
              </w:rPr>
              <w:t>Cores</w:t>
            </w:r>
            <w:proofErr w:type="spellEnd"/>
          </w:p>
        </w:tc>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RAM</w:t>
            </w:r>
          </w:p>
        </w:tc>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Base INT</w:t>
            </w:r>
          </w:p>
        </w:tc>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Pico INT</w:t>
            </w:r>
          </w:p>
        </w:tc>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Base FP</w:t>
            </w:r>
          </w:p>
        </w:tc>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Pico FP</w:t>
            </w:r>
          </w:p>
        </w:tc>
      </w:tr>
      <w:tr w:rsidR="008D4D56" w:rsidTr="008D4D56">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Escala PL250R+ (POWER5+, 2.1GHz)</w:t>
            </w:r>
          </w:p>
        </w:tc>
        <w:tc>
          <w:tcPr>
            <w:tcW w:w="0" w:type="auto"/>
            <w:vAlign w:val="center"/>
          </w:tcPr>
          <w:p w:rsidR="0053709B" w:rsidRDefault="0053709B" w:rsidP="0053709B">
            <w:r>
              <w:t>2</w:t>
            </w:r>
          </w:p>
        </w:tc>
        <w:tc>
          <w:tcPr>
            <w:tcW w:w="0" w:type="auto"/>
            <w:vAlign w:val="center"/>
          </w:tcPr>
          <w:p w:rsidR="0053709B" w:rsidRDefault="0053709B" w:rsidP="0053709B">
            <w:r>
              <w:t>32 GB</w:t>
            </w:r>
          </w:p>
        </w:tc>
        <w:tc>
          <w:tcPr>
            <w:tcW w:w="0" w:type="auto"/>
            <w:vAlign w:val="center"/>
          </w:tcPr>
          <w:p w:rsidR="0053709B" w:rsidRDefault="0053709B" w:rsidP="0053709B">
            <w:r>
              <w:t>44,8</w:t>
            </w:r>
          </w:p>
        </w:tc>
        <w:tc>
          <w:tcPr>
            <w:tcW w:w="0" w:type="auto"/>
            <w:vAlign w:val="center"/>
          </w:tcPr>
          <w:p w:rsidR="0053709B" w:rsidRDefault="0053709B" w:rsidP="0053709B">
            <w:r>
              <w:t>44,5</w:t>
            </w:r>
          </w:p>
        </w:tc>
        <w:tc>
          <w:tcPr>
            <w:tcW w:w="0" w:type="auto"/>
            <w:vAlign w:val="center"/>
          </w:tcPr>
          <w:p w:rsidR="0053709B" w:rsidRDefault="00193E94" w:rsidP="0053709B">
            <w:r>
              <w:t>69,4</w:t>
            </w:r>
          </w:p>
        </w:tc>
        <w:tc>
          <w:tcPr>
            <w:tcW w:w="0" w:type="auto"/>
            <w:vAlign w:val="center"/>
          </w:tcPr>
          <w:p w:rsidR="0053709B" w:rsidRDefault="00193E94" w:rsidP="0053709B">
            <w:r>
              <w:t>73,1</w:t>
            </w:r>
          </w:p>
        </w:tc>
      </w:tr>
      <w:tr w:rsidR="008D4D56" w:rsidTr="008D4D56">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Escala PL450R+ (POWER5+, 2.1GHz)</w:t>
            </w:r>
          </w:p>
        </w:tc>
        <w:tc>
          <w:tcPr>
            <w:tcW w:w="0" w:type="auto"/>
            <w:vAlign w:val="center"/>
          </w:tcPr>
          <w:p w:rsidR="0053709B" w:rsidRDefault="0053709B" w:rsidP="0053709B">
            <w:r>
              <w:t>4</w:t>
            </w:r>
          </w:p>
        </w:tc>
        <w:tc>
          <w:tcPr>
            <w:tcW w:w="0" w:type="auto"/>
            <w:vAlign w:val="center"/>
          </w:tcPr>
          <w:p w:rsidR="0053709B" w:rsidRDefault="0053709B" w:rsidP="0053709B">
            <w:r>
              <w:t>32 GB</w:t>
            </w:r>
          </w:p>
        </w:tc>
        <w:tc>
          <w:tcPr>
            <w:tcW w:w="0" w:type="auto"/>
            <w:vAlign w:val="center"/>
          </w:tcPr>
          <w:p w:rsidR="0053709B" w:rsidRDefault="0053709B" w:rsidP="0053709B">
            <w:r>
              <w:t>87,4</w:t>
            </w:r>
          </w:p>
        </w:tc>
        <w:tc>
          <w:tcPr>
            <w:tcW w:w="0" w:type="auto"/>
            <w:vAlign w:val="center"/>
          </w:tcPr>
          <w:p w:rsidR="0053709B" w:rsidRDefault="0053709B" w:rsidP="0053709B">
            <w:r>
              <w:t>89,9</w:t>
            </w:r>
          </w:p>
        </w:tc>
        <w:tc>
          <w:tcPr>
            <w:tcW w:w="0" w:type="auto"/>
            <w:vAlign w:val="center"/>
          </w:tcPr>
          <w:p w:rsidR="0053709B" w:rsidRDefault="00193E94" w:rsidP="0053709B">
            <w:r>
              <w:t>140</w:t>
            </w:r>
          </w:p>
        </w:tc>
        <w:tc>
          <w:tcPr>
            <w:tcW w:w="0" w:type="auto"/>
            <w:vAlign w:val="center"/>
          </w:tcPr>
          <w:p w:rsidR="0053709B" w:rsidRDefault="00193E94" w:rsidP="0053709B">
            <w:r>
              <w:t>148</w:t>
            </w:r>
          </w:p>
        </w:tc>
      </w:tr>
      <w:tr w:rsidR="008D4D56" w:rsidTr="008D4D56">
        <w:tc>
          <w:tcPr>
            <w:tcW w:w="0" w:type="auto"/>
            <w:shd w:val="clear" w:color="auto" w:fill="CC0000"/>
            <w:vAlign w:val="center"/>
          </w:tcPr>
          <w:p w:rsidR="0053709B" w:rsidRPr="008D4D56" w:rsidRDefault="0053709B" w:rsidP="0053709B">
            <w:pPr>
              <w:rPr>
                <w:b/>
                <w:color w:val="FFFFFF" w:themeColor="background1"/>
              </w:rPr>
            </w:pPr>
            <w:proofErr w:type="spellStart"/>
            <w:r w:rsidRPr="008D4D56">
              <w:rPr>
                <w:b/>
                <w:color w:val="FFFFFF" w:themeColor="background1"/>
              </w:rPr>
              <w:t>NovaScale</w:t>
            </w:r>
            <w:proofErr w:type="spellEnd"/>
            <w:r w:rsidRPr="008D4D56">
              <w:rPr>
                <w:b/>
                <w:color w:val="FFFFFF" w:themeColor="background1"/>
              </w:rPr>
              <w:t xml:space="preserve"> B280 (</w:t>
            </w:r>
            <w:proofErr w:type="spellStart"/>
            <w:r w:rsidRPr="008D4D56">
              <w:rPr>
                <w:b/>
                <w:color w:val="FFFFFF" w:themeColor="background1"/>
              </w:rPr>
              <w:t>Xeon</w:t>
            </w:r>
            <w:proofErr w:type="spellEnd"/>
            <w:r w:rsidRPr="008D4D56">
              <w:rPr>
                <w:b/>
                <w:color w:val="FFFFFF" w:themeColor="background1"/>
              </w:rPr>
              <w:t xml:space="preserve"> E5335, 2.0GHz)</w:t>
            </w:r>
          </w:p>
        </w:tc>
        <w:tc>
          <w:tcPr>
            <w:tcW w:w="0" w:type="auto"/>
            <w:vAlign w:val="center"/>
          </w:tcPr>
          <w:p w:rsidR="0053709B" w:rsidRDefault="0053709B" w:rsidP="0053709B">
            <w:r>
              <w:t>8</w:t>
            </w:r>
          </w:p>
        </w:tc>
        <w:tc>
          <w:tcPr>
            <w:tcW w:w="0" w:type="auto"/>
            <w:vAlign w:val="center"/>
          </w:tcPr>
          <w:p w:rsidR="0053709B" w:rsidRDefault="0053709B" w:rsidP="0053709B">
            <w:r>
              <w:t>8 GB</w:t>
            </w:r>
          </w:p>
        </w:tc>
        <w:tc>
          <w:tcPr>
            <w:tcW w:w="0" w:type="auto"/>
            <w:vAlign w:val="center"/>
          </w:tcPr>
          <w:p w:rsidR="0053709B" w:rsidRDefault="0053709B" w:rsidP="0053709B">
            <w:r>
              <w:t>160</w:t>
            </w:r>
          </w:p>
        </w:tc>
        <w:tc>
          <w:tcPr>
            <w:tcW w:w="0" w:type="auto"/>
            <w:vAlign w:val="center"/>
          </w:tcPr>
          <w:p w:rsidR="0053709B" w:rsidRDefault="0053709B" w:rsidP="0053709B">
            <w:r>
              <w:t>161</w:t>
            </w:r>
          </w:p>
        </w:tc>
        <w:tc>
          <w:tcPr>
            <w:tcW w:w="0" w:type="auto"/>
            <w:vAlign w:val="center"/>
          </w:tcPr>
          <w:p w:rsidR="0053709B" w:rsidRDefault="00193E94" w:rsidP="0053709B">
            <w:r>
              <w:t>91,1</w:t>
            </w:r>
          </w:p>
        </w:tc>
        <w:tc>
          <w:tcPr>
            <w:tcW w:w="0" w:type="auto"/>
            <w:vAlign w:val="center"/>
          </w:tcPr>
          <w:p w:rsidR="0053709B" w:rsidRDefault="00193E94" w:rsidP="0053709B">
            <w:r>
              <w:t>92,4</w:t>
            </w:r>
          </w:p>
        </w:tc>
      </w:tr>
      <w:tr w:rsidR="008D4D56" w:rsidTr="008D4D56">
        <w:tc>
          <w:tcPr>
            <w:tcW w:w="0" w:type="auto"/>
            <w:shd w:val="clear" w:color="auto" w:fill="CC0000"/>
            <w:vAlign w:val="center"/>
          </w:tcPr>
          <w:p w:rsidR="0053709B" w:rsidRPr="008D4D56" w:rsidRDefault="0053709B" w:rsidP="0053709B">
            <w:pPr>
              <w:rPr>
                <w:b/>
                <w:color w:val="FFFFFF" w:themeColor="background1"/>
              </w:rPr>
            </w:pPr>
            <w:r w:rsidRPr="008D4D56">
              <w:rPr>
                <w:b/>
                <w:color w:val="FFFFFF" w:themeColor="background1"/>
              </w:rPr>
              <w:t>Escala PL1650R+ (POWER5+, 2.2GHz)</w:t>
            </w:r>
          </w:p>
        </w:tc>
        <w:tc>
          <w:tcPr>
            <w:tcW w:w="0" w:type="auto"/>
            <w:vAlign w:val="center"/>
          </w:tcPr>
          <w:p w:rsidR="0053709B" w:rsidRDefault="0053709B" w:rsidP="0053709B">
            <w:r>
              <w:t>16</w:t>
            </w:r>
          </w:p>
        </w:tc>
        <w:tc>
          <w:tcPr>
            <w:tcW w:w="0" w:type="auto"/>
            <w:vAlign w:val="center"/>
          </w:tcPr>
          <w:p w:rsidR="0053709B" w:rsidRDefault="0053709B" w:rsidP="0053709B">
            <w:r>
              <w:t>128 GB</w:t>
            </w:r>
          </w:p>
        </w:tc>
        <w:tc>
          <w:tcPr>
            <w:tcW w:w="0" w:type="auto"/>
            <w:vAlign w:val="center"/>
          </w:tcPr>
          <w:p w:rsidR="0053709B" w:rsidRDefault="0053709B" w:rsidP="0053709B">
            <w:r>
              <w:t>360</w:t>
            </w:r>
          </w:p>
        </w:tc>
        <w:tc>
          <w:tcPr>
            <w:tcW w:w="0" w:type="auto"/>
            <w:vAlign w:val="center"/>
          </w:tcPr>
          <w:p w:rsidR="0053709B" w:rsidRDefault="0053709B" w:rsidP="0053709B">
            <w:r>
              <w:t>372</w:t>
            </w:r>
          </w:p>
        </w:tc>
        <w:tc>
          <w:tcPr>
            <w:tcW w:w="0" w:type="auto"/>
            <w:vAlign w:val="center"/>
          </w:tcPr>
          <w:p w:rsidR="0053709B" w:rsidRDefault="00193E94" w:rsidP="0053709B">
            <w:r>
              <w:t>535</w:t>
            </w:r>
          </w:p>
        </w:tc>
        <w:tc>
          <w:tcPr>
            <w:tcW w:w="0" w:type="auto"/>
            <w:vAlign w:val="center"/>
          </w:tcPr>
          <w:p w:rsidR="0053709B" w:rsidRDefault="00193E94" w:rsidP="0053709B">
            <w:r>
              <w:t>564</w:t>
            </w:r>
          </w:p>
        </w:tc>
      </w:tr>
    </w:tbl>
    <w:p w:rsidR="008B2235" w:rsidRDefault="008B2235" w:rsidP="00985775"/>
    <w:p w:rsidR="00193E94" w:rsidRDefault="00193E94" w:rsidP="00985775">
      <w:r>
        <w:t>Antes de nada, es necesario comentar que el CPU elegido para el caso de los 8 núcleos tiene poco que ver con el resto (haciendo que el resultado pueda ser extraño en algunos casos), por los siguientes motivos:</w:t>
      </w:r>
    </w:p>
    <w:p w:rsidR="00193E94" w:rsidRDefault="00193E94" w:rsidP="00193E94">
      <w:pPr>
        <w:pStyle w:val="Prrafodelista"/>
        <w:numPr>
          <w:ilvl w:val="0"/>
          <w:numId w:val="6"/>
        </w:numPr>
      </w:pPr>
      <w:r>
        <w:t xml:space="preserve">Usa una arquitectura x86, cuando los demás usan </w:t>
      </w:r>
      <w:proofErr w:type="spellStart"/>
      <w:r>
        <w:t>PowerPC</w:t>
      </w:r>
      <w:proofErr w:type="spellEnd"/>
    </w:p>
    <w:p w:rsidR="00193E94" w:rsidRDefault="00193E94" w:rsidP="00193E94">
      <w:pPr>
        <w:pStyle w:val="Prrafodelista"/>
        <w:numPr>
          <w:ilvl w:val="0"/>
          <w:numId w:val="6"/>
        </w:numPr>
      </w:pPr>
      <w:r>
        <w:t>Tiene mucha menos memoria RAM que el resto</w:t>
      </w:r>
    </w:p>
    <w:p w:rsidR="00193E94" w:rsidRDefault="00193E94" w:rsidP="00193E94">
      <w:pPr>
        <w:pStyle w:val="Prrafodelista"/>
        <w:numPr>
          <w:ilvl w:val="0"/>
          <w:numId w:val="6"/>
        </w:numPr>
      </w:pPr>
      <w:r>
        <w:t xml:space="preserve">A nivel de diseño, el </w:t>
      </w:r>
      <w:proofErr w:type="spellStart"/>
      <w:r>
        <w:t>Xeon</w:t>
      </w:r>
      <w:proofErr w:type="spellEnd"/>
      <w:r>
        <w:t xml:space="preserve"> tiene mucha menos memoria caché, al igual que no presenta </w:t>
      </w:r>
      <w:proofErr w:type="spellStart"/>
      <w:r>
        <w:t>HyperThreading</w:t>
      </w:r>
      <w:proofErr w:type="spellEnd"/>
      <w:r>
        <w:t xml:space="preserve"> (el POWER5+ tiene el SMT, un equivalente), entre otras muchas mejoras [</w:t>
      </w:r>
      <w:hyperlink r:id="rId25" w:anchor="!/wiki/Power%20Systems/page/POWER5%20Architecture" w:history="1">
        <w:r w:rsidRPr="00F12B64">
          <w:rPr>
            <w:rStyle w:val="Hipervnculo"/>
            <w:color w:val="FF0000"/>
          </w:rPr>
          <w:t>link</w:t>
        </w:r>
      </w:hyperlink>
      <w:r w:rsidRPr="00F12B64">
        <w:rPr>
          <w:color w:val="FF0000"/>
        </w:rPr>
        <w:t xml:space="preserve"> </w:t>
      </w:r>
      <w:r>
        <w:t xml:space="preserve">y </w:t>
      </w:r>
      <w:hyperlink r:id="rId26" w:history="1">
        <w:r w:rsidRPr="00F12B64">
          <w:rPr>
            <w:rStyle w:val="Hipervnculo"/>
            <w:color w:val="FF0000"/>
          </w:rPr>
          <w:t>link</w:t>
        </w:r>
      </w:hyperlink>
      <w:r>
        <w:t>].</w:t>
      </w:r>
    </w:p>
    <w:p w:rsidR="00193E94" w:rsidRDefault="00193E94" w:rsidP="00193E94">
      <w:pPr>
        <w:pStyle w:val="Prrafodelista"/>
        <w:numPr>
          <w:ilvl w:val="0"/>
          <w:numId w:val="6"/>
        </w:numPr>
      </w:pPr>
      <w:r>
        <w:t xml:space="preserve">En pocas palabras, el uso del </w:t>
      </w:r>
      <w:proofErr w:type="spellStart"/>
      <w:r>
        <w:t>Xeon</w:t>
      </w:r>
      <w:proofErr w:type="spellEnd"/>
      <w:r>
        <w:t xml:space="preserve"> de Intel está orientado a Estaciones de Trabajo y </w:t>
      </w:r>
      <w:r w:rsidR="008D4D56">
        <w:t>S</w:t>
      </w:r>
      <w:r>
        <w:t>ervidores y el POWER5+ de IBM es un CPU para Mainframes.</w:t>
      </w:r>
    </w:p>
    <w:p w:rsidR="00193E94" w:rsidRDefault="00193E94" w:rsidP="00193E94">
      <w:r>
        <w:t>Aun así, hemos escogido ese porque no había ningún CPU de POWER</w:t>
      </w:r>
      <w:r w:rsidR="008D4D56">
        <w:t xml:space="preserve">5+ con 8 núcleos y el </w:t>
      </w:r>
      <w:proofErr w:type="spellStart"/>
      <w:r w:rsidR="008D4D56">
        <w:t>Xeon</w:t>
      </w:r>
      <w:proofErr w:type="spellEnd"/>
      <w:r w:rsidR="008D4D56">
        <w:t xml:space="preserve"> de Intel era el que más se le acercaba.</w:t>
      </w:r>
    </w:p>
    <w:p w:rsidR="008D4D56" w:rsidRDefault="008D4D56" w:rsidP="00193E94">
      <w:r>
        <w:t>Para visualizar bien el ranking nos apoyamos de un gráfico:</w:t>
      </w:r>
    </w:p>
    <w:p w:rsidR="008D4D56" w:rsidRDefault="008D4D56" w:rsidP="008D4D56">
      <w:r>
        <w:rPr>
          <w:noProof/>
          <w:lang w:eastAsia="es-ES"/>
        </w:rPr>
        <w:drawing>
          <wp:inline distT="0" distB="0" distL="0" distR="0" wp14:anchorId="16791E72" wp14:editId="3F91A899">
            <wp:extent cx="5467350" cy="283845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br w:type="page"/>
      </w:r>
    </w:p>
    <w:p w:rsidR="00E8655F" w:rsidRDefault="008D4D56" w:rsidP="00193E94">
      <w:r>
        <w:lastRenderedPageBreak/>
        <w:t xml:space="preserve">Podemos observar, salvo </w:t>
      </w:r>
      <w:r w:rsidR="00E8655F">
        <w:t>por el caso de los 8 núcleos, có</w:t>
      </w:r>
      <w:r>
        <w:t>mo el mismo procesador (el POWER5+</w:t>
      </w:r>
      <w:r w:rsidR="00E8655F">
        <w:t xml:space="preserve"> de IBM</w:t>
      </w:r>
      <w:r>
        <w:t>)</w:t>
      </w:r>
      <w:r w:rsidR="00E8655F">
        <w:t>,</w:t>
      </w:r>
      <w:r>
        <w:t xml:space="preserve"> al ir incrementando en cantidad de núcleos</w:t>
      </w:r>
      <w:r w:rsidR="00E8655F">
        <w:t>,</w:t>
      </w:r>
      <w:r>
        <w:t xml:space="preserve"> su rendimiento se va casi duplicando</w:t>
      </w:r>
      <w:r w:rsidR="00E8655F">
        <w:t xml:space="preserve">, pero el cambio es un pelín menos significativo cuando se trata de operaciones en punto flotante. Tomando como referencia la prueba de enteros, el procesador de 16 </w:t>
      </w:r>
      <w:proofErr w:type="spellStart"/>
      <w:r w:rsidR="00E8655F">
        <w:t>cores</w:t>
      </w:r>
      <w:proofErr w:type="spellEnd"/>
      <w:r w:rsidR="00E8655F">
        <w:t>, que tiene 8 veces más que el de 2, obtiene una puntuación 8 veces mayor; para el caso de punto flotante, solo llega a 7’7 veces más. Sin embargo, en valor absoluto, el incremento de rendimiento para punto flotante es abismal (para enteros hay una diferencia de un 315%, pero para la de punto flotante es de 491%).</w:t>
      </w:r>
    </w:p>
    <w:p w:rsidR="003F1D41" w:rsidRDefault="003F1D41" w:rsidP="00193E94"/>
    <w:p w:rsidR="00E8655F" w:rsidRDefault="00E8655F" w:rsidP="00193E94">
      <w:r>
        <w:t xml:space="preserve">Es importante </w:t>
      </w:r>
      <w:r w:rsidR="00F12B64">
        <w:t>hacer el apunte de que, teóricamente, a cuantos más núcleos tenga el CPU, más rendimiento le vas a sacar; sin embargo, esto no es cierto al 100%, ya que debemos de preocuparnos de aumentar y mejorar otras características como puede ser el ancho de banda [</w:t>
      </w:r>
      <w:hyperlink r:id="rId28" w:history="1">
        <w:r w:rsidR="00F12B64" w:rsidRPr="00F12B64">
          <w:rPr>
            <w:rStyle w:val="Hipervnculo"/>
            <w:color w:val="FF0000"/>
          </w:rPr>
          <w:t>link</w:t>
        </w:r>
      </w:hyperlink>
      <w:r w:rsidR="00F12B64">
        <w:t xml:space="preserve">] o también de que los programas estén bien optimizados, pues la mayoría no están preparados para ser ejecutados paralelamente (por eso la mayoría de </w:t>
      </w:r>
      <w:proofErr w:type="spellStart"/>
      <w:r w:rsidR="00F12B64">
        <w:t>PC’s</w:t>
      </w:r>
      <w:proofErr w:type="spellEnd"/>
      <w:r w:rsidR="00F12B64">
        <w:t xml:space="preserve"> del mercado no tienen más de 4 núcleos; porque no hace falta). Hoy en día, sobre todo en el sector móvil, se apuesta por una arquitectura de CPU </w:t>
      </w:r>
      <w:proofErr w:type="spellStart"/>
      <w:r w:rsidR="003F1D41">
        <w:t>multi</w:t>
      </w:r>
      <w:proofErr w:type="spellEnd"/>
      <w:r w:rsidR="003F1D41">
        <w:t xml:space="preserve">-proceso </w:t>
      </w:r>
      <w:r w:rsidR="00F12B64">
        <w:t>heterogénea</w:t>
      </w:r>
      <w:r w:rsidR="003F1D41">
        <w:t>, HMP</w:t>
      </w:r>
      <w:r w:rsidR="00F12B64">
        <w:t xml:space="preserve"> (como la </w:t>
      </w:r>
      <w:proofErr w:type="spellStart"/>
      <w:r w:rsidR="003F1D41">
        <w:t>big.LITTLE</w:t>
      </w:r>
      <w:proofErr w:type="spellEnd"/>
      <w:r w:rsidR="00F12B64">
        <w:t xml:space="preserve"> [</w:t>
      </w:r>
      <w:hyperlink r:id="rId29" w:history="1">
        <w:r w:rsidR="003F1D41" w:rsidRPr="003F1D41">
          <w:rPr>
            <w:rStyle w:val="Hipervnculo"/>
            <w:color w:val="FF0000"/>
          </w:rPr>
          <w:t>link</w:t>
        </w:r>
      </w:hyperlink>
      <w:r w:rsidR="00F12B64">
        <w:t xml:space="preserve">]), la cual quiere decir que se dispone de muchos </w:t>
      </w:r>
      <w:proofErr w:type="spellStart"/>
      <w:r w:rsidR="00F12B64">
        <w:t>cores</w:t>
      </w:r>
      <w:proofErr w:type="spellEnd"/>
      <w:r w:rsidR="00F12B64">
        <w:t>, pero agrupados según sus características en de bajo consumo, de alto rendimiento o incluso un punto medio. Nunca trabajan todos al mismo tiempo ya que esa no es la intención, si</w:t>
      </w:r>
      <w:r w:rsidR="00EE70EE">
        <w:t>no</w:t>
      </w:r>
      <w:r w:rsidR="00F12B64">
        <w:t xml:space="preserve"> reducir el consumo al máximo sin sacrificar el rendimiento.</w:t>
      </w:r>
    </w:p>
    <w:p w:rsidR="00CA25A5" w:rsidRDefault="00CA25A5" w:rsidP="00193E94"/>
    <w:p w:rsidR="00CA25A5" w:rsidRPr="00AC27A6" w:rsidRDefault="00CA25A5" w:rsidP="00CA25A5">
      <w:pPr>
        <w:pStyle w:val="Ttulo1"/>
        <w:rPr>
          <w:color w:val="FF0000"/>
        </w:rPr>
      </w:pPr>
      <w:bookmarkStart w:id="18" w:name="_Toc445060585"/>
      <w:r w:rsidRPr="00AC27A6">
        <w:rPr>
          <w:color w:val="FF0000"/>
        </w:rPr>
        <w:t>Evaluación de los miembros del equipo</w:t>
      </w:r>
      <w:bookmarkEnd w:id="18"/>
    </w:p>
    <w:p w:rsidR="00CA25A5" w:rsidRDefault="00CA25A5" w:rsidP="00CA25A5"/>
    <w:p w:rsidR="00CA25A5" w:rsidRDefault="00CA25A5" w:rsidP="00CA25A5">
      <w:r>
        <w:t>Para esta práctica fui elegido como director del equipo y desde el primer día he intentado mantener un orden sobre mis compañeros. Consideré la parte grupal como un ejercicio que constaba de tres partes: recogida de datos y realización de la memoria, implementación del Benchmark reducido y presentación en clase. Estas tareas se las he asignado a María Rico, Eddie Rodríguez conmigo y César Sarrión con Miguel Sánchez, respectivamente. Todos han cumplido con mis instrucciones y han hecho las cosas tal y como yo les he pedido que las hicieran, y cuando no creían que estaba acertando en mis decisiones me lo han comentado.</w:t>
      </w:r>
    </w:p>
    <w:p w:rsidR="00CA25A5" w:rsidRPr="00CA25A5" w:rsidRDefault="00CA25A5" w:rsidP="00CA25A5">
      <w:r>
        <w:t>Es cierto que César nos estuvo atrasando un poco hasta el penúltimo día antes de la entrega, pero ha cumplido con el plazo y eso es lo que cuenta. Así que, como estoy contento por el trabajo que han realizado, por mi parte todos tienen un 10.</w:t>
      </w:r>
    </w:p>
    <w:sectPr w:rsidR="00CA25A5" w:rsidRPr="00CA25A5" w:rsidSect="00B139E2">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D96" w:rsidRDefault="00580D96" w:rsidP="009D4903">
      <w:pPr>
        <w:spacing w:after="0" w:line="240" w:lineRule="auto"/>
      </w:pPr>
      <w:r>
        <w:separator/>
      </w:r>
    </w:p>
  </w:endnote>
  <w:endnote w:type="continuationSeparator" w:id="0">
    <w:p w:rsidR="00580D96" w:rsidRDefault="00580D96" w:rsidP="009D4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E2" w:rsidRDefault="00580D96" w:rsidP="00B139E2">
    <w:pPr>
      <w:pStyle w:val="Piedepgina"/>
    </w:pPr>
    <w:hyperlink w:anchor="INDICE" w:history="1">
      <w:r w:rsidR="00B139E2" w:rsidRPr="00B139E2">
        <w:rPr>
          <w:rStyle w:val="Hipervnculo"/>
        </w:rPr>
        <w:t>ÍNDICE</w:t>
      </w:r>
    </w:hyperlink>
    <w:r w:rsidR="00B139E2">
      <w:tab/>
    </w:r>
    <w:r w:rsidR="00B139E2">
      <w:tab/>
    </w:r>
    <w:sdt>
      <w:sdtPr>
        <w:id w:val="1131596425"/>
        <w:docPartObj>
          <w:docPartGallery w:val="Page Numbers (Bottom of Page)"/>
          <w:docPartUnique/>
        </w:docPartObj>
      </w:sdtPr>
      <w:sdtEndPr/>
      <w:sdtContent>
        <w:r w:rsidR="00B139E2">
          <w:fldChar w:fldCharType="begin"/>
        </w:r>
        <w:r w:rsidR="00B139E2">
          <w:instrText>PAGE   \* MERGEFORMAT</w:instrText>
        </w:r>
        <w:r w:rsidR="00B139E2">
          <w:fldChar w:fldCharType="separate"/>
        </w:r>
        <w:r w:rsidR="004E6CFB">
          <w:rPr>
            <w:noProof/>
          </w:rPr>
          <w:t>3</w:t>
        </w:r>
        <w:r w:rsidR="00B139E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D96" w:rsidRDefault="00580D96" w:rsidP="009D4903">
      <w:pPr>
        <w:spacing w:after="0" w:line="240" w:lineRule="auto"/>
      </w:pPr>
      <w:r>
        <w:separator/>
      </w:r>
    </w:p>
  </w:footnote>
  <w:footnote w:type="continuationSeparator" w:id="0">
    <w:p w:rsidR="00580D96" w:rsidRDefault="00580D96" w:rsidP="009D4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18A" w:rsidRPr="009C3D4D" w:rsidRDefault="00F1518A">
    <w:pPr>
      <w:pStyle w:val="Encabezado"/>
      <w:rPr>
        <w:color w:val="808080" w:themeColor="background1" w:themeShade="80"/>
      </w:rPr>
    </w:pPr>
    <w:r w:rsidRPr="009C3D4D">
      <w:rPr>
        <w:color w:val="808080" w:themeColor="background1" w:themeShade="80"/>
      </w:rPr>
      <w:t>Arquitectura de los computadores – (34020)</w:t>
    </w:r>
    <w:r w:rsidRPr="009C3D4D">
      <w:rPr>
        <w:color w:val="808080" w:themeColor="background1" w:themeShade="80"/>
      </w:rPr>
      <w:tab/>
    </w:r>
    <w:r w:rsidRPr="009C3D4D">
      <w:rPr>
        <w:color w:val="808080" w:themeColor="background1" w:themeShade="80"/>
      </w:rPr>
      <w:tab/>
      <w:t>Pavel Razgovorov Y0888160-Y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786"/>
    <w:multiLevelType w:val="hybridMultilevel"/>
    <w:tmpl w:val="2CF86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C3E58"/>
    <w:multiLevelType w:val="hybridMultilevel"/>
    <w:tmpl w:val="D0422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391F57"/>
    <w:multiLevelType w:val="hybridMultilevel"/>
    <w:tmpl w:val="03BC8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3411C0"/>
    <w:multiLevelType w:val="hybridMultilevel"/>
    <w:tmpl w:val="522A74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5273EF"/>
    <w:multiLevelType w:val="hybridMultilevel"/>
    <w:tmpl w:val="C0CAA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ED7D73"/>
    <w:multiLevelType w:val="hybridMultilevel"/>
    <w:tmpl w:val="09382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7B"/>
    <w:rsid w:val="00020240"/>
    <w:rsid w:val="0003198D"/>
    <w:rsid w:val="00046CFA"/>
    <w:rsid w:val="00063B95"/>
    <w:rsid w:val="00080422"/>
    <w:rsid w:val="000B2654"/>
    <w:rsid w:val="000C4361"/>
    <w:rsid w:val="000E0639"/>
    <w:rsid w:val="0010399E"/>
    <w:rsid w:val="00122113"/>
    <w:rsid w:val="00193E94"/>
    <w:rsid w:val="00197C79"/>
    <w:rsid w:val="001F0547"/>
    <w:rsid w:val="002462BA"/>
    <w:rsid w:val="00331D6F"/>
    <w:rsid w:val="00380ADE"/>
    <w:rsid w:val="003E3D9A"/>
    <w:rsid w:val="003F1D41"/>
    <w:rsid w:val="003F5AE8"/>
    <w:rsid w:val="00423BE9"/>
    <w:rsid w:val="00471458"/>
    <w:rsid w:val="0048404F"/>
    <w:rsid w:val="004918BA"/>
    <w:rsid w:val="004B4F1D"/>
    <w:rsid w:val="004E6CFB"/>
    <w:rsid w:val="0053709B"/>
    <w:rsid w:val="00556D62"/>
    <w:rsid w:val="00580D96"/>
    <w:rsid w:val="00603439"/>
    <w:rsid w:val="00620ECF"/>
    <w:rsid w:val="00636598"/>
    <w:rsid w:val="00662375"/>
    <w:rsid w:val="00677522"/>
    <w:rsid w:val="006D4F42"/>
    <w:rsid w:val="006D6FA6"/>
    <w:rsid w:val="006F332A"/>
    <w:rsid w:val="006F68A7"/>
    <w:rsid w:val="0072528B"/>
    <w:rsid w:val="00741523"/>
    <w:rsid w:val="007F7DFA"/>
    <w:rsid w:val="008652A4"/>
    <w:rsid w:val="00874524"/>
    <w:rsid w:val="008823CE"/>
    <w:rsid w:val="008B2235"/>
    <w:rsid w:val="008D4D56"/>
    <w:rsid w:val="00926BF7"/>
    <w:rsid w:val="009460FC"/>
    <w:rsid w:val="00961B90"/>
    <w:rsid w:val="00985775"/>
    <w:rsid w:val="009C3D4D"/>
    <w:rsid w:val="009D4903"/>
    <w:rsid w:val="00A17A7B"/>
    <w:rsid w:val="00A76CC3"/>
    <w:rsid w:val="00AC27A6"/>
    <w:rsid w:val="00B03AD2"/>
    <w:rsid w:val="00B139E2"/>
    <w:rsid w:val="00B14AE6"/>
    <w:rsid w:val="00B73274"/>
    <w:rsid w:val="00BF3629"/>
    <w:rsid w:val="00C200D5"/>
    <w:rsid w:val="00C44C4F"/>
    <w:rsid w:val="00C93B8D"/>
    <w:rsid w:val="00CA25A5"/>
    <w:rsid w:val="00CD704D"/>
    <w:rsid w:val="00CE4AA0"/>
    <w:rsid w:val="00E562E4"/>
    <w:rsid w:val="00E8655F"/>
    <w:rsid w:val="00EE70EE"/>
    <w:rsid w:val="00EF4956"/>
    <w:rsid w:val="00F00208"/>
    <w:rsid w:val="00F12B64"/>
    <w:rsid w:val="00F1518A"/>
    <w:rsid w:val="00FF5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AAA0"/>
  <w15:chartTrackingRefBased/>
  <w15:docId w15:val="{8AE4BF1C-98D8-4FA7-A097-14FC484A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4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51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7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7A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04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8404F"/>
    <w:rPr>
      <w:rFonts w:eastAsiaTheme="minorEastAsia"/>
      <w:color w:val="5A5A5A" w:themeColor="text1" w:themeTint="A5"/>
      <w:spacing w:val="15"/>
    </w:rPr>
  </w:style>
  <w:style w:type="paragraph" w:styleId="Encabezado">
    <w:name w:val="header"/>
    <w:basedOn w:val="Normal"/>
    <w:link w:val="EncabezadoCar"/>
    <w:uiPriority w:val="99"/>
    <w:unhideWhenUsed/>
    <w:rsid w:val="009D4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903"/>
  </w:style>
  <w:style w:type="paragraph" w:styleId="Piedepgina">
    <w:name w:val="footer"/>
    <w:basedOn w:val="Normal"/>
    <w:link w:val="PiedepginaCar"/>
    <w:uiPriority w:val="99"/>
    <w:unhideWhenUsed/>
    <w:rsid w:val="009D4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903"/>
  </w:style>
  <w:style w:type="character" w:styleId="Hipervnculo">
    <w:name w:val="Hyperlink"/>
    <w:basedOn w:val="Fuentedeprrafopredeter"/>
    <w:uiPriority w:val="99"/>
    <w:unhideWhenUsed/>
    <w:rsid w:val="009D4903"/>
    <w:rPr>
      <w:color w:val="0563C1" w:themeColor="hyperlink"/>
      <w:u w:val="single"/>
    </w:rPr>
  </w:style>
  <w:style w:type="character" w:customStyle="1" w:styleId="Ttulo1Car">
    <w:name w:val="Título 1 Car"/>
    <w:basedOn w:val="Fuentedeprrafopredeter"/>
    <w:link w:val="Ttulo1"/>
    <w:uiPriority w:val="9"/>
    <w:rsid w:val="00C44C4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44C4F"/>
    <w:pPr>
      <w:ind w:left="720"/>
      <w:contextualSpacing/>
    </w:pPr>
  </w:style>
  <w:style w:type="character" w:customStyle="1" w:styleId="Ttulo2Car">
    <w:name w:val="Título 2 Car"/>
    <w:basedOn w:val="Fuentedeprrafopredeter"/>
    <w:link w:val="Ttulo2"/>
    <w:uiPriority w:val="9"/>
    <w:rsid w:val="00C44C4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662375"/>
    <w:rPr>
      <w:color w:val="954F72" w:themeColor="followedHyperlink"/>
      <w:u w:val="single"/>
    </w:rPr>
  </w:style>
  <w:style w:type="character" w:styleId="Textodelmarcadordeposicin">
    <w:name w:val="Placeholder Text"/>
    <w:basedOn w:val="Fuentedeprrafopredeter"/>
    <w:uiPriority w:val="99"/>
    <w:semiHidden/>
    <w:rsid w:val="00662375"/>
    <w:rPr>
      <w:color w:val="808080"/>
    </w:rPr>
  </w:style>
  <w:style w:type="character" w:styleId="Refdecomentario">
    <w:name w:val="annotation reference"/>
    <w:basedOn w:val="Fuentedeprrafopredeter"/>
    <w:uiPriority w:val="99"/>
    <w:semiHidden/>
    <w:unhideWhenUsed/>
    <w:rsid w:val="00423BE9"/>
    <w:rPr>
      <w:sz w:val="16"/>
      <w:szCs w:val="16"/>
    </w:rPr>
  </w:style>
  <w:style w:type="paragraph" w:styleId="Textocomentario">
    <w:name w:val="annotation text"/>
    <w:basedOn w:val="Normal"/>
    <w:link w:val="TextocomentarioCar"/>
    <w:uiPriority w:val="99"/>
    <w:semiHidden/>
    <w:unhideWhenUsed/>
    <w:rsid w:val="00423B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3BE9"/>
    <w:rPr>
      <w:sz w:val="20"/>
      <w:szCs w:val="20"/>
    </w:rPr>
  </w:style>
  <w:style w:type="paragraph" w:styleId="Asuntodelcomentario">
    <w:name w:val="annotation subject"/>
    <w:basedOn w:val="Textocomentario"/>
    <w:next w:val="Textocomentario"/>
    <w:link w:val="AsuntodelcomentarioCar"/>
    <w:uiPriority w:val="99"/>
    <w:semiHidden/>
    <w:unhideWhenUsed/>
    <w:rsid w:val="00423BE9"/>
    <w:rPr>
      <w:b/>
      <w:bCs/>
    </w:rPr>
  </w:style>
  <w:style w:type="character" w:customStyle="1" w:styleId="AsuntodelcomentarioCar">
    <w:name w:val="Asunto del comentario Car"/>
    <w:basedOn w:val="TextocomentarioCar"/>
    <w:link w:val="Asuntodelcomentario"/>
    <w:uiPriority w:val="99"/>
    <w:semiHidden/>
    <w:rsid w:val="00423BE9"/>
    <w:rPr>
      <w:b/>
      <w:bCs/>
      <w:sz w:val="20"/>
      <w:szCs w:val="20"/>
    </w:rPr>
  </w:style>
  <w:style w:type="paragraph" w:styleId="Textodeglobo">
    <w:name w:val="Balloon Text"/>
    <w:basedOn w:val="Normal"/>
    <w:link w:val="TextodegloboCar"/>
    <w:uiPriority w:val="99"/>
    <w:semiHidden/>
    <w:unhideWhenUsed/>
    <w:rsid w:val="00423B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3BE9"/>
    <w:rPr>
      <w:rFonts w:ascii="Segoe UI" w:hAnsi="Segoe UI" w:cs="Segoe UI"/>
      <w:sz w:val="18"/>
      <w:szCs w:val="18"/>
    </w:rPr>
  </w:style>
  <w:style w:type="table" w:styleId="Tablaconcuadrcula">
    <w:name w:val="Table Grid"/>
    <w:basedOn w:val="Tablanormal"/>
    <w:uiPriority w:val="39"/>
    <w:rsid w:val="0042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1518A"/>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F1D41"/>
    <w:pPr>
      <w:outlineLvl w:val="9"/>
    </w:pPr>
    <w:rPr>
      <w:lang w:eastAsia="es-ES"/>
    </w:rPr>
  </w:style>
  <w:style w:type="paragraph" w:styleId="TDC1">
    <w:name w:val="toc 1"/>
    <w:basedOn w:val="Normal"/>
    <w:next w:val="Normal"/>
    <w:autoRedefine/>
    <w:uiPriority w:val="39"/>
    <w:unhideWhenUsed/>
    <w:rsid w:val="003F1D41"/>
    <w:pPr>
      <w:spacing w:after="100"/>
    </w:pPr>
  </w:style>
  <w:style w:type="paragraph" w:styleId="TDC2">
    <w:name w:val="toc 2"/>
    <w:basedOn w:val="Normal"/>
    <w:next w:val="Normal"/>
    <w:autoRedefine/>
    <w:uiPriority w:val="39"/>
    <w:unhideWhenUsed/>
    <w:rsid w:val="003F1D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175">
      <w:bodyDiv w:val="1"/>
      <w:marLeft w:val="0"/>
      <w:marRight w:val="0"/>
      <w:marTop w:val="0"/>
      <w:marBottom w:val="0"/>
      <w:divBdr>
        <w:top w:val="none" w:sz="0" w:space="0" w:color="auto"/>
        <w:left w:val="none" w:sz="0" w:space="0" w:color="auto"/>
        <w:bottom w:val="none" w:sz="0" w:space="0" w:color="auto"/>
        <w:right w:val="none" w:sz="0" w:space="0" w:color="auto"/>
      </w:divBdr>
    </w:div>
    <w:div w:id="283660585">
      <w:bodyDiv w:val="1"/>
      <w:marLeft w:val="0"/>
      <w:marRight w:val="0"/>
      <w:marTop w:val="0"/>
      <w:marBottom w:val="0"/>
      <w:divBdr>
        <w:top w:val="none" w:sz="0" w:space="0" w:color="auto"/>
        <w:left w:val="none" w:sz="0" w:space="0" w:color="auto"/>
        <w:bottom w:val="none" w:sz="0" w:space="0" w:color="auto"/>
        <w:right w:val="none" w:sz="0" w:space="0" w:color="auto"/>
      </w:divBdr>
    </w:div>
    <w:div w:id="377779186">
      <w:bodyDiv w:val="1"/>
      <w:marLeft w:val="0"/>
      <w:marRight w:val="0"/>
      <w:marTop w:val="0"/>
      <w:marBottom w:val="0"/>
      <w:divBdr>
        <w:top w:val="none" w:sz="0" w:space="0" w:color="auto"/>
        <w:left w:val="none" w:sz="0" w:space="0" w:color="auto"/>
        <w:bottom w:val="none" w:sz="0" w:space="0" w:color="auto"/>
        <w:right w:val="none" w:sz="0" w:space="0" w:color="auto"/>
      </w:divBdr>
    </w:div>
    <w:div w:id="672294472">
      <w:bodyDiv w:val="1"/>
      <w:marLeft w:val="0"/>
      <w:marRight w:val="0"/>
      <w:marTop w:val="0"/>
      <w:marBottom w:val="0"/>
      <w:divBdr>
        <w:top w:val="none" w:sz="0" w:space="0" w:color="auto"/>
        <w:left w:val="none" w:sz="0" w:space="0" w:color="auto"/>
        <w:bottom w:val="none" w:sz="0" w:space="0" w:color="auto"/>
        <w:right w:val="none" w:sz="0" w:space="0" w:color="auto"/>
      </w:divBdr>
    </w:div>
    <w:div w:id="1407845002">
      <w:bodyDiv w:val="1"/>
      <w:marLeft w:val="0"/>
      <w:marRight w:val="0"/>
      <w:marTop w:val="0"/>
      <w:marBottom w:val="0"/>
      <w:divBdr>
        <w:top w:val="none" w:sz="0" w:space="0" w:color="auto"/>
        <w:left w:val="none" w:sz="0" w:space="0" w:color="auto"/>
        <w:bottom w:val="none" w:sz="0" w:space="0" w:color="auto"/>
        <w:right w:val="none" w:sz="0" w:space="0" w:color="auto"/>
      </w:divBdr>
    </w:div>
    <w:div w:id="1787692338">
      <w:bodyDiv w:val="1"/>
      <w:marLeft w:val="0"/>
      <w:marRight w:val="0"/>
      <w:marTop w:val="0"/>
      <w:marBottom w:val="0"/>
      <w:divBdr>
        <w:top w:val="none" w:sz="0" w:space="0" w:color="auto"/>
        <w:left w:val="none" w:sz="0" w:space="0" w:color="auto"/>
        <w:bottom w:val="none" w:sz="0" w:space="0" w:color="auto"/>
        <w:right w:val="none" w:sz="0" w:space="0" w:color="auto"/>
      </w:divBdr>
    </w:div>
    <w:div w:id="20931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s://www.spec.org/cpu2000/results/res2007q1/" TargetMode="External"/><Relationship Id="rId26" Type="http://schemas.openxmlformats.org/officeDocument/2006/relationships/hyperlink" Target="http://ark.intel.com/es-es/products/28443/Intel-Xeon-Processor-E5335-8M-Cache-2_00-GHz-1333-MHz-FSB" TargetMode="External"/><Relationship Id="rId3" Type="http://schemas.openxmlformats.org/officeDocument/2006/relationships/styles" Target="styles.xml"/><Relationship Id="rId21" Type="http://schemas.openxmlformats.org/officeDocument/2006/relationships/hyperlink" Target="http://programmers.stackexchange.com/questions/151375/are-intel-compilers-really-better-than-the-microsoft-one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www.ibm.com/developerworks/community/wikis/home?lang=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cpuboss.com/cpus/Intel-Pentium-G840-vs-Intel-Pentium-D-920" TargetMode="External"/><Relationship Id="rId29" Type="http://schemas.openxmlformats.org/officeDocument/2006/relationships/hyperlink" Target="https://www.arm.com/products/processors/technologies/biglittleprocessi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Excel_Worksheet.xlsx"/><Relationship Id="rId28" Type="http://schemas.openxmlformats.org/officeDocument/2006/relationships/hyperlink" Target="http://www.neoteo.com/procesadores-16-nucleos-peores-que-2-14538" TargetMode="External"/><Relationship Id="rId10" Type="http://schemas.openxmlformats.org/officeDocument/2006/relationships/image" Target="media/image2.emf"/><Relationship Id="rId19" Type="http://schemas.openxmlformats.org/officeDocument/2006/relationships/hyperlink" Target="https://www.spec.org/cpu2000/results/res2007q1/cpu2000-20070205-08459.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andomascii.wordpress.com/2012/12/29/the-surprising-subtleties-of-zeroing-a-register/" TargetMode="External"/><Relationship Id="rId22" Type="http://schemas.openxmlformats.org/officeDocument/2006/relationships/image" Target="media/image6.emf"/><Relationship Id="rId27" Type="http://schemas.openxmlformats.org/officeDocument/2006/relationships/chart" Target="charts/chart2.xml"/><Relationship Id="rId30" Type="http://schemas.openxmlformats.org/officeDocument/2006/relationships/header" Target="header1.xml"/><Relationship Id="rId8" Type="http://schemas.openxmlformats.org/officeDocument/2006/relationships/hyperlink" Target="mailto:pr18@alu.ua.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Hoja1!$B$1</c:f>
              <c:strCache>
                <c:ptCount val="1"/>
                <c:pt idx="0">
                  <c:v>Ejecución EPS</c:v>
                </c:pt>
              </c:strCache>
            </c:strRef>
          </c:tx>
          <c:spPr>
            <a:gradFill rotWithShape="1">
              <a:gsLst>
                <a:gs pos="0">
                  <a:schemeClr val="accent2">
                    <a:shade val="58000"/>
                    <a:satMod val="103000"/>
                    <a:lumMod val="102000"/>
                    <a:tint val="94000"/>
                  </a:schemeClr>
                </a:gs>
                <a:gs pos="50000">
                  <a:schemeClr val="accent2">
                    <a:shade val="58000"/>
                    <a:satMod val="110000"/>
                    <a:lumMod val="100000"/>
                    <a:shade val="100000"/>
                  </a:schemeClr>
                </a:gs>
                <a:gs pos="100000">
                  <a:schemeClr val="accent2">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Hoja1!$A$2:$A$14</c:f>
              <c:strCache>
                <c:ptCount val="12"/>
                <c:pt idx="0">
                  <c:v>GZIP</c:v>
                </c:pt>
                <c:pt idx="1">
                  <c:v>VPR</c:v>
                </c:pt>
                <c:pt idx="2">
                  <c:v>GCC</c:v>
                </c:pt>
                <c:pt idx="3">
                  <c:v>MCF</c:v>
                </c:pt>
                <c:pt idx="4">
                  <c:v>CRAFTY</c:v>
                </c:pt>
                <c:pt idx="5">
                  <c:v>PARSER</c:v>
                </c:pt>
                <c:pt idx="6">
                  <c:v>EON</c:v>
                </c:pt>
                <c:pt idx="7">
                  <c:v>PERLBMK</c:v>
                </c:pt>
                <c:pt idx="8">
                  <c:v>GAP</c:v>
                </c:pt>
                <c:pt idx="9">
                  <c:v>VORTEX</c:v>
                </c:pt>
                <c:pt idx="10">
                  <c:v>BZIP2</c:v>
                </c:pt>
                <c:pt idx="11">
                  <c:v>TWOLF</c:v>
                </c:pt>
              </c:strCache>
            </c:strRef>
          </c:cat>
          <c:val>
            <c:numRef>
              <c:f>Hoja1!$B$2:$B$14</c:f>
              <c:numCache>
                <c:formatCode>General</c:formatCode>
                <c:ptCount val="12"/>
                <c:pt idx="0">
                  <c:v>81</c:v>
                </c:pt>
                <c:pt idx="1">
                  <c:v>55</c:v>
                </c:pt>
                <c:pt idx="2">
                  <c:v>30.9</c:v>
                </c:pt>
                <c:pt idx="3">
                  <c:v>39.200000000000003</c:v>
                </c:pt>
                <c:pt idx="4">
                  <c:v>33.9</c:v>
                </c:pt>
                <c:pt idx="5">
                  <c:v>78.2</c:v>
                </c:pt>
                <c:pt idx="6">
                  <c:v>34.799999999999997</c:v>
                </c:pt>
                <c:pt idx="7">
                  <c:v>62.6</c:v>
                </c:pt>
                <c:pt idx="8">
                  <c:v>33.700000000000003</c:v>
                </c:pt>
                <c:pt idx="9">
                  <c:v>50.8</c:v>
                </c:pt>
                <c:pt idx="10">
                  <c:v>68</c:v>
                </c:pt>
                <c:pt idx="11">
                  <c:v>92.8</c:v>
                </c:pt>
              </c:numCache>
            </c:numRef>
          </c:val>
          <c:extLst>
            <c:ext xmlns:c16="http://schemas.microsoft.com/office/drawing/2014/chart" uri="{C3380CC4-5D6E-409C-BE32-E72D297353CC}">
              <c16:uniqueId val="{00000000-D3B6-4E70-9663-C372FADC80DE}"/>
            </c:ext>
          </c:extLst>
        </c:ser>
        <c:ser>
          <c:idx val="1"/>
          <c:order val="1"/>
          <c:tx>
            <c:strRef>
              <c:f>Hoja1!$C$1</c:f>
              <c:strCache>
                <c:ptCount val="1"/>
                <c:pt idx="0">
                  <c:v>Ejecución SPEC</c:v>
                </c:pt>
              </c:strCache>
            </c:strRef>
          </c:tx>
          <c:spPr>
            <a:gradFill rotWithShape="1">
              <a:gsLst>
                <a:gs pos="0">
                  <a:schemeClr val="accent2">
                    <a:shade val="86000"/>
                    <a:satMod val="103000"/>
                    <a:lumMod val="102000"/>
                    <a:tint val="94000"/>
                  </a:schemeClr>
                </a:gs>
                <a:gs pos="50000">
                  <a:schemeClr val="accent2">
                    <a:shade val="86000"/>
                    <a:satMod val="110000"/>
                    <a:lumMod val="100000"/>
                    <a:shade val="100000"/>
                  </a:schemeClr>
                </a:gs>
                <a:gs pos="100000">
                  <a:schemeClr val="accent2">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Hoja1!$A$2:$A$14</c:f>
              <c:strCache>
                <c:ptCount val="12"/>
                <c:pt idx="0">
                  <c:v>GZIP</c:v>
                </c:pt>
                <c:pt idx="1">
                  <c:v>VPR</c:v>
                </c:pt>
                <c:pt idx="2">
                  <c:v>GCC</c:v>
                </c:pt>
                <c:pt idx="3">
                  <c:v>MCF</c:v>
                </c:pt>
                <c:pt idx="4">
                  <c:v>CRAFTY</c:v>
                </c:pt>
                <c:pt idx="5">
                  <c:v>PARSER</c:v>
                </c:pt>
                <c:pt idx="6">
                  <c:v>EON</c:v>
                </c:pt>
                <c:pt idx="7">
                  <c:v>PERLBMK</c:v>
                </c:pt>
                <c:pt idx="8">
                  <c:v>GAP</c:v>
                </c:pt>
                <c:pt idx="9">
                  <c:v>VORTEX</c:v>
                </c:pt>
                <c:pt idx="10">
                  <c:v>BZIP2</c:v>
                </c:pt>
                <c:pt idx="11">
                  <c:v>TWOLF</c:v>
                </c:pt>
              </c:strCache>
            </c:strRef>
          </c:cat>
          <c:val>
            <c:numRef>
              <c:f>Hoja1!$C$2:$C$14</c:f>
              <c:numCache>
                <c:formatCode>General</c:formatCode>
                <c:ptCount val="12"/>
                <c:pt idx="0">
                  <c:v>145</c:v>
                </c:pt>
                <c:pt idx="1">
                  <c:v>143</c:v>
                </c:pt>
                <c:pt idx="2">
                  <c:v>67.099999999999994</c:v>
                </c:pt>
                <c:pt idx="3">
                  <c:v>95.8</c:v>
                </c:pt>
                <c:pt idx="4">
                  <c:v>95.1</c:v>
                </c:pt>
                <c:pt idx="5">
                  <c:v>162</c:v>
                </c:pt>
                <c:pt idx="6">
                  <c:v>68.599999999999994</c:v>
                </c:pt>
                <c:pt idx="7">
                  <c:v>106</c:v>
                </c:pt>
                <c:pt idx="8">
                  <c:v>68.2</c:v>
                </c:pt>
                <c:pt idx="9">
                  <c:v>74.099999999999994</c:v>
                </c:pt>
                <c:pt idx="10">
                  <c:v>139</c:v>
                </c:pt>
                <c:pt idx="11">
                  <c:v>211</c:v>
                </c:pt>
              </c:numCache>
            </c:numRef>
          </c:val>
          <c:extLst>
            <c:ext xmlns:c16="http://schemas.microsoft.com/office/drawing/2014/chart" uri="{C3380CC4-5D6E-409C-BE32-E72D297353CC}">
              <c16:uniqueId val="{00000001-D3B6-4E70-9663-C372FADC80DE}"/>
            </c:ext>
          </c:extLst>
        </c:ser>
        <c:dLbls>
          <c:showLegendKey val="0"/>
          <c:showVal val="0"/>
          <c:showCatName val="0"/>
          <c:showSerName val="0"/>
          <c:showPercent val="0"/>
          <c:showBubbleSize val="0"/>
        </c:dLbls>
        <c:gapWidth val="219"/>
        <c:overlap val="-27"/>
        <c:axId val="280772336"/>
        <c:axId val="280770096"/>
      </c:barChart>
      <c:lineChart>
        <c:grouping val="standard"/>
        <c:varyColors val="0"/>
        <c:ser>
          <c:idx val="2"/>
          <c:order val="2"/>
          <c:tx>
            <c:strRef>
              <c:f>Hoja1!$D$1</c:f>
              <c:strCache>
                <c:ptCount val="1"/>
                <c:pt idx="0">
                  <c:v>% Mejora EPS</c:v>
                </c:pt>
              </c:strCache>
            </c:strRef>
          </c:tx>
          <c:spPr>
            <a:ln w="34925" cap="rnd">
              <a:solidFill>
                <a:schemeClr val="accent2">
                  <a:tint val="8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tint val="86000"/>
                      <a:satMod val="103000"/>
                      <a:lumMod val="102000"/>
                      <a:tint val="94000"/>
                    </a:schemeClr>
                  </a:gs>
                  <a:gs pos="50000">
                    <a:schemeClr val="accent2">
                      <a:tint val="86000"/>
                      <a:satMod val="110000"/>
                      <a:lumMod val="100000"/>
                      <a:shade val="100000"/>
                    </a:schemeClr>
                  </a:gs>
                  <a:gs pos="100000">
                    <a:schemeClr val="accent2">
                      <a:tint val="86000"/>
                      <a:lumMod val="99000"/>
                      <a:satMod val="120000"/>
                      <a:shade val="78000"/>
                    </a:schemeClr>
                  </a:gs>
                </a:gsLst>
                <a:lin ang="5400000" scaled="0"/>
              </a:gradFill>
              <a:ln w="9525">
                <a:solidFill>
                  <a:schemeClr val="accent2">
                    <a:tint val="86000"/>
                  </a:schemeClr>
                </a:solidFill>
                <a:round/>
              </a:ln>
              <a:effectLst>
                <a:outerShdw blurRad="57150" dist="19050" dir="5400000" algn="ctr" rotWithShape="0">
                  <a:srgbClr val="000000">
                    <a:alpha val="63000"/>
                  </a:srgbClr>
                </a:outerShdw>
              </a:effectLst>
            </c:spPr>
          </c:marker>
          <c:cat>
            <c:strRef>
              <c:f>Hoja1!$A$2:$A$14</c:f>
              <c:strCache>
                <c:ptCount val="12"/>
                <c:pt idx="0">
                  <c:v>GZIP</c:v>
                </c:pt>
                <c:pt idx="1">
                  <c:v>VPR</c:v>
                </c:pt>
                <c:pt idx="2">
                  <c:v>GCC</c:v>
                </c:pt>
                <c:pt idx="3">
                  <c:v>MCF</c:v>
                </c:pt>
                <c:pt idx="4">
                  <c:v>CRAFTY</c:v>
                </c:pt>
                <c:pt idx="5">
                  <c:v>PARSER</c:v>
                </c:pt>
                <c:pt idx="6">
                  <c:v>EON</c:v>
                </c:pt>
                <c:pt idx="7">
                  <c:v>PERLBMK</c:v>
                </c:pt>
                <c:pt idx="8">
                  <c:v>GAP</c:v>
                </c:pt>
                <c:pt idx="9">
                  <c:v>VORTEX</c:v>
                </c:pt>
                <c:pt idx="10">
                  <c:v>BZIP2</c:v>
                </c:pt>
                <c:pt idx="11">
                  <c:v>TWOLF</c:v>
                </c:pt>
              </c:strCache>
            </c:strRef>
          </c:cat>
          <c:val>
            <c:numRef>
              <c:f>Hoja1!$D$2:$D$14</c:f>
              <c:numCache>
                <c:formatCode>General</c:formatCode>
                <c:ptCount val="12"/>
                <c:pt idx="0">
                  <c:v>1729</c:v>
                </c:pt>
                <c:pt idx="1">
                  <c:v>2543</c:v>
                </c:pt>
                <c:pt idx="2">
                  <c:v>3564</c:v>
                </c:pt>
                <c:pt idx="3">
                  <c:v>4590</c:v>
                </c:pt>
                <c:pt idx="4">
                  <c:v>2954</c:v>
                </c:pt>
                <c:pt idx="5">
                  <c:v>2301</c:v>
                </c:pt>
                <c:pt idx="6">
                  <c:v>3731</c:v>
                </c:pt>
                <c:pt idx="7">
                  <c:v>2875</c:v>
                </c:pt>
                <c:pt idx="8">
                  <c:v>3260</c:v>
                </c:pt>
                <c:pt idx="9">
                  <c:v>3739</c:v>
                </c:pt>
                <c:pt idx="10">
                  <c:v>2207</c:v>
                </c:pt>
                <c:pt idx="11">
                  <c:v>3232</c:v>
                </c:pt>
              </c:numCache>
            </c:numRef>
          </c:val>
          <c:smooth val="0"/>
          <c:extLst>
            <c:ext xmlns:c16="http://schemas.microsoft.com/office/drawing/2014/chart" uri="{C3380CC4-5D6E-409C-BE32-E72D297353CC}">
              <c16:uniqueId val="{00000002-D3B6-4E70-9663-C372FADC80DE}"/>
            </c:ext>
          </c:extLst>
        </c:ser>
        <c:ser>
          <c:idx val="3"/>
          <c:order val="3"/>
          <c:tx>
            <c:strRef>
              <c:f>Hoja1!$E$1</c:f>
              <c:strCache>
                <c:ptCount val="1"/>
                <c:pt idx="0">
                  <c:v>% Mejora SPEC</c:v>
                </c:pt>
              </c:strCache>
            </c:strRef>
          </c:tx>
          <c:spPr>
            <a:ln w="34925" cap="rnd">
              <a:solidFill>
                <a:schemeClr val="accent2">
                  <a:tint val="58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tint val="58000"/>
                      <a:satMod val="103000"/>
                      <a:lumMod val="102000"/>
                      <a:tint val="94000"/>
                    </a:schemeClr>
                  </a:gs>
                  <a:gs pos="50000">
                    <a:schemeClr val="accent2">
                      <a:tint val="58000"/>
                      <a:satMod val="110000"/>
                      <a:lumMod val="100000"/>
                      <a:shade val="100000"/>
                    </a:schemeClr>
                  </a:gs>
                  <a:gs pos="100000">
                    <a:schemeClr val="accent2">
                      <a:tint val="58000"/>
                      <a:lumMod val="99000"/>
                      <a:satMod val="120000"/>
                      <a:shade val="78000"/>
                    </a:schemeClr>
                  </a:gs>
                </a:gsLst>
                <a:lin ang="5400000" scaled="0"/>
              </a:gradFill>
              <a:ln w="9525">
                <a:solidFill>
                  <a:schemeClr val="accent2">
                    <a:tint val="58000"/>
                  </a:schemeClr>
                </a:solidFill>
                <a:round/>
              </a:ln>
              <a:effectLst>
                <a:outerShdw blurRad="57150" dist="19050" dir="5400000" algn="ctr" rotWithShape="0">
                  <a:srgbClr val="000000">
                    <a:alpha val="63000"/>
                  </a:srgbClr>
                </a:outerShdw>
              </a:effectLst>
            </c:spPr>
          </c:marker>
          <c:cat>
            <c:strRef>
              <c:f>Hoja1!$A$2:$A$14</c:f>
              <c:strCache>
                <c:ptCount val="12"/>
                <c:pt idx="0">
                  <c:v>GZIP</c:v>
                </c:pt>
                <c:pt idx="1">
                  <c:v>VPR</c:v>
                </c:pt>
                <c:pt idx="2">
                  <c:v>GCC</c:v>
                </c:pt>
                <c:pt idx="3">
                  <c:v>MCF</c:v>
                </c:pt>
                <c:pt idx="4">
                  <c:v>CRAFTY</c:v>
                </c:pt>
                <c:pt idx="5">
                  <c:v>PARSER</c:v>
                </c:pt>
                <c:pt idx="6">
                  <c:v>EON</c:v>
                </c:pt>
                <c:pt idx="7">
                  <c:v>PERLBMK</c:v>
                </c:pt>
                <c:pt idx="8">
                  <c:v>GAP</c:v>
                </c:pt>
                <c:pt idx="9">
                  <c:v>VORTEX</c:v>
                </c:pt>
                <c:pt idx="10">
                  <c:v>BZIP2</c:v>
                </c:pt>
                <c:pt idx="11">
                  <c:v>TWOLF</c:v>
                </c:pt>
              </c:strCache>
            </c:strRef>
          </c:cat>
          <c:val>
            <c:numRef>
              <c:f>Hoja1!$E$2:$E$14</c:f>
              <c:numCache>
                <c:formatCode>General</c:formatCode>
                <c:ptCount val="12"/>
                <c:pt idx="0">
                  <c:v>969</c:v>
                </c:pt>
                <c:pt idx="1">
                  <c:v>980</c:v>
                </c:pt>
                <c:pt idx="2">
                  <c:v>1639</c:v>
                </c:pt>
                <c:pt idx="3">
                  <c:v>1878</c:v>
                </c:pt>
                <c:pt idx="4">
                  <c:v>1051</c:v>
                </c:pt>
                <c:pt idx="5">
                  <c:v>1112</c:v>
                </c:pt>
                <c:pt idx="6">
                  <c:v>1894</c:v>
                </c:pt>
                <c:pt idx="7">
                  <c:v>1698</c:v>
                </c:pt>
                <c:pt idx="8">
                  <c:v>1612</c:v>
                </c:pt>
                <c:pt idx="9">
                  <c:v>2565</c:v>
                </c:pt>
                <c:pt idx="10">
                  <c:v>1078</c:v>
                </c:pt>
                <c:pt idx="11">
                  <c:v>1421</c:v>
                </c:pt>
              </c:numCache>
            </c:numRef>
          </c:val>
          <c:smooth val="0"/>
          <c:extLst>
            <c:ext xmlns:c16="http://schemas.microsoft.com/office/drawing/2014/chart" uri="{C3380CC4-5D6E-409C-BE32-E72D297353CC}">
              <c16:uniqueId val="{00000003-D3B6-4E70-9663-C372FADC80DE}"/>
            </c:ext>
          </c:extLst>
        </c:ser>
        <c:dLbls>
          <c:showLegendKey val="0"/>
          <c:showVal val="0"/>
          <c:showCatName val="0"/>
          <c:showSerName val="0"/>
          <c:showPercent val="0"/>
          <c:showBubbleSize val="0"/>
        </c:dLbls>
        <c:marker val="1"/>
        <c:smooth val="0"/>
        <c:axId val="286545888"/>
        <c:axId val="280771776"/>
      </c:lineChart>
      <c:catAx>
        <c:axId val="2807723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ES"/>
          </a:p>
        </c:txPr>
        <c:crossAx val="280770096"/>
        <c:crosses val="autoZero"/>
        <c:auto val="1"/>
        <c:lblAlgn val="ctr"/>
        <c:lblOffset val="100"/>
        <c:noMultiLvlLbl val="0"/>
      </c:catAx>
      <c:valAx>
        <c:axId val="28077009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T. Ejecución</a:t>
                </a:r>
                <a:r>
                  <a:rPr lang="es-ES" baseline="0"/>
                  <a:t> (segundos)</a:t>
                </a:r>
                <a:endParaRPr lang="es-E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0772336"/>
        <c:crosses val="autoZero"/>
        <c:crossBetween val="between"/>
      </c:valAx>
      <c:valAx>
        <c:axId val="280771776"/>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 Mejora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6545888"/>
        <c:crosses val="max"/>
        <c:crossBetween val="between"/>
      </c:valAx>
      <c:catAx>
        <c:axId val="286545888"/>
        <c:scaling>
          <c:orientation val="minMax"/>
        </c:scaling>
        <c:delete val="1"/>
        <c:axPos val="b"/>
        <c:numFmt formatCode="General" sourceLinked="1"/>
        <c:majorTickMark val="none"/>
        <c:minorTickMark val="none"/>
        <c:tickLblPos val="nextTo"/>
        <c:crossAx val="28077177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stacked"/>
        <c:varyColors val="0"/>
        <c:ser>
          <c:idx val="0"/>
          <c:order val="0"/>
          <c:tx>
            <c:strRef>
              <c:f>Hoja1!$B$1</c:f>
              <c:strCache>
                <c:ptCount val="1"/>
                <c:pt idx="0">
                  <c:v>Base INT</c:v>
                </c:pt>
              </c:strCache>
            </c:strRef>
          </c:tx>
          <c:spPr>
            <a:gradFill rotWithShape="1">
              <a:gsLst>
                <a:gs pos="0">
                  <a:schemeClr val="accent2">
                    <a:shade val="58000"/>
                    <a:satMod val="103000"/>
                    <a:lumMod val="102000"/>
                    <a:tint val="94000"/>
                  </a:schemeClr>
                </a:gs>
                <a:gs pos="50000">
                  <a:schemeClr val="accent2">
                    <a:shade val="58000"/>
                    <a:satMod val="110000"/>
                    <a:lumMod val="100000"/>
                    <a:shade val="100000"/>
                  </a:schemeClr>
                </a:gs>
                <a:gs pos="100000">
                  <a:schemeClr val="accent2">
                    <a:shade val="58000"/>
                    <a:lumMod val="99000"/>
                    <a:satMod val="120000"/>
                    <a:shade val="78000"/>
                  </a:schemeClr>
                </a:gs>
              </a:gsLst>
              <a:lin ang="5400000" scaled="0"/>
            </a:gradFill>
            <a:ln>
              <a:noFill/>
            </a:ln>
            <a:effectLst/>
          </c:spPr>
          <c:invertIfNegative val="0"/>
          <c:cat>
            <c:strRef>
              <c:f>Hoja1!$A$2:$A$5</c:f>
              <c:strCache>
                <c:ptCount val="4"/>
                <c:pt idx="0">
                  <c:v>Escala PL250R+</c:v>
                </c:pt>
                <c:pt idx="1">
                  <c:v>Escala PL450R+</c:v>
                </c:pt>
                <c:pt idx="2">
                  <c:v>NovaScale B280</c:v>
                </c:pt>
                <c:pt idx="3">
                  <c:v>Escala PL1650R+ </c:v>
                </c:pt>
              </c:strCache>
            </c:strRef>
          </c:cat>
          <c:val>
            <c:numRef>
              <c:f>Hoja1!$B$2:$B$5</c:f>
              <c:numCache>
                <c:formatCode>General</c:formatCode>
                <c:ptCount val="4"/>
                <c:pt idx="0">
                  <c:v>44.8</c:v>
                </c:pt>
                <c:pt idx="1">
                  <c:v>87.4</c:v>
                </c:pt>
                <c:pt idx="2">
                  <c:v>160</c:v>
                </c:pt>
                <c:pt idx="3">
                  <c:v>360</c:v>
                </c:pt>
              </c:numCache>
            </c:numRef>
          </c:val>
          <c:extLst>
            <c:ext xmlns:c16="http://schemas.microsoft.com/office/drawing/2014/chart" uri="{C3380CC4-5D6E-409C-BE32-E72D297353CC}">
              <c16:uniqueId val="{00000000-5246-4D8E-9742-E424B62AB035}"/>
            </c:ext>
          </c:extLst>
        </c:ser>
        <c:ser>
          <c:idx val="1"/>
          <c:order val="1"/>
          <c:tx>
            <c:strRef>
              <c:f>Hoja1!$C$1</c:f>
              <c:strCache>
                <c:ptCount val="1"/>
                <c:pt idx="0">
                  <c:v>Pico INT</c:v>
                </c:pt>
              </c:strCache>
            </c:strRef>
          </c:tx>
          <c:spPr>
            <a:gradFill rotWithShape="1">
              <a:gsLst>
                <a:gs pos="0">
                  <a:schemeClr val="accent2">
                    <a:shade val="86000"/>
                    <a:satMod val="103000"/>
                    <a:lumMod val="102000"/>
                    <a:tint val="94000"/>
                  </a:schemeClr>
                </a:gs>
                <a:gs pos="50000">
                  <a:schemeClr val="accent2">
                    <a:shade val="86000"/>
                    <a:satMod val="110000"/>
                    <a:lumMod val="100000"/>
                    <a:shade val="100000"/>
                  </a:schemeClr>
                </a:gs>
                <a:gs pos="100000">
                  <a:schemeClr val="accent2">
                    <a:shade val="86000"/>
                    <a:lumMod val="99000"/>
                    <a:satMod val="120000"/>
                    <a:shade val="78000"/>
                  </a:schemeClr>
                </a:gs>
              </a:gsLst>
              <a:lin ang="5400000" scaled="0"/>
            </a:gradFill>
            <a:ln>
              <a:noFill/>
            </a:ln>
            <a:effectLst/>
          </c:spPr>
          <c:invertIfNegative val="0"/>
          <c:cat>
            <c:strRef>
              <c:f>Hoja1!$A$2:$A$5</c:f>
              <c:strCache>
                <c:ptCount val="4"/>
                <c:pt idx="0">
                  <c:v>Escala PL250R+</c:v>
                </c:pt>
                <c:pt idx="1">
                  <c:v>Escala PL450R+</c:v>
                </c:pt>
                <c:pt idx="2">
                  <c:v>NovaScale B280</c:v>
                </c:pt>
                <c:pt idx="3">
                  <c:v>Escala PL1650R+ </c:v>
                </c:pt>
              </c:strCache>
            </c:strRef>
          </c:cat>
          <c:val>
            <c:numRef>
              <c:f>Hoja1!$C$2:$C$5</c:f>
              <c:numCache>
                <c:formatCode>General</c:formatCode>
                <c:ptCount val="4"/>
                <c:pt idx="0">
                  <c:v>44.5</c:v>
                </c:pt>
                <c:pt idx="1">
                  <c:v>89.9</c:v>
                </c:pt>
                <c:pt idx="2">
                  <c:v>161</c:v>
                </c:pt>
                <c:pt idx="3">
                  <c:v>372</c:v>
                </c:pt>
              </c:numCache>
            </c:numRef>
          </c:val>
          <c:extLst>
            <c:ext xmlns:c16="http://schemas.microsoft.com/office/drawing/2014/chart" uri="{C3380CC4-5D6E-409C-BE32-E72D297353CC}">
              <c16:uniqueId val="{00000001-5246-4D8E-9742-E424B62AB035}"/>
            </c:ext>
          </c:extLst>
        </c:ser>
        <c:ser>
          <c:idx val="2"/>
          <c:order val="2"/>
          <c:tx>
            <c:strRef>
              <c:f>Hoja1!$D$1</c:f>
              <c:strCache>
                <c:ptCount val="1"/>
                <c:pt idx="0">
                  <c:v>Base FP</c:v>
                </c:pt>
              </c:strCache>
            </c:strRef>
          </c:tx>
          <c:spPr>
            <a:gradFill rotWithShape="1">
              <a:gsLst>
                <a:gs pos="0">
                  <a:schemeClr val="accent2">
                    <a:tint val="86000"/>
                    <a:satMod val="103000"/>
                    <a:lumMod val="102000"/>
                    <a:tint val="94000"/>
                  </a:schemeClr>
                </a:gs>
                <a:gs pos="50000">
                  <a:schemeClr val="accent2">
                    <a:tint val="86000"/>
                    <a:satMod val="110000"/>
                    <a:lumMod val="100000"/>
                    <a:shade val="100000"/>
                  </a:schemeClr>
                </a:gs>
                <a:gs pos="100000">
                  <a:schemeClr val="accent2">
                    <a:tint val="86000"/>
                    <a:lumMod val="99000"/>
                    <a:satMod val="120000"/>
                    <a:shade val="78000"/>
                  </a:schemeClr>
                </a:gs>
              </a:gsLst>
              <a:lin ang="5400000" scaled="0"/>
            </a:gradFill>
            <a:ln>
              <a:noFill/>
            </a:ln>
            <a:effectLst/>
          </c:spPr>
          <c:invertIfNegative val="0"/>
          <c:cat>
            <c:strRef>
              <c:f>Hoja1!$A$2:$A$5</c:f>
              <c:strCache>
                <c:ptCount val="4"/>
                <c:pt idx="0">
                  <c:v>Escala PL250R+</c:v>
                </c:pt>
                <c:pt idx="1">
                  <c:v>Escala PL450R+</c:v>
                </c:pt>
                <c:pt idx="2">
                  <c:v>NovaScale B280</c:v>
                </c:pt>
                <c:pt idx="3">
                  <c:v>Escala PL1650R+ </c:v>
                </c:pt>
              </c:strCache>
            </c:strRef>
          </c:cat>
          <c:val>
            <c:numRef>
              <c:f>Hoja1!$D$2:$D$5</c:f>
              <c:numCache>
                <c:formatCode>General</c:formatCode>
                <c:ptCount val="4"/>
                <c:pt idx="0">
                  <c:v>69.400000000000006</c:v>
                </c:pt>
                <c:pt idx="1">
                  <c:v>140</c:v>
                </c:pt>
                <c:pt idx="2">
                  <c:v>91.1</c:v>
                </c:pt>
                <c:pt idx="3">
                  <c:v>535</c:v>
                </c:pt>
              </c:numCache>
            </c:numRef>
          </c:val>
          <c:extLst>
            <c:ext xmlns:c16="http://schemas.microsoft.com/office/drawing/2014/chart" uri="{C3380CC4-5D6E-409C-BE32-E72D297353CC}">
              <c16:uniqueId val="{00000002-5246-4D8E-9742-E424B62AB035}"/>
            </c:ext>
          </c:extLst>
        </c:ser>
        <c:ser>
          <c:idx val="3"/>
          <c:order val="3"/>
          <c:tx>
            <c:strRef>
              <c:f>Hoja1!$E$1</c:f>
              <c:strCache>
                <c:ptCount val="1"/>
                <c:pt idx="0">
                  <c:v>Pico FP</c:v>
                </c:pt>
              </c:strCache>
            </c:strRef>
          </c:tx>
          <c:spPr>
            <a:gradFill rotWithShape="1">
              <a:gsLst>
                <a:gs pos="0">
                  <a:schemeClr val="accent2">
                    <a:tint val="58000"/>
                    <a:satMod val="103000"/>
                    <a:lumMod val="102000"/>
                    <a:tint val="94000"/>
                  </a:schemeClr>
                </a:gs>
                <a:gs pos="50000">
                  <a:schemeClr val="accent2">
                    <a:tint val="58000"/>
                    <a:satMod val="110000"/>
                    <a:lumMod val="100000"/>
                    <a:shade val="100000"/>
                  </a:schemeClr>
                </a:gs>
                <a:gs pos="100000">
                  <a:schemeClr val="accent2">
                    <a:tint val="58000"/>
                    <a:lumMod val="99000"/>
                    <a:satMod val="120000"/>
                    <a:shade val="78000"/>
                  </a:schemeClr>
                </a:gs>
              </a:gsLst>
              <a:lin ang="5400000" scaled="0"/>
            </a:gradFill>
            <a:ln>
              <a:noFill/>
            </a:ln>
            <a:effectLst/>
          </c:spPr>
          <c:invertIfNegative val="0"/>
          <c:cat>
            <c:strRef>
              <c:f>Hoja1!$A$2:$A$5</c:f>
              <c:strCache>
                <c:ptCount val="4"/>
                <c:pt idx="0">
                  <c:v>Escala PL250R+</c:v>
                </c:pt>
                <c:pt idx="1">
                  <c:v>Escala PL450R+</c:v>
                </c:pt>
                <c:pt idx="2">
                  <c:v>NovaScale B280</c:v>
                </c:pt>
                <c:pt idx="3">
                  <c:v>Escala PL1650R+ </c:v>
                </c:pt>
              </c:strCache>
            </c:strRef>
          </c:cat>
          <c:val>
            <c:numRef>
              <c:f>Hoja1!$E$2:$E$5</c:f>
              <c:numCache>
                <c:formatCode>General</c:formatCode>
                <c:ptCount val="4"/>
                <c:pt idx="0">
                  <c:v>73.099999999999994</c:v>
                </c:pt>
                <c:pt idx="1">
                  <c:v>148</c:v>
                </c:pt>
                <c:pt idx="2">
                  <c:v>92.4</c:v>
                </c:pt>
                <c:pt idx="3">
                  <c:v>564</c:v>
                </c:pt>
              </c:numCache>
            </c:numRef>
          </c:val>
          <c:extLst>
            <c:ext xmlns:c16="http://schemas.microsoft.com/office/drawing/2014/chart" uri="{C3380CC4-5D6E-409C-BE32-E72D297353CC}">
              <c16:uniqueId val="{00000003-5246-4D8E-9742-E424B62AB035}"/>
            </c:ext>
          </c:extLst>
        </c:ser>
        <c:dLbls>
          <c:showLegendKey val="0"/>
          <c:showVal val="0"/>
          <c:showCatName val="0"/>
          <c:showSerName val="0"/>
          <c:showPercent val="0"/>
          <c:showBubbleSize val="0"/>
        </c:dLbls>
        <c:gapWidth val="150"/>
        <c:overlap val="100"/>
        <c:axId val="260421312"/>
        <c:axId val="260423552"/>
      </c:barChart>
      <c:catAx>
        <c:axId val="26042131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60423552"/>
        <c:crosses val="autoZero"/>
        <c:auto val="1"/>
        <c:lblAlgn val="ctr"/>
        <c:lblOffset val="100"/>
        <c:noMultiLvlLbl val="0"/>
      </c:catAx>
      <c:valAx>
        <c:axId val="2604235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6042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6CDEC-BD44-4072-A970-16365A9B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2651</Words>
  <Characters>14584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Razgovorov</dc:creator>
  <cp:keywords/>
  <dc:description/>
  <cp:lastModifiedBy>Pavel Razgovorov</cp:lastModifiedBy>
  <cp:revision>18</cp:revision>
  <cp:lastPrinted>2016-03-06T19:47:00Z</cp:lastPrinted>
  <dcterms:created xsi:type="dcterms:W3CDTF">2016-02-29T12:32:00Z</dcterms:created>
  <dcterms:modified xsi:type="dcterms:W3CDTF">2016-03-06T19:47:00Z</dcterms:modified>
</cp:coreProperties>
</file>