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8"/>
          <w:szCs w:val="48"/>
        </w:rPr>
        <w:t xml:space="preserve">TraderBot Playbook</w:t>
      </w:r>
    </w:p>
    <w:p>
      <w:pPr>
        <w:pBdr>
          <w:bottom w:val="single" w:color="1F4E79" w:sz="8" w:space="6"/>
        </w:pBdr>
        <w:spacing w:after="240"/>
      </w:pPr>
      <w:r>
        <w:rPr>
          <w:color w:val="595959"/>
          <w:sz w:val="22"/>
          <w:szCs w:val="22"/>
        </w:rPr>
        <w:t xml:space="preserve">Rules, strategy, and routine for SPY 0DTE options  ·  September 2026</w:t>
      </w:r>
    </w:p>
    <w:p>
      <w:pPr>
        <w:spacing w:after="120"/>
      </w:pPr>
      <w:r>
        <w:t xml:space="preserve">This playbook is how TraderBot finds, scores, and manages trades. The </w:t>
      </w:r>
      <w:r>
        <w:rPr>
          <w:b/>
          <w:bCs/>
        </w:rPr>
        <w:t xml:space="preserve">risk rules always come first</w:t>
      </w:r>
      <w:r>
        <w:t xml:space="preserve">: a perfect setup never overrides a risk limit. Everything here is analysis to support your decisions, not investment advice.</w:t>
      </w:r>
    </w:p>
    <w:p>
      <w:pPr>
        <w:pStyle w:val="Heading1"/>
      </w:pPr>
      <w:r>
        <w:t xml:space="preserve">1. Current phase: paper trading</w:t>
      </w:r>
    </w:p>
    <w:p>
      <w:pPr>
        <w:spacing w:after="120"/>
      </w:pPr>
      <w:r>
        <w:t xml:space="preserve">Started September 29, 2026. </w:t>
      </w:r>
      <w:r>
        <w:rPr>
          <w:b/>
          <w:bCs/>
        </w:rPr>
        <w:t xml:space="preserve">No real orders.</w:t>
      </w:r>
      <w:r>
        <w:t xml:space="preserve"> For about two weeks (10 trading days), every A or B grade setup is logged as a practice trade using real quotes, with the exact contract, entry, stop, target, and result.</w:t>
      </w:r>
    </w:p>
    <w:p>
      <w:pPr>
        <w:pStyle w:val="Heading2"/>
      </w:pPr>
      <w:r>
        <w:t xml:space="preserve">Graduating to real money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10 paper trades logged.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A-grade trades are profitable overall: average win × win rate beats average loss × loss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passed:</w:t>
      </w:r>
      <w:r>
        <w:t xml:space="preserve"> fund the Agentic account; real trades start at $25–50 premium, A-grade only. Raise the cap to 15–20% of the account (A-grade only) only after 15–20 real trades confirm the paper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not passed:</w:t>
      </w:r>
      <w:r>
        <w:t xml:space="preserve"> keep paper trading and adjust the playbook first.</w:t>
      </w:r>
    </w:p>
    <w:p>
      <w:pPr>
        <w:pStyle w:val="Heading1"/>
      </w:pPr>
      <w:r>
        <w:t xml:space="preserve">2. Risk rules</w:t>
      </w:r>
    </w:p>
    <w:p>
      <w:pPr>
        <w:spacing w:after="120"/>
      </w:pPr>
      <w:r>
        <w:t xml:space="preserve">Trades happen only in the </w:t>
      </w:r>
      <w:r>
        <w:rPr>
          <w:b/>
          <w:bCs/>
        </w:rPr>
        <w:t xml:space="preserve">Agentic</w:t>
      </w:r>
      <w:r>
        <w:t xml:space="preserve"> account, sized from its current value. Starting balance: $500.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2600"/>
        <w:gridCol w:w="1800"/>
      </w:tblGrid>
      <w:tr>
        <w:trPr>
          <w:tblHeader/>
        </w:trPr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 $500</w:t>
            </w:r>
          </w:p>
        </w:tc>
      </w:tr>
      <w:tr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Risk per trade, default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5% of account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$25</w:t>
            </w:r>
          </w:p>
        </w:tc>
      </w:tr>
      <w:tr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Risk per trade, hard max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10% of account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$50</w:t>
            </w:r>
          </w:p>
        </w:tc>
      </w:tr>
      <w:tr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 open risk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20% of account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$100</w:t>
            </w:r>
          </w:p>
        </w:tc>
      </w:tr>
      <w:tr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positions at once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Daily loss limit (stop for the day)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$50</w:t>
            </w:r>
          </w:p>
        </w:tc>
      </w:tr>
      <w:tr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Weekly loss limit (stop until next week)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$75</w:t>
            </w:r>
          </w:p>
        </w:tc>
      </w:tr>
      <w:tr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Circuit breaker (no new trades, full review)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30% below account 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$350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 options, the </w:t>
      </w:r>
      <w:r>
        <w:rPr>
          <w:b/>
          <w:bCs/>
        </w:rPr>
        <w:t xml:space="preserve">full premium paid counts as the risk</w:t>
      </w:r>
      <w:r>
        <w:t xml:space="preserve">, because option prices can gap straight past a stop.</w:t>
      </w:r>
    </w:p>
    <w:p>
      <w:pPr>
        <w:pStyle w:val="Heading1"/>
      </w:pPr>
      <w:r>
        <w:t xml:space="preserve">3. Trade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Every trade has a stop from the start</w:t>
      </w:r>
      <w:r>
        <w:t xml:space="preserve">, placed right after the entry fills.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Stops only move up, never down.</w:t>
      </w:r>
      <w:r>
        <w:t xml:space="preserve"> Moving a stop means cancel and replace.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 before entry:</w:t>
      </w:r>
      <w:r>
        <w:t xml:space="preserve"> entry, stop, target, size, and reason written down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Preview first</w:t>
      </w:r>
      <w:r>
        <w:t xml:space="preserve">, then wait for your explicit OK before any order is placed.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averaging down</w:t>
      </w:r>
      <w:r>
        <w:t xml:space="preserve"> into a loser and </w:t>
      </w:r>
      <w:r>
        <w:rPr>
          <w:b/>
          <w:bCs/>
        </w:rPr>
        <w:t xml:space="preserve">no revenge trades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Pattern day trader rule:</w:t>
      </w:r>
      <w:r>
        <w:t xml:space="preserve"> at most 3 day trades in any rolling 5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Options:</w:t>
      </w:r>
      <w:r>
        <w:t xml:space="preserve"> single-leg calls or puts only (spreads cannot carry a stop); buy with limit orders.</w:t>
      </w:r>
    </w:p>
    <w:p>
      <w:pPr>
        <w:pStyle w:val="Heading1"/>
      </w:pPr>
      <w:r>
        <w:t xml:space="preserve">4. Daily routine (Eastern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8:30–9:25 AM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Pre-market brief:</w:t>
            </w:r>
            <w:r>
              <w:t xml:space="preserve"> overnight move, news and sentiment, scheduled events, key levels. Set a bias: bullish, bearish, or none.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9:30–9:45 AM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Watch only.</w:t>
            </w:r>
            <w:r>
              <w:t xml:space="preserve"> Mark the 15-minute opening range. No entries.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9:45 AM–2:30 PM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Hunt:</w:t>
            </w:r>
            <w:r>
              <w:t xml:space="preserve"> score setups with the confluence card. Only A or B grades get proposed.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By 3:30 PM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Flat:</w:t>
            </w:r>
            <w:r>
              <w:t xml:space="preserve"> every 0DTE position closed.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After close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Journal:</w:t>
            </w:r>
            <w:r>
              <w:t xml:space="preserve"> log each trade, update totals and the day-trade count.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Scheduled check-ins during paper trading: 9:12 AM brief; 9:57 AM, 11:57 AM, 1:57 PM setup checks; 3:47 PM close and journal.</w:t>
      </w:r>
    </w:p>
    <w:p>
      <w:pPr>
        <w:pStyle w:val="Heading1"/>
      </w:pPr>
      <w:r>
        <w:t xml:space="preserve">5. Key levels (mark before the open)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Previous day high, low, and close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Pre-market high and 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Opening range high and low (9:30–9:45)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Classic pivot points: P, R1, S1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20-day and 50-day moving averages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Round numbers (e.g. $760, $765, $770 on SPY)</w:t>
      </w:r>
    </w:p>
    <w:p>
      <w:pPr>
        <w:spacing w:after="120"/>
      </w:pPr>
      <w:r>
        <w:t xml:space="preserve">Levels that stack within about $1 of each other count as one </w:t>
      </w:r>
      <w:r>
        <w:rPr>
          <w:b/>
          <w:bCs/>
        </w:rPr>
        <w:t xml:space="preserve">strong level</w:t>
      </w:r>
      <w:r>
        <w:t xml:space="preserve">.</w:t>
      </w:r>
    </w:p>
    <w:p>
      <w:pPr>
        <w:pStyle w:val="Heading1"/>
      </w:pPr>
      <w:r>
        <w:t xml:space="preserve">6. Confluence score card</w:t>
      </w:r>
    </w:p>
    <w:p>
      <w:pPr>
        <w:spacing w:after="120"/>
      </w:pPr>
      <w:r>
        <w:t xml:space="preserve">Score every setup before proposing it. A factor earns a point only if it points the </w:t>
      </w:r>
      <w:r>
        <w:rPr>
          <w:b/>
          <w:bCs/>
        </w:rPr>
        <w:t xml:space="preserve">same way</w:t>
      </w:r>
      <w:r>
        <w:t xml:space="preserve"> as the trade. Bullish shown; flip for bearish.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400"/>
        <w:gridCol w:w="41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 to check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Point if…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VWAP</w:t>
            </w:r>
            <w:r>
              <w:t xml:space="preserve"> (required)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VWAP, 5-min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Price holding above VWAP, VWAP sloping up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Trend strength</w:t>
            </w:r>
            <w:r>
              <w:t xml:space="preserve"> (required)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ADX 14, 5-min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ADX above 20 (trending, not chop)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 stack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 and 21 EMA, 5-min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Price &gt; 9 EMA &gt; 21 EMA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Candle structure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5-min bars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Higher highs and higher lows, plus a confirming candle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 level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5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Breaking and holding above a level, or bouncing off support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Volume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5-min bars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Breakout candle volume above the prior 10-bar average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Momentum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RSI 14 and MACD, 5-min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RSI 50–70 and MACD above its signal line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Higher timeframe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15-min, hourly, daily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Bigger trend points the same way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Market agreement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QQQ (and IWM) vs VWAP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rest of the market moves the same way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Sentiment, calendar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Supports the direction; no event due before exit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Grade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8–10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Propose at normal size (5% default)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6–7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Smaller size, or wait for one more factor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Under 6, or a required factor missing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trade</w:t>
            </w:r>
          </w:p>
        </w:tc>
      </w:tr>
    </w:tbl>
    <w:p>
      <w:pPr>
        <w:pStyle w:val="Heading1"/>
      </w:pPr>
      <w:r>
        <w:t xml:space="preserve">7. The three setups</w:t>
      </w:r>
    </w:p>
    <w:p>
      <w:pPr>
        <w:spacing w:after="120"/>
      </w:pPr>
      <w:r>
        <w:t xml:space="preserve">Only with-trend setups. Counter-trend reversal trades are left out on purpose: they lose more often, and 0DTE leaves no time to be wrong.</w:t>
      </w:r>
    </w:p>
    <w:p>
      <w:pPr>
        <w:pStyle w:val="Heading2"/>
      </w:pPr>
      <w:r>
        <w:t xml:space="preserve">A. Opening Range Breakout (ORB)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Setup:</w:t>
      </w:r>
      <w:r>
        <w:t xml:space="preserve"> after 9:45, a 5-min candle closes outside the opening range, with above-average volume, on the same side of VWAP.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Entry:</w:t>
      </w:r>
      <w:r>
        <w:t xml:space="preserve"> on the close of the breakout candle, or the first retest of the range edge that 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Invalidation:</w:t>
      </w:r>
      <w:r>
        <w:t xml:space="preserve"> price closes back inside the opening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Best when:</w:t>
      </w:r>
      <w:r>
        <w:t xml:space="preserve"> the pre-market bias and the break agree.</w:t>
      </w:r>
    </w:p>
    <w:p>
      <w:pPr>
        <w:pStyle w:val="Heading2"/>
      </w:pPr>
      <w:r>
        <w:t xml:space="preserve">B. VWAP Pullback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Setup:</w:t>
      </w:r>
      <w:r>
        <w:t xml:space="preserve"> clear trend (ADX above 20, EMAs stacked); price pulls back to VWAP or the 9 EMA and 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Entry:</w:t>
      </w:r>
      <w:r>
        <w:t xml:space="preserve"> above the high (calls) or below the low (puts) of the holding candle.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Invalidation:</w:t>
      </w:r>
      <w:r>
        <w:t xml:space="preserve"> a 5-min close on the wrong side of VWAP.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Best when:</w:t>
      </w:r>
      <w:r>
        <w:t xml:space="preserve"> it is the first or second pullback of the day.</w:t>
      </w:r>
    </w:p>
    <w:p>
      <w:pPr>
        <w:pStyle w:val="Heading2"/>
      </w:pPr>
      <w:r>
        <w:t xml:space="preserve">C. Key Level Break and Retest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Setup:</w:t>
      </w:r>
      <w:r>
        <w:t xml:space="preserve"> price breaks a strong level, comes back to test it, and the level 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Entry:</w:t>
      </w:r>
      <w:r>
        <w:t xml:space="preserve"> on the confirming candle off the retest.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Invalidation:</w:t>
      </w:r>
      <w:r>
        <w:t xml:space="preserve"> a 5-min close back through the level.</w:t>
      </w:r>
    </w:p>
    <w:p>
      <w:pPr>
        <w:pStyle w:val="Heading1"/>
      </w:pPr>
      <w:r>
        <w:t xml:space="preserve">8. No-trade filters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ADX under 20, or price crossing VWAP back and forth (chop).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major scheduled event (CPI, jobs report, FOMC, big earnings) before the planned exit.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SPY and QQQ disagree on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losing trades already today: done for the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trade would break any risk rule (size, day-trade count, time window).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Feeling the need to "make it back."</w:t>
      </w:r>
    </w:p>
    <w:p>
      <w:pPr>
        <w:pStyle w:val="Heading1"/>
      </w:pPr>
      <w:r>
        <w:t xml:space="preserve">9. 0DTE rules</w:t>
      </w:r>
    </w:p>
    <w:p>
      <w:pPr>
        <w:pStyle w:val="Heading2"/>
      </w:pPr>
      <w:r>
        <w:t xml:space="preserve">Entry checklist (any "no" means no trade)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Direction is clear:</w:t>
      </w:r>
      <w:r>
        <w:t xml:space="preserve"> above a rising VWAP (bullish) or below a falling VWAP (bearish).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Candles confirm</w:t>
      </w:r>
      <w:r>
        <w:t xml:space="preserve"> on the 5-minute chart.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News agrees</w:t>
      </w:r>
      <w:r>
        <w:t xml:space="preserve">, with no event due before the exit that could flip the move.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Fits the risk rules:</w:t>
      </w:r>
      <w:r>
        <w:t xml:space="preserve"> premium within budget and a day trade available.</w:t>
      </w:r>
    </w:p>
    <w:p>
      <w:pPr>
        <w:pStyle w:val="Heading2"/>
      </w:pPr>
      <w:r>
        <w:t xml:space="preserve">Timing and exits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entries 9:30–9:45 AM, when direction is often fake.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entries after 2:30 PM, when time decay is fastest.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Close every 0DTE position by 3:30 PM.</w:t>
      </w:r>
      <w:r>
        <w:t xml:space="preserve"> An in-the-money SPY contract held to expiration can auto-exercise into 100 shares (about $76,000).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stop order sits at the broker from entry; never rely on check-ins to exit.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0DTE trade uses one of the 3 day trades allowed per rolling 5 business days.</w:t>
      </w:r>
    </w:p>
    <w:p>
      <w:pPr>
        <w:pStyle w:val="Heading1"/>
      </w:pPr>
      <w:r>
        <w:t xml:space="preserve">10. Contract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Strike:</w:t>
      </w:r>
      <w:r>
        <w:t xml:space="preserve"> at the money or 1–2 strikes out of the money.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Spread:</w:t>
      </w:r>
      <w:r>
        <w:t xml:space="preserve"> bid-ask no wider than 10% of the option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Liquidity:</w:t>
      </w:r>
      <w:r>
        <w:t xml:space="preserve"> open interest and volume in the thousands; skip thin strikes.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Budget:</w:t>
      </w:r>
      <w:r>
        <w:t xml:space="preserve"> at $25–50, SPY 0DTE contracts are often further out of the money. Never buy a worse contract just to fit the budget; skip the trade instead.</w:t>
      </w:r>
    </w:p>
    <w:p>
      <w:pPr>
        <w:pStyle w:val="Heading1"/>
      </w:pPr>
      <w:r>
        <w:t xml:space="preserve">11. Trade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Right after the fill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Broker stop about 40–50% below the entry price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Underlying hits the setup's invalidation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 the trade, even if the option stop hasn't triggered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move in your favor after 30 minutes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 it (time stop)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 up 30%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Raise the stop to break-even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 up 60%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Raise the stop to lock in about +30%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Target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+50% to +100%, or the next strong key level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3:30 PM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 exit, win or lose</w:t>
            </w:r>
          </w:p>
        </w:tc>
      </w:tr>
    </w:tbl>
    <w:p>
      <w:pPr>
        <w:pStyle w:val="Heading1"/>
      </w:pPr>
      <w:r>
        <w:t xml:space="preserve">12. Weekly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 rate and average win vs average loss, per setup (A, B, 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 rate by confluence grade: are A-grade trades actually better?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 breaks: which rules were broken, and what they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what works, cut what doesn't, and update this playbook.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TraderBot Playbook  ·  Not investment advice  ·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TraderBot Playbook</dc:title>
  <dc:creator>TraderBot</dc:creator>
  <cp:lastModifiedBy>Un-named</cp:lastModifiedBy>
  <cp:revision>1</cp:revision>
  <dcterms:created xsi:type="dcterms:W3CDTF">2026-09-28T22:13:24.483Z</dcterms:created>
  <dcterms:modified xsi:type="dcterms:W3CDTF">2026-09-28T22:13:24.483Z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