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4FC" w:rsidRPr="000319C0" w:rsidRDefault="00D534FC" w:rsidP="00D534FC">
      <w:pPr>
        <w:jc w:val="both"/>
      </w:pPr>
      <w:r w:rsidRPr="000319C0">
        <w:rPr>
          <w:b/>
          <w:i/>
        </w:rPr>
        <w:t xml:space="preserve">Задание № 1. </w:t>
      </w:r>
      <w:r w:rsidRPr="000319C0">
        <w:t>Определите количество и типы разъёмов вашего персонального компьютера. Данные занесите в таблицу</w:t>
      </w:r>
    </w:p>
    <w:tbl>
      <w:tblPr>
        <w:tblStyle w:val="a3"/>
        <w:tblW w:w="0" w:type="auto"/>
        <w:tblLook w:val="04A0" w:firstRow="1" w:lastRow="0" w:firstColumn="1" w:lastColumn="0" w:noHBand="0" w:noVBand="1"/>
      </w:tblPr>
      <w:tblGrid>
        <w:gridCol w:w="1914"/>
        <w:gridCol w:w="1914"/>
        <w:gridCol w:w="1914"/>
        <w:gridCol w:w="1914"/>
        <w:gridCol w:w="1915"/>
      </w:tblGrid>
      <w:tr w:rsidR="00D534FC" w:rsidRPr="000319C0" w:rsidTr="00251D8F">
        <w:tc>
          <w:tcPr>
            <w:tcW w:w="1914" w:type="dxa"/>
          </w:tcPr>
          <w:p w:rsidR="00D534FC" w:rsidRPr="000319C0" w:rsidRDefault="00D534FC" w:rsidP="00251D8F">
            <w:pPr>
              <w:jc w:val="center"/>
            </w:pPr>
            <w:r w:rsidRPr="000319C0">
              <w:t>Разъем (изображение)</w:t>
            </w:r>
          </w:p>
        </w:tc>
        <w:tc>
          <w:tcPr>
            <w:tcW w:w="1914" w:type="dxa"/>
          </w:tcPr>
          <w:p w:rsidR="00D534FC" w:rsidRPr="000319C0" w:rsidRDefault="00D534FC" w:rsidP="00251D8F">
            <w:pPr>
              <w:jc w:val="center"/>
            </w:pPr>
            <w:r w:rsidRPr="000319C0">
              <w:t>Тип разъема (название)</w:t>
            </w:r>
          </w:p>
        </w:tc>
        <w:tc>
          <w:tcPr>
            <w:tcW w:w="1914" w:type="dxa"/>
          </w:tcPr>
          <w:p w:rsidR="00D534FC" w:rsidRPr="000319C0" w:rsidRDefault="00D534FC" w:rsidP="00251D8F">
            <w:pPr>
              <w:jc w:val="center"/>
            </w:pPr>
            <w:r w:rsidRPr="000319C0">
              <w:t>Количество в ПК (</w:t>
            </w:r>
            <w:proofErr w:type="spellStart"/>
            <w:proofErr w:type="gramStart"/>
            <w:r w:rsidRPr="000319C0">
              <w:t>шт</w:t>
            </w:r>
            <w:proofErr w:type="spellEnd"/>
            <w:proofErr w:type="gramEnd"/>
            <w:r w:rsidRPr="000319C0">
              <w:t>)</w:t>
            </w:r>
          </w:p>
        </w:tc>
        <w:tc>
          <w:tcPr>
            <w:tcW w:w="1914" w:type="dxa"/>
          </w:tcPr>
          <w:p w:rsidR="00D534FC" w:rsidRPr="000319C0" w:rsidRDefault="00D534FC" w:rsidP="00251D8F">
            <w:pPr>
              <w:jc w:val="center"/>
            </w:pPr>
            <w:r w:rsidRPr="000319C0">
              <w:t xml:space="preserve">Для </w:t>
            </w:r>
            <w:proofErr w:type="gramStart"/>
            <w:r w:rsidRPr="000319C0">
              <w:t>подключения</w:t>
            </w:r>
            <w:proofErr w:type="gramEnd"/>
            <w:r w:rsidRPr="000319C0">
              <w:t xml:space="preserve"> каких устройств используется</w:t>
            </w:r>
          </w:p>
        </w:tc>
        <w:tc>
          <w:tcPr>
            <w:tcW w:w="1915" w:type="dxa"/>
          </w:tcPr>
          <w:p w:rsidR="00D534FC" w:rsidRPr="000319C0" w:rsidRDefault="00D534FC" w:rsidP="00251D8F">
            <w:pPr>
              <w:jc w:val="center"/>
            </w:pPr>
            <w:r w:rsidRPr="000319C0">
              <w:t>Характеристики разъема</w:t>
            </w:r>
          </w:p>
        </w:tc>
      </w:tr>
      <w:tr w:rsidR="00D534FC" w:rsidRPr="000319C0" w:rsidTr="00251D8F">
        <w:tc>
          <w:tcPr>
            <w:tcW w:w="1914" w:type="dxa"/>
          </w:tcPr>
          <w:p w:rsidR="00D534FC" w:rsidRPr="00D534FC" w:rsidRDefault="00D534FC" w:rsidP="00251D8F">
            <w:pPr>
              <w:jc w:val="both"/>
              <w:rPr>
                <w:lang w:val="en-US"/>
              </w:rPr>
            </w:pPr>
            <w:r>
              <w:rPr>
                <w:lang w:val="en-US"/>
              </w:rPr>
              <w:t>1280*1024</w:t>
            </w:r>
          </w:p>
        </w:tc>
        <w:tc>
          <w:tcPr>
            <w:tcW w:w="1914" w:type="dxa"/>
          </w:tcPr>
          <w:p w:rsidR="00D534FC" w:rsidRPr="00D534FC" w:rsidRDefault="00D534FC" w:rsidP="00251D8F">
            <w:pPr>
              <w:jc w:val="both"/>
              <w:rPr>
                <w:lang w:val="en-US"/>
              </w:rPr>
            </w:pPr>
            <w:r>
              <w:rPr>
                <w:lang w:val="en-US"/>
              </w:rPr>
              <w:t>VGA</w:t>
            </w:r>
          </w:p>
        </w:tc>
        <w:tc>
          <w:tcPr>
            <w:tcW w:w="1914" w:type="dxa"/>
          </w:tcPr>
          <w:p w:rsidR="00D534FC" w:rsidRPr="00D534FC" w:rsidRDefault="00D534FC" w:rsidP="00251D8F">
            <w:pPr>
              <w:jc w:val="both"/>
              <w:rPr>
                <w:lang w:val="en-US"/>
              </w:rPr>
            </w:pPr>
            <w:r>
              <w:rPr>
                <w:lang w:val="en-US"/>
              </w:rPr>
              <w:t>1</w:t>
            </w:r>
          </w:p>
        </w:tc>
        <w:tc>
          <w:tcPr>
            <w:tcW w:w="1914" w:type="dxa"/>
          </w:tcPr>
          <w:p w:rsidR="00D534FC" w:rsidRPr="00D534FC" w:rsidRDefault="00D534FC" w:rsidP="00251D8F">
            <w:pPr>
              <w:jc w:val="both"/>
            </w:pPr>
            <w:r>
              <w:t xml:space="preserve">Монитор </w:t>
            </w:r>
          </w:p>
        </w:tc>
        <w:tc>
          <w:tcPr>
            <w:tcW w:w="1915" w:type="dxa"/>
          </w:tcPr>
          <w:p w:rsidR="00D534FC" w:rsidRPr="000319C0" w:rsidRDefault="00D534FC" w:rsidP="00251D8F">
            <w:pPr>
              <w:jc w:val="both"/>
            </w:pPr>
          </w:p>
        </w:tc>
      </w:tr>
      <w:tr w:rsidR="00D534FC" w:rsidRPr="000319C0" w:rsidTr="00251D8F">
        <w:tc>
          <w:tcPr>
            <w:tcW w:w="1914" w:type="dxa"/>
          </w:tcPr>
          <w:p w:rsidR="00D534FC" w:rsidRPr="000319C0" w:rsidRDefault="00D534FC" w:rsidP="00251D8F">
            <w:pPr>
              <w:jc w:val="both"/>
            </w:pPr>
            <w:r w:rsidRPr="000319C0">
              <w:t>….</w:t>
            </w:r>
          </w:p>
        </w:tc>
        <w:tc>
          <w:tcPr>
            <w:tcW w:w="1914" w:type="dxa"/>
          </w:tcPr>
          <w:p w:rsidR="00D534FC" w:rsidRPr="000319C0" w:rsidRDefault="00D534FC" w:rsidP="00251D8F">
            <w:pPr>
              <w:jc w:val="both"/>
            </w:pPr>
          </w:p>
        </w:tc>
        <w:tc>
          <w:tcPr>
            <w:tcW w:w="1914" w:type="dxa"/>
          </w:tcPr>
          <w:p w:rsidR="00D534FC" w:rsidRPr="000319C0" w:rsidRDefault="00D534FC" w:rsidP="00251D8F">
            <w:pPr>
              <w:jc w:val="both"/>
            </w:pPr>
          </w:p>
        </w:tc>
        <w:tc>
          <w:tcPr>
            <w:tcW w:w="1914" w:type="dxa"/>
          </w:tcPr>
          <w:p w:rsidR="00D534FC" w:rsidRPr="000319C0" w:rsidRDefault="00D534FC" w:rsidP="00251D8F">
            <w:pPr>
              <w:jc w:val="both"/>
            </w:pPr>
          </w:p>
        </w:tc>
        <w:tc>
          <w:tcPr>
            <w:tcW w:w="1915" w:type="dxa"/>
          </w:tcPr>
          <w:p w:rsidR="00D534FC" w:rsidRPr="000319C0" w:rsidRDefault="00D534FC" w:rsidP="00251D8F">
            <w:pPr>
              <w:jc w:val="both"/>
            </w:pPr>
          </w:p>
        </w:tc>
      </w:tr>
      <w:tr w:rsidR="00EF45A5" w:rsidRPr="000319C0" w:rsidTr="00251D8F">
        <w:tc>
          <w:tcPr>
            <w:tcW w:w="1914" w:type="dxa"/>
          </w:tcPr>
          <w:p w:rsidR="00EF45A5" w:rsidRPr="000319C0" w:rsidRDefault="00EF45A5" w:rsidP="00251D8F">
            <w:pPr>
              <w:jc w:val="both"/>
            </w:pPr>
          </w:p>
        </w:tc>
        <w:tc>
          <w:tcPr>
            <w:tcW w:w="1914" w:type="dxa"/>
          </w:tcPr>
          <w:p w:rsidR="00EF45A5" w:rsidRPr="000319C0" w:rsidRDefault="00EF45A5" w:rsidP="00251D8F">
            <w:pPr>
              <w:jc w:val="both"/>
            </w:pPr>
          </w:p>
        </w:tc>
        <w:tc>
          <w:tcPr>
            <w:tcW w:w="1914" w:type="dxa"/>
          </w:tcPr>
          <w:p w:rsidR="00EF45A5" w:rsidRPr="000319C0" w:rsidRDefault="00EF45A5" w:rsidP="00251D8F">
            <w:pPr>
              <w:jc w:val="both"/>
            </w:pPr>
          </w:p>
        </w:tc>
        <w:tc>
          <w:tcPr>
            <w:tcW w:w="1914" w:type="dxa"/>
          </w:tcPr>
          <w:p w:rsidR="00EF45A5" w:rsidRPr="000319C0" w:rsidRDefault="00EF45A5" w:rsidP="00251D8F">
            <w:pPr>
              <w:jc w:val="both"/>
            </w:pPr>
          </w:p>
        </w:tc>
        <w:tc>
          <w:tcPr>
            <w:tcW w:w="1915" w:type="dxa"/>
          </w:tcPr>
          <w:p w:rsidR="00EF45A5" w:rsidRPr="000319C0" w:rsidRDefault="00EF45A5" w:rsidP="00251D8F">
            <w:pPr>
              <w:jc w:val="both"/>
            </w:pPr>
          </w:p>
        </w:tc>
      </w:tr>
    </w:tbl>
    <w:p w:rsidR="00EF45A5" w:rsidRDefault="00EF45A5" w:rsidP="00EF45A5">
      <w:pPr>
        <w:spacing w:line="20" w:lineRule="atLeast"/>
      </w:pPr>
      <w:r>
        <w:t xml:space="preserve">ПР20 </w:t>
      </w:r>
    </w:p>
    <w:p w:rsidR="00EF45A5" w:rsidRDefault="00EF45A5" w:rsidP="00EF45A5">
      <w:pPr>
        <w:spacing w:line="20" w:lineRule="atLeast"/>
        <w:jc w:val="both"/>
      </w:pPr>
      <w:r>
        <w:rPr>
          <w:b/>
          <w:i/>
        </w:rPr>
        <w:t xml:space="preserve">Задание № 1. </w:t>
      </w:r>
      <w:r>
        <w:t>Определите количество и типы разъёмов вашего персонального компьютера. Данные занесите в таблицу</w:t>
      </w:r>
    </w:p>
    <w:tbl>
      <w:tblPr>
        <w:tblStyle w:val="a3"/>
        <w:tblpPr w:leftFromText="180" w:rightFromText="180" w:vertAnchor="text" w:horzAnchor="margin" w:tblpXSpec="center" w:tblpY="722"/>
        <w:tblW w:w="10200" w:type="dxa"/>
        <w:tblLayout w:type="fixed"/>
        <w:tblLook w:val="04A0" w:firstRow="1" w:lastRow="0" w:firstColumn="1" w:lastColumn="0" w:noHBand="0" w:noVBand="1"/>
      </w:tblPr>
      <w:tblGrid>
        <w:gridCol w:w="2121"/>
        <w:gridCol w:w="1275"/>
        <w:gridCol w:w="1560"/>
        <w:gridCol w:w="1275"/>
        <w:gridCol w:w="3969"/>
      </w:tblGrid>
      <w:tr w:rsidR="00EF45A5" w:rsidTr="00625B46">
        <w:trPr>
          <w:trHeight w:val="43"/>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center"/>
              <w:rPr>
                <w:sz w:val="22"/>
                <w:szCs w:val="22"/>
                <w:lang w:eastAsia="en-US"/>
              </w:rPr>
            </w:pPr>
            <w:r>
              <w:t>Разъем (изображение)</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center"/>
              <w:rPr>
                <w:sz w:val="22"/>
                <w:szCs w:val="22"/>
                <w:lang w:eastAsia="en-US"/>
              </w:rPr>
            </w:pPr>
            <w:r>
              <w:t>Тип разъема (название)</w:t>
            </w:r>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center"/>
              <w:rPr>
                <w:sz w:val="22"/>
                <w:szCs w:val="22"/>
                <w:lang w:eastAsia="en-US"/>
              </w:rPr>
            </w:pPr>
            <w:r>
              <w:t>Количество в ПК (</w:t>
            </w:r>
            <w:proofErr w:type="spellStart"/>
            <w:proofErr w:type="gramStart"/>
            <w:r>
              <w:t>шт</w:t>
            </w:r>
            <w:proofErr w:type="spellEnd"/>
            <w:proofErr w:type="gramEnd"/>
            <w:r>
              <w:t>)</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center"/>
              <w:rPr>
                <w:sz w:val="22"/>
                <w:szCs w:val="22"/>
                <w:lang w:eastAsia="en-US"/>
              </w:rPr>
            </w:pPr>
            <w:r>
              <w:t xml:space="preserve">Для </w:t>
            </w:r>
            <w:proofErr w:type="gramStart"/>
            <w:r>
              <w:t>подключения</w:t>
            </w:r>
            <w:proofErr w:type="gramEnd"/>
            <w:r>
              <w:t xml:space="preserve"> каких устройств используется</w:t>
            </w:r>
          </w:p>
        </w:tc>
        <w:tc>
          <w:tcPr>
            <w:tcW w:w="3969"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center"/>
              <w:rPr>
                <w:sz w:val="22"/>
                <w:szCs w:val="22"/>
                <w:lang w:eastAsia="en-US"/>
              </w:rPr>
            </w:pPr>
            <w:r>
              <w:t>Характеристики разъема</w:t>
            </w: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noProof/>
              </w:rPr>
              <w:drawing>
                <wp:inline distT="0" distB="0" distL="0" distR="0" wp14:anchorId="1E76AB9F" wp14:editId="49A2B333">
                  <wp:extent cx="1334770" cy="6489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4770" cy="64897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proofErr w:type="spellStart"/>
            <w:r>
              <w:rPr>
                <w:lang w:val="en-US"/>
              </w:rPr>
              <w:t>Vga</w:t>
            </w:r>
            <w:proofErr w:type="spellEnd"/>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1</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Монитор</w:t>
            </w: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rPr>
                <w:rFonts w:eastAsia="Times New Roman" w:cstheme="minorBidi"/>
                <w:sz w:val="18"/>
                <w:szCs w:val="18"/>
              </w:rPr>
            </w:pPr>
            <w:r>
              <w:rPr>
                <w:rFonts w:ascii="Arial" w:hAnsi="Arial" w:cs="Arial"/>
                <w:color w:val="272A47"/>
                <w:sz w:val="18"/>
                <w:szCs w:val="18"/>
              </w:rPr>
              <w:t xml:space="preserve">256 кбайт видео ОЗУ. Служит как буферная память. </w:t>
            </w:r>
            <w:proofErr w:type="spellStart"/>
            <w:r>
              <w:rPr>
                <w:rFonts w:ascii="Arial" w:hAnsi="Arial" w:cs="Arial"/>
                <w:color w:val="272A47"/>
                <w:sz w:val="18"/>
                <w:szCs w:val="18"/>
              </w:rPr>
              <w:t>Шестнадцатицветные</w:t>
            </w:r>
            <w:proofErr w:type="spellEnd"/>
            <w:r>
              <w:rPr>
                <w:rFonts w:ascii="Arial" w:hAnsi="Arial" w:cs="Arial"/>
                <w:color w:val="272A47"/>
                <w:sz w:val="18"/>
                <w:szCs w:val="18"/>
              </w:rPr>
              <w:t xml:space="preserve"> и 256 цветные режимы. Цветовая палитра из 262 144 цветов. Выбираемая частота в 25.175 или 28.322 мегагерц. Максимум 800 горизонтальных пикселей (сейчас, возможно, больше). Максимум 600 вертикальных пикселей (также может быть больше). Частота обновления до 70 раз в секунду. Поддержка железом плавной прокрутки. Поддержка некоторых растровых операций. Поддержка разделённого экрана.</w:t>
            </w:r>
          </w:p>
          <w:p w:rsidR="00EF45A5" w:rsidRDefault="00EF45A5" w:rsidP="00625B46">
            <w:pPr>
              <w:pStyle w:val="a7"/>
              <w:spacing w:before="0" w:beforeAutospacing="0" w:after="0" w:afterAutospacing="0" w:line="20" w:lineRule="atLeast"/>
              <w:rPr>
                <w:sz w:val="18"/>
                <w:szCs w:val="18"/>
                <w:lang w:eastAsia="en-US"/>
              </w:rPr>
            </w:pP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rFonts w:cstheme="minorBidi"/>
              </w:rPr>
            </w:pPr>
          </w:p>
          <w:p w:rsidR="00EF45A5" w:rsidRDefault="00EF45A5" w:rsidP="00625B46">
            <w:pPr>
              <w:spacing w:line="20" w:lineRule="atLeast"/>
              <w:jc w:val="both"/>
              <w:rPr>
                <w:sz w:val="22"/>
                <w:szCs w:val="22"/>
                <w:lang w:val="en-US" w:eastAsia="en-US"/>
              </w:rPr>
            </w:pPr>
            <w:r>
              <w:rPr>
                <w:noProof/>
              </w:rPr>
              <w:drawing>
                <wp:inline distT="0" distB="0" distL="0" distR="0" wp14:anchorId="01C18D76" wp14:editId="795CAADA">
                  <wp:extent cx="1342390" cy="501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2390" cy="50165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proofErr w:type="spellStart"/>
            <w:r>
              <w:rPr>
                <w:lang w:val="en-US"/>
              </w:rPr>
              <w:t>Dvi</w:t>
            </w:r>
            <w:proofErr w:type="spellEnd"/>
            <w:r>
              <w:rPr>
                <w:lang w:val="en-US"/>
              </w:rPr>
              <w:t>-D</w:t>
            </w:r>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1</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Монитор</w:t>
            </w: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shd w:val="clear" w:color="auto" w:fill="FFFFFF"/>
              <w:spacing w:line="20" w:lineRule="atLeast"/>
              <w:ind w:left="24"/>
              <w:rPr>
                <w:rFonts w:ascii="Arial" w:eastAsia="Times New Roman" w:hAnsi="Arial" w:cs="Arial"/>
                <w:color w:val="222222"/>
                <w:sz w:val="18"/>
                <w:szCs w:val="18"/>
              </w:rPr>
            </w:pPr>
            <w:r>
              <w:rPr>
                <w:rFonts w:ascii="Arial" w:hAnsi="Arial" w:cs="Arial"/>
                <w:color w:val="222222"/>
                <w:sz w:val="18"/>
                <w:szCs w:val="18"/>
              </w:rPr>
              <w:t>Минимальная тактовая частота: 21,96 МГц</w:t>
            </w:r>
          </w:p>
          <w:p w:rsidR="00EF45A5" w:rsidRDefault="00EF45A5" w:rsidP="00625B46">
            <w:pPr>
              <w:shd w:val="clear" w:color="auto" w:fill="FFFFFF"/>
              <w:spacing w:line="20" w:lineRule="atLeast"/>
              <w:ind w:left="24"/>
              <w:rPr>
                <w:rFonts w:ascii="Arial" w:eastAsiaTheme="minorHAnsi" w:hAnsi="Arial" w:cs="Arial"/>
                <w:color w:val="222222"/>
                <w:sz w:val="18"/>
                <w:szCs w:val="18"/>
              </w:rPr>
            </w:pPr>
            <w:r>
              <w:rPr>
                <w:rFonts w:ascii="Arial" w:hAnsi="Arial" w:cs="Arial"/>
                <w:color w:val="222222"/>
                <w:sz w:val="18"/>
                <w:szCs w:val="18"/>
              </w:rPr>
              <w:t>Максимальная тактовая частота в одинарном режиме: 165 МГц</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Максимальная тактовая частота в двойном режиме: зависит от TMDS-передатчика и от толщины и длины кабеля</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Передаётся пикселей за такт: 1 (одинарный режим) или 2 (двойной)</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Битов в пикселе: 24 (одинарный режим) или 25—48 (двойной, если передается 1 пиксель за такт)</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 xml:space="preserve">Примеры режимов </w:t>
            </w:r>
            <w:proofErr w:type="spellStart"/>
            <w:r>
              <w:rPr>
                <w:rFonts w:ascii="Arial" w:hAnsi="Arial" w:cs="Arial"/>
                <w:color w:val="222222"/>
                <w:sz w:val="18"/>
                <w:szCs w:val="18"/>
              </w:rPr>
              <w:t>single</w:t>
            </w:r>
            <w:proofErr w:type="spellEnd"/>
            <w:r>
              <w:rPr>
                <w:rFonts w:ascii="Arial" w:hAnsi="Arial" w:cs="Arial"/>
                <w:color w:val="222222"/>
                <w:sz w:val="18"/>
                <w:szCs w:val="18"/>
              </w:rPr>
              <w:t xml:space="preserve"> </w:t>
            </w:r>
            <w:proofErr w:type="spellStart"/>
            <w:r>
              <w:rPr>
                <w:rFonts w:ascii="Arial" w:hAnsi="Arial" w:cs="Arial"/>
                <w:color w:val="222222"/>
                <w:sz w:val="18"/>
                <w:szCs w:val="18"/>
              </w:rPr>
              <w:t>link</w:t>
            </w:r>
            <w:proofErr w:type="spellEnd"/>
            <w:r>
              <w:rPr>
                <w:rFonts w:ascii="Arial" w:hAnsi="Arial" w:cs="Arial"/>
                <w:color w:val="222222"/>
                <w:sz w:val="18"/>
                <w:szCs w:val="18"/>
              </w:rPr>
              <w:t>:</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HDTV (1920×1080), частота 60 Гц с 5 % пропускной способности, идущей на гашение (131 МГц)</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WUXGA (1920×1200), частота 60 Гц (154 МГц)</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UXGA (1600×1200), частота 60 Гц с гашением по стандарту GTF (</w:t>
            </w:r>
            <w:hyperlink r:id="rId7" w:tooltip="Английский язык" w:history="1">
              <w:r>
                <w:rPr>
                  <w:rStyle w:val="a6"/>
                  <w:rFonts w:ascii="Arial" w:hAnsi="Arial" w:cs="Arial"/>
                  <w:color w:val="0B0080"/>
                  <w:sz w:val="18"/>
                  <w:szCs w:val="18"/>
                </w:rPr>
                <w:t>англ.</w:t>
              </w:r>
            </w:hyperlink>
            <w:r>
              <w:rPr>
                <w:rFonts w:ascii="Arial" w:hAnsi="Arial" w:cs="Arial"/>
                <w:color w:val="222222"/>
                <w:sz w:val="18"/>
                <w:szCs w:val="18"/>
              </w:rPr>
              <w:t> </w:t>
            </w:r>
            <w:r>
              <w:rPr>
                <w:rFonts w:ascii="Arial" w:hAnsi="Arial" w:cs="Arial"/>
                <w:i/>
                <w:iCs/>
                <w:color w:val="222222"/>
                <w:sz w:val="18"/>
                <w:szCs w:val="18"/>
                <w:lang w:val="en"/>
              </w:rPr>
              <w:t>Generalized</w:t>
            </w:r>
            <w:r w:rsidRPr="009478F8">
              <w:rPr>
                <w:rFonts w:ascii="Arial" w:hAnsi="Arial" w:cs="Arial"/>
                <w:i/>
                <w:iCs/>
                <w:color w:val="222222"/>
                <w:sz w:val="18"/>
                <w:szCs w:val="18"/>
              </w:rPr>
              <w:t xml:space="preserve"> </w:t>
            </w:r>
            <w:r>
              <w:rPr>
                <w:rFonts w:ascii="Arial" w:hAnsi="Arial" w:cs="Arial"/>
                <w:i/>
                <w:iCs/>
                <w:color w:val="222222"/>
                <w:sz w:val="18"/>
                <w:szCs w:val="18"/>
                <w:lang w:val="en"/>
              </w:rPr>
              <w:t>Timing</w:t>
            </w:r>
            <w:r w:rsidRPr="009478F8">
              <w:rPr>
                <w:rFonts w:ascii="Arial" w:hAnsi="Arial" w:cs="Arial"/>
                <w:i/>
                <w:iCs/>
                <w:color w:val="222222"/>
                <w:sz w:val="18"/>
                <w:szCs w:val="18"/>
              </w:rPr>
              <w:t xml:space="preserve"> </w:t>
            </w:r>
            <w:r>
              <w:rPr>
                <w:rFonts w:ascii="Arial" w:hAnsi="Arial" w:cs="Arial"/>
                <w:i/>
                <w:iCs/>
                <w:color w:val="222222"/>
                <w:sz w:val="18"/>
                <w:szCs w:val="18"/>
                <w:lang w:val="en"/>
              </w:rPr>
              <w:t>Formula</w:t>
            </w:r>
            <w:r>
              <w:rPr>
                <w:rFonts w:ascii="Arial" w:hAnsi="Arial" w:cs="Arial"/>
                <w:color w:val="222222"/>
                <w:sz w:val="18"/>
                <w:szCs w:val="18"/>
              </w:rPr>
              <w:t>) (161 МГц)</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SXGA (1280×1024), частота 85 Гц с гашением по стандарту GTF (159 МГц)</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 xml:space="preserve">Примеры режимов </w:t>
            </w:r>
            <w:proofErr w:type="spellStart"/>
            <w:r>
              <w:rPr>
                <w:rFonts w:ascii="Arial" w:hAnsi="Arial" w:cs="Arial"/>
                <w:color w:val="222222"/>
                <w:sz w:val="18"/>
                <w:szCs w:val="18"/>
              </w:rPr>
              <w:t>dual</w:t>
            </w:r>
            <w:proofErr w:type="spellEnd"/>
            <w:r>
              <w:rPr>
                <w:rFonts w:ascii="Arial" w:hAnsi="Arial" w:cs="Arial"/>
                <w:color w:val="222222"/>
                <w:sz w:val="18"/>
                <w:szCs w:val="18"/>
              </w:rPr>
              <w:t xml:space="preserve"> </w:t>
            </w:r>
            <w:proofErr w:type="spellStart"/>
            <w:r>
              <w:rPr>
                <w:rFonts w:ascii="Arial" w:hAnsi="Arial" w:cs="Arial"/>
                <w:color w:val="222222"/>
                <w:sz w:val="18"/>
                <w:szCs w:val="18"/>
              </w:rPr>
              <w:t>link</w:t>
            </w:r>
            <w:proofErr w:type="spellEnd"/>
            <w:r>
              <w:rPr>
                <w:rFonts w:ascii="Arial" w:hAnsi="Arial" w:cs="Arial"/>
                <w:color w:val="222222"/>
                <w:sz w:val="18"/>
                <w:szCs w:val="18"/>
              </w:rPr>
              <w:t>:</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QXGA (2048×1536), частота 75 Гц с гашением по стандарту GTF (2×170 МГц)</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 xml:space="preserve">HDTV (1920×1080), частота 85 Гц с гашением по стандарту GTF (2×126 </w:t>
            </w:r>
            <w:r>
              <w:rPr>
                <w:rFonts w:ascii="Arial" w:hAnsi="Arial" w:cs="Arial"/>
                <w:color w:val="222222"/>
                <w:sz w:val="18"/>
                <w:szCs w:val="18"/>
              </w:rPr>
              <w:lastRenderedPageBreak/>
              <w:t>МГц)</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WQXGA (2560×1600), частота 60 Гц</w:t>
            </w:r>
          </w:p>
          <w:p w:rsidR="00EF45A5" w:rsidRDefault="00EF45A5" w:rsidP="00625B46">
            <w:pPr>
              <w:shd w:val="clear" w:color="auto" w:fill="FFFFFF"/>
              <w:spacing w:line="20" w:lineRule="atLeast"/>
              <w:ind w:left="408"/>
              <w:rPr>
                <w:rFonts w:ascii="Arial" w:hAnsi="Arial" w:cs="Arial"/>
                <w:color w:val="222222"/>
                <w:sz w:val="18"/>
                <w:szCs w:val="18"/>
              </w:rPr>
            </w:pPr>
            <w:r>
              <w:rPr>
                <w:rFonts w:ascii="Arial" w:hAnsi="Arial" w:cs="Arial"/>
                <w:color w:val="222222"/>
                <w:sz w:val="18"/>
                <w:szCs w:val="18"/>
              </w:rPr>
              <w:t>WUXGA (1920×1200), частота 120 Гц (2×154 МГц)</w:t>
            </w:r>
          </w:p>
          <w:p w:rsidR="00EF45A5" w:rsidRDefault="00EF45A5" w:rsidP="00625B46">
            <w:pPr>
              <w:spacing w:line="20" w:lineRule="atLeast"/>
              <w:jc w:val="both"/>
              <w:rPr>
                <w:sz w:val="18"/>
                <w:szCs w:val="18"/>
                <w:lang w:eastAsia="en-US"/>
              </w:rPr>
            </w:pP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noProof/>
              </w:rPr>
              <w:lastRenderedPageBreak/>
              <w:drawing>
                <wp:inline distT="0" distB="0" distL="0" distR="0" wp14:anchorId="731355DF" wp14:editId="47D23356">
                  <wp:extent cx="1312545" cy="906780"/>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2545" cy="90678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proofErr w:type="spellStart"/>
            <w:r>
              <w:rPr>
                <w:lang w:val="en-US"/>
              </w:rPr>
              <w:t>Hdmi</w:t>
            </w:r>
            <w:proofErr w:type="spellEnd"/>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1</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Монитор</w:t>
            </w: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shd w:val="clear" w:color="auto" w:fill="FFFFFF"/>
              <w:spacing w:line="20" w:lineRule="atLeast"/>
              <w:ind w:left="24"/>
              <w:rPr>
                <w:rFonts w:ascii="Arial" w:eastAsia="Times New Roman" w:hAnsi="Arial" w:cs="Arial"/>
                <w:color w:val="222222"/>
                <w:sz w:val="18"/>
                <w:szCs w:val="18"/>
              </w:rPr>
            </w:pPr>
            <w:r>
              <w:rPr>
                <w:rFonts w:ascii="Arial" w:hAnsi="Arial" w:cs="Arial"/>
                <w:color w:val="222222"/>
                <w:sz w:val="18"/>
                <w:szCs w:val="18"/>
              </w:rPr>
              <w:t>HDMI имеет </w:t>
            </w:r>
            <w:hyperlink r:id="rId9" w:tooltip="Пропускная способность" w:history="1">
              <w:r>
                <w:rPr>
                  <w:rStyle w:val="a6"/>
                  <w:rFonts w:ascii="Arial" w:hAnsi="Arial" w:cs="Arial"/>
                  <w:color w:val="0B0080"/>
                  <w:sz w:val="18"/>
                  <w:szCs w:val="18"/>
                </w:rPr>
                <w:t>пропускную способность</w:t>
              </w:r>
            </w:hyperlink>
            <w:r>
              <w:rPr>
                <w:rFonts w:ascii="Arial" w:hAnsi="Arial" w:cs="Arial"/>
                <w:color w:val="222222"/>
                <w:sz w:val="18"/>
                <w:szCs w:val="18"/>
              </w:rPr>
              <w:t> в пределах от 4,9 (HDMI 1.0) до 48 (HDMI 2.1) </w:t>
            </w:r>
            <w:hyperlink r:id="rId10" w:tooltip="Гбит/с" w:history="1">
              <w:r>
                <w:rPr>
                  <w:rStyle w:val="a6"/>
                  <w:rFonts w:ascii="Arial" w:hAnsi="Arial" w:cs="Arial"/>
                  <w:color w:val="0B0080"/>
                  <w:sz w:val="18"/>
                  <w:szCs w:val="18"/>
                </w:rPr>
                <w:t>Гбит/</w:t>
              </w:r>
              <w:proofErr w:type="gramStart"/>
              <w:r>
                <w:rPr>
                  <w:rStyle w:val="a6"/>
                  <w:rFonts w:ascii="Arial" w:hAnsi="Arial" w:cs="Arial"/>
                  <w:color w:val="0B0080"/>
                  <w:sz w:val="18"/>
                  <w:szCs w:val="18"/>
                </w:rPr>
                <w:t>с</w:t>
              </w:r>
              <w:proofErr w:type="gramEnd"/>
            </w:hyperlink>
            <w:r>
              <w:rPr>
                <w:rFonts w:ascii="Arial" w:hAnsi="Arial" w:cs="Arial"/>
                <w:color w:val="222222"/>
                <w:sz w:val="18"/>
                <w:szCs w:val="18"/>
              </w:rPr>
              <w:t>.</w:t>
            </w:r>
          </w:p>
          <w:p w:rsidR="00EF45A5" w:rsidRDefault="00EF45A5" w:rsidP="00625B46">
            <w:pPr>
              <w:shd w:val="clear" w:color="auto" w:fill="FFFFFF"/>
              <w:spacing w:line="20" w:lineRule="atLeast"/>
              <w:ind w:left="24"/>
              <w:rPr>
                <w:rFonts w:ascii="Arial" w:eastAsiaTheme="minorHAnsi" w:hAnsi="Arial" w:cs="Arial"/>
                <w:color w:val="222222"/>
                <w:sz w:val="18"/>
                <w:szCs w:val="18"/>
              </w:rPr>
            </w:pPr>
            <w:hyperlink r:id="rId11" w:tooltip="Длина" w:history="1">
              <w:r>
                <w:rPr>
                  <w:rStyle w:val="a6"/>
                  <w:rFonts w:ascii="Arial" w:hAnsi="Arial" w:cs="Arial"/>
                  <w:color w:val="0B0080"/>
                  <w:sz w:val="18"/>
                  <w:szCs w:val="18"/>
                </w:rPr>
                <w:t>Длина</w:t>
              </w:r>
            </w:hyperlink>
            <w:r>
              <w:rPr>
                <w:rFonts w:ascii="Arial" w:hAnsi="Arial" w:cs="Arial"/>
                <w:color w:val="222222"/>
                <w:sz w:val="18"/>
                <w:szCs w:val="18"/>
              </w:rPr>
              <w:t> стандартного </w:t>
            </w:r>
            <w:hyperlink r:id="rId12" w:tooltip="Кабель" w:history="1">
              <w:r>
                <w:rPr>
                  <w:rStyle w:val="a6"/>
                  <w:rFonts w:ascii="Arial" w:hAnsi="Arial" w:cs="Arial"/>
                  <w:color w:val="0B0080"/>
                  <w:sz w:val="18"/>
                  <w:szCs w:val="18"/>
                </w:rPr>
                <w:t>кабеля</w:t>
              </w:r>
            </w:hyperlink>
            <w:r>
              <w:rPr>
                <w:rFonts w:ascii="Arial" w:hAnsi="Arial" w:cs="Arial"/>
                <w:color w:val="222222"/>
                <w:sz w:val="18"/>
                <w:szCs w:val="18"/>
              </w:rPr>
              <w:t> может достигать 10 </w:t>
            </w:r>
            <w:hyperlink r:id="rId13" w:tooltip="Метр" w:history="1">
              <w:r>
                <w:rPr>
                  <w:rStyle w:val="a6"/>
                  <w:rFonts w:ascii="Arial" w:hAnsi="Arial" w:cs="Arial"/>
                  <w:color w:val="0B0080"/>
                  <w:sz w:val="18"/>
                  <w:szCs w:val="18"/>
                </w:rPr>
                <w:t>метров</w:t>
              </w:r>
            </w:hyperlink>
            <w:hyperlink r:id="rId14" w:anchor="cite_note-2" w:history="1">
              <w:r>
                <w:rPr>
                  <w:rStyle w:val="a6"/>
                  <w:rFonts w:ascii="Arial" w:hAnsi="Arial" w:cs="Arial"/>
                  <w:color w:val="0B0080"/>
                  <w:sz w:val="18"/>
                  <w:szCs w:val="18"/>
                  <w:vertAlign w:val="superscript"/>
                </w:rPr>
                <w:t>[2]</w:t>
              </w:r>
            </w:hyperlink>
            <w:r>
              <w:rPr>
                <w:rFonts w:ascii="Arial" w:hAnsi="Arial" w:cs="Arial"/>
                <w:color w:val="222222"/>
                <w:sz w:val="18"/>
                <w:szCs w:val="18"/>
              </w:rPr>
              <w:t>, также возможно увеличение длины до 20—35 </w:t>
            </w:r>
            <w:hyperlink r:id="rId15" w:tooltip="Метр" w:history="1">
              <w:r>
                <w:rPr>
                  <w:rStyle w:val="a6"/>
                  <w:rFonts w:ascii="Arial" w:hAnsi="Arial" w:cs="Arial"/>
                  <w:color w:val="0B0080"/>
                  <w:sz w:val="18"/>
                  <w:szCs w:val="18"/>
                </w:rPr>
                <w:t>метров</w:t>
              </w:r>
            </w:hyperlink>
            <w:r>
              <w:rPr>
                <w:rFonts w:ascii="Arial" w:hAnsi="Arial" w:cs="Arial"/>
                <w:color w:val="222222"/>
                <w:sz w:val="18"/>
                <w:szCs w:val="18"/>
              </w:rPr>
              <w:t> и более с применением как внешних </w:t>
            </w:r>
            <w:hyperlink r:id="rId16" w:tooltip="Усилитель" w:history="1">
              <w:r>
                <w:rPr>
                  <w:rStyle w:val="a6"/>
                  <w:rFonts w:ascii="Arial" w:hAnsi="Arial" w:cs="Arial"/>
                  <w:color w:val="0B0080"/>
                  <w:sz w:val="18"/>
                  <w:szCs w:val="18"/>
                </w:rPr>
                <w:t>усилителей</w:t>
              </w:r>
              <w:proofErr w:type="gramStart"/>
            </w:hyperlink>
            <w:r>
              <w:rPr>
                <w:rFonts w:ascii="Arial" w:hAnsi="Arial" w:cs="Arial"/>
                <w:color w:val="222222"/>
                <w:sz w:val="18"/>
                <w:szCs w:val="18"/>
              </w:rPr>
              <w:t>-</w:t>
            </w:r>
            <w:proofErr w:type="gramEnd"/>
            <w:r>
              <w:rPr>
                <w:rFonts w:ascii="Arial" w:hAnsi="Arial" w:cs="Arial"/>
                <w:color w:val="222222"/>
                <w:sz w:val="18"/>
                <w:szCs w:val="18"/>
              </w:rPr>
              <w:t>повторителей, так и вмонтированных сразу в </w:t>
            </w:r>
            <w:hyperlink r:id="rId17" w:tooltip="Кабель" w:history="1">
              <w:r>
                <w:rPr>
                  <w:rStyle w:val="a6"/>
                  <w:rFonts w:ascii="Arial" w:hAnsi="Arial" w:cs="Arial"/>
                  <w:color w:val="0B0080"/>
                  <w:sz w:val="18"/>
                  <w:szCs w:val="18"/>
                </w:rPr>
                <w:t>кабель</w:t>
              </w:r>
            </w:hyperlink>
            <w:r>
              <w:rPr>
                <w:rFonts w:ascii="Arial" w:hAnsi="Arial" w:cs="Arial"/>
                <w:color w:val="222222"/>
                <w:sz w:val="18"/>
                <w:szCs w:val="18"/>
              </w:rPr>
              <w:t>. Некоторые производители устанавливают </w:t>
            </w:r>
            <w:hyperlink r:id="rId18" w:tooltip="Ферритовый фильтр" w:history="1">
              <w:r>
                <w:rPr>
                  <w:rStyle w:val="a6"/>
                  <w:rFonts w:ascii="Arial" w:hAnsi="Arial" w:cs="Arial"/>
                  <w:color w:val="0B0080"/>
                  <w:sz w:val="18"/>
                  <w:szCs w:val="18"/>
                </w:rPr>
                <w:t>ферритовые кольца</w:t>
              </w:r>
            </w:hyperlink>
            <w:r>
              <w:rPr>
                <w:rFonts w:ascii="Arial" w:hAnsi="Arial" w:cs="Arial"/>
                <w:color w:val="222222"/>
                <w:sz w:val="18"/>
                <w:szCs w:val="18"/>
              </w:rPr>
              <w:t> в начале и в конце кабеля для защиты от помех. Особое внимание следует обратить на то, что </w:t>
            </w:r>
            <w:hyperlink r:id="rId19" w:tooltip="Усилитель" w:history="1">
              <w:r>
                <w:rPr>
                  <w:rStyle w:val="a6"/>
                  <w:rFonts w:ascii="Arial" w:hAnsi="Arial" w:cs="Arial"/>
                  <w:color w:val="0B0080"/>
                  <w:sz w:val="18"/>
                  <w:szCs w:val="18"/>
                </w:rPr>
                <w:t>усилители</w:t>
              </w:r>
            </w:hyperlink>
            <w:r>
              <w:rPr>
                <w:rFonts w:ascii="Arial" w:hAnsi="Arial" w:cs="Arial"/>
                <w:color w:val="222222"/>
                <w:sz w:val="18"/>
                <w:szCs w:val="18"/>
              </w:rPr>
              <w:t> (</w:t>
            </w:r>
            <w:hyperlink r:id="rId20" w:tooltip="Повторитель (сетевое оборудование)" w:history="1">
              <w:r>
                <w:rPr>
                  <w:rStyle w:val="a6"/>
                  <w:rFonts w:ascii="Arial" w:hAnsi="Arial" w:cs="Arial"/>
                  <w:color w:val="0B0080"/>
                  <w:sz w:val="18"/>
                  <w:szCs w:val="18"/>
                </w:rPr>
                <w:t>репитеры</w:t>
              </w:r>
            </w:hyperlink>
            <w:r>
              <w:rPr>
                <w:rFonts w:ascii="Arial" w:hAnsi="Arial" w:cs="Arial"/>
                <w:color w:val="222222"/>
                <w:sz w:val="18"/>
                <w:szCs w:val="18"/>
              </w:rPr>
              <w:t>, </w:t>
            </w:r>
            <w:hyperlink r:id="rId21" w:tooltip="Эквалайзер" w:history="1">
              <w:r>
                <w:rPr>
                  <w:rStyle w:val="a6"/>
                  <w:rFonts w:ascii="Arial" w:hAnsi="Arial" w:cs="Arial"/>
                  <w:color w:val="0B0080"/>
                  <w:sz w:val="18"/>
                  <w:szCs w:val="18"/>
                </w:rPr>
                <w:t>эквалайзеры</w:t>
              </w:r>
            </w:hyperlink>
            <w:r>
              <w:rPr>
                <w:rFonts w:ascii="Arial" w:hAnsi="Arial" w:cs="Arial"/>
                <w:color w:val="222222"/>
                <w:sz w:val="18"/>
                <w:szCs w:val="18"/>
              </w:rPr>
              <w:t>) стоит ставить не на выходе источника сигнала, а именно на входе у панели или </w:t>
            </w:r>
            <w:hyperlink r:id="rId22" w:tooltip="Телевизор" w:history="1">
              <w:r>
                <w:rPr>
                  <w:rStyle w:val="a6"/>
                  <w:rFonts w:ascii="Arial" w:hAnsi="Arial" w:cs="Arial"/>
                  <w:color w:val="0B0080"/>
                  <w:sz w:val="18"/>
                  <w:szCs w:val="18"/>
                </w:rPr>
                <w:t>телевизора</w:t>
              </w:r>
            </w:hyperlink>
            <w:r>
              <w:rPr>
                <w:rFonts w:ascii="Arial" w:hAnsi="Arial" w:cs="Arial"/>
                <w:color w:val="222222"/>
                <w:sz w:val="18"/>
                <w:szCs w:val="18"/>
              </w:rPr>
              <w:t xml:space="preserve">. Для передачи HDMI на расстояние от 20 метров до десятков километров, используют HDMI удлинители (HDMI </w:t>
            </w:r>
            <w:proofErr w:type="spellStart"/>
            <w:r>
              <w:rPr>
                <w:rFonts w:ascii="Arial" w:hAnsi="Arial" w:cs="Arial"/>
                <w:color w:val="222222"/>
                <w:sz w:val="18"/>
                <w:szCs w:val="18"/>
              </w:rPr>
              <w:t>Extenders</w:t>
            </w:r>
            <w:proofErr w:type="spellEnd"/>
            <w:r>
              <w:rPr>
                <w:rFonts w:ascii="Arial" w:hAnsi="Arial" w:cs="Arial"/>
                <w:color w:val="222222"/>
                <w:sz w:val="18"/>
                <w:szCs w:val="18"/>
              </w:rPr>
              <w:t>).</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Поддерживает управляющие протоколы </w:t>
            </w:r>
            <w:hyperlink r:id="rId23" w:tooltip="CEC (шина обмена данными)" w:history="1">
              <w:r>
                <w:rPr>
                  <w:rStyle w:val="a6"/>
                  <w:rFonts w:ascii="Arial" w:hAnsi="Arial" w:cs="Arial"/>
                  <w:color w:val="0B0080"/>
                  <w:sz w:val="18"/>
                  <w:szCs w:val="18"/>
                </w:rPr>
                <w:t>CEC</w:t>
              </w:r>
            </w:hyperlink>
            <w:r>
              <w:rPr>
                <w:rFonts w:ascii="Arial" w:hAnsi="Arial" w:cs="Arial"/>
                <w:color w:val="222222"/>
                <w:sz w:val="18"/>
                <w:szCs w:val="18"/>
              </w:rPr>
              <w:t xml:space="preserve"> и </w:t>
            </w:r>
            <w:proofErr w:type="gramStart"/>
            <w:r>
              <w:rPr>
                <w:rFonts w:ascii="Arial" w:hAnsi="Arial" w:cs="Arial"/>
                <w:color w:val="222222"/>
                <w:sz w:val="18"/>
                <w:szCs w:val="18"/>
              </w:rPr>
              <w:t>европейский</w:t>
            </w:r>
            <w:proofErr w:type="gramEnd"/>
            <w:r>
              <w:rPr>
                <w:rFonts w:ascii="Arial" w:hAnsi="Arial" w:cs="Arial"/>
                <w:color w:val="222222"/>
                <w:sz w:val="18"/>
                <w:szCs w:val="18"/>
              </w:rPr>
              <w:t> </w:t>
            </w:r>
            <w:proofErr w:type="spellStart"/>
            <w:r>
              <w:rPr>
                <w:rFonts w:ascii="Arial" w:hAnsi="Arial" w:cs="Arial"/>
                <w:color w:val="222222"/>
                <w:sz w:val="18"/>
                <w:szCs w:val="18"/>
              </w:rPr>
              <w:fldChar w:fldCharType="begin"/>
            </w:r>
            <w:r>
              <w:rPr>
                <w:rFonts w:ascii="Arial" w:hAnsi="Arial" w:cs="Arial"/>
                <w:color w:val="222222"/>
                <w:sz w:val="18"/>
                <w:szCs w:val="18"/>
              </w:rPr>
              <w:instrText xml:space="preserve"> HYPERLINK "https://ru.wikipedia.org/w/index.php?title=AV.link&amp;action=edit&amp;redlink=1" \o "AV.link (страница отсутствует)" </w:instrText>
            </w:r>
            <w:r>
              <w:rPr>
                <w:rFonts w:ascii="Arial" w:hAnsi="Arial" w:cs="Arial"/>
                <w:color w:val="222222"/>
                <w:sz w:val="18"/>
                <w:szCs w:val="18"/>
              </w:rPr>
              <w:fldChar w:fldCharType="separate"/>
            </w:r>
            <w:r>
              <w:rPr>
                <w:rStyle w:val="a6"/>
                <w:rFonts w:ascii="Arial" w:hAnsi="Arial" w:cs="Arial"/>
                <w:color w:val="A55858"/>
                <w:sz w:val="18"/>
                <w:szCs w:val="18"/>
              </w:rPr>
              <w:t>AV.link</w:t>
            </w:r>
            <w:proofErr w:type="spellEnd"/>
            <w:r>
              <w:rPr>
                <w:rFonts w:ascii="Arial" w:hAnsi="Arial" w:cs="Arial"/>
                <w:color w:val="222222"/>
                <w:sz w:val="18"/>
                <w:szCs w:val="18"/>
              </w:rPr>
              <w:fldChar w:fldCharType="end"/>
            </w:r>
            <w:r>
              <w:rPr>
                <w:rFonts w:ascii="Arial" w:hAnsi="Arial" w:cs="Arial"/>
                <w:color w:val="222222"/>
                <w:sz w:val="18"/>
                <w:szCs w:val="18"/>
              </w:rPr>
              <w:t>.</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Существуют </w:t>
            </w:r>
            <w:hyperlink r:id="rId24" w:tooltip="Адаптер (вычислительная техника)" w:history="1">
              <w:r>
                <w:rPr>
                  <w:rStyle w:val="a6"/>
                  <w:rFonts w:ascii="Arial" w:hAnsi="Arial" w:cs="Arial"/>
                  <w:color w:val="0B0080"/>
                  <w:sz w:val="18"/>
                  <w:szCs w:val="18"/>
                </w:rPr>
                <w:t>переходники</w:t>
              </w:r>
            </w:hyperlink>
            <w:r>
              <w:rPr>
                <w:rFonts w:ascii="Arial" w:hAnsi="Arial" w:cs="Arial"/>
                <w:color w:val="222222"/>
                <w:sz w:val="18"/>
                <w:szCs w:val="18"/>
              </w:rPr>
              <w:t> с HDMI на </w:t>
            </w:r>
            <w:hyperlink r:id="rId25" w:tooltip="DVI" w:history="1">
              <w:r>
                <w:rPr>
                  <w:rStyle w:val="a6"/>
                  <w:rFonts w:ascii="Arial" w:hAnsi="Arial" w:cs="Arial"/>
                  <w:color w:val="0B0080"/>
                  <w:sz w:val="18"/>
                  <w:szCs w:val="18"/>
                </w:rPr>
                <w:t>DVI</w:t>
              </w:r>
            </w:hyperlink>
            <w:r>
              <w:rPr>
                <w:rFonts w:ascii="Arial" w:hAnsi="Arial" w:cs="Arial"/>
                <w:color w:val="222222"/>
                <w:sz w:val="18"/>
                <w:szCs w:val="18"/>
              </w:rPr>
              <w:t> и обратно, в целях совместимости с различными устройствами, не имеющими одного из этих входов/выходов.</w:t>
            </w:r>
          </w:p>
          <w:p w:rsidR="00EF45A5" w:rsidRDefault="00EF45A5" w:rsidP="00625B46">
            <w:pPr>
              <w:shd w:val="clear" w:color="auto" w:fill="FFFFFF"/>
              <w:spacing w:line="20" w:lineRule="atLeast"/>
              <w:ind w:left="24"/>
              <w:rPr>
                <w:rFonts w:ascii="Arial" w:hAnsi="Arial" w:cs="Arial"/>
                <w:color w:val="222222"/>
                <w:sz w:val="18"/>
                <w:szCs w:val="18"/>
              </w:rPr>
            </w:pPr>
            <w:r>
              <w:rPr>
                <w:rFonts w:ascii="Arial" w:hAnsi="Arial" w:cs="Arial"/>
                <w:color w:val="222222"/>
                <w:sz w:val="18"/>
                <w:szCs w:val="18"/>
              </w:rPr>
              <w:t>Существуют и активные кабели с интегрированным </w:t>
            </w:r>
            <w:hyperlink r:id="rId26" w:tooltip="Волоконно-оптический кабель" w:history="1">
              <w:r>
                <w:rPr>
                  <w:rStyle w:val="a6"/>
                  <w:rFonts w:ascii="Arial" w:hAnsi="Arial" w:cs="Arial"/>
                  <w:color w:val="0B0080"/>
                  <w:sz w:val="18"/>
                  <w:szCs w:val="18"/>
                </w:rPr>
                <w:t>волоконно-оптическим</w:t>
              </w:r>
            </w:hyperlink>
            <w:r>
              <w:rPr>
                <w:rFonts w:ascii="Arial" w:hAnsi="Arial" w:cs="Arial"/>
                <w:color w:val="222222"/>
                <w:sz w:val="18"/>
                <w:szCs w:val="18"/>
              </w:rPr>
              <w:t> кабелем для сигнала HDMI, которые имеют длину до 100 метров, но так как такие кабели являются активными электронными приборами, всегда есть небольшая вероятность выхода их из строя. При этом потребуется извлечь эти кабели и заменить их. Поэтому не рекомендуется закладывать их «навсегда» в труднодоступных местах.</w:t>
            </w:r>
          </w:p>
          <w:p w:rsidR="00EF45A5" w:rsidRDefault="00EF45A5" w:rsidP="00625B46">
            <w:pPr>
              <w:spacing w:line="20" w:lineRule="atLeast"/>
              <w:jc w:val="both"/>
              <w:rPr>
                <w:sz w:val="18"/>
                <w:szCs w:val="18"/>
                <w:lang w:eastAsia="en-US"/>
              </w:rPr>
            </w:pP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noProof/>
              </w:rPr>
              <w:drawing>
                <wp:inline distT="0" distB="0" distL="0" distR="0" wp14:anchorId="660856A9" wp14:editId="68F18B3A">
                  <wp:extent cx="1209675" cy="715010"/>
                  <wp:effectExtent l="0" t="0" r="952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9675" cy="71501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Display-Port</w:t>
            </w:r>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4</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Монитор</w:t>
            </w: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pStyle w:val="a7"/>
              <w:shd w:val="clear" w:color="auto" w:fill="FFFFFF"/>
              <w:spacing w:before="0" w:beforeAutospacing="0" w:after="0" w:afterAutospacing="0" w:line="20" w:lineRule="atLeast"/>
              <w:rPr>
                <w:rFonts w:ascii="Arial" w:hAnsi="Arial" w:cs="Arial"/>
                <w:color w:val="222222"/>
                <w:sz w:val="18"/>
                <w:szCs w:val="18"/>
                <w:lang w:eastAsia="en-US"/>
              </w:rPr>
            </w:pP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поддерживает </w:t>
            </w:r>
            <w:hyperlink r:id="rId28" w:tooltip="HDCP" w:history="1">
              <w:r>
                <w:rPr>
                  <w:rStyle w:val="a6"/>
                  <w:rFonts w:ascii="Arial" w:hAnsi="Arial" w:cs="Arial"/>
                  <w:color w:val="0B0080"/>
                  <w:sz w:val="18"/>
                  <w:szCs w:val="18"/>
                  <w:lang w:eastAsia="en-US"/>
                </w:rPr>
                <w:t>HDCP</w:t>
              </w:r>
            </w:hyperlink>
            <w:r>
              <w:rPr>
                <w:rFonts w:ascii="Arial" w:hAnsi="Arial" w:cs="Arial"/>
                <w:color w:val="222222"/>
                <w:sz w:val="18"/>
                <w:szCs w:val="18"/>
                <w:lang w:eastAsia="en-US"/>
              </w:rPr>
              <w:t> версии 1.3 и имеет пропускную способность вдвое большую, чем </w:t>
            </w:r>
            <w:proofErr w:type="spellStart"/>
            <w:r>
              <w:rPr>
                <w:rFonts w:ascii="Arial" w:hAnsi="Arial" w:cs="Arial"/>
                <w:color w:val="222222"/>
                <w:sz w:val="18"/>
                <w:szCs w:val="18"/>
                <w:lang w:eastAsia="en-US"/>
              </w:rPr>
              <w:fldChar w:fldCharType="begin"/>
            </w:r>
            <w:r>
              <w:rPr>
                <w:rFonts w:ascii="Arial" w:hAnsi="Arial" w:cs="Arial"/>
                <w:color w:val="222222"/>
                <w:sz w:val="18"/>
                <w:szCs w:val="18"/>
                <w:lang w:eastAsia="en-US"/>
              </w:rPr>
              <w:instrText xml:space="preserve"> HYPERLINK "https://ru.wikipedia.org/wiki/DVI" \o "DVI" </w:instrText>
            </w:r>
            <w:r>
              <w:rPr>
                <w:rFonts w:ascii="Arial" w:hAnsi="Arial" w:cs="Arial"/>
                <w:color w:val="222222"/>
                <w:sz w:val="18"/>
                <w:szCs w:val="18"/>
                <w:lang w:eastAsia="en-US"/>
              </w:rPr>
              <w:fldChar w:fldCharType="separate"/>
            </w:r>
            <w:r>
              <w:rPr>
                <w:rStyle w:val="a6"/>
                <w:rFonts w:ascii="Arial" w:hAnsi="Arial" w:cs="Arial"/>
                <w:color w:val="0B0080"/>
                <w:sz w:val="18"/>
                <w:szCs w:val="18"/>
                <w:lang w:eastAsia="en-US"/>
              </w:rPr>
              <w:t>Dual-Link</w:t>
            </w:r>
            <w:proofErr w:type="spellEnd"/>
            <w:r>
              <w:rPr>
                <w:rStyle w:val="a6"/>
                <w:rFonts w:ascii="Arial" w:hAnsi="Arial" w:cs="Arial"/>
                <w:color w:val="0B0080"/>
                <w:sz w:val="18"/>
                <w:szCs w:val="18"/>
                <w:lang w:eastAsia="en-US"/>
              </w:rPr>
              <w:t xml:space="preserve"> DVI</w:t>
            </w:r>
            <w:r>
              <w:rPr>
                <w:rFonts w:ascii="Arial" w:hAnsi="Arial" w:cs="Arial"/>
                <w:color w:val="222222"/>
                <w:sz w:val="18"/>
                <w:szCs w:val="18"/>
                <w:lang w:eastAsia="en-US"/>
              </w:rPr>
              <w:fldChar w:fldCharType="end"/>
            </w:r>
            <w:r>
              <w:rPr>
                <w:rFonts w:ascii="Arial" w:hAnsi="Arial" w:cs="Arial"/>
                <w:color w:val="222222"/>
                <w:sz w:val="18"/>
                <w:szCs w:val="18"/>
                <w:lang w:eastAsia="en-US"/>
              </w:rPr>
              <w:t xml:space="preserve">, низкое напряжение питания и низкие посторонние наводки. Размеры разъёма </w:t>
            </w:r>
            <w:proofErr w:type="spellStart"/>
            <w:r>
              <w:rPr>
                <w:rFonts w:ascii="Arial" w:hAnsi="Arial" w:cs="Arial"/>
                <w:color w:val="222222"/>
                <w:sz w:val="18"/>
                <w:szCs w:val="18"/>
                <w:lang w:eastAsia="en-US"/>
              </w:rPr>
              <w:t>Mini</w:t>
            </w:r>
            <w:proofErr w:type="spellEnd"/>
            <w:r>
              <w:rPr>
                <w:rFonts w:ascii="Arial" w:hAnsi="Arial" w:cs="Arial"/>
                <w:color w:val="222222"/>
                <w:sz w:val="18"/>
                <w:szCs w:val="18"/>
                <w:lang w:eastAsia="en-US"/>
              </w:rPr>
              <w:t xml:space="preserve"> </w:t>
            </w: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в 10 раз меньше, чем у стандартного разъёма DVI</w:t>
            </w:r>
            <w:hyperlink r:id="rId29" w:anchor="cite_note-2" w:history="1">
              <w:r>
                <w:rPr>
                  <w:rStyle w:val="a6"/>
                  <w:rFonts w:ascii="Arial" w:hAnsi="Arial" w:cs="Arial"/>
                  <w:color w:val="0B0080"/>
                  <w:sz w:val="18"/>
                  <w:szCs w:val="18"/>
                  <w:vertAlign w:val="superscript"/>
                  <w:lang w:eastAsia="en-US"/>
                </w:rPr>
                <w:t>[2]</w:t>
              </w:r>
            </w:hyperlink>
            <w:r>
              <w:rPr>
                <w:rFonts w:ascii="Arial" w:hAnsi="Arial" w:cs="Arial"/>
                <w:color w:val="222222"/>
                <w:sz w:val="18"/>
                <w:szCs w:val="18"/>
                <w:lang w:eastAsia="en-US"/>
              </w:rPr>
              <w:t>.</w:t>
            </w:r>
          </w:p>
          <w:p w:rsidR="00EF45A5" w:rsidRDefault="00EF45A5" w:rsidP="00625B46">
            <w:pPr>
              <w:pStyle w:val="a7"/>
              <w:shd w:val="clear" w:color="auto" w:fill="FFFFFF"/>
              <w:spacing w:before="0" w:beforeAutospacing="0" w:after="0" w:afterAutospacing="0" w:line="20" w:lineRule="atLeast"/>
              <w:rPr>
                <w:rFonts w:ascii="Arial" w:hAnsi="Arial" w:cs="Arial"/>
                <w:color w:val="222222"/>
                <w:sz w:val="18"/>
                <w:szCs w:val="18"/>
                <w:lang w:eastAsia="en-US"/>
              </w:rPr>
            </w:pPr>
            <w:r>
              <w:rPr>
                <w:rFonts w:ascii="Arial" w:hAnsi="Arial" w:cs="Arial"/>
                <w:color w:val="222222"/>
                <w:sz w:val="18"/>
                <w:szCs w:val="18"/>
                <w:lang w:eastAsia="en-US"/>
              </w:rPr>
              <w:t xml:space="preserve">Технология, реализованная в </w:t>
            </w: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позволяет передавать одновременно как </w:t>
            </w:r>
            <w:proofErr w:type="gramStart"/>
            <w:r>
              <w:rPr>
                <w:rFonts w:ascii="Arial" w:hAnsi="Arial" w:cs="Arial"/>
                <w:color w:val="222222"/>
                <w:sz w:val="18"/>
                <w:szCs w:val="18"/>
                <w:lang w:eastAsia="en-US"/>
              </w:rPr>
              <w:t>графические</w:t>
            </w:r>
            <w:proofErr w:type="gramEnd"/>
            <w:r>
              <w:rPr>
                <w:rFonts w:ascii="Arial" w:hAnsi="Arial" w:cs="Arial"/>
                <w:color w:val="222222"/>
                <w:sz w:val="18"/>
                <w:szCs w:val="18"/>
                <w:lang w:eastAsia="en-US"/>
              </w:rPr>
              <w:t xml:space="preserve">, так и </w:t>
            </w:r>
            <w:proofErr w:type="spellStart"/>
            <w:r>
              <w:rPr>
                <w:rFonts w:ascii="Arial" w:hAnsi="Arial" w:cs="Arial"/>
                <w:color w:val="222222"/>
                <w:sz w:val="18"/>
                <w:szCs w:val="18"/>
                <w:lang w:eastAsia="en-US"/>
              </w:rPr>
              <w:t>аудиосигналы</w:t>
            </w:r>
            <w:proofErr w:type="spellEnd"/>
            <w:r>
              <w:rPr>
                <w:rFonts w:ascii="Arial" w:hAnsi="Arial" w:cs="Arial"/>
                <w:color w:val="222222"/>
                <w:sz w:val="18"/>
                <w:szCs w:val="18"/>
                <w:lang w:eastAsia="en-US"/>
              </w:rPr>
              <w:t>. Основное отличие от </w:t>
            </w:r>
            <w:hyperlink r:id="rId30" w:tooltip="HDMI" w:history="1">
              <w:r>
                <w:rPr>
                  <w:rStyle w:val="a6"/>
                  <w:rFonts w:ascii="Arial" w:hAnsi="Arial" w:cs="Arial"/>
                  <w:color w:val="0B0080"/>
                  <w:sz w:val="18"/>
                  <w:szCs w:val="18"/>
                  <w:lang w:eastAsia="en-US"/>
                </w:rPr>
                <w:t>HDMI</w:t>
              </w:r>
            </w:hyperlink>
            <w:r>
              <w:rPr>
                <w:rFonts w:ascii="Arial" w:hAnsi="Arial" w:cs="Arial"/>
                <w:color w:val="222222"/>
                <w:sz w:val="18"/>
                <w:szCs w:val="18"/>
                <w:lang w:eastAsia="en-US"/>
              </w:rPr>
              <w:t xml:space="preserve"> — чуть более широкий канал для передачи данных (10,8 Гбит/с вместо 10,2 Гбит/с). Максимальная длина кабеля </w:t>
            </w: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составляет 15 метров</w:t>
            </w:r>
            <w:hyperlink r:id="rId31" w:anchor="cite_note-3" w:history="1">
              <w:r>
                <w:rPr>
                  <w:rStyle w:val="a6"/>
                  <w:rFonts w:ascii="Arial" w:hAnsi="Arial" w:cs="Arial"/>
                  <w:color w:val="0B0080"/>
                  <w:sz w:val="18"/>
                  <w:szCs w:val="18"/>
                  <w:vertAlign w:val="superscript"/>
                  <w:lang w:eastAsia="en-US"/>
                </w:rPr>
                <w:t>[3]</w:t>
              </w:r>
            </w:hyperlink>
            <w:r>
              <w:rPr>
                <w:rFonts w:ascii="Arial" w:hAnsi="Arial" w:cs="Arial"/>
                <w:color w:val="222222"/>
                <w:sz w:val="18"/>
                <w:szCs w:val="18"/>
                <w:lang w:eastAsia="en-US"/>
              </w:rPr>
              <w:t>. Вместо HDCP, защиты от копирования HDMI, будет реализована технология </w:t>
            </w:r>
            <w:hyperlink r:id="rId32" w:tooltip="DPCP (страница отсутствует)" w:history="1">
              <w:r>
                <w:rPr>
                  <w:rStyle w:val="a6"/>
                  <w:rFonts w:ascii="Arial" w:hAnsi="Arial" w:cs="Arial"/>
                  <w:color w:val="A55858"/>
                  <w:sz w:val="18"/>
                  <w:szCs w:val="18"/>
                  <w:lang w:eastAsia="en-US"/>
                </w:rPr>
                <w:t>DPCP</w:t>
              </w:r>
            </w:hyperlink>
            <w:r>
              <w:rPr>
                <w:rFonts w:ascii="Arial" w:hAnsi="Arial" w:cs="Arial"/>
                <w:color w:val="222222"/>
                <w:sz w:val="18"/>
                <w:szCs w:val="18"/>
                <w:lang w:eastAsia="en-US"/>
              </w:rPr>
              <w:t> (</w:t>
            </w:r>
            <w:hyperlink r:id="rId33" w:tooltip="Английский язык" w:history="1">
              <w:r>
                <w:rPr>
                  <w:rStyle w:val="a6"/>
                  <w:rFonts w:ascii="Arial" w:hAnsi="Arial" w:cs="Arial"/>
                  <w:color w:val="0B0080"/>
                  <w:sz w:val="18"/>
                  <w:szCs w:val="18"/>
                  <w:lang w:eastAsia="en-US"/>
                </w:rPr>
                <w:t>англ.</w:t>
              </w:r>
            </w:hyperlink>
            <w:r>
              <w:rPr>
                <w:rFonts w:ascii="Arial" w:hAnsi="Arial" w:cs="Arial"/>
                <w:color w:val="222222"/>
                <w:sz w:val="18"/>
                <w:szCs w:val="18"/>
                <w:lang w:eastAsia="en-US"/>
              </w:rPr>
              <w:t> </w:t>
            </w:r>
            <w:proofErr w:type="spellStart"/>
            <w:r>
              <w:rPr>
                <w:rFonts w:ascii="Arial" w:hAnsi="Arial" w:cs="Arial"/>
                <w:i/>
                <w:iCs/>
                <w:color w:val="222222"/>
                <w:sz w:val="18"/>
                <w:szCs w:val="18"/>
                <w:lang w:val="en" w:eastAsia="en-US"/>
              </w:rPr>
              <w:t>DisplayPort</w:t>
            </w:r>
            <w:proofErr w:type="spellEnd"/>
            <w:r w:rsidRPr="009478F8">
              <w:rPr>
                <w:rFonts w:ascii="Arial" w:hAnsi="Arial" w:cs="Arial"/>
                <w:i/>
                <w:iCs/>
                <w:color w:val="222222"/>
                <w:sz w:val="18"/>
                <w:szCs w:val="18"/>
                <w:lang w:eastAsia="en-US"/>
              </w:rPr>
              <w:t xml:space="preserve"> </w:t>
            </w:r>
            <w:r>
              <w:rPr>
                <w:rFonts w:ascii="Arial" w:hAnsi="Arial" w:cs="Arial"/>
                <w:i/>
                <w:iCs/>
                <w:color w:val="222222"/>
                <w:sz w:val="18"/>
                <w:szCs w:val="18"/>
                <w:lang w:val="en" w:eastAsia="en-US"/>
              </w:rPr>
              <w:t>Content</w:t>
            </w:r>
            <w:r w:rsidRPr="009478F8">
              <w:rPr>
                <w:rFonts w:ascii="Arial" w:hAnsi="Arial" w:cs="Arial"/>
                <w:i/>
                <w:iCs/>
                <w:color w:val="222222"/>
                <w:sz w:val="18"/>
                <w:szCs w:val="18"/>
                <w:lang w:eastAsia="en-US"/>
              </w:rPr>
              <w:t xml:space="preserve"> </w:t>
            </w:r>
            <w:r>
              <w:rPr>
                <w:rFonts w:ascii="Arial" w:hAnsi="Arial" w:cs="Arial"/>
                <w:i/>
                <w:iCs/>
                <w:color w:val="222222"/>
                <w:sz w:val="18"/>
                <w:szCs w:val="18"/>
                <w:lang w:val="en" w:eastAsia="en-US"/>
              </w:rPr>
              <w:t>Protection</w:t>
            </w:r>
            <w:r>
              <w:rPr>
                <w:rFonts w:ascii="Arial" w:hAnsi="Arial" w:cs="Arial"/>
                <w:color w:val="222222"/>
                <w:sz w:val="18"/>
                <w:szCs w:val="18"/>
                <w:lang w:eastAsia="en-US"/>
              </w:rPr>
              <w:t>), основанная на 128-битном AES шифровании.</w:t>
            </w:r>
          </w:p>
          <w:p w:rsidR="00EF45A5" w:rsidRDefault="00EF45A5" w:rsidP="00625B46">
            <w:pPr>
              <w:pStyle w:val="a7"/>
              <w:shd w:val="clear" w:color="auto" w:fill="FFFFFF"/>
              <w:spacing w:before="0" w:beforeAutospacing="0" w:after="0" w:afterAutospacing="0" w:line="20" w:lineRule="atLeast"/>
              <w:rPr>
                <w:rFonts w:ascii="Arial" w:hAnsi="Arial" w:cs="Arial"/>
                <w:color w:val="222222"/>
                <w:sz w:val="18"/>
                <w:szCs w:val="18"/>
                <w:lang w:eastAsia="en-US"/>
              </w:rPr>
            </w:pP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1.2 имеет максимальную скорость передачи данных 21,6 Гбит/</w:t>
            </w:r>
            <w:proofErr w:type="gramStart"/>
            <w:r>
              <w:rPr>
                <w:rFonts w:ascii="Arial" w:hAnsi="Arial" w:cs="Arial"/>
                <w:color w:val="222222"/>
                <w:sz w:val="18"/>
                <w:szCs w:val="18"/>
                <w:lang w:eastAsia="en-US"/>
              </w:rPr>
              <w:t>с</w:t>
            </w:r>
            <w:proofErr w:type="gramEnd"/>
            <w:r>
              <w:rPr>
                <w:rFonts w:ascii="Arial" w:hAnsi="Arial" w:cs="Arial"/>
                <w:color w:val="222222"/>
                <w:sz w:val="18"/>
                <w:szCs w:val="18"/>
                <w:lang w:eastAsia="en-US"/>
              </w:rPr>
              <w:t xml:space="preserve"> </w:t>
            </w:r>
            <w:proofErr w:type="gramStart"/>
            <w:r>
              <w:rPr>
                <w:rFonts w:ascii="Arial" w:hAnsi="Arial" w:cs="Arial"/>
                <w:color w:val="222222"/>
                <w:sz w:val="18"/>
                <w:szCs w:val="18"/>
                <w:lang w:eastAsia="en-US"/>
              </w:rPr>
              <w:t>на</w:t>
            </w:r>
            <w:proofErr w:type="gramEnd"/>
            <w:r>
              <w:rPr>
                <w:rFonts w:ascii="Arial" w:hAnsi="Arial" w:cs="Arial"/>
                <w:color w:val="222222"/>
                <w:sz w:val="18"/>
                <w:szCs w:val="18"/>
                <w:lang w:eastAsia="en-US"/>
              </w:rPr>
              <w:t xml:space="preserve"> расстоянии до 3 метров, что больше, чем HDMI </w:t>
            </w:r>
            <w:proofErr w:type="spellStart"/>
            <w:r>
              <w:rPr>
                <w:rFonts w:ascii="Arial" w:hAnsi="Arial" w:cs="Arial"/>
                <w:color w:val="222222"/>
                <w:sz w:val="18"/>
                <w:szCs w:val="18"/>
                <w:lang w:eastAsia="en-US"/>
              </w:rPr>
              <w:t>Type</w:t>
            </w:r>
            <w:proofErr w:type="spellEnd"/>
            <w:r>
              <w:rPr>
                <w:rFonts w:ascii="Arial" w:hAnsi="Arial" w:cs="Arial"/>
                <w:color w:val="222222"/>
                <w:sz w:val="18"/>
                <w:szCs w:val="18"/>
                <w:lang w:eastAsia="en-US"/>
              </w:rPr>
              <w:t xml:space="preserve"> B (2x10,2 Гбит/c). Также поддерживает несколько независимых потоков, пропускная способность вспомогательного канала в стандарте увеличена с 1 до 720 Мбит/</w:t>
            </w:r>
            <w:proofErr w:type="gramStart"/>
            <w:r>
              <w:rPr>
                <w:rFonts w:ascii="Arial" w:hAnsi="Arial" w:cs="Arial"/>
                <w:color w:val="222222"/>
                <w:sz w:val="18"/>
                <w:szCs w:val="18"/>
                <w:lang w:eastAsia="en-US"/>
              </w:rPr>
              <w:t>с</w:t>
            </w:r>
            <w:proofErr w:type="gramEnd"/>
            <w:r>
              <w:rPr>
                <w:rFonts w:ascii="Arial" w:hAnsi="Arial" w:cs="Arial"/>
                <w:color w:val="222222"/>
                <w:sz w:val="18"/>
                <w:szCs w:val="18"/>
                <w:lang w:eastAsia="en-US"/>
              </w:rPr>
              <w:t>.</w:t>
            </w:r>
          </w:p>
          <w:p w:rsidR="00EF45A5" w:rsidRDefault="00EF45A5" w:rsidP="00625B46">
            <w:pPr>
              <w:pStyle w:val="a7"/>
              <w:shd w:val="clear" w:color="auto" w:fill="FFFFFF"/>
              <w:spacing w:before="0" w:beforeAutospacing="0" w:after="0" w:afterAutospacing="0" w:line="20" w:lineRule="atLeast"/>
              <w:rPr>
                <w:rFonts w:ascii="Arial" w:hAnsi="Arial" w:cs="Arial"/>
                <w:color w:val="222222"/>
                <w:sz w:val="18"/>
                <w:szCs w:val="18"/>
                <w:lang w:eastAsia="en-US"/>
              </w:rPr>
            </w:pPr>
            <w:r>
              <w:rPr>
                <w:rFonts w:ascii="Arial" w:hAnsi="Arial" w:cs="Arial"/>
                <w:color w:val="222222"/>
                <w:sz w:val="18"/>
                <w:szCs w:val="18"/>
                <w:lang w:eastAsia="en-US"/>
              </w:rPr>
              <w:lastRenderedPageBreak/>
              <w:t xml:space="preserve">Таким образом, через интерфейс </w:t>
            </w: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1.2 можно подключить до двух мониторов, воспроизводящих картинку размером 2560 х 1600 точек с частотой 60 Гц, либо до четырёх мониторов с разрешением 1920 х 1200 точек. При использовании одиночного монитора поддерживаемое разрешение возрастает до 3840 х 2400 точек с частотой 60 Гц, монитор с поддержкой частоты обновления 120—165 Гц поддерживается при разрешениях до 2560 х 1600 точек. Это позволяет стандарту </w:t>
            </w:r>
            <w:proofErr w:type="spellStart"/>
            <w:r>
              <w:rPr>
                <w:rFonts w:ascii="Arial" w:hAnsi="Arial" w:cs="Arial"/>
                <w:color w:val="222222"/>
                <w:sz w:val="18"/>
                <w:szCs w:val="18"/>
                <w:lang w:eastAsia="en-US"/>
              </w:rPr>
              <w:t>DisplayPort</w:t>
            </w:r>
            <w:proofErr w:type="spellEnd"/>
            <w:r>
              <w:rPr>
                <w:rFonts w:ascii="Arial" w:hAnsi="Arial" w:cs="Arial"/>
                <w:color w:val="222222"/>
                <w:sz w:val="18"/>
                <w:szCs w:val="18"/>
                <w:lang w:eastAsia="en-US"/>
              </w:rPr>
              <w:t xml:space="preserve"> 1.2 работать с технологиями построения стереоскопического изображения</w:t>
            </w:r>
            <w:hyperlink r:id="rId34" w:anchor="cite_note-4" w:history="1">
              <w:r>
                <w:rPr>
                  <w:rStyle w:val="a6"/>
                  <w:rFonts w:ascii="Arial" w:hAnsi="Arial" w:cs="Arial"/>
                  <w:color w:val="0B0080"/>
                  <w:sz w:val="18"/>
                  <w:szCs w:val="18"/>
                  <w:vertAlign w:val="superscript"/>
                  <w:lang w:eastAsia="en-US"/>
                </w:rPr>
                <w:t>[4]</w:t>
              </w:r>
            </w:hyperlink>
            <w:r>
              <w:rPr>
                <w:rFonts w:ascii="Arial" w:hAnsi="Arial" w:cs="Arial"/>
                <w:color w:val="222222"/>
                <w:sz w:val="18"/>
                <w:szCs w:val="18"/>
                <w:lang w:eastAsia="en-US"/>
              </w:rPr>
              <w:t>.</w:t>
            </w:r>
          </w:p>
          <w:p w:rsidR="00EF45A5" w:rsidRDefault="00EF45A5" w:rsidP="00625B46">
            <w:pPr>
              <w:spacing w:line="20" w:lineRule="atLeast"/>
              <w:jc w:val="both"/>
              <w:rPr>
                <w:sz w:val="18"/>
                <w:szCs w:val="18"/>
                <w:lang w:eastAsia="en-US"/>
              </w:rPr>
            </w:pP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noProof/>
              </w:rPr>
              <w:lastRenderedPageBreak/>
              <w:drawing>
                <wp:inline distT="0" distB="0" distL="0" distR="0" wp14:anchorId="15771740" wp14:editId="14C3AA4D">
                  <wp:extent cx="981075" cy="988060"/>
                  <wp:effectExtent l="0" t="0" r="952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 cy="98806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USB</w:t>
            </w:r>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12</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rFonts w:cstheme="minorBidi"/>
              </w:rPr>
            </w:pPr>
            <w:proofErr w:type="spellStart"/>
            <w:r>
              <w:t>Перефирия</w:t>
            </w:r>
            <w:proofErr w:type="gramStart"/>
            <w:r>
              <w:t>,к</w:t>
            </w:r>
            <w:proofErr w:type="gramEnd"/>
            <w:r>
              <w:t>омпьтерные</w:t>
            </w:r>
            <w:proofErr w:type="spellEnd"/>
          </w:p>
          <w:p w:rsidR="00EF45A5" w:rsidRDefault="00EF45A5" w:rsidP="00625B46">
            <w:pPr>
              <w:spacing w:line="20" w:lineRule="atLeast"/>
              <w:jc w:val="both"/>
              <w:rPr>
                <w:sz w:val="22"/>
                <w:szCs w:val="22"/>
                <w:lang w:val="en-US" w:eastAsia="en-US"/>
              </w:rPr>
            </w:pPr>
            <w:r>
              <w:t>аксессуары</w:t>
            </w:r>
          </w:p>
        </w:tc>
        <w:tc>
          <w:tcPr>
            <w:tcW w:w="3969"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18"/>
                <w:szCs w:val="18"/>
                <w:lang w:eastAsia="en-US"/>
              </w:rPr>
            </w:pPr>
            <w:r>
              <w:rPr>
                <w:rFonts w:ascii="Helvetica" w:hAnsi="Helvetica" w:cs="Helvetica"/>
                <w:color w:val="333333"/>
                <w:sz w:val="18"/>
                <w:szCs w:val="18"/>
                <w:shd w:val="clear" w:color="auto" w:fill="FFFFFF"/>
              </w:rPr>
              <w:t>Напряжение питания по шине USB равно 5</w:t>
            </w:r>
            <w:proofErr w:type="gramStart"/>
            <w:r>
              <w:rPr>
                <w:rFonts w:ascii="Helvetica" w:hAnsi="Helvetica" w:cs="Helvetica"/>
                <w:color w:val="333333"/>
                <w:sz w:val="18"/>
                <w:szCs w:val="18"/>
                <w:shd w:val="clear" w:color="auto" w:fill="FFFFFF"/>
              </w:rPr>
              <w:t xml:space="preserve"> В</w:t>
            </w:r>
            <w:proofErr w:type="gramEnd"/>
            <w:r>
              <w:rPr>
                <w:rFonts w:ascii="Helvetica" w:hAnsi="Helvetica" w:cs="Helvetica"/>
                <w:color w:val="333333"/>
                <w:sz w:val="18"/>
                <w:szCs w:val="18"/>
                <w:shd w:val="clear" w:color="auto" w:fill="FFFFFF"/>
              </w:rPr>
              <w:t xml:space="preserve"> при силе тока до 500 мА.  Этого, конечно, недостаточно для периферийных устройств </w:t>
            </w:r>
            <w:proofErr w:type="gramStart"/>
            <w:r>
              <w:rPr>
                <w:rFonts w:ascii="Helvetica" w:hAnsi="Helvetica" w:cs="Helvetica"/>
                <w:color w:val="333333"/>
                <w:sz w:val="18"/>
                <w:szCs w:val="18"/>
                <w:shd w:val="clear" w:color="auto" w:fill="FFFFFF"/>
              </w:rPr>
              <w:t>со</w:t>
            </w:r>
            <w:proofErr w:type="gramEnd"/>
            <w:r>
              <w:rPr>
                <w:rFonts w:ascii="Helvetica" w:hAnsi="Helvetica" w:cs="Helvetica"/>
                <w:color w:val="333333"/>
                <w:sz w:val="18"/>
                <w:szCs w:val="18"/>
                <w:shd w:val="clear" w:color="auto" w:fill="FFFFFF"/>
              </w:rPr>
              <w:t xml:space="preserve"> высоким энергопотреблением, например таких как принтеры. Поэтому они комплектуются собственными блоками питания, которые подключаются непосредственно к электрической розетке. Кабели USB ориентированы, то есть имеют физически разные наконечники «к устройству» (Тип B) и «к хосту» (Тип A). Возможна реализация USB устройства без кабеля, со встроенным в корпус наконечником «к хосту». </w:t>
            </w: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noProof/>
              </w:rPr>
              <w:drawing>
                <wp:inline distT="0" distB="0" distL="0" distR="0" wp14:anchorId="3168FA5B" wp14:editId="2359393F">
                  <wp:extent cx="1261110" cy="6565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1110" cy="65659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Аудио-разъемы 3.5</w:t>
            </w:r>
            <w:r>
              <w:rPr>
                <w:lang w:val="en-US"/>
              </w:rPr>
              <w:t>mm</w:t>
            </w:r>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1</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t>Для аудио-гарнитуры</w:t>
            </w: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ind w:left="-60"/>
              <w:rPr>
                <w:rFonts w:ascii="Verdana" w:eastAsia="Times New Roman" w:hAnsi="Verdana" w:cstheme="minorBidi"/>
                <w:color w:val="333333"/>
                <w:sz w:val="16"/>
                <w:szCs w:val="16"/>
              </w:rPr>
            </w:pPr>
            <w:r>
              <w:rPr>
                <w:rFonts w:ascii="Verdana" w:eastAsia="Times New Roman" w:hAnsi="Verdana"/>
                <w:color w:val="333333"/>
                <w:sz w:val="16"/>
                <w:szCs w:val="16"/>
              </w:rPr>
              <w:t>Число контактов....................................................5/3</w:t>
            </w:r>
          </w:p>
          <w:p w:rsidR="00EF45A5" w:rsidRDefault="00EF45A5" w:rsidP="00625B46">
            <w:pPr>
              <w:spacing w:line="20" w:lineRule="atLeast"/>
              <w:ind w:left="-60"/>
              <w:rPr>
                <w:rFonts w:ascii="Verdana" w:eastAsia="Times New Roman" w:hAnsi="Verdana"/>
                <w:color w:val="333333"/>
                <w:sz w:val="16"/>
                <w:szCs w:val="16"/>
              </w:rPr>
            </w:pPr>
            <w:r>
              <w:rPr>
                <w:rFonts w:ascii="Verdana" w:eastAsia="Times New Roman" w:hAnsi="Verdana"/>
                <w:color w:val="333333"/>
                <w:sz w:val="16"/>
                <w:szCs w:val="16"/>
              </w:rPr>
              <w:t>Максимальное напряжение...........................30</w:t>
            </w:r>
            <w:proofErr w:type="gramStart"/>
            <w:r>
              <w:rPr>
                <w:rFonts w:ascii="Verdana" w:eastAsia="Times New Roman" w:hAnsi="Verdana"/>
                <w:color w:val="333333"/>
                <w:sz w:val="16"/>
                <w:szCs w:val="16"/>
              </w:rPr>
              <w:t xml:space="preserve"> В</w:t>
            </w:r>
            <w:proofErr w:type="gramEnd"/>
            <w:r>
              <w:rPr>
                <w:rFonts w:ascii="Verdana" w:eastAsia="Times New Roman" w:hAnsi="Verdana"/>
                <w:color w:val="333333"/>
                <w:sz w:val="16"/>
                <w:szCs w:val="16"/>
              </w:rPr>
              <w:t xml:space="preserve"> AC/DC</w:t>
            </w:r>
          </w:p>
          <w:p w:rsidR="00EF45A5" w:rsidRDefault="00EF45A5" w:rsidP="00625B46">
            <w:pPr>
              <w:spacing w:line="20" w:lineRule="atLeast"/>
              <w:ind w:left="-60"/>
              <w:rPr>
                <w:rFonts w:ascii="Verdana" w:eastAsia="Times New Roman" w:hAnsi="Verdana"/>
                <w:color w:val="333333"/>
                <w:sz w:val="16"/>
                <w:szCs w:val="16"/>
              </w:rPr>
            </w:pPr>
            <w:r>
              <w:rPr>
                <w:rFonts w:ascii="Verdana" w:eastAsia="Times New Roman" w:hAnsi="Verdana"/>
                <w:color w:val="333333"/>
                <w:sz w:val="16"/>
                <w:szCs w:val="16"/>
              </w:rPr>
              <w:t>Ток .........................................................1,0</w:t>
            </w:r>
            <w:proofErr w:type="gramStart"/>
            <w:r>
              <w:rPr>
                <w:rFonts w:ascii="Verdana" w:eastAsia="Times New Roman" w:hAnsi="Verdana"/>
                <w:color w:val="333333"/>
                <w:sz w:val="16"/>
                <w:szCs w:val="16"/>
              </w:rPr>
              <w:t xml:space="preserve"> А</w:t>
            </w:r>
            <w:proofErr w:type="gramEnd"/>
            <w:r>
              <w:rPr>
                <w:rFonts w:ascii="Verdana" w:eastAsia="Times New Roman" w:hAnsi="Verdana"/>
                <w:color w:val="333333"/>
                <w:sz w:val="16"/>
                <w:szCs w:val="16"/>
              </w:rPr>
              <w:t xml:space="preserve"> AC/DC</w:t>
            </w:r>
          </w:p>
          <w:p w:rsidR="00EF45A5" w:rsidRDefault="00EF45A5" w:rsidP="00625B46">
            <w:pPr>
              <w:spacing w:line="20" w:lineRule="atLeast"/>
              <w:ind w:left="-60"/>
              <w:rPr>
                <w:rFonts w:ascii="Verdana" w:eastAsia="Times New Roman" w:hAnsi="Verdana"/>
                <w:color w:val="333333"/>
                <w:sz w:val="16"/>
                <w:szCs w:val="16"/>
              </w:rPr>
            </w:pPr>
            <w:r>
              <w:rPr>
                <w:rFonts w:ascii="Verdana" w:eastAsia="Times New Roman" w:hAnsi="Verdana"/>
                <w:color w:val="333333"/>
                <w:sz w:val="16"/>
                <w:szCs w:val="16"/>
              </w:rPr>
              <w:t xml:space="preserve">Сопротивление контакта, не более...............30 </w:t>
            </w:r>
            <w:proofErr w:type="spellStart"/>
            <w:r>
              <w:rPr>
                <w:rFonts w:ascii="Verdana" w:eastAsia="Times New Roman" w:hAnsi="Verdana"/>
                <w:color w:val="333333"/>
                <w:sz w:val="16"/>
                <w:szCs w:val="16"/>
              </w:rPr>
              <w:t>миллиОм</w:t>
            </w:r>
            <w:proofErr w:type="spellEnd"/>
          </w:p>
          <w:p w:rsidR="00EF45A5" w:rsidRDefault="00EF45A5" w:rsidP="00625B46">
            <w:pPr>
              <w:spacing w:line="20" w:lineRule="atLeast"/>
              <w:ind w:left="-60"/>
              <w:rPr>
                <w:rFonts w:ascii="Verdana" w:eastAsia="Times New Roman" w:hAnsi="Verdana"/>
                <w:color w:val="333333"/>
                <w:sz w:val="16"/>
                <w:szCs w:val="16"/>
              </w:rPr>
            </w:pPr>
            <w:r>
              <w:rPr>
                <w:rFonts w:ascii="Verdana" w:eastAsia="Times New Roman" w:hAnsi="Verdana"/>
                <w:color w:val="333333"/>
                <w:sz w:val="16"/>
                <w:szCs w:val="16"/>
              </w:rPr>
              <w:t>Сопротивление изоляции, не менее.................1000 МОм</w:t>
            </w:r>
          </w:p>
          <w:p w:rsidR="00EF45A5" w:rsidRDefault="00EF45A5" w:rsidP="00625B46">
            <w:pPr>
              <w:spacing w:line="20" w:lineRule="atLeast"/>
              <w:ind w:left="-60"/>
              <w:rPr>
                <w:rFonts w:ascii="Verdana" w:eastAsia="Times New Roman" w:hAnsi="Verdana"/>
                <w:color w:val="333333"/>
                <w:sz w:val="16"/>
                <w:szCs w:val="16"/>
              </w:rPr>
            </w:pPr>
            <w:r>
              <w:rPr>
                <w:rFonts w:ascii="Verdana" w:eastAsia="Times New Roman" w:hAnsi="Verdana"/>
                <w:color w:val="333333"/>
                <w:sz w:val="16"/>
                <w:szCs w:val="16"/>
              </w:rPr>
              <w:t>Диапазон рабочих температур......................-40...+60°C</w:t>
            </w:r>
          </w:p>
          <w:p w:rsidR="00EF45A5" w:rsidRDefault="00EF45A5" w:rsidP="00625B46">
            <w:pPr>
              <w:spacing w:line="20" w:lineRule="atLeast"/>
              <w:jc w:val="both"/>
              <w:rPr>
                <w:sz w:val="22"/>
                <w:szCs w:val="22"/>
                <w:lang w:eastAsia="en-US"/>
              </w:rPr>
            </w:pP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noProof/>
              </w:rPr>
              <w:drawing>
                <wp:inline distT="0" distB="0" distL="0" distR="0" wp14:anchorId="30F5E49A" wp14:editId="644FC30E">
                  <wp:extent cx="1342390" cy="9067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2390" cy="906780"/>
                          </a:xfrm>
                          <a:prstGeom prst="rect">
                            <a:avLst/>
                          </a:prstGeom>
                          <a:noFill/>
                          <a:ln>
                            <a:noFill/>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Ethernet</w:t>
            </w:r>
          </w:p>
        </w:tc>
        <w:tc>
          <w:tcPr>
            <w:tcW w:w="1560"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val="en-US" w:eastAsia="en-US"/>
              </w:rPr>
            </w:pPr>
            <w:r>
              <w:rPr>
                <w:lang w:val="en-US"/>
              </w:rPr>
              <w:t>1</w:t>
            </w:r>
          </w:p>
        </w:tc>
        <w:tc>
          <w:tcPr>
            <w:tcW w:w="1275" w:type="dxa"/>
            <w:tcBorders>
              <w:top w:val="single" w:sz="4" w:space="0" w:color="auto"/>
              <w:left w:val="single" w:sz="4" w:space="0" w:color="auto"/>
              <w:bottom w:val="single" w:sz="4" w:space="0" w:color="auto"/>
              <w:right w:val="single" w:sz="4" w:space="0" w:color="auto"/>
            </w:tcBorders>
            <w:hideMark/>
          </w:tcPr>
          <w:p w:rsidR="00EF45A5" w:rsidRDefault="00EF45A5" w:rsidP="00625B46">
            <w:pPr>
              <w:spacing w:line="20" w:lineRule="atLeast"/>
              <w:jc w:val="both"/>
              <w:rPr>
                <w:sz w:val="22"/>
                <w:szCs w:val="22"/>
                <w:lang w:eastAsia="en-US"/>
              </w:rPr>
            </w:pPr>
            <w:r>
              <w:rPr>
                <w:rFonts w:ascii="Verdana" w:hAnsi="Verdana"/>
                <w:color w:val="000000"/>
                <w:sz w:val="21"/>
                <w:szCs w:val="21"/>
                <w:shd w:val="clear" w:color="auto" w:fill="FFFFFF"/>
              </w:rPr>
              <w:t> служит для подключения к компьютерной сети (соединения компьютеров между собой) и для подключения проводного Интернета</w:t>
            </w: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sz w:val="22"/>
                <w:szCs w:val="22"/>
                <w:lang w:eastAsia="en-US"/>
              </w:rPr>
            </w:pPr>
          </w:p>
        </w:tc>
      </w:tr>
      <w:tr w:rsidR="00EF45A5" w:rsidTr="00625B46">
        <w:trPr>
          <w:trHeight w:val="9"/>
        </w:trPr>
        <w:tc>
          <w:tcPr>
            <w:tcW w:w="2122"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sz w:val="22"/>
                <w:szCs w:val="22"/>
                <w:lang w:eastAsia="en-US"/>
              </w:rPr>
            </w:pPr>
          </w:p>
        </w:tc>
        <w:tc>
          <w:tcPr>
            <w:tcW w:w="1275"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sz w:val="22"/>
                <w:szCs w:val="22"/>
                <w:lang w:eastAsia="en-US"/>
              </w:rPr>
            </w:pPr>
          </w:p>
        </w:tc>
        <w:tc>
          <w:tcPr>
            <w:tcW w:w="1560"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sz w:val="22"/>
                <w:szCs w:val="22"/>
                <w:lang w:eastAsia="en-US"/>
              </w:rPr>
            </w:pPr>
          </w:p>
        </w:tc>
        <w:tc>
          <w:tcPr>
            <w:tcW w:w="1275"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sz w:val="22"/>
                <w:szCs w:val="22"/>
                <w:lang w:eastAsia="en-US"/>
              </w:rPr>
            </w:pPr>
          </w:p>
        </w:tc>
        <w:tc>
          <w:tcPr>
            <w:tcW w:w="3969" w:type="dxa"/>
            <w:tcBorders>
              <w:top w:val="single" w:sz="4" w:space="0" w:color="auto"/>
              <w:left w:val="single" w:sz="4" w:space="0" w:color="auto"/>
              <w:bottom w:val="single" w:sz="4" w:space="0" w:color="auto"/>
              <w:right w:val="single" w:sz="4" w:space="0" w:color="auto"/>
            </w:tcBorders>
          </w:tcPr>
          <w:p w:rsidR="00EF45A5" w:rsidRDefault="00EF45A5" w:rsidP="00625B46">
            <w:pPr>
              <w:spacing w:line="20" w:lineRule="atLeast"/>
              <w:jc w:val="both"/>
              <w:rPr>
                <w:sz w:val="22"/>
                <w:szCs w:val="22"/>
                <w:lang w:eastAsia="en-US"/>
              </w:rPr>
            </w:pPr>
          </w:p>
        </w:tc>
      </w:tr>
    </w:tbl>
    <w:p w:rsidR="00EF45A5" w:rsidRDefault="00EF45A5" w:rsidP="00EF45A5">
      <w:pPr>
        <w:rPr>
          <w:rFonts w:asciiTheme="minorHAnsi" w:hAnsiTheme="minorHAnsi" w:cstheme="minorBidi"/>
          <w:sz w:val="22"/>
          <w:szCs w:val="22"/>
          <w:lang w:eastAsia="en-US"/>
        </w:rPr>
      </w:pPr>
    </w:p>
    <w:p w:rsidR="00EF45A5" w:rsidRDefault="00EF45A5" w:rsidP="00D534FC">
      <w:pPr>
        <w:jc w:val="both"/>
        <w:rPr>
          <w:b/>
          <w:i/>
        </w:rPr>
      </w:pPr>
      <w:bookmarkStart w:id="0" w:name="_GoBack"/>
      <w:bookmarkEnd w:id="0"/>
    </w:p>
    <w:p w:rsidR="00D534FC" w:rsidRPr="000319C0" w:rsidRDefault="00D534FC" w:rsidP="00D534FC">
      <w:pPr>
        <w:jc w:val="both"/>
      </w:pPr>
      <w:r w:rsidRPr="000319C0">
        <w:rPr>
          <w:b/>
          <w:i/>
        </w:rPr>
        <w:t>Задание № 2.</w:t>
      </w:r>
      <w:r w:rsidRPr="000319C0">
        <w:t xml:space="preserve"> Установите соответствие между устройствами и их назначением</w:t>
      </w:r>
    </w:p>
    <w:tbl>
      <w:tblPr>
        <w:tblStyle w:val="a3"/>
        <w:tblW w:w="0" w:type="auto"/>
        <w:tblLook w:val="04A0" w:firstRow="1" w:lastRow="0" w:firstColumn="1" w:lastColumn="0" w:noHBand="0" w:noVBand="1"/>
      </w:tblPr>
      <w:tblGrid>
        <w:gridCol w:w="4785"/>
        <w:gridCol w:w="4786"/>
      </w:tblGrid>
      <w:tr w:rsidR="00D534FC" w:rsidRPr="000319C0" w:rsidTr="00251D8F">
        <w:tc>
          <w:tcPr>
            <w:tcW w:w="4785" w:type="dxa"/>
          </w:tcPr>
          <w:p w:rsidR="00D534FC" w:rsidRPr="000319C0" w:rsidRDefault="00D534FC" w:rsidP="00251D8F">
            <w:pPr>
              <w:jc w:val="both"/>
            </w:pPr>
            <w:r w:rsidRPr="000319C0">
              <w:t>Клавиатура</w:t>
            </w:r>
          </w:p>
        </w:tc>
        <w:tc>
          <w:tcPr>
            <w:tcW w:w="4786" w:type="dxa"/>
          </w:tcPr>
          <w:p w:rsidR="00D534FC" w:rsidRPr="000319C0" w:rsidRDefault="00D534FC" w:rsidP="00251D8F">
            <w:pPr>
              <w:jc w:val="both"/>
            </w:pPr>
            <w:r w:rsidRPr="000319C0">
              <w:t>Ввод информации</w:t>
            </w:r>
          </w:p>
        </w:tc>
      </w:tr>
      <w:tr w:rsidR="00D534FC" w:rsidRPr="000319C0" w:rsidTr="00251D8F">
        <w:tc>
          <w:tcPr>
            <w:tcW w:w="4785" w:type="dxa"/>
          </w:tcPr>
          <w:p w:rsidR="00D534FC" w:rsidRPr="000319C0" w:rsidRDefault="00D534FC" w:rsidP="00251D8F">
            <w:pPr>
              <w:jc w:val="both"/>
            </w:pPr>
            <w:r w:rsidRPr="000319C0">
              <w:t>Монитор</w:t>
            </w:r>
          </w:p>
        </w:tc>
        <w:tc>
          <w:tcPr>
            <w:tcW w:w="4786" w:type="dxa"/>
          </w:tcPr>
          <w:p w:rsidR="00D534FC" w:rsidRPr="000319C0" w:rsidRDefault="00D534FC" w:rsidP="00251D8F">
            <w:pPr>
              <w:jc w:val="both"/>
            </w:pPr>
            <w:r w:rsidRPr="000319C0">
              <w:t>Вывод информации</w:t>
            </w:r>
          </w:p>
        </w:tc>
      </w:tr>
      <w:tr w:rsidR="00D534FC" w:rsidRPr="000319C0" w:rsidTr="00251D8F">
        <w:tc>
          <w:tcPr>
            <w:tcW w:w="4785" w:type="dxa"/>
          </w:tcPr>
          <w:p w:rsidR="00D534FC" w:rsidRPr="000319C0" w:rsidRDefault="00D534FC" w:rsidP="00251D8F">
            <w:pPr>
              <w:jc w:val="both"/>
            </w:pPr>
            <w:r w:rsidRPr="000319C0">
              <w:t>Принтер</w:t>
            </w:r>
          </w:p>
        </w:tc>
        <w:tc>
          <w:tcPr>
            <w:tcW w:w="4786" w:type="dxa"/>
          </w:tcPr>
          <w:p w:rsidR="00D534FC" w:rsidRPr="000319C0" w:rsidRDefault="00D534FC" w:rsidP="00251D8F">
            <w:pPr>
              <w:jc w:val="both"/>
            </w:pPr>
            <w:r w:rsidRPr="000319C0">
              <w:t>Вывод информации</w:t>
            </w:r>
          </w:p>
        </w:tc>
      </w:tr>
      <w:tr w:rsidR="00D534FC" w:rsidRPr="000319C0" w:rsidTr="00251D8F">
        <w:tc>
          <w:tcPr>
            <w:tcW w:w="4785" w:type="dxa"/>
          </w:tcPr>
          <w:p w:rsidR="00D534FC" w:rsidRPr="000319C0" w:rsidRDefault="00D534FC" w:rsidP="00251D8F">
            <w:pPr>
              <w:jc w:val="both"/>
            </w:pPr>
            <w:r w:rsidRPr="000319C0">
              <w:t>Акустические колонки</w:t>
            </w:r>
          </w:p>
        </w:tc>
        <w:tc>
          <w:tcPr>
            <w:tcW w:w="4786" w:type="dxa"/>
          </w:tcPr>
          <w:p w:rsidR="00D534FC" w:rsidRPr="000319C0" w:rsidRDefault="00D534FC" w:rsidP="00251D8F">
            <w:pPr>
              <w:jc w:val="both"/>
            </w:pPr>
            <w:r w:rsidRPr="000319C0">
              <w:t>Вывод информации</w:t>
            </w:r>
          </w:p>
        </w:tc>
      </w:tr>
      <w:tr w:rsidR="00D534FC" w:rsidRPr="000319C0" w:rsidTr="00251D8F">
        <w:tc>
          <w:tcPr>
            <w:tcW w:w="4785" w:type="dxa"/>
          </w:tcPr>
          <w:p w:rsidR="00D534FC" w:rsidRPr="000319C0" w:rsidRDefault="00D534FC" w:rsidP="00251D8F">
            <w:pPr>
              <w:jc w:val="both"/>
            </w:pPr>
            <w:r w:rsidRPr="000319C0">
              <w:t>Сканер</w:t>
            </w:r>
          </w:p>
        </w:tc>
        <w:tc>
          <w:tcPr>
            <w:tcW w:w="4786" w:type="dxa"/>
          </w:tcPr>
          <w:p w:rsidR="00D534FC" w:rsidRPr="000319C0" w:rsidRDefault="00D534FC" w:rsidP="00251D8F">
            <w:pPr>
              <w:jc w:val="both"/>
            </w:pPr>
            <w:r w:rsidRPr="000319C0">
              <w:t>Ввод информации</w:t>
            </w:r>
          </w:p>
        </w:tc>
      </w:tr>
      <w:tr w:rsidR="00D534FC" w:rsidRPr="000319C0" w:rsidTr="00251D8F">
        <w:tc>
          <w:tcPr>
            <w:tcW w:w="4785" w:type="dxa"/>
          </w:tcPr>
          <w:p w:rsidR="00D534FC" w:rsidRPr="000319C0" w:rsidRDefault="00D534FC" w:rsidP="00251D8F">
            <w:pPr>
              <w:jc w:val="both"/>
            </w:pPr>
            <w:r w:rsidRPr="000319C0">
              <w:t>Дигитайзер</w:t>
            </w:r>
          </w:p>
        </w:tc>
        <w:tc>
          <w:tcPr>
            <w:tcW w:w="4786" w:type="dxa"/>
          </w:tcPr>
          <w:p w:rsidR="00D534FC" w:rsidRPr="000319C0" w:rsidRDefault="00D534FC" w:rsidP="00251D8F">
            <w:pPr>
              <w:jc w:val="both"/>
            </w:pPr>
            <w:r w:rsidRPr="000319C0">
              <w:t>Ввод информации</w:t>
            </w:r>
          </w:p>
        </w:tc>
      </w:tr>
      <w:tr w:rsidR="00D534FC" w:rsidRPr="000319C0" w:rsidTr="00251D8F">
        <w:tc>
          <w:tcPr>
            <w:tcW w:w="4785" w:type="dxa"/>
          </w:tcPr>
          <w:p w:rsidR="00D534FC" w:rsidRPr="000319C0" w:rsidRDefault="00D534FC" w:rsidP="00251D8F">
            <w:pPr>
              <w:jc w:val="both"/>
            </w:pPr>
            <w:r w:rsidRPr="000319C0">
              <w:t xml:space="preserve">Плоттер </w:t>
            </w:r>
          </w:p>
        </w:tc>
        <w:tc>
          <w:tcPr>
            <w:tcW w:w="4786" w:type="dxa"/>
          </w:tcPr>
          <w:p w:rsidR="00D534FC" w:rsidRPr="000319C0" w:rsidRDefault="00D534FC" w:rsidP="00251D8F">
            <w:pPr>
              <w:jc w:val="both"/>
            </w:pPr>
            <w:r w:rsidRPr="000319C0">
              <w:t>Вывод информации</w:t>
            </w:r>
          </w:p>
        </w:tc>
      </w:tr>
    </w:tbl>
    <w:p w:rsidR="00D534FC" w:rsidRPr="000319C0" w:rsidRDefault="00D534FC" w:rsidP="00D534FC">
      <w:pPr>
        <w:jc w:val="both"/>
        <w:outlineLvl w:val="0"/>
      </w:pPr>
      <w:r w:rsidRPr="000319C0">
        <w:rPr>
          <w:b/>
          <w:i/>
        </w:rPr>
        <w:t xml:space="preserve">Задание №3. </w:t>
      </w:r>
      <w:r w:rsidRPr="000319C0">
        <w:t>Разгадайте ребусы. Дайте определения разгаданным понятиям.</w:t>
      </w:r>
    </w:p>
    <w:p w:rsidR="00D534FC" w:rsidRPr="000319C0" w:rsidRDefault="00D534FC" w:rsidP="00D534FC">
      <w:pPr>
        <w:jc w:val="both"/>
        <w:outlineLvl w:val="0"/>
      </w:pPr>
    </w:p>
    <w:p w:rsidR="00D534FC" w:rsidRDefault="00D534FC" w:rsidP="00D534FC">
      <w:pPr>
        <w:jc w:val="both"/>
        <w:outlineLvl w:val="0"/>
      </w:pPr>
      <w:r w:rsidRPr="000319C0">
        <w:rPr>
          <w:noProof/>
        </w:rPr>
        <w:drawing>
          <wp:inline distT="0" distB="0" distL="0" distR="0" wp14:anchorId="3C80CB50" wp14:editId="340491DB">
            <wp:extent cx="2981325" cy="1171723"/>
            <wp:effectExtent l="95250" t="76200" r="104775" b="85577"/>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l="35622" t="31339" r="21298" b="38578"/>
                    <a:stretch>
                      <a:fillRect/>
                    </a:stretch>
                  </pic:blipFill>
                  <pic:spPr bwMode="auto">
                    <a:xfrm>
                      <a:off x="0" y="0"/>
                      <a:ext cx="2981325" cy="1171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34FC" w:rsidRPr="000319C0" w:rsidRDefault="00D534FC" w:rsidP="00D534FC">
      <w:pPr>
        <w:jc w:val="both"/>
        <w:outlineLvl w:val="0"/>
      </w:pPr>
      <w:r>
        <w:t>Монитор</w:t>
      </w:r>
    </w:p>
    <w:p w:rsidR="00D534FC" w:rsidRPr="000319C0" w:rsidRDefault="00D534FC" w:rsidP="00D534FC">
      <w:pPr>
        <w:jc w:val="both"/>
        <w:outlineLvl w:val="0"/>
      </w:pPr>
    </w:p>
    <w:p w:rsidR="00D534FC" w:rsidRPr="000319C0" w:rsidRDefault="00D534FC" w:rsidP="00D534FC">
      <w:pPr>
        <w:jc w:val="both"/>
        <w:outlineLvl w:val="0"/>
      </w:pPr>
      <w:r w:rsidRPr="000319C0">
        <w:rPr>
          <w:noProof/>
        </w:rPr>
        <w:drawing>
          <wp:inline distT="0" distB="0" distL="0" distR="0" wp14:anchorId="2E5C5793" wp14:editId="27987427">
            <wp:extent cx="2962275" cy="1334135"/>
            <wp:effectExtent l="114300" t="76200" r="104775" b="75565"/>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l="36502" t="37635" r="21112" b="28490"/>
                    <a:stretch>
                      <a:fillRect/>
                    </a:stretch>
                  </pic:blipFill>
                  <pic:spPr bwMode="auto">
                    <a:xfrm>
                      <a:off x="0" y="0"/>
                      <a:ext cx="2962275" cy="1334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34FC" w:rsidRPr="000319C0" w:rsidRDefault="00D534FC" w:rsidP="00D534FC">
      <w:pPr>
        <w:jc w:val="both"/>
        <w:outlineLvl w:val="0"/>
      </w:pPr>
      <w:r w:rsidRPr="000319C0">
        <w:rPr>
          <w:noProof/>
        </w:rPr>
        <w:drawing>
          <wp:inline distT="0" distB="0" distL="0" distR="0" wp14:anchorId="1EACB62A" wp14:editId="62D5335C">
            <wp:extent cx="2981325" cy="1233283"/>
            <wp:effectExtent l="95250" t="95250" r="104775" b="100217"/>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l="38533" t="34473" r="21272" b="35995"/>
                    <a:stretch>
                      <a:fillRect/>
                    </a:stretch>
                  </pic:blipFill>
                  <pic:spPr bwMode="auto">
                    <a:xfrm>
                      <a:off x="0" y="0"/>
                      <a:ext cx="2981325" cy="1233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34FC" w:rsidRDefault="00D534FC" w:rsidP="00D534FC">
      <w:pPr>
        <w:jc w:val="both"/>
        <w:outlineLvl w:val="0"/>
      </w:pPr>
      <w:r>
        <w:t>Клавиатура</w:t>
      </w:r>
    </w:p>
    <w:p w:rsidR="00D534FC" w:rsidRPr="000319C0" w:rsidRDefault="00D534FC" w:rsidP="00D534FC">
      <w:pPr>
        <w:jc w:val="both"/>
        <w:outlineLvl w:val="0"/>
      </w:pPr>
    </w:p>
    <w:p w:rsidR="00D534FC" w:rsidRPr="000319C0" w:rsidRDefault="00D534FC" w:rsidP="00D534FC">
      <w:pPr>
        <w:jc w:val="both"/>
        <w:outlineLvl w:val="0"/>
      </w:pPr>
      <w:r w:rsidRPr="000319C0">
        <w:rPr>
          <w:noProof/>
        </w:rPr>
        <w:drawing>
          <wp:inline distT="0" distB="0" distL="0" distR="0" wp14:anchorId="282042EA" wp14:editId="78B3D376">
            <wp:extent cx="2943225" cy="1386302"/>
            <wp:effectExtent l="133350" t="76200" r="123825" b="80548"/>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l="35436" t="35043" r="20310" b="27920"/>
                    <a:stretch>
                      <a:fillRect/>
                    </a:stretch>
                  </pic:blipFill>
                  <pic:spPr bwMode="auto">
                    <a:xfrm>
                      <a:off x="0" y="0"/>
                      <a:ext cx="2943225" cy="1386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Колонка</w:t>
      </w:r>
    </w:p>
    <w:p w:rsidR="00D534FC" w:rsidRPr="000319C0" w:rsidRDefault="00D534FC" w:rsidP="00D534FC">
      <w:pPr>
        <w:jc w:val="both"/>
        <w:outlineLvl w:val="0"/>
      </w:pPr>
      <w:r>
        <w:lastRenderedPageBreak/>
        <w:t>Колонки</w:t>
      </w:r>
      <w:r w:rsidRPr="000319C0">
        <w:rPr>
          <w:noProof/>
        </w:rPr>
        <w:drawing>
          <wp:inline distT="0" distB="0" distL="0" distR="0" wp14:anchorId="25C44882" wp14:editId="761E79C4">
            <wp:extent cx="2981325" cy="1238720"/>
            <wp:effectExtent l="95250" t="95250" r="104775" b="9478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l="35596" t="38462" r="18867" b="27920"/>
                    <a:stretch>
                      <a:fillRect/>
                    </a:stretch>
                  </pic:blipFill>
                  <pic:spPr bwMode="auto">
                    <a:xfrm>
                      <a:off x="0" y="0"/>
                      <a:ext cx="2981325" cy="1238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34FC" w:rsidRDefault="00D534FC" w:rsidP="00D534FC">
      <w:pPr>
        <w:jc w:val="both"/>
        <w:outlineLvl w:val="0"/>
      </w:pPr>
      <w:r w:rsidRPr="000319C0">
        <w:rPr>
          <w:noProof/>
        </w:rPr>
        <w:drawing>
          <wp:inline distT="0" distB="0" distL="0" distR="0" wp14:anchorId="0A324C8B" wp14:editId="46AF192F">
            <wp:extent cx="2981325" cy="1205683"/>
            <wp:effectExtent l="95250" t="76200" r="104775" b="70667"/>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l="35917" t="37037" r="20470" b="31624"/>
                    <a:stretch>
                      <a:fillRect/>
                    </a:stretch>
                  </pic:blipFill>
                  <pic:spPr bwMode="auto">
                    <a:xfrm>
                      <a:off x="0" y="0"/>
                      <a:ext cx="2981325" cy="1205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34FC" w:rsidRPr="000319C0" w:rsidRDefault="00D534FC" w:rsidP="00D534FC">
      <w:pPr>
        <w:jc w:val="both"/>
        <w:outlineLvl w:val="0"/>
      </w:pPr>
      <w:r>
        <w:t>Микрофон</w:t>
      </w:r>
    </w:p>
    <w:p w:rsidR="008C693F" w:rsidRDefault="008C693F"/>
    <w:sectPr w:rsidR="008C693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DE"/>
    <w:rsid w:val="008C693F"/>
    <w:rsid w:val="00D534FC"/>
    <w:rsid w:val="00EF45A5"/>
    <w:rsid w:val="00FA12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34FC"/>
    <w:pPr>
      <w:spacing w:after="0" w:line="240" w:lineRule="auto"/>
    </w:pPr>
    <w:rPr>
      <w:rFonts w:ascii="Times New Roman" w:eastAsia="Calibri"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534FC"/>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534FC"/>
    <w:rPr>
      <w:rFonts w:ascii="Tahoma" w:hAnsi="Tahoma" w:cs="Tahoma"/>
      <w:sz w:val="16"/>
      <w:szCs w:val="16"/>
    </w:rPr>
  </w:style>
  <w:style w:type="character" w:customStyle="1" w:styleId="a5">
    <w:name w:val="Текст выноски Знак"/>
    <w:basedOn w:val="a0"/>
    <w:link w:val="a4"/>
    <w:uiPriority w:val="99"/>
    <w:semiHidden/>
    <w:rsid w:val="00D534FC"/>
    <w:rPr>
      <w:rFonts w:ascii="Tahoma" w:eastAsia="Calibri" w:hAnsi="Tahoma" w:cs="Tahoma"/>
      <w:sz w:val="16"/>
      <w:szCs w:val="16"/>
      <w:lang w:eastAsia="ru-RU"/>
    </w:rPr>
  </w:style>
  <w:style w:type="character" w:styleId="a6">
    <w:name w:val="Hyperlink"/>
    <w:basedOn w:val="a0"/>
    <w:uiPriority w:val="99"/>
    <w:semiHidden/>
    <w:unhideWhenUsed/>
    <w:rsid w:val="00EF45A5"/>
    <w:rPr>
      <w:color w:val="0000FF"/>
      <w:u w:val="single"/>
    </w:rPr>
  </w:style>
  <w:style w:type="paragraph" w:styleId="a7">
    <w:name w:val="Normal (Web)"/>
    <w:basedOn w:val="a"/>
    <w:uiPriority w:val="99"/>
    <w:unhideWhenUsed/>
    <w:rsid w:val="00EF45A5"/>
    <w:pPr>
      <w:spacing w:before="100" w:beforeAutospacing="1" w:after="100" w:afterAutospacing="1"/>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34FC"/>
    <w:pPr>
      <w:spacing w:after="0" w:line="240" w:lineRule="auto"/>
    </w:pPr>
    <w:rPr>
      <w:rFonts w:ascii="Times New Roman" w:eastAsia="Calibri"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534FC"/>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534FC"/>
    <w:rPr>
      <w:rFonts w:ascii="Tahoma" w:hAnsi="Tahoma" w:cs="Tahoma"/>
      <w:sz w:val="16"/>
      <w:szCs w:val="16"/>
    </w:rPr>
  </w:style>
  <w:style w:type="character" w:customStyle="1" w:styleId="a5">
    <w:name w:val="Текст выноски Знак"/>
    <w:basedOn w:val="a0"/>
    <w:link w:val="a4"/>
    <w:uiPriority w:val="99"/>
    <w:semiHidden/>
    <w:rsid w:val="00D534FC"/>
    <w:rPr>
      <w:rFonts w:ascii="Tahoma" w:eastAsia="Calibri" w:hAnsi="Tahoma" w:cs="Tahoma"/>
      <w:sz w:val="16"/>
      <w:szCs w:val="16"/>
      <w:lang w:eastAsia="ru-RU"/>
    </w:rPr>
  </w:style>
  <w:style w:type="character" w:styleId="a6">
    <w:name w:val="Hyperlink"/>
    <w:basedOn w:val="a0"/>
    <w:uiPriority w:val="99"/>
    <w:semiHidden/>
    <w:unhideWhenUsed/>
    <w:rsid w:val="00EF45A5"/>
    <w:rPr>
      <w:color w:val="0000FF"/>
      <w:u w:val="single"/>
    </w:rPr>
  </w:style>
  <w:style w:type="paragraph" w:styleId="a7">
    <w:name w:val="Normal (Web)"/>
    <w:basedOn w:val="a"/>
    <w:uiPriority w:val="99"/>
    <w:unhideWhenUsed/>
    <w:rsid w:val="00EF45A5"/>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ru.wikipedia.org/wiki/%D0%9C%D0%B5%D1%82%D1%80" TargetMode="External"/><Relationship Id="rId18" Type="http://schemas.openxmlformats.org/officeDocument/2006/relationships/hyperlink" Target="https://ru.wikipedia.org/wiki/%D0%A4%D0%B5%D1%80%D1%80%D0%B8%D1%82%D0%BE%D0%B2%D1%8B%D0%B9_%D1%84%D0%B8%D0%BB%D1%8C%D1%82%D1%80" TargetMode="External"/><Relationship Id="rId26" Type="http://schemas.openxmlformats.org/officeDocument/2006/relationships/hyperlink" Target="https://ru.wikipedia.org/wiki/%D0%92%D0%BE%D0%BB%D0%BE%D0%BA%D0%BE%D0%BD%D0%BD%D0%BE-%D0%BE%D0%BF%D1%82%D0%B8%D1%87%D0%B5%D1%81%D0%BA%D0%B8%D0%B9_%D0%BA%D0%B0%D0%B1%D0%B5%D0%BB%D1%8C"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ru.wikipedia.org/wiki/%D0%AD%D0%BA%D0%B2%D0%B0%D0%BB%D0%B0%D0%B9%D0%B7%D0%B5%D1%80" TargetMode="External"/><Relationship Id="rId34" Type="http://schemas.openxmlformats.org/officeDocument/2006/relationships/hyperlink" Target="https://ru.wikipedia.org/wiki/DisplayPort" TargetMode="External"/><Relationship Id="rId42" Type="http://schemas.openxmlformats.org/officeDocument/2006/relationships/image" Target="media/image12.png"/><Relationship Id="rId7" Type="http://schemas.openxmlformats.org/officeDocument/2006/relationships/hyperlink" Target="https://ru.wikipedia.org/wiki/%D0%90%D0%BD%D0%B3%D0%BB%D0%B8%D0%B9%D1%81%D0%BA%D0%B8%D0%B9_%D1%8F%D0%B7%D1%8B%D0%BA" TargetMode="External"/><Relationship Id="rId12" Type="http://schemas.openxmlformats.org/officeDocument/2006/relationships/hyperlink" Target="https://ru.wikipedia.org/wiki/%D0%9A%D0%B0%D0%B1%D0%B5%D0%BB%D1%8C" TargetMode="External"/><Relationship Id="rId17" Type="http://schemas.openxmlformats.org/officeDocument/2006/relationships/hyperlink" Target="https://ru.wikipedia.org/wiki/%D0%9A%D0%B0%D0%B1%D0%B5%D0%BB%D1%8C" TargetMode="External"/><Relationship Id="rId25" Type="http://schemas.openxmlformats.org/officeDocument/2006/relationships/hyperlink" Target="https://ru.wikipedia.org/wiki/DVI" TargetMode="External"/><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hyperlink" Target="https://ru.wikipedia.org/wiki/%D0%A3%D1%81%D0%B8%D0%BB%D0%B8%D1%82%D0%B5%D0%BB%D1%8C" TargetMode="External"/><Relationship Id="rId20" Type="http://schemas.openxmlformats.org/officeDocument/2006/relationships/hyperlink" Target="https://ru.wikipedia.org/wiki/%D0%9F%D0%BE%D0%B2%D1%82%D0%BE%D1%80%D0%B8%D1%82%D0%B5%D0%BB%D1%8C_(%D1%81%D0%B5%D1%82%D0%B5%D0%B2%D0%BE%D0%B5_%D0%BE%D0%B1%D0%BE%D1%80%D1%83%D0%B4%D0%BE%D0%B2%D0%B0%D0%BD%D0%B8%D0%B5)" TargetMode="External"/><Relationship Id="rId29" Type="http://schemas.openxmlformats.org/officeDocument/2006/relationships/hyperlink" Target="https://ru.wikipedia.org/wiki/DisplayPort" TargetMode="External"/><Relationship Id="rId41"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ru.wikipedia.org/wiki/%D0%94%D0%BB%D0%B8%D0%BD%D0%B0" TargetMode="External"/><Relationship Id="rId24" Type="http://schemas.openxmlformats.org/officeDocument/2006/relationships/hyperlink" Target="https://ru.wikipedia.org/wiki/%D0%90%D0%B4%D0%B0%D0%BF%D1%82%D0%B5%D1%80_(%D0%B2%D1%8B%D1%87%D0%B8%D1%81%D0%BB%D0%B8%D1%82%D0%B5%D0%BB%D1%8C%D0%BD%D0%B0%D1%8F_%D1%82%D0%B5%D1%85%D0%BD%D0%B8%D0%BA%D0%B0)" TargetMode="External"/><Relationship Id="rId32" Type="http://schemas.openxmlformats.org/officeDocument/2006/relationships/hyperlink" Target="https://ru.wikipedia.org/w/index.php?title=DPCP&amp;action=edit&amp;redlink=1" TargetMode="External"/><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ru.wikipedia.org/wiki/%D0%9C%D0%B5%D1%82%D1%80" TargetMode="External"/><Relationship Id="rId23" Type="http://schemas.openxmlformats.org/officeDocument/2006/relationships/hyperlink" Target="https://ru.wikipedia.org/wiki/CEC_(%D1%88%D0%B8%D0%BD%D0%B0_%D0%BE%D0%B1%D0%BC%D0%B5%D0%BD%D0%B0_%D0%B4%D0%B0%D0%BD%D0%BD%D1%8B%D0%BC%D0%B8)" TargetMode="External"/><Relationship Id="rId28" Type="http://schemas.openxmlformats.org/officeDocument/2006/relationships/hyperlink" Target="https://ru.wikipedia.org/wiki/HDCP" TargetMode="External"/><Relationship Id="rId36" Type="http://schemas.openxmlformats.org/officeDocument/2006/relationships/image" Target="media/image6.jpeg"/><Relationship Id="rId10" Type="http://schemas.openxmlformats.org/officeDocument/2006/relationships/hyperlink" Target="https://ru.wikipedia.org/wiki/%D0%93%D0%B1%D0%B8%D1%82/%D1%81" TargetMode="External"/><Relationship Id="rId19" Type="http://schemas.openxmlformats.org/officeDocument/2006/relationships/hyperlink" Target="https://ru.wikipedia.org/wiki/%D0%A3%D1%81%D0%B8%D0%BB%D0%B8%D1%82%D0%B5%D0%BB%D1%8C" TargetMode="External"/><Relationship Id="rId31" Type="http://schemas.openxmlformats.org/officeDocument/2006/relationships/hyperlink" Target="https://ru.wikipedia.org/wiki/DisplayPor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F%D1%80%D0%BE%D0%BF%D1%83%D1%81%D0%BA%D0%BD%D0%B0%D1%8F_%D1%81%D0%BF%D0%BE%D1%81%D0%BE%D0%B1%D0%BD%D0%BE%D1%81%D1%82%D1%8C" TargetMode="External"/><Relationship Id="rId14" Type="http://schemas.openxmlformats.org/officeDocument/2006/relationships/hyperlink" Target="https://ru.wikipedia.org/wiki/HDMI" TargetMode="External"/><Relationship Id="rId22" Type="http://schemas.openxmlformats.org/officeDocument/2006/relationships/hyperlink" Target="https://ru.wikipedia.org/wiki/%D0%A2%D0%B5%D0%BB%D0%B5%D0%B2%D0%B8%D0%B7%D0%BE%D1%80" TargetMode="External"/><Relationship Id="rId27" Type="http://schemas.openxmlformats.org/officeDocument/2006/relationships/image" Target="media/image4.jpeg"/><Relationship Id="rId30" Type="http://schemas.openxmlformats.org/officeDocument/2006/relationships/hyperlink" Target="https://ru.wikipedia.org/wiki/HDMI" TargetMode="External"/><Relationship Id="rId35" Type="http://schemas.openxmlformats.org/officeDocument/2006/relationships/image" Target="media/image5.jpeg"/><Relationship Id="rId43"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1448</Words>
  <Characters>8255</Characters>
  <Application>Microsoft Office Word</Application>
  <DocSecurity>0</DocSecurity>
  <Lines>68</Lines>
  <Paragraphs>19</Paragraphs>
  <ScaleCrop>false</ScaleCrop>
  <Company/>
  <LinksUpToDate>false</LinksUpToDate>
  <CharactersWithSpaces>9684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715-1</dc:creator>
  <cp:keywords/>
  <dc:description/>
  <cp:lastModifiedBy>715-1</cp:lastModifiedBy>
  <cp:revision>3</cp:revision>
  <dcterms:created xsi:type="dcterms:W3CDTF">2019-05-15T07:42:00Z</dcterms:created>
  <dcterms:modified xsi:type="dcterms:W3CDTF">2019-05-15T09:40:00Z</dcterms:modified>
</cp:coreProperties>
</file>