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654E" w14:textId="77777777" w:rsidR="00477959" w:rsidRDefault="00477959">
      <w:pPr>
        <w:spacing w:after="600"/>
      </w:pPr>
    </w:p>
    <w:p w14:paraId="467A5147" w14:textId="77777777" w:rsidR="00477959" w:rsidRDefault="00000000">
      <w:pPr>
        <w:spacing w:after="60"/>
        <w:jc w:val="center"/>
      </w:pPr>
      <w:r>
        <w:rPr>
          <w:color w:val="1B365D"/>
          <w:sz w:val="48"/>
          <w:szCs w:val="48"/>
        </w:rPr>
        <w:t>◇</w:t>
      </w:r>
    </w:p>
    <w:p w14:paraId="5D8CF904" w14:textId="77777777" w:rsidR="00477959" w:rsidRDefault="00000000">
      <w:pPr>
        <w:spacing w:after="40"/>
        <w:jc w:val="center"/>
      </w:pPr>
      <w:r>
        <w:rPr>
          <w:b/>
          <w:bCs/>
          <w:color w:val="1B365D"/>
          <w:sz w:val="28"/>
          <w:szCs w:val="28"/>
        </w:rPr>
        <w:t>IGNATEV ESTATE</w:t>
      </w:r>
    </w:p>
    <w:p w14:paraId="043A01B2" w14:textId="77777777" w:rsidR="00477959" w:rsidRDefault="00000000">
      <w:pPr>
        <w:spacing w:after="20"/>
        <w:jc w:val="center"/>
      </w:pPr>
      <w:r>
        <w:rPr>
          <w:color w:val="666666"/>
          <w:sz w:val="14"/>
          <w:szCs w:val="14"/>
        </w:rPr>
        <w:t>PHUKET. INFORMED DECISIONS.</w:t>
      </w:r>
    </w:p>
    <w:p w14:paraId="405FCB14" w14:textId="77777777" w:rsidR="00477959" w:rsidRDefault="00477959">
      <w:pPr>
        <w:spacing w:after="600"/>
      </w:pPr>
    </w:p>
    <w:p w14:paraId="35FE87B2" w14:textId="77777777" w:rsidR="00477959" w:rsidRDefault="00000000">
      <w:pPr>
        <w:spacing w:after="200"/>
        <w:jc w:val="center"/>
      </w:pPr>
      <w:r>
        <w:rPr>
          <w:b/>
          <w:bCs/>
          <w:color w:val="1B365D"/>
          <w:sz w:val="52"/>
          <w:szCs w:val="52"/>
        </w:rPr>
        <w:t>PEYLAA PHUKET</w:t>
      </w:r>
    </w:p>
    <w:p w14:paraId="00A891CF" w14:textId="77777777" w:rsidR="00477959" w:rsidRDefault="00000000">
      <w:pPr>
        <w:spacing w:after="100"/>
        <w:jc w:val="center"/>
      </w:pPr>
      <w:r>
        <w:rPr>
          <w:color w:val="C5A55A"/>
          <w:sz w:val="32"/>
          <w:szCs w:val="32"/>
        </w:rPr>
        <w:t>Autograph Collection Residences</w:t>
      </w:r>
    </w:p>
    <w:p w14:paraId="5DEE5304" w14:textId="77777777" w:rsidR="00477959" w:rsidRDefault="00000000"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>by Marriott International</w:t>
      </w:r>
    </w:p>
    <w:p w14:paraId="1AF3AFBA" w14:textId="77777777" w:rsidR="00477959" w:rsidRDefault="00477959">
      <w:pPr>
        <w:spacing w:after="300"/>
      </w:pPr>
    </w:p>
    <w:p w14:paraId="11A92766" w14:textId="77777777" w:rsidR="00477959" w:rsidRDefault="00000000">
      <w:pPr>
        <w:pBdr>
          <w:top w:val="single" w:sz="4" w:space="8" w:color="C5A55A"/>
          <w:bottom w:val="single" w:sz="4" w:space="8" w:color="C5A55A"/>
        </w:pBdr>
        <w:spacing w:before="200" w:after="200"/>
        <w:jc w:val="center"/>
      </w:pPr>
      <w:r>
        <w:rPr>
          <w:b/>
          <w:bCs/>
          <w:color w:val="1B365D"/>
          <w:sz w:val="28"/>
          <w:szCs w:val="28"/>
        </w:rPr>
        <w:t>ИНВЕСТИЦИОННОЕ ДОСЬЕ</w:t>
      </w:r>
    </w:p>
    <w:p w14:paraId="215929B5" w14:textId="77777777" w:rsidR="00477959" w:rsidRDefault="00477959">
      <w:pPr>
        <w:spacing w:after="200"/>
      </w:pPr>
    </w:p>
    <w:p w14:paraId="74A1BA53" w14:textId="77777777" w:rsidR="00477959" w:rsidRDefault="00000000">
      <w:pPr>
        <w:spacing w:after="120"/>
        <w:jc w:val="center"/>
      </w:pPr>
      <w:r>
        <w:rPr>
          <w:color w:val="666666"/>
          <w:sz w:val="22"/>
          <w:szCs w:val="22"/>
        </w:rPr>
        <w:t>Bang Tao, Cherngtalay, Phuket, Thailand</w:t>
      </w:r>
    </w:p>
    <w:p w14:paraId="7B75FD7B" w14:textId="77777777" w:rsidR="00477959" w:rsidRPr="0069160A" w:rsidRDefault="00000000">
      <w:pPr>
        <w:spacing w:after="120"/>
        <w:jc w:val="center"/>
        <w:rPr>
          <w:lang w:val="ru-RU"/>
        </w:rPr>
      </w:pPr>
      <w:r w:rsidRPr="0069160A">
        <w:rPr>
          <w:i/>
          <w:iCs/>
          <w:color w:val="666666"/>
          <w:sz w:val="18"/>
          <w:szCs w:val="18"/>
          <w:lang w:val="ru-RU"/>
        </w:rPr>
        <w:t xml:space="preserve">Актуально на 8 апреля 2026 г. | Курс: 1 </w:t>
      </w:r>
      <w:r>
        <w:rPr>
          <w:i/>
          <w:iCs/>
          <w:color w:val="666666"/>
          <w:sz w:val="18"/>
          <w:szCs w:val="18"/>
        </w:rPr>
        <w:t>USD</w:t>
      </w:r>
      <w:r w:rsidRPr="0069160A">
        <w:rPr>
          <w:i/>
          <w:iCs/>
          <w:color w:val="666666"/>
          <w:sz w:val="18"/>
          <w:szCs w:val="18"/>
          <w:lang w:val="ru-RU"/>
        </w:rPr>
        <w:t xml:space="preserve"> = 32 </w:t>
      </w:r>
      <w:r>
        <w:rPr>
          <w:i/>
          <w:iCs/>
          <w:color w:val="666666"/>
          <w:sz w:val="18"/>
          <w:szCs w:val="18"/>
        </w:rPr>
        <w:t>THB</w:t>
      </w:r>
    </w:p>
    <w:p w14:paraId="788A5749" w14:textId="77777777" w:rsidR="00477959" w:rsidRPr="0069160A" w:rsidRDefault="00477959">
      <w:pPr>
        <w:spacing w:after="600"/>
        <w:rPr>
          <w:lang w:val="ru-RU"/>
        </w:rPr>
      </w:pPr>
    </w:p>
    <w:p w14:paraId="6E43723E" w14:textId="77777777" w:rsidR="00477959" w:rsidRPr="0069160A" w:rsidRDefault="00000000">
      <w:pPr>
        <w:spacing w:after="80"/>
        <w:jc w:val="center"/>
        <w:rPr>
          <w:lang w:val="ru-RU"/>
        </w:rPr>
      </w:pPr>
      <w:r w:rsidRPr="0069160A">
        <w:rPr>
          <w:color w:val="666666"/>
          <w:sz w:val="16"/>
          <w:szCs w:val="16"/>
          <w:lang w:val="ru-RU"/>
        </w:rPr>
        <w:t>Подготовлено:</w:t>
      </w:r>
    </w:p>
    <w:p w14:paraId="2C82B5ED" w14:textId="77777777" w:rsidR="00477959" w:rsidRPr="0069160A" w:rsidRDefault="00000000">
      <w:pPr>
        <w:spacing w:after="40"/>
        <w:jc w:val="center"/>
        <w:rPr>
          <w:lang w:val="ru-RU"/>
        </w:rPr>
      </w:pPr>
      <w:r w:rsidRPr="0069160A">
        <w:rPr>
          <w:b/>
          <w:bCs/>
          <w:color w:val="1B365D"/>
          <w:sz w:val="22"/>
          <w:szCs w:val="22"/>
          <w:lang w:val="ru-RU"/>
        </w:rPr>
        <w:t>Павел Игнатьев</w:t>
      </w:r>
    </w:p>
    <w:p w14:paraId="2D8A1340" w14:textId="77777777" w:rsidR="00477959" w:rsidRPr="0069160A" w:rsidRDefault="00000000">
      <w:pPr>
        <w:spacing w:after="40"/>
        <w:jc w:val="center"/>
        <w:rPr>
          <w:lang w:val="ru-RU"/>
        </w:rPr>
      </w:pPr>
      <w:r w:rsidRPr="0069160A">
        <w:rPr>
          <w:color w:val="666666"/>
          <w:sz w:val="18"/>
          <w:szCs w:val="18"/>
          <w:lang w:val="ru-RU"/>
        </w:rPr>
        <w:t xml:space="preserve">Управляющий директор, </w:t>
      </w:r>
      <w:r>
        <w:rPr>
          <w:color w:val="666666"/>
          <w:sz w:val="18"/>
          <w:szCs w:val="18"/>
        </w:rPr>
        <w:t>Ignatev</w:t>
      </w:r>
      <w:r w:rsidRPr="0069160A">
        <w:rPr>
          <w:color w:val="666666"/>
          <w:sz w:val="18"/>
          <w:szCs w:val="18"/>
          <w:lang w:val="ru-RU"/>
        </w:rPr>
        <w:t xml:space="preserve"> </w:t>
      </w:r>
      <w:r>
        <w:rPr>
          <w:color w:val="666666"/>
          <w:sz w:val="18"/>
          <w:szCs w:val="18"/>
        </w:rPr>
        <w:t>Estate</w:t>
      </w:r>
    </w:p>
    <w:p w14:paraId="25114309" w14:textId="568ECCB7" w:rsidR="00477959" w:rsidRDefault="00000000">
      <w:pPr>
        <w:spacing w:after="40"/>
        <w:jc w:val="center"/>
      </w:pPr>
      <w:r>
        <w:rPr>
          <w:color w:val="1B365D"/>
          <w:sz w:val="18"/>
          <w:szCs w:val="18"/>
        </w:rPr>
        <w:t>+66 92 240 7355  |  ignatev</w:t>
      </w:r>
      <w:r w:rsidR="0069160A">
        <w:rPr>
          <w:color w:val="1B365D"/>
          <w:sz w:val="18"/>
          <w:szCs w:val="18"/>
        </w:rPr>
        <w:t>estate</w:t>
      </w:r>
      <w:r>
        <w:rPr>
          <w:color w:val="1B365D"/>
          <w:sz w:val="18"/>
          <w:szCs w:val="18"/>
        </w:rPr>
        <w:t>.com</w:t>
      </w:r>
    </w:p>
    <w:p w14:paraId="2245805F" w14:textId="77777777" w:rsidR="00477959" w:rsidRDefault="00477959">
      <w:pPr>
        <w:spacing w:after="200"/>
      </w:pPr>
    </w:p>
    <w:p w14:paraId="5F5A76A8" w14:textId="77777777" w:rsidR="00477959" w:rsidRDefault="00000000">
      <w:pPr>
        <w:spacing w:after="120"/>
        <w:jc w:val="center"/>
        <w:sectPr w:rsidR="00477959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i/>
          <w:iCs/>
          <w:color w:val="999999"/>
          <w:sz w:val="16"/>
          <w:szCs w:val="16"/>
        </w:rPr>
        <w:t>КОНФИДЕНЦИАЛЬНО</w:t>
      </w:r>
    </w:p>
    <w:p w14:paraId="2C86E313" w14:textId="77777777" w:rsidR="00477959" w:rsidRDefault="00000000">
      <w:pPr>
        <w:pStyle w:val="Heading1"/>
        <w:spacing w:after="160"/>
      </w:pPr>
      <w:r>
        <w:lastRenderedPageBreak/>
        <w:t>1. ОБЗОР ПРОЕКТА</w:t>
      </w:r>
    </w:p>
    <w:p w14:paraId="4DC213C9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297DF597" w14:textId="77777777" w:rsidR="00477959" w:rsidRPr="0069160A" w:rsidRDefault="00000000">
      <w:pPr>
        <w:spacing w:after="120"/>
        <w:rPr>
          <w:lang w:val="ru-RU"/>
        </w:rPr>
      </w:pPr>
      <w:r>
        <w:rPr>
          <w:color w:val="333333"/>
        </w:rPr>
        <w:t xml:space="preserve">PEYLAA Phuket, Autograph Collection Residences — первый проект сети Autograph Collection by Marriott в Азиатско-Тихоокеанском регионе. </w:t>
      </w:r>
      <w:r w:rsidRPr="0069160A">
        <w:rPr>
          <w:color w:val="333333"/>
          <w:lang w:val="ru-RU"/>
        </w:rPr>
        <w:t xml:space="preserve">Комплекс из 408 премиальных резиденций расположен в наиболее востребованном районе Пхукета — </w:t>
      </w:r>
      <w:r>
        <w:rPr>
          <w:color w:val="333333"/>
        </w:rPr>
        <w:t>Bang</w:t>
      </w:r>
      <w:r w:rsidRPr="0069160A">
        <w:rPr>
          <w:color w:val="333333"/>
          <w:lang w:val="ru-RU"/>
        </w:rPr>
        <w:t xml:space="preserve"> </w:t>
      </w:r>
      <w:r>
        <w:rPr>
          <w:color w:val="333333"/>
        </w:rPr>
        <w:t>Tao</w:t>
      </w:r>
      <w:r w:rsidRPr="0069160A">
        <w:rPr>
          <w:color w:val="333333"/>
          <w:lang w:val="ru-RU"/>
        </w:rPr>
        <w:t xml:space="preserve">, в непосредственной близости от интегрированного курорта </w:t>
      </w:r>
      <w:r>
        <w:rPr>
          <w:color w:val="333333"/>
        </w:rPr>
        <w:t>Laguna</w:t>
      </w:r>
      <w:r w:rsidRPr="0069160A">
        <w:rPr>
          <w:color w:val="333333"/>
          <w:lang w:val="ru-RU"/>
        </w:rPr>
        <w:t xml:space="preserve"> </w:t>
      </w:r>
      <w:r>
        <w:rPr>
          <w:color w:val="333333"/>
        </w:rPr>
        <w:t>Phuket</w:t>
      </w:r>
      <w:r w:rsidRPr="0069160A">
        <w:rPr>
          <w:color w:val="333333"/>
          <w:lang w:val="ru-RU"/>
        </w:rPr>
        <w:t>.</w:t>
      </w:r>
    </w:p>
    <w:p w14:paraId="60436716" w14:textId="77777777" w:rsidR="00477959" w:rsidRDefault="00000000">
      <w:pPr>
        <w:spacing w:after="120"/>
      </w:pPr>
      <w:r>
        <w:rPr>
          <w:color w:val="333333"/>
        </w:rPr>
        <w:t>Девелопер — Capstone Asset Phuket Cherngtalay Co., Ltd. — реализует проект по лицензии Marriott International. Все резиденции включены в программу лояльности Marriott Bonvoy.</w:t>
      </w:r>
    </w:p>
    <w:p w14:paraId="14D6B0E7" w14:textId="77777777" w:rsidR="00477959" w:rsidRDefault="00477959">
      <w:pPr>
        <w:spacing w:after="80"/>
      </w:pPr>
    </w:p>
    <w:tbl>
      <w:tblPr>
        <w:tblStyle w:val="a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706"/>
      </w:tblGrid>
      <w:tr w:rsidR="00477959" w14:paraId="3EA98E8B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55B4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Проект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8E51" w14:textId="77777777" w:rsidR="00477959" w:rsidRDefault="00000000">
            <w:r>
              <w:rPr>
                <w:color w:val="333333"/>
                <w:sz w:val="18"/>
                <w:szCs w:val="18"/>
              </w:rPr>
              <w:t>PEYLAA Phuket, Autograph Collection Residences</w:t>
            </w:r>
          </w:p>
        </w:tc>
      </w:tr>
      <w:tr w:rsidR="00477959" w14:paraId="4BCE7F2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518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Девелопер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5227" w14:textId="77777777" w:rsidR="00477959" w:rsidRDefault="00000000">
            <w:r>
              <w:rPr>
                <w:color w:val="333333"/>
                <w:sz w:val="18"/>
                <w:szCs w:val="18"/>
              </w:rPr>
              <w:t>Capstone Asset Phuket Cherngtalay Co., Ltd.</w:t>
            </w:r>
          </w:p>
        </w:tc>
      </w:tr>
      <w:tr w:rsidR="00477959" w14:paraId="7A42602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E4F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Бренд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C3D9" w14:textId="77777777" w:rsidR="00477959" w:rsidRDefault="00000000">
            <w:r>
              <w:rPr>
                <w:color w:val="333333"/>
                <w:sz w:val="18"/>
                <w:szCs w:val="18"/>
              </w:rPr>
              <w:t>Marriott International — Autograph Collection</w:t>
            </w:r>
          </w:p>
        </w:tc>
      </w:tr>
      <w:tr w:rsidR="00477959" w14:paraId="6ABFFE9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AFFA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Локация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F4BE" w14:textId="77777777" w:rsidR="00477959" w:rsidRDefault="00000000">
            <w:r>
              <w:rPr>
                <w:color w:val="333333"/>
                <w:sz w:val="18"/>
                <w:szCs w:val="18"/>
              </w:rPr>
              <w:t>Bang Tao, Cherngtalay, Thalang, Phuket</w:t>
            </w:r>
          </w:p>
        </w:tc>
      </w:tr>
      <w:tr w:rsidR="00477959" w14:paraId="0CA4FACE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60A2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Координаты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2422" w14:textId="77777777" w:rsidR="00477959" w:rsidRDefault="00000000">
            <w:r>
              <w:rPr>
                <w:color w:val="333333"/>
                <w:sz w:val="18"/>
                <w:szCs w:val="18"/>
              </w:rPr>
              <w:t>7.987°N, 98.2946°E</w:t>
            </w:r>
          </w:p>
        </w:tc>
      </w:tr>
      <w:tr w:rsidR="00477959" w14:paraId="735003BC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6B22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Всего резиденций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B6F8" w14:textId="77777777" w:rsidR="00477959" w:rsidRDefault="00000000">
            <w:r>
              <w:rPr>
                <w:color w:val="333333"/>
                <w:sz w:val="18"/>
                <w:szCs w:val="18"/>
              </w:rPr>
              <w:t>408</w:t>
            </w:r>
          </w:p>
        </w:tc>
      </w:tr>
      <w:tr w:rsidR="00477959" w:rsidRPr="0069160A" w14:paraId="2C1E3B6D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339D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Здания / этажность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F2A9" w14:textId="77777777" w:rsidR="00477959" w:rsidRPr="0069160A" w:rsidRDefault="00000000">
            <w:pPr>
              <w:rPr>
                <w:lang w:val="ru-RU"/>
              </w:rPr>
            </w:pPr>
            <w:r w:rsidRPr="0069160A">
              <w:rPr>
                <w:color w:val="333333"/>
                <w:sz w:val="18"/>
                <w:szCs w:val="18"/>
                <w:lang w:val="ru-RU"/>
              </w:rPr>
              <w:t>2 здания (</w:t>
            </w:r>
            <w:r>
              <w:rPr>
                <w:color w:val="333333"/>
                <w:sz w:val="18"/>
                <w:szCs w:val="18"/>
              </w:rPr>
              <w:t>A</w:t>
            </w:r>
            <w:r w:rsidRPr="0069160A">
              <w:rPr>
                <w:color w:val="333333"/>
                <w:sz w:val="18"/>
                <w:szCs w:val="18"/>
                <w:lang w:val="ru-RU"/>
              </w:rPr>
              <w:t xml:space="preserve"> и </w:t>
            </w:r>
            <w:r>
              <w:rPr>
                <w:color w:val="333333"/>
                <w:sz w:val="18"/>
                <w:szCs w:val="18"/>
              </w:rPr>
              <w:t>B</w:t>
            </w:r>
            <w:r w:rsidRPr="0069160A">
              <w:rPr>
                <w:color w:val="333333"/>
                <w:sz w:val="18"/>
                <w:szCs w:val="18"/>
                <w:lang w:val="ru-RU"/>
              </w:rPr>
              <w:t>) × 7 этажей</w:t>
            </w:r>
          </w:p>
        </w:tc>
      </w:tr>
      <w:tr w:rsidR="00477959" w14:paraId="40E6B57D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8C28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Типы резиденций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9FEA" w14:textId="77777777" w:rsidR="00477959" w:rsidRDefault="00000000">
            <w:r>
              <w:rPr>
                <w:color w:val="333333"/>
                <w:sz w:val="18"/>
                <w:szCs w:val="18"/>
              </w:rPr>
              <w:t>1BR (45.57 м²) | 2BR (83.48–86.50 м²) | 3BR</w:t>
            </w:r>
          </w:p>
        </w:tc>
      </w:tr>
      <w:tr w:rsidR="00477959" w14:paraId="18C31D9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624F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Диапазон цен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7219" w14:textId="77777777" w:rsidR="00477959" w:rsidRDefault="00000000">
            <w:r>
              <w:rPr>
                <w:color w:val="333333"/>
                <w:sz w:val="18"/>
                <w:szCs w:val="18"/>
              </w:rPr>
              <w:t>7.1–25.0 млн THB ($222K–$781K)</w:t>
            </w:r>
          </w:p>
        </w:tc>
      </w:tr>
      <w:tr w:rsidR="00477959" w14:paraId="292E9C4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3B72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Строительство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351E" w14:textId="77777777" w:rsidR="00477959" w:rsidRDefault="00000000">
            <w:r>
              <w:rPr>
                <w:color w:val="333333"/>
                <w:sz w:val="18"/>
                <w:szCs w:val="18"/>
              </w:rPr>
              <w:t>15% — активная фаза</w:t>
            </w:r>
          </w:p>
        </w:tc>
      </w:tr>
      <w:tr w:rsidR="00477959" w14:paraId="0F1B8B4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74EE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Плановая сдача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DB8E" w14:textId="77777777" w:rsidR="00477959" w:rsidRDefault="00000000">
            <w:r>
              <w:rPr>
                <w:color w:val="333333"/>
                <w:sz w:val="18"/>
                <w:szCs w:val="18"/>
              </w:rPr>
              <w:t>Q4 2027</w:t>
            </w:r>
          </w:p>
        </w:tc>
      </w:tr>
      <w:tr w:rsidR="00477959" w:rsidRPr="0069160A" w14:paraId="65887128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576B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Текущая фаза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61B0" w14:textId="77777777" w:rsidR="00477959" w:rsidRPr="0069160A" w:rsidRDefault="00000000">
            <w:pPr>
              <w:rPr>
                <w:lang w:val="ru-RU"/>
              </w:rPr>
            </w:pPr>
            <w:r w:rsidRPr="0069160A">
              <w:rPr>
                <w:color w:val="333333"/>
                <w:sz w:val="18"/>
                <w:szCs w:val="18"/>
                <w:lang w:val="ru-RU"/>
              </w:rPr>
              <w:t xml:space="preserve">Предпродажа </w:t>
            </w:r>
            <w:r>
              <w:rPr>
                <w:color w:val="333333"/>
                <w:sz w:val="18"/>
                <w:szCs w:val="18"/>
              </w:rPr>
              <w:t>Buildings</w:t>
            </w:r>
            <w:r w:rsidRPr="0069160A">
              <w:rPr>
                <w:color w:val="333333"/>
                <w:sz w:val="18"/>
                <w:szCs w:val="18"/>
                <w:lang w:val="ru-RU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A</w:t>
            </w:r>
            <w:r w:rsidRPr="0069160A">
              <w:rPr>
                <w:color w:val="333333"/>
                <w:sz w:val="18"/>
                <w:szCs w:val="18"/>
                <w:lang w:val="ru-RU"/>
              </w:rPr>
              <w:t xml:space="preserve"> и </w:t>
            </w:r>
            <w:r>
              <w:rPr>
                <w:color w:val="333333"/>
                <w:sz w:val="18"/>
                <w:szCs w:val="18"/>
              </w:rPr>
              <w:t>B</w:t>
            </w:r>
            <w:r w:rsidRPr="0069160A">
              <w:rPr>
                <w:color w:val="333333"/>
                <w:sz w:val="18"/>
                <w:szCs w:val="18"/>
                <w:lang w:val="ru-RU"/>
              </w:rPr>
              <w:t xml:space="preserve"> (263 юнита). </w:t>
            </w:r>
            <w:r>
              <w:rPr>
                <w:color w:val="333333"/>
                <w:sz w:val="18"/>
                <w:szCs w:val="18"/>
              </w:rPr>
              <w:t>Building</w:t>
            </w:r>
            <w:r w:rsidRPr="0069160A">
              <w:rPr>
                <w:color w:val="333333"/>
                <w:sz w:val="18"/>
                <w:szCs w:val="18"/>
                <w:lang w:val="ru-RU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C</w:t>
            </w:r>
            <w:r w:rsidRPr="0069160A">
              <w:rPr>
                <w:color w:val="333333"/>
                <w:sz w:val="18"/>
                <w:szCs w:val="18"/>
                <w:lang w:val="ru-RU"/>
              </w:rPr>
              <w:t xml:space="preserve"> — в разработке</w:t>
            </w:r>
          </w:p>
        </w:tc>
      </w:tr>
      <w:tr w:rsidR="00477959" w14:paraId="314C8648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EBAA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Статус продаж (A+B)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B453" w14:textId="77777777" w:rsidR="00477959" w:rsidRDefault="00000000">
            <w:r>
              <w:rPr>
                <w:color w:val="333333"/>
                <w:sz w:val="18"/>
                <w:szCs w:val="18"/>
              </w:rPr>
              <w:t>229 в продаже | 22 забронировано | 12 продано</w:t>
            </w:r>
          </w:p>
        </w:tc>
      </w:tr>
      <w:tr w:rsidR="00477959" w:rsidRPr="0069160A" w14:paraId="32B04248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3F7D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Плотность застройки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80C1" w14:textId="77777777" w:rsidR="00477959" w:rsidRPr="0069160A" w:rsidRDefault="00000000">
            <w:pPr>
              <w:rPr>
                <w:lang w:val="ru-RU"/>
              </w:rPr>
            </w:pPr>
            <w:r w:rsidRPr="0069160A">
              <w:rPr>
                <w:color w:val="333333"/>
                <w:sz w:val="18"/>
                <w:szCs w:val="18"/>
                <w:lang w:val="ru-RU"/>
              </w:rPr>
              <w:t>~40 юнитов на рай — вдвое ниже конкурентов в районе</w:t>
            </w:r>
          </w:p>
        </w:tc>
      </w:tr>
      <w:tr w:rsidR="00477959" w:rsidRPr="0069160A" w14:paraId="00C5DF6F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99A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Звукоизоляция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58D0" w14:textId="77777777" w:rsidR="00477959" w:rsidRPr="0069160A" w:rsidRDefault="00000000">
            <w:pPr>
              <w:rPr>
                <w:lang w:val="ru-RU"/>
              </w:rPr>
            </w:pPr>
            <w:r w:rsidRPr="0069160A">
              <w:rPr>
                <w:color w:val="333333"/>
                <w:sz w:val="18"/>
                <w:szCs w:val="18"/>
                <w:lang w:val="ru-RU"/>
              </w:rPr>
              <w:t>Стены: 55 дБ | Окна: 45 дБ (международный стандарт)</w:t>
            </w:r>
          </w:p>
        </w:tc>
      </w:tr>
      <w:tr w:rsidR="00477959" w14:paraId="10AB60F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5DD2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Смежный отель</w:t>
            </w:r>
          </w:p>
        </w:tc>
        <w:tc>
          <w:tcPr>
            <w:tcW w:w="5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197B" w14:textId="77777777" w:rsidR="00477959" w:rsidRDefault="00000000">
            <w:r>
              <w:rPr>
                <w:color w:val="333333"/>
                <w:sz w:val="18"/>
                <w:szCs w:val="18"/>
              </w:rPr>
              <w:t>Autograph Collection Hotel (126 номеров, открытие 2030)</w:t>
            </w:r>
          </w:p>
        </w:tc>
      </w:tr>
    </w:tbl>
    <w:p w14:paraId="19B3E968" w14:textId="77777777" w:rsidR="00477959" w:rsidRDefault="00477959">
      <w:pPr>
        <w:spacing w:after="80"/>
      </w:pPr>
    </w:p>
    <w:p w14:paraId="260DF00F" w14:textId="77777777" w:rsidR="00477959" w:rsidRPr="0069160A" w:rsidRDefault="00000000">
      <w:pPr>
        <w:spacing w:after="80"/>
        <w:rPr>
          <w:lang w:val="ru-RU"/>
        </w:rPr>
      </w:pPr>
      <w:r w:rsidRPr="0069160A">
        <w:rPr>
          <w:color w:val="333333"/>
          <w:lang w:val="ru-RU"/>
        </w:rPr>
        <w:t xml:space="preserve">Карта проекта: </w:t>
      </w:r>
      <w:hyperlink r:id="rId7">
        <w:r w:rsidRPr="0069160A">
          <w:rPr>
            <w:color w:val="2E75B6"/>
            <w:u w:val="single"/>
            <w:lang w:val="ru-RU"/>
          </w:rPr>
          <w:t xml:space="preserve">Открыть на </w:t>
        </w:r>
        <w:r>
          <w:rPr>
            <w:color w:val="2E75B6"/>
            <w:u w:val="single"/>
          </w:rPr>
          <w:t>Google</w:t>
        </w:r>
        <w:r w:rsidRPr="0069160A">
          <w:rPr>
            <w:color w:val="2E75B6"/>
            <w:u w:val="single"/>
            <w:lang w:val="ru-RU"/>
          </w:rPr>
          <w:t xml:space="preserve"> </w:t>
        </w:r>
        <w:r>
          <w:rPr>
            <w:color w:val="2E75B6"/>
            <w:u w:val="single"/>
          </w:rPr>
          <w:t>Maps</w:t>
        </w:r>
      </w:hyperlink>
    </w:p>
    <w:p w14:paraId="7FBF288B" w14:textId="77777777" w:rsidR="00477959" w:rsidRPr="0069160A" w:rsidRDefault="00000000">
      <w:pPr>
        <w:rPr>
          <w:lang w:val="ru-RU"/>
        </w:rPr>
      </w:pPr>
      <w:r w:rsidRPr="0069160A">
        <w:rPr>
          <w:lang w:val="ru-RU"/>
        </w:rPr>
        <w:br w:type="page"/>
      </w:r>
    </w:p>
    <w:p w14:paraId="63834611" w14:textId="77777777" w:rsidR="00477959" w:rsidRPr="0069160A" w:rsidRDefault="00000000">
      <w:pPr>
        <w:pStyle w:val="Heading1"/>
        <w:spacing w:after="160"/>
        <w:rPr>
          <w:lang w:val="ru-RU"/>
        </w:rPr>
      </w:pPr>
      <w:r w:rsidRPr="0069160A">
        <w:rPr>
          <w:lang w:val="ru-RU"/>
        </w:rPr>
        <w:lastRenderedPageBreak/>
        <w:t>2. ЦЕНООБРАЗОВАНИЕ И НАЛИЧИЕ</w:t>
      </w:r>
    </w:p>
    <w:p w14:paraId="3E23F7D5" w14:textId="77777777" w:rsidR="00477959" w:rsidRPr="0069160A" w:rsidRDefault="00477959">
      <w:pPr>
        <w:pBdr>
          <w:bottom w:val="single" w:sz="4" w:space="4" w:color="C5A55A"/>
        </w:pBdr>
        <w:spacing w:before="160" w:after="160"/>
        <w:rPr>
          <w:lang w:val="ru-RU"/>
        </w:rPr>
      </w:pPr>
    </w:p>
    <w:p w14:paraId="04E77150" w14:textId="77777777" w:rsidR="00477959" w:rsidRPr="0069160A" w:rsidRDefault="00000000">
      <w:pPr>
        <w:spacing w:after="120"/>
        <w:rPr>
          <w:lang w:val="ru-RU"/>
        </w:rPr>
      </w:pPr>
      <w:r w:rsidRPr="0069160A">
        <w:rPr>
          <w:color w:val="333333"/>
          <w:lang w:val="ru-RU"/>
        </w:rPr>
        <w:t xml:space="preserve">Все цены указаны в </w:t>
      </w:r>
      <w:r>
        <w:rPr>
          <w:color w:val="333333"/>
        </w:rPr>
        <w:t>THB</w:t>
      </w:r>
      <w:r w:rsidRPr="0069160A">
        <w:rPr>
          <w:color w:val="333333"/>
          <w:lang w:val="ru-RU"/>
        </w:rPr>
        <w:t xml:space="preserve"> с пересчётом в </w:t>
      </w:r>
      <w:r>
        <w:rPr>
          <w:color w:val="333333"/>
        </w:rPr>
        <w:t>USD</w:t>
      </w:r>
      <w:r w:rsidRPr="0069160A">
        <w:rPr>
          <w:color w:val="333333"/>
          <w:lang w:val="ru-RU"/>
        </w:rPr>
        <w:t xml:space="preserve"> по курсу 32 </w:t>
      </w:r>
      <w:r>
        <w:rPr>
          <w:color w:val="333333"/>
        </w:rPr>
        <w:t>THB</w:t>
      </w:r>
      <w:r w:rsidRPr="0069160A">
        <w:rPr>
          <w:color w:val="333333"/>
          <w:lang w:val="ru-RU"/>
        </w:rPr>
        <w:t>/$. Данные актуальны на 8 апреля 2026 г.</w:t>
      </w:r>
    </w:p>
    <w:p w14:paraId="3DF2AFC0" w14:textId="77777777" w:rsidR="00477959" w:rsidRPr="0069160A" w:rsidRDefault="00477959">
      <w:pPr>
        <w:spacing w:after="60"/>
        <w:rPr>
          <w:lang w:val="ru-RU"/>
        </w:rPr>
      </w:pPr>
    </w:p>
    <w:p w14:paraId="224D409A" w14:textId="77777777" w:rsidR="00477959" w:rsidRDefault="00000000">
      <w:pPr>
        <w:pStyle w:val="Heading2"/>
        <w:spacing w:before="280" w:after="120"/>
      </w:pPr>
      <w:r>
        <w:t>2.1 Сводка по типам резиденций</w:t>
      </w:r>
    </w:p>
    <w:tbl>
      <w:tblPr>
        <w:tblStyle w:val="a0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2000"/>
        <w:gridCol w:w="2000"/>
        <w:gridCol w:w="1906"/>
      </w:tblGrid>
      <w:tr w:rsidR="00477959" w14:paraId="4685478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2459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19FE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Площадь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C679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Цена от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AEFB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Цена до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A54C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$/м²</w:t>
            </w:r>
          </w:p>
        </w:tc>
      </w:tr>
      <w:tr w:rsidR="00477959" w14:paraId="69B5F77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B84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1 Bedroom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3D48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45.57 м²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C38F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7.32 млн (≈$229K)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0B9B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8.51 млн (≈$266K)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1E2A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$4,889–$5,837</w:t>
            </w:r>
          </w:p>
        </w:tc>
      </w:tr>
      <w:tr w:rsidR="00477959" w14:paraId="205EC53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71A4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2BR Middle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5927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83.52 м²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E5F8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13.07 млн (≈$408K)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026F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15.04 млн (≈$470K)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1DAA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$4,889–$5,628</w:t>
            </w:r>
          </w:p>
        </w:tc>
      </w:tr>
      <w:tr w:rsidR="00477959" w14:paraId="60186D1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D39A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2BR Corner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A81D" w14:textId="77777777" w:rsidR="00477959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83.48–86.50 м²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5367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13.33 млн (≈$416K)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5B6D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15.81 млн (≈$494K)</w:t>
            </w:r>
          </w:p>
        </w:tc>
        <w:tc>
          <w:tcPr>
            <w:tcW w:w="1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4999" w14:textId="77777777" w:rsidR="00477959" w:rsidRDefault="00000000">
            <w:pPr>
              <w:jc w:val="right"/>
            </w:pPr>
            <w:r>
              <w:rPr>
                <w:color w:val="333333"/>
                <w:sz w:val="17"/>
                <w:szCs w:val="17"/>
              </w:rPr>
              <w:t>$4,984–$5,912</w:t>
            </w:r>
          </w:p>
        </w:tc>
      </w:tr>
    </w:tbl>
    <w:p w14:paraId="241DE499" w14:textId="77777777" w:rsidR="00477959" w:rsidRDefault="00477959">
      <w:pPr>
        <w:spacing w:after="80"/>
      </w:pPr>
    </w:p>
    <w:p w14:paraId="29D781DF" w14:textId="77777777" w:rsidR="00477959" w:rsidRDefault="00000000">
      <w:pPr>
        <w:pStyle w:val="Heading2"/>
        <w:spacing w:before="280" w:after="120"/>
      </w:pPr>
      <w:r>
        <w:t>2.2 Ценовая динамика по этажам</w:t>
      </w:r>
    </w:p>
    <w:p w14:paraId="4B9E1C02" w14:textId="77777777" w:rsidR="00477959" w:rsidRDefault="00000000">
      <w:pPr>
        <w:spacing w:after="120"/>
      </w:pPr>
      <w:r>
        <w:rPr>
          <w:color w:val="333333"/>
        </w:rPr>
        <w:t>Стоимость квадратного метра растёт с каждым этажом. Building A (первая линия, более высокий ценник): 1-й этаж — от 183,734 THB/м² ($5,742), 7-й этаж — до 189,191 THB/м² ($5,912). Building B предлагает более доступный вход: от 156,447 THB/м² ($4,889) на 2-м этаже.</w:t>
      </w:r>
    </w:p>
    <w:p w14:paraId="0BA543F5" w14:textId="77777777" w:rsidR="00477959" w:rsidRDefault="00000000">
      <w:pPr>
        <w:spacing w:after="120"/>
      </w:pPr>
      <w:r>
        <w:rPr>
          <w:color w:val="333333"/>
        </w:rPr>
        <w:t>Наиболее привлекательные по цене юниты расположены в Building B, этажи 2–4, с видом Garden Outer. Премиальные позиции — угловые 2BR на верхних этажах Building A с видом Double Pool и Partial Pools+Common Area.</w:t>
      </w:r>
    </w:p>
    <w:p w14:paraId="5E2CCF91" w14:textId="77777777" w:rsidR="00477959" w:rsidRDefault="00477959">
      <w:pPr>
        <w:spacing w:after="80"/>
      </w:pPr>
    </w:p>
    <w:p w14:paraId="7823C50A" w14:textId="77777777" w:rsidR="00477959" w:rsidRDefault="00000000">
      <w:pPr>
        <w:pStyle w:val="Heading2"/>
        <w:spacing w:before="280" w:after="120"/>
      </w:pPr>
      <w:r>
        <w:t>2.3 Категории видов</w:t>
      </w:r>
    </w:p>
    <w:tbl>
      <w:tblPr>
        <w:tblStyle w:val="a1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3700"/>
        <w:gridCol w:w="2606"/>
      </w:tblGrid>
      <w:tr w:rsidR="00477959" w14:paraId="40DAF42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08E5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Категория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0132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CA5B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Премия к цене</w:t>
            </w:r>
          </w:p>
        </w:tc>
      </w:tr>
      <w:tr w:rsidR="00477959" w14:paraId="5CE1BF4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4A80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Double Pool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D668" w14:textId="77777777" w:rsidR="00477959" w:rsidRDefault="00000000">
            <w:r>
              <w:rPr>
                <w:color w:val="333333"/>
                <w:sz w:val="18"/>
                <w:szCs w:val="18"/>
              </w:rPr>
              <w:t>Вид на два бассейна — топовая позиция</w:t>
            </w:r>
          </w:p>
        </w:tc>
        <w:tc>
          <w:tcPr>
            <w:tcW w:w="2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3FAE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Максимальная</w:t>
            </w:r>
          </w:p>
        </w:tc>
      </w:tr>
      <w:tr w:rsidR="00477959" w14:paraId="42C7F1A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715D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Partial Pools+Common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D892" w14:textId="77777777" w:rsidR="00477959" w:rsidRDefault="00000000">
            <w:r>
              <w:rPr>
                <w:color w:val="333333"/>
                <w:sz w:val="18"/>
                <w:szCs w:val="18"/>
              </w:rPr>
              <w:t>Панорама на бассейны и общую территорию</w:t>
            </w:r>
          </w:p>
        </w:tc>
        <w:tc>
          <w:tcPr>
            <w:tcW w:w="2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466F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Высокая</w:t>
            </w:r>
          </w:p>
        </w:tc>
      </w:tr>
      <w:tr w:rsidR="00477959" w14:paraId="75D581E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9200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Pool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C6EA" w14:textId="77777777" w:rsidR="00477959" w:rsidRDefault="00000000">
            <w:r>
              <w:rPr>
                <w:color w:val="333333"/>
                <w:sz w:val="18"/>
                <w:szCs w:val="18"/>
              </w:rPr>
              <w:t>Прямой вид на бассейн комплекса</w:t>
            </w:r>
          </w:p>
        </w:tc>
        <w:tc>
          <w:tcPr>
            <w:tcW w:w="2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F2B3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Средняя</w:t>
            </w:r>
          </w:p>
        </w:tc>
      </w:tr>
      <w:tr w:rsidR="00477959" w14:paraId="7AC9106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B889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Partial Pool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15F1" w14:textId="77777777" w:rsidR="00477959" w:rsidRDefault="00000000">
            <w:r>
              <w:rPr>
                <w:color w:val="333333"/>
                <w:sz w:val="18"/>
                <w:szCs w:val="18"/>
              </w:rPr>
              <w:t>Частичный вид на бассейн</w:t>
            </w:r>
          </w:p>
        </w:tc>
        <w:tc>
          <w:tcPr>
            <w:tcW w:w="2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A4E8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Умеренная</w:t>
            </w:r>
          </w:p>
        </w:tc>
      </w:tr>
      <w:tr w:rsidR="00477959" w14:paraId="66661F1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1B22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Building B-Long View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A76A" w14:textId="77777777" w:rsidR="00477959" w:rsidRDefault="00000000">
            <w:r>
              <w:rPr>
                <w:color w:val="333333"/>
                <w:sz w:val="18"/>
                <w:szCs w:val="18"/>
              </w:rPr>
              <w:t>Панорамный вид (только Building B, угловые)</w:t>
            </w:r>
          </w:p>
        </w:tc>
        <w:tc>
          <w:tcPr>
            <w:tcW w:w="2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72F5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Высокая</w:t>
            </w:r>
          </w:p>
        </w:tc>
      </w:tr>
      <w:tr w:rsidR="00477959" w14:paraId="509D0F8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438B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Garden Outer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2B8C" w14:textId="77777777" w:rsidR="00477959" w:rsidRDefault="00000000">
            <w:r>
              <w:rPr>
                <w:color w:val="333333"/>
                <w:sz w:val="18"/>
                <w:szCs w:val="18"/>
              </w:rPr>
              <w:t>Вид на сад — наиболее доступная категория</w:t>
            </w:r>
          </w:p>
        </w:tc>
        <w:tc>
          <w:tcPr>
            <w:tcW w:w="26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8409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Базовая</w:t>
            </w:r>
          </w:p>
        </w:tc>
      </w:tr>
    </w:tbl>
    <w:p w14:paraId="3468B795" w14:textId="77777777" w:rsidR="00477959" w:rsidRDefault="00000000">
      <w:r>
        <w:br w:type="page"/>
      </w:r>
    </w:p>
    <w:p w14:paraId="3057A24D" w14:textId="77777777" w:rsidR="00477959" w:rsidRDefault="00000000">
      <w:pPr>
        <w:pStyle w:val="Heading1"/>
        <w:spacing w:after="160"/>
      </w:pPr>
      <w:r>
        <w:lastRenderedPageBreak/>
        <w:t>3. УСЛОВИЯ ОПЛАТЫ</w:t>
      </w:r>
    </w:p>
    <w:p w14:paraId="2CFA2F47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14F47F54" w14:textId="77777777" w:rsidR="00477959" w:rsidRDefault="00000000">
      <w:pPr>
        <w:pStyle w:val="Heading2"/>
        <w:spacing w:before="280" w:after="120"/>
      </w:pPr>
      <w:r>
        <w:t>3.1 Иностранные покупатели (Foreigner Quota — Freehold)</w:t>
      </w:r>
    </w:p>
    <w:tbl>
      <w:tblPr>
        <w:tblStyle w:val="a2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000"/>
        <w:gridCol w:w="1853"/>
        <w:gridCol w:w="1853"/>
      </w:tblGrid>
      <w:tr w:rsidR="00477959" w14:paraId="7D44EBE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6667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Этап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2953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Триггер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3FEE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1BR / 2BR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51B9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3BR</w:t>
            </w:r>
          </w:p>
        </w:tc>
      </w:tr>
      <w:tr w:rsidR="00477959" w14:paraId="0645D27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60D2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Бронирование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2DC9" w14:textId="77777777" w:rsidR="00477959" w:rsidRDefault="00000000">
            <w:r>
              <w:rPr>
                <w:color w:val="333333"/>
                <w:sz w:val="18"/>
                <w:szCs w:val="18"/>
              </w:rPr>
              <w:t>Невозвратный депозит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3529" w14:textId="77777777" w:rsidR="00477959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100K / 200K THB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4820" w14:textId="77777777" w:rsidR="00477959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300K THB</w:t>
            </w:r>
          </w:p>
        </w:tc>
      </w:tr>
      <w:tr w:rsidR="00477959" w14:paraId="3F8412E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B73D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1-й платёж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70FB" w14:textId="77777777" w:rsidR="00477959" w:rsidRDefault="00000000">
            <w:r>
              <w:rPr>
                <w:color w:val="333333"/>
                <w:sz w:val="18"/>
                <w:szCs w:val="18"/>
              </w:rPr>
              <w:t>Подписание контракта (30 дней)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3482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25%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4B93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30%</w:t>
            </w:r>
          </w:p>
        </w:tc>
      </w:tr>
      <w:tr w:rsidR="00477959" w14:paraId="0364D12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133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2-й платёж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0304" w14:textId="77777777" w:rsidR="00477959" w:rsidRDefault="00000000">
            <w:r>
              <w:rPr>
                <w:color w:val="333333"/>
                <w:sz w:val="18"/>
                <w:szCs w:val="18"/>
              </w:rPr>
              <w:t>Завершение свай (Piling)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88B7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D3A1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</w:tr>
      <w:tr w:rsidR="00477959" w14:paraId="5892957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D2C1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3-й платёж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01F1" w14:textId="77777777" w:rsidR="00477959" w:rsidRDefault="00000000">
            <w:r>
              <w:rPr>
                <w:color w:val="333333"/>
                <w:sz w:val="18"/>
                <w:szCs w:val="18"/>
              </w:rPr>
              <w:t>Каркас (Structure)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4D80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DDE6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</w:tr>
      <w:tr w:rsidR="00477959" w14:paraId="71BFD0A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2EE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4-й платёж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0A64" w14:textId="77777777" w:rsidR="00477959" w:rsidRDefault="00000000">
            <w:r>
              <w:rPr>
                <w:color w:val="333333"/>
                <w:sz w:val="18"/>
                <w:szCs w:val="18"/>
              </w:rPr>
              <w:t>Стены и полы (Walls &amp; Floors)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7A31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77CD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</w:tr>
      <w:tr w:rsidR="00477959" w14:paraId="2059DB2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A1EA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5-й платёж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6DD7" w14:textId="77777777" w:rsidR="00477959" w:rsidRDefault="00000000">
            <w:r>
              <w:rPr>
                <w:color w:val="333333"/>
                <w:sz w:val="18"/>
                <w:szCs w:val="18"/>
              </w:rPr>
              <w:t>Передача собственности (Transfer)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B728" w14:textId="77777777" w:rsidR="00477959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45%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6282" w14:textId="77777777" w:rsidR="00477959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40%</w:t>
            </w:r>
          </w:p>
        </w:tc>
      </w:tr>
    </w:tbl>
    <w:p w14:paraId="32389340" w14:textId="77777777" w:rsidR="00477959" w:rsidRDefault="00477959">
      <w:pPr>
        <w:spacing w:after="160"/>
      </w:pPr>
    </w:p>
    <w:p w14:paraId="3F75C74E" w14:textId="77777777" w:rsidR="00477959" w:rsidRDefault="00000000">
      <w:pPr>
        <w:pStyle w:val="Heading2"/>
        <w:spacing w:before="280" w:after="120"/>
      </w:pPr>
      <w:r>
        <w:t>3.2 Тайские покупатели (Thai Quota)</w:t>
      </w:r>
    </w:p>
    <w:tbl>
      <w:tblPr>
        <w:tblStyle w:val="a3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000"/>
        <w:gridCol w:w="1853"/>
        <w:gridCol w:w="1853"/>
      </w:tblGrid>
      <w:tr w:rsidR="00477959" w14:paraId="054D5B5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D900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Этап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8A6C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Триггер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3EA1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1BR / 2BR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87D2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3BR</w:t>
            </w:r>
          </w:p>
        </w:tc>
      </w:tr>
      <w:tr w:rsidR="00477959" w14:paraId="7A3722C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8FC5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Бронирование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1B68" w14:textId="77777777" w:rsidR="00477959" w:rsidRDefault="00000000">
            <w:r>
              <w:rPr>
                <w:color w:val="333333"/>
                <w:sz w:val="18"/>
                <w:szCs w:val="18"/>
              </w:rPr>
              <w:t>Невозвратный депозит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5060" w14:textId="77777777" w:rsidR="00477959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100K / 200K THB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6CC9" w14:textId="77777777" w:rsidR="00477959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300K THB</w:t>
            </w:r>
          </w:p>
        </w:tc>
      </w:tr>
      <w:tr w:rsidR="00477959" w14:paraId="31D8C86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ECC3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1-й платёж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CA08" w14:textId="77777777" w:rsidR="00477959" w:rsidRDefault="00000000">
            <w:r>
              <w:rPr>
                <w:color w:val="333333"/>
                <w:sz w:val="18"/>
                <w:szCs w:val="18"/>
              </w:rPr>
              <w:t>Подписание контракта (30 дней)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82E7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15%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A444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20%</w:t>
            </w:r>
          </w:p>
        </w:tc>
      </w:tr>
      <w:tr w:rsidR="00477959" w14:paraId="495C972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E406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2-й платёж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9FA2" w14:textId="77777777" w:rsidR="00477959" w:rsidRDefault="00000000">
            <w:r>
              <w:rPr>
                <w:color w:val="333333"/>
                <w:sz w:val="18"/>
                <w:szCs w:val="18"/>
              </w:rPr>
              <w:t>Рассрочка (16 платежей)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E171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15%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92DB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15%</w:t>
            </w:r>
          </w:p>
        </w:tc>
      </w:tr>
      <w:tr w:rsidR="00477959" w14:paraId="4F811D6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8FFA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3-й платёж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2C22" w14:textId="77777777" w:rsidR="00477959" w:rsidRDefault="00000000">
            <w:r>
              <w:rPr>
                <w:color w:val="333333"/>
                <w:sz w:val="18"/>
                <w:szCs w:val="18"/>
              </w:rPr>
              <w:t>Передача собственности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E4AD" w14:textId="77777777" w:rsidR="00477959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70%</w:t>
            </w:r>
          </w:p>
        </w:tc>
        <w:tc>
          <w:tcPr>
            <w:tcW w:w="18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9E48" w14:textId="77777777" w:rsidR="00477959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65%</w:t>
            </w:r>
          </w:p>
        </w:tc>
      </w:tr>
    </w:tbl>
    <w:p w14:paraId="2751CBD1" w14:textId="77777777" w:rsidR="00477959" w:rsidRDefault="00477959">
      <w:pPr>
        <w:spacing w:after="160"/>
      </w:pPr>
    </w:p>
    <w:p w14:paraId="0804CAC6" w14:textId="77777777" w:rsidR="00477959" w:rsidRDefault="00000000">
      <w:pPr>
        <w:pStyle w:val="Heading2"/>
        <w:spacing w:before="280" w:after="120"/>
      </w:pPr>
      <w:r>
        <w:t>3.3 Дополнительные расходы при покупке</w:t>
      </w:r>
    </w:p>
    <w:tbl>
      <w:tblPr>
        <w:tblStyle w:val="a4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6006"/>
      </w:tblGrid>
      <w:tr w:rsidR="00477959" w14:paraId="04F12ADA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CA19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Статья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F573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Сумма / условия</w:t>
            </w:r>
          </w:p>
        </w:tc>
      </w:tr>
      <w:tr w:rsidR="00477959" w14:paraId="4F44B36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9A2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Sinking Fund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A368" w14:textId="77777777" w:rsidR="00477959" w:rsidRDefault="00000000">
            <w:r>
              <w:rPr>
                <w:color w:val="333333"/>
                <w:sz w:val="18"/>
                <w:szCs w:val="18"/>
              </w:rPr>
              <w:t>700 THB/м² ($21.9/м²) — разовый платёж при передаче</w:t>
            </w:r>
          </w:p>
        </w:tc>
      </w:tr>
      <w:tr w:rsidR="00477959" w14:paraId="5E441B29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7D79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CAM Fee, 1-й год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3DC2" w14:textId="77777777" w:rsidR="00477959" w:rsidRDefault="00000000">
            <w:r>
              <w:rPr>
                <w:color w:val="333333"/>
                <w:sz w:val="18"/>
                <w:szCs w:val="18"/>
              </w:rPr>
              <w:t>120 THB/м²/мес. ($3.75/м²) — ежегодно авансом</w:t>
            </w:r>
          </w:p>
        </w:tc>
      </w:tr>
      <w:tr w:rsidR="00477959" w14:paraId="3D2C5E1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CC02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CAM Fee, 2-й год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59F2" w14:textId="77777777" w:rsidR="00477959" w:rsidRDefault="00000000">
            <w:r>
              <w:rPr>
                <w:color w:val="333333"/>
                <w:sz w:val="18"/>
                <w:szCs w:val="18"/>
              </w:rPr>
              <w:t>135 THB/м²/мес. ($4.22/м²)</w:t>
            </w:r>
          </w:p>
        </w:tc>
      </w:tr>
      <w:tr w:rsidR="00477959" w14:paraId="547EC96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CB7A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CAM Fee, 3-й год+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F996" w14:textId="77777777" w:rsidR="00477959" w:rsidRDefault="00000000">
            <w:r>
              <w:rPr>
                <w:color w:val="333333"/>
                <w:sz w:val="18"/>
                <w:szCs w:val="18"/>
              </w:rPr>
              <w:t>148 THB/м²/мес. ($4.63/м²)</w:t>
            </w:r>
          </w:p>
        </w:tc>
      </w:tr>
      <w:tr w:rsidR="00477959" w14:paraId="7A4CE27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736C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Transfer Fee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CB81" w14:textId="77777777" w:rsidR="00477959" w:rsidRDefault="00000000">
            <w:r>
              <w:rPr>
                <w:color w:val="333333"/>
                <w:sz w:val="18"/>
                <w:szCs w:val="18"/>
              </w:rPr>
              <w:t>2% от цены юнита (1% продавец + 1% покупатель)</w:t>
            </w:r>
          </w:p>
        </w:tc>
      </w:tr>
      <w:tr w:rsidR="00477959" w14:paraId="400781C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B775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Парковка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079A" w14:textId="77777777" w:rsidR="00477959" w:rsidRDefault="00000000">
            <w:r>
              <w:rPr>
                <w:color w:val="333333"/>
                <w:sz w:val="18"/>
                <w:szCs w:val="18"/>
              </w:rPr>
              <w:t>Включена в стоимость — без дополнительной оплаты</w:t>
            </w:r>
          </w:p>
        </w:tc>
      </w:tr>
    </w:tbl>
    <w:p w14:paraId="7B0A792B" w14:textId="77777777" w:rsidR="00477959" w:rsidRDefault="00477959">
      <w:pPr>
        <w:spacing w:after="160"/>
      </w:pPr>
    </w:p>
    <w:p w14:paraId="5BD76A92" w14:textId="77777777" w:rsidR="00477959" w:rsidRDefault="00000000">
      <w:pPr>
        <w:pStyle w:val="Heading3"/>
        <w:spacing w:after="100"/>
      </w:pPr>
      <w:r>
        <w:t>Пример полного расчёта: 1BR, Building A, 2-й этаж, Pool View</w:t>
      </w:r>
    </w:p>
    <w:p w14:paraId="722037EE" w14:textId="77777777" w:rsidR="00477959" w:rsidRDefault="00000000">
      <w:pPr>
        <w:spacing w:after="120"/>
      </w:pPr>
      <w:r>
        <w:rPr>
          <w:color w:val="333333"/>
        </w:rPr>
        <w:t>Юнит A2034, 45.57 м², стоимость 7,764,837 THB (~$242,651)</w:t>
      </w:r>
    </w:p>
    <w:tbl>
      <w:tblPr>
        <w:tblStyle w:val="a5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400"/>
        <w:gridCol w:w="2253"/>
        <w:gridCol w:w="2253"/>
      </w:tblGrid>
      <w:tr w:rsidR="00477959" w14:paraId="097A4D7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9DF2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Этап (Foreigner)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29C1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869D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THB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0309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USD</w:t>
            </w:r>
          </w:p>
        </w:tc>
      </w:tr>
      <w:tr w:rsidR="00477959" w14:paraId="2700E3B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4006" w14:textId="77777777" w:rsidR="00477959" w:rsidRDefault="00000000">
            <w:r>
              <w:rPr>
                <w:color w:val="333333"/>
                <w:sz w:val="18"/>
                <w:szCs w:val="18"/>
              </w:rPr>
              <w:t>Бронирование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05F0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A746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100,000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EF2A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$3,125</w:t>
            </w:r>
          </w:p>
        </w:tc>
      </w:tr>
      <w:tr w:rsidR="00477959" w14:paraId="3CCAE99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CBEE" w14:textId="77777777" w:rsidR="00477959" w:rsidRDefault="00000000">
            <w:r>
              <w:rPr>
                <w:color w:val="333333"/>
                <w:sz w:val="18"/>
                <w:szCs w:val="18"/>
              </w:rPr>
              <w:t>Контракт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4B3F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25%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64F1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1,941,209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15BE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$60,663</w:t>
            </w:r>
          </w:p>
        </w:tc>
      </w:tr>
      <w:tr w:rsidR="00477959" w14:paraId="41B47CB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7FAD" w14:textId="77777777" w:rsidR="00477959" w:rsidRDefault="00000000">
            <w:r>
              <w:rPr>
                <w:color w:val="333333"/>
                <w:sz w:val="18"/>
                <w:szCs w:val="18"/>
              </w:rPr>
              <w:t>Сваи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FBAC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B792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776,484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3DD1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$24,265</w:t>
            </w:r>
          </w:p>
        </w:tc>
      </w:tr>
      <w:tr w:rsidR="00477959" w14:paraId="3DAFAB9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CFF2" w14:textId="77777777" w:rsidR="00477959" w:rsidRDefault="00000000">
            <w:r>
              <w:rPr>
                <w:color w:val="333333"/>
                <w:sz w:val="18"/>
                <w:szCs w:val="18"/>
              </w:rPr>
              <w:t>Каркас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467D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FF80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776,484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C663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$24,265</w:t>
            </w:r>
          </w:p>
        </w:tc>
      </w:tr>
      <w:tr w:rsidR="00477959" w14:paraId="10FC22B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A1CA" w14:textId="77777777" w:rsidR="00477959" w:rsidRDefault="00000000">
            <w:r>
              <w:rPr>
                <w:color w:val="333333"/>
                <w:sz w:val="18"/>
                <w:szCs w:val="18"/>
              </w:rPr>
              <w:t>Стены и полы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855E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4FD3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776,484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220D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$24,265</w:t>
            </w:r>
          </w:p>
        </w:tc>
      </w:tr>
      <w:tr w:rsidR="00477959" w14:paraId="1CA0F3F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9A95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Передача (Handover)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0B83" w14:textId="77777777" w:rsidR="00477959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45%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8213" w14:textId="77777777" w:rsidR="00477959" w:rsidRDefault="00000000">
            <w:pPr>
              <w:jc w:val="right"/>
            </w:pPr>
            <w:r>
              <w:rPr>
                <w:b/>
                <w:bCs/>
                <w:color w:val="333333"/>
                <w:sz w:val="18"/>
                <w:szCs w:val="18"/>
              </w:rPr>
              <w:t>3,494,177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D284" w14:textId="77777777" w:rsidR="00477959" w:rsidRDefault="00000000">
            <w:pPr>
              <w:jc w:val="right"/>
            </w:pPr>
            <w:r>
              <w:rPr>
                <w:b/>
                <w:bCs/>
                <w:color w:val="333333"/>
                <w:sz w:val="18"/>
                <w:szCs w:val="18"/>
              </w:rPr>
              <w:t>$109,193</w:t>
            </w:r>
          </w:p>
        </w:tc>
      </w:tr>
      <w:tr w:rsidR="00477959" w14:paraId="2E06B09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EE52" w14:textId="77777777" w:rsidR="00477959" w:rsidRDefault="00000000">
            <w:r>
              <w:rPr>
                <w:color w:val="333333"/>
                <w:sz w:val="18"/>
                <w:szCs w:val="18"/>
              </w:rPr>
              <w:t>Sinking Fund (45.57 м²)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A457" w14:textId="77777777" w:rsidR="00477959" w:rsidRDefault="00477959"/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94AA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31,899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2FB8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$997</w:t>
            </w:r>
          </w:p>
        </w:tc>
      </w:tr>
      <w:tr w:rsidR="00477959" w14:paraId="23EF57E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39CC" w14:textId="77777777" w:rsidR="00477959" w:rsidRDefault="00000000">
            <w:r>
              <w:rPr>
                <w:color w:val="333333"/>
                <w:sz w:val="18"/>
                <w:szCs w:val="18"/>
              </w:rPr>
              <w:t>Transfer Fee (1%)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1AE1" w14:textId="77777777" w:rsidR="00477959" w:rsidRDefault="00477959"/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066D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77,648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5185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$2,427</w:t>
            </w:r>
          </w:p>
        </w:tc>
      </w:tr>
      <w:tr w:rsidR="00477959" w14:paraId="560686D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D546" w14:textId="77777777" w:rsidR="00477959" w:rsidRDefault="00000000">
            <w:r>
              <w:rPr>
                <w:color w:val="333333"/>
                <w:sz w:val="18"/>
                <w:szCs w:val="18"/>
              </w:rPr>
              <w:t>CAM (1-й год авансом)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9E6A" w14:textId="77777777" w:rsidR="00477959" w:rsidRDefault="00477959"/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4D5C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65,621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77D9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$2,051</w:t>
            </w:r>
          </w:p>
        </w:tc>
      </w:tr>
      <w:tr w:rsidR="00477959" w14:paraId="7CF6EFB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AD9E" w14:textId="77777777" w:rsidR="00477959" w:rsidRDefault="00000000">
            <w:r>
              <w:rPr>
                <w:b/>
                <w:bCs/>
                <w:color w:val="1B365D"/>
                <w:sz w:val="18"/>
                <w:szCs w:val="18"/>
              </w:rPr>
              <w:t>ИТОГО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5E5E" w14:textId="77777777" w:rsidR="00477959" w:rsidRDefault="00477959"/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F911" w14:textId="77777777" w:rsidR="00477959" w:rsidRDefault="00000000">
            <w:pPr>
              <w:jc w:val="right"/>
            </w:pPr>
            <w:r>
              <w:rPr>
                <w:b/>
                <w:bCs/>
                <w:color w:val="1B365D"/>
                <w:sz w:val="18"/>
                <w:szCs w:val="18"/>
              </w:rPr>
              <w:t>7,940,005</w:t>
            </w:r>
          </w:p>
        </w:tc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CE81" w14:textId="77777777" w:rsidR="00477959" w:rsidRDefault="00000000">
            <w:pPr>
              <w:jc w:val="right"/>
            </w:pPr>
            <w:r>
              <w:rPr>
                <w:b/>
                <w:bCs/>
                <w:color w:val="1B365D"/>
                <w:sz w:val="18"/>
                <w:szCs w:val="18"/>
              </w:rPr>
              <w:t>$248,125</w:t>
            </w:r>
          </w:p>
        </w:tc>
      </w:tr>
    </w:tbl>
    <w:p w14:paraId="28576347" w14:textId="77777777" w:rsidR="00477959" w:rsidRDefault="00000000">
      <w:r>
        <w:br w:type="page"/>
      </w:r>
    </w:p>
    <w:p w14:paraId="3B8850F7" w14:textId="77777777" w:rsidR="00477959" w:rsidRDefault="00000000">
      <w:pPr>
        <w:pStyle w:val="Heading1"/>
        <w:spacing w:after="160"/>
      </w:pPr>
      <w:r>
        <w:lastRenderedPageBreak/>
        <w:t>4. ИНФРАСТРУКТУРА, УПРАВЛЕНИЕ И СЕРВИС</w:t>
      </w:r>
    </w:p>
    <w:p w14:paraId="7796FA14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7604D61C" w14:textId="77777777" w:rsidR="00477959" w:rsidRDefault="00000000">
      <w:pPr>
        <w:pStyle w:val="Heading2"/>
        <w:spacing w:before="280" w:after="120"/>
      </w:pPr>
      <w:r>
        <w:t>4.1 Инфраструктура комплекса</w:t>
      </w:r>
    </w:p>
    <w:p w14:paraId="3296F253" w14:textId="77777777" w:rsidR="00477959" w:rsidRPr="0069160A" w:rsidRDefault="00000000">
      <w:pPr>
        <w:spacing w:after="120"/>
        <w:rPr>
          <w:lang w:val="ru-RU"/>
        </w:rPr>
      </w:pPr>
      <w:r>
        <w:rPr>
          <w:color w:val="333333"/>
        </w:rPr>
        <w:t>PEYLAA</w:t>
      </w:r>
      <w:r w:rsidRPr="0069160A">
        <w:rPr>
          <w:color w:val="333333"/>
          <w:lang w:val="ru-RU"/>
        </w:rPr>
        <w:t xml:space="preserve"> </w:t>
      </w:r>
      <w:r>
        <w:rPr>
          <w:color w:val="333333"/>
        </w:rPr>
        <w:t>Phuket</w:t>
      </w:r>
      <w:r w:rsidRPr="0069160A">
        <w:rPr>
          <w:color w:val="333333"/>
          <w:lang w:val="ru-RU"/>
        </w:rPr>
        <w:t xml:space="preserve"> — проект низкой плотности застройки (~40 юнитов на рай, что вдвое ниже конкурентов в районе). Семиэтажные здания ориентированы внутрь — на серию соединённых ландшафтных дворов, что исключает риск перекрытия вида соседней застройкой.</w:t>
      </w:r>
    </w:p>
    <w:p w14:paraId="63DB2142" w14:textId="77777777" w:rsidR="00477959" w:rsidRPr="0069160A" w:rsidRDefault="00477959">
      <w:pPr>
        <w:spacing w:after="60"/>
        <w:rPr>
          <w:lang w:val="ru-RU"/>
        </w:rPr>
      </w:pPr>
    </w:p>
    <w:p w14:paraId="6897C946" w14:textId="77777777" w:rsidR="00477959" w:rsidRDefault="00000000">
      <w:pPr>
        <w:pStyle w:val="Heading3"/>
        <w:spacing w:after="100"/>
      </w:pPr>
      <w:r>
        <w:t>Территория и фасилити</w:t>
      </w:r>
    </w:p>
    <w:p w14:paraId="22117CA4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3 бассейна по 25 метров с зонами отдыха, кабанами и дейбедами</w:t>
      </w:r>
    </w:p>
    <w:p w14:paraId="13E75CDF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Полноразмерный теннисный корт</w:t>
      </w:r>
    </w:p>
    <w:p w14:paraId="2DE2A0D1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Фитнес-центр международного уровня и ледяные ванны (</w:t>
      </w:r>
      <w:r>
        <w:rPr>
          <w:color w:val="333333"/>
          <w:sz w:val="19"/>
          <w:szCs w:val="19"/>
        </w:rPr>
        <w:t>ice</w:t>
      </w:r>
      <w:r w:rsidRPr="0069160A">
        <w:rPr>
          <w:color w:val="333333"/>
          <w:sz w:val="19"/>
          <w:szCs w:val="19"/>
          <w:lang w:val="ru-RU"/>
        </w:rPr>
        <w:t xml:space="preserve"> </w:t>
      </w:r>
      <w:r>
        <w:rPr>
          <w:color w:val="333333"/>
          <w:sz w:val="19"/>
          <w:szCs w:val="19"/>
        </w:rPr>
        <w:t>bath</w:t>
      </w:r>
      <w:r w:rsidRPr="0069160A">
        <w:rPr>
          <w:color w:val="333333"/>
          <w:sz w:val="19"/>
          <w:szCs w:val="19"/>
          <w:lang w:val="ru-RU"/>
        </w:rPr>
        <w:t>)</w:t>
      </w:r>
    </w:p>
    <w:p w14:paraId="6A40488A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Беговая дорожка (</w:t>
      </w:r>
      <w:r>
        <w:rPr>
          <w:color w:val="333333"/>
          <w:sz w:val="19"/>
          <w:szCs w:val="19"/>
        </w:rPr>
        <w:t>jogging</w:t>
      </w:r>
      <w:r w:rsidRPr="0069160A">
        <w:rPr>
          <w:color w:val="333333"/>
          <w:sz w:val="19"/>
          <w:szCs w:val="19"/>
          <w:lang w:val="ru-RU"/>
        </w:rPr>
        <w:t xml:space="preserve"> </w:t>
      </w:r>
      <w:r>
        <w:rPr>
          <w:color w:val="333333"/>
          <w:sz w:val="19"/>
          <w:szCs w:val="19"/>
        </w:rPr>
        <w:t>track</w:t>
      </w:r>
      <w:r w:rsidRPr="0069160A">
        <w:rPr>
          <w:color w:val="333333"/>
          <w:sz w:val="19"/>
          <w:szCs w:val="19"/>
          <w:lang w:val="ru-RU"/>
        </w:rPr>
        <w:t>) по территории комплекса</w:t>
      </w:r>
    </w:p>
    <w:p w14:paraId="3F2BD570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Детский клуб (</w:t>
      </w:r>
      <w:r>
        <w:rPr>
          <w:color w:val="333333"/>
          <w:sz w:val="19"/>
          <w:szCs w:val="19"/>
        </w:rPr>
        <w:t>Kids</w:t>
      </w:r>
      <w:r w:rsidRPr="0069160A">
        <w:rPr>
          <w:color w:val="333333"/>
          <w:sz w:val="19"/>
          <w:szCs w:val="19"/>
          <w:lang w:val="ru-RU"/>
        </w:rPr>
        <w:t xml:space="preserve">’ </w:t>
      </w:r>
      <w:r>
        <w:rPr>
          <w:color w:val="333333"/>
          <w:sz w:val="19"/>
          <w:szCs w:val="19"/>
        </w:rPr>
        <w:t>Club</w:t>
      </w:r>
      <w:r w:rsidRPr="0069160A">
        <w:rPr>
          <w:color w:val="333333"/>
          <w:sz w:val="19"/>
          <w:szCs w:val="19"/>
          <w:lang w:val="ru-RU"/>
        </w:rPr>
        <w:t>) и игровая зона</w:t>
      </w:r>
    </w:p>
    <w:p w14:paraId="0FA7F478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Зоны барбекю и гейм-рум</w:t>
      </w:r>
    </w:p>
    <w:p w14:paraId="395A5DB6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>
        <w:rPr>
          <w:color w:val="333333"/>
          <w:sz w:val="19"/>
          <w:szCs w:val="19"/>
        </w:rPr>
        <w:t>Flexi</w:t>
      </w:r>
      <w:r w:rsidRPr="0069160A">
        <w:rPr>
          <w:color w:val="333333"/>
          <w:sz w:val="19"/>
          <w:szCs w:val="19"/>
          <w:lang w:val="ru-RU"/>
        </w:rPr>
        <w:t>-пространства для коворкинга и переговоров</w:t>
      </w:r>
    </w:p>
    <w:p w14:paraId="5AC9D8D8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Ресторан полного цикла (</w:t>
      </w:r>
      <w:r>
        <w:rPr>
          <w:color w:val="333333"/>
          <w:sz w:val="19"/>
          <w:szCs w:val="19"/>
        </w:rPr>
        <w:t>all</w:t>
      </w:r>
      <w:r w:rsidRPr="0069160A">
        <w:rPr>
          <w:color w:val="333333"/>
          <w:sz w:val="19"/>
          <w:szCs w:val="19"/>
          <w:lang w:val="ru-RU"/>
        </w:rPr>
        <w:t>-</w:t>
      </w:r>
      <w:r>
        <w:rPr>
          <w:color w:val="333333"/>
          <w:sz w:val="19"/>
          <w:szCs w:val="19"/>
        </w:rPr>
        <w:t>day</w:t>
      </w:r>
      <w:r w:rsidRPr="0069160A">
        <w:rPr>
          <w:color w:val="333333"/>
          <w:sz w:val="19"/>
          <w:szCs w:val="19"/>
          <w:lang w:val="ru-RU"/>
        </w:rPr>
        <w:t xml:space="preserve"> </w:t>
      </w:r>
      <w:r>
        <w:rPr>
          <w:color w:val="333333"/>
          <w:sz w:val="19"/>
          <w:szCs w:val="19"/>
        </w:rPr>
        <w:t>dining</w:t>
      </w:r>
      <w:r w:rsidRPr="0069160A">
        <w:rPr>
          <w:color w:val="333333"/>
          <w:sz w:val="19"/>
          <w:szCs w:val="19"/>
          <w:lang w:val="ru-RU"/>
        </w:rPr>
        <w:t xml:space="preserve"> с буфетной линией) внутри жилого корпуса</w:t>
      </w:r>
    </w:p>
    <w:p w14:paraId="0C90CC7C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Лобби с консьерж-сервисом 24/7 и круглосуточная охрана</w:t>
      </w:r>
    </w:p>
    <w:p w14:paraId="2A0167BF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Парковка: 150 машиномест без закрепления — включена в стоимость, без доплаты</w:t>
      </w:r>
    </w:p>
    <w:p w14:paraId="12F5D4CB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Кладовые для горничных на каждом этаже</w:t>
      </w:r>
    </w:p>
    <w:p w14:paraId="7BF13161" w14:textId="77777777" w:rsidR="00477959" w:rsidRPr="0069160A" w:rsidRDefault="00477959">
      <w:pPr>
        <w:spacing w:after="60"/>
        <w:rPr>
          <w:lang w:val="ru-RU"/>
        </w:rPr>
      </w:pPr>
    </w:p>
    <w:p w14:paraId="6F005AEF" w14:textId="77777777" w:rsidR="00477959" w:rsidRPr="0069160A" w:rsidRDefault="00000000">
      <w:pPr>
        <w:spacing w:after="120"/>
        <w:rPr>
          <w:lang w:val="ru-RU"/>
        </w:rPr>
      </w:pPr>
      <w:r w:rsidRPr="0069160A">
        <w:rPr>
          <w:b/>
          <w:bCs/>
          <w:color w:val="1B365D"/>
          <w:lang w:val="ru-RU"/>
        </w:rPr>
        <w:t xml:space="preserve">Доступ к инфраструктуре отеля: </w:t>
      </w:r>
      <w:r w:rsidRPr="0069160A">
        <w:rPr>
          <w:color w:val="333333"/>
          <w:lang w:val="ru-RU"/>
        </w:rPr>
        <w:t xml:space="preserve">собственники резиденций получают право пользоваться фасилити смежного </w:t>
      </w:r>
      <w:r>
        <w:rPr>
          <w:color w:val="333333"/>
        </w:rPr>
        <w:t>Autograph</w:t>
      </w:r>
      <w:r w:rsidRPr="0069160A">
        <w:rPr>
          <w:color w:val="333333"/>
          <w:lang w:val="ru-RU"/>
        </w:rPr>
        <w:t xml:space="preserve"> </w:t>
      </w:r>
      <w:r>
        <w:rPr>
          <w:color w:val="333333"/>
        </w:rPr>
        <w:t>Collection</w:t>
      </w:r>
      <w:r w:rsidRPr="0069160A">
        <w:rPr>
          <w:color w:val="333333"/>
          <w:lang w:val="ru-RU"/>
        </w:rPr>
        <w:t xml:space="preserve"> </w:t>
      </w:r>
      <w:r>
        <w:rPr>
          <w:color w:val="333333"/>
        </w:rPr>
        <w:t>Hotel</w:t>
      </w:r>
      <w:r w:rsidRPr="0069160A">
        <w:rPr>
          <w:color w:val="333333"/>
          <w:lang w:val="ru-RU"/>
        </w:rPr>
        <w:t xml:space="preserve"> (рестораны, спа, </w:t>
      </w:r>
      <w:r>
        <w:rPr>
          <w:color w:val="333333"/>
        </w:rPr>
        <w:t>wellness</w:t>
      </w:r>
      <w:r w:rsidRPr="0069160A">
        <w:rPr>
          <w:color w:val="333333"/>
          <w:lang w:val="ru-RU"/>
        </w:rPr>
        <w:t>). При этом гости отеля не имеют доступа к жилой инфраструктуре комплекса — это одностороннее преимущество владельцев.</w:t>
      </w:r>
    </w:p>
    <w:p w14:paraId="7BAD7709" w14:textId="77777777" w:rsidR="00477959" w:rsidRPr="0069160A" w:rsidRDefault="00477959">
      <w:pPr>
        <w:spacing w:after="60"/>
        <w:rPr>
          <w:lang w:val="ru-RU"/>
        </w:rPr>
      </w:pPr>
    </w:p>
    <w:p w14:paraId="48BC89FB" w14:textId="77777777" w:rsidR="00477959" w:rsidRDefault="00000000">
      <w:pPr>
        <w:pStyle w:val="Heading3"/>
        <w:spacing w:after="100"/>
      </w:pPr>
      <w:r>
        <w:t>Инженерные системы</w:t>
      </w:r>
    </w:p>
    <w:p w14:paraId="040649D0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Звукоизоляция стен: 55 дБ — превышает стандарт для жилых помещений</w:t>
      </w:r>
    </w:p>
    <w:p w14:paraId="004A6C0F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Звукоизоляция окон: 45 дБ — комфорт даже при открытом бассейне под окнами</w:t>
      </w:r>
    </w:p>
    <w:p w14:paraId="42203778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Пожарная безопасность: точечно-адресная система дымовой детекции</w:t>
      </w:r>
    </w:p>
    <w:p w14:paraId="68FCBD07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Водоподготовка: двойная система фильтрации — механическая очистка от твёрдых загрязнений + ультрафиолетовая дезинфекция</w:t>
      </w:r>
    </w:p>
    <w:p w14:paraId="42EC93E1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Дополнительная защита от подтоплений (</w:t>
      </w:r>
      <w:r>
        <w:rPr>
          <w:color w:val="333333"/>
          <w:sz w:val="19"/>
          <w:szCs w:val="19"/>
        </w:rPr>
        <w:t>flood</w:t>
      </w:r>
      <w:r w:rsidRPr="0069160A">
        <w:rPr>
          <w:color w:val="333333"/>
          <w:sz w:val="19"/>
          <w:szCs w:val="19"/>
          <w:lang w:val="ru-RU"/>
        </w:rPr>
        <w:t xml:space="preserve"> </w:t>
      </w:r>
      <w:r>
        <w:rPr>
          <w:color w:val="333333"/>
          <w:sz w:val="19"/>
          <w:szCs w:val="19"/>
        </w:rPr>
        <w:t>protection</w:t>
      </w:r>
      <w:r w:rsidRPr="0069160A">
        <w:rPr>
          <w:color w:val="333333"/>
          <w:sz w:val="19"/>
          <w:szCs w:val="19"/>
          <w:lang w:val="ru-RU"/>
        </w:rPr>
        <w:t>) — дренажная система и конструктивные решения</w:t>
      </w:r>
    </w:p>
    <w:p w14:paraId="08F1EC84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Резервное электроснабжение всего комплекса</w:t>
      </w:r>
    </w:p>
    <w:p w14:paraId="440B4C42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Панорамные окна от пола до потолка, балконы с видом на сады и бассейны</w:t>
      </w:r>
    </w:p>
    <w:p w14:paraId="007964AF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>
        <w:rPr>
          <w:color w:val="333333"/>
          <w:sz w:val="19"/>
          <w:szCs w:val="19"/>
        </w:rPr>
        <w:t>Smart</w:t>
      </w:r>
      <w:r w:rsidRPr="0069160A">
        <w:rPr>
          <w:color w:val="333333"/>
          <w:sz w:val="19"/>
          <w:szCs w:val="19"/>
          <w:lang w:val="ru-RU"/>
        </w:rPr>
        <w:t xml:space="preserve">-инфраструктура: </w:t>
      </w:r>
      <w:r>
        <w:rPr>
          <w:color w:val="333333"/>
          <w:sz w:val="19"/>
          <w:szCs w:val="19"/>
        </w:rPr>
        <w:t>USB</w:t>
      </w:r>
      <w:r w:rsidRPr="0069160A">
        <w:rPr>
          <w:color w:val="333333"/>
          <w:sz w:val="19"/>
          <w:szCs w:val="19"/>
          <w:lang w:val="ru-RU"/>
        </w:rPr>
        <w:t xml:space="preserve">-порты, цифровая система безопасности, </w:t>
      </w:r>
      <w:r>
        <w:rPr>
          <w:color w:val="333333"/>
          <w:sz w:val="19"/>
          <w:szCs w:val="19"/>
        </w:rPr>
        <w:t>master</w:t>
      </w:r>
      <w:r w:rsidRPr="0069160A">
        <w:rPr>
          <w:color w:val="333333"/>
          <w:sz w:val="19"/>
          <w:szCs w:val="19"/>
          <w:lang w:val="ru-RU"/>
        </w:rPr>
        <w:t xml:space="preserve"> </w:t>
      </w:r>
      <w:r>
        <w:rPr>
          <w:color w:val="333333"/>
          <w:sz w:val="19"/>
          <w:szCs w:val="19"/>
        </w:rPr>
        <w:t>switch</w:t>
      </w:r>
    </w:p>
    <w:p w14:paraId="4C1845D8" w14:textId="77777777" w:rsidR="00477959" w:rsidRPr="0069160A" w:rsidRDefault="00477959">
      <w:pPr>
        <w:spacing w:after="60"/>
        <w:rPr>
          <w:lang w:val="ru-RU"/>
        </w:rPr>
      </w:pPr>
    </w:p>
    <w:p w14:paraId="5A3C591E" w14:textId="77777777" w:rsidR="00477959" w:rsidRDefault="00000000">
      <w:pPr>
        <w:pStyle w:val="Heading3"/>
        <w:spacing w:after="100"/>
      </w:pPr>
      <w:r>
        <w:t>Окружение (в радиусе 20 км)</w:t>
      </w:r>
    </w:p>
    <w:p w14:paraId="5833BD8C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 xml:space="preserve">Пляж </w:t>
      </w:r>
      <w:r>
        <w:rPr>
          <w:color w:val="333333"/>
          <w:sz w:val="19"/>
          <w:szCs w:val="19"/>
        </w:rPr>
        <w:t>Bang</w:t>
      </w:r>
      <w:r w:rsidRPr="0069160A">
        <w:rPr>
          <w:color w:val="333333"/>
          <w:sz w:val="19"/>
          <w:szCs w:val="19"/>
          <w:lang w:val="ru-RU"/>
        </w:rPr>
        <w:t xml:space="preserve"> </w:t>
      </w:r>
      <w:r>
        <w:rPr>
          <w:color w:val="333333"/>
          <w:sz w:val="19"/>
          <w:szCs w:val="19"/>
        </w:rPr>
        <w:t>Tao</w:t>
      </w:r>
      <w:r w:rsidRPr="0069160A">
        <w:rPr>
          <w:color w:val="333333"/>
          <w:sz w:val="19"/>
          <w:szCs w:val="19"/>
          <w:lang w:val="ru-RU"/>
        </w:rPr>
        <w:t xml:space="preserve"> — 1.9 км (второй по длине пляж Пхукета, 6 км)</w:t>
      </w:r>
    </w:p>
    <w:p w14:paraId="53FB820B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4 международные школы: UWC Thailand, British International, HeadStart, QSI</w:t>
      </w:r>
    </w:p>
    <w:p w14:paraId="72B8C632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2 госпиталя (менее 8 км): Bangkok Hospital Phuket, Thalang Hospital</w:t>
      </w:r>
    </w:p>
    <w:p w14:paraId="35986314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Торговые центры: Porto de Phuket, Boat Avenue, Robinson Lifestyle, Villa Market</w:t>
      </w:r>
    </w:p>
    <w:p w14:paraId="321DB3EF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Пляжные клубы: Catch Beach Club, Xana Beach Club</w:t>
      </w:r>
    </w:p>
    <w:p w14:paraId="388C9E1C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Laguna Golf Course, SiamSportPro Tennis, Blue Tree Water Park</w:t>
      </w:r>
    </w:p>
    <w:p w14:paraId="059A5A30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Аэропорт Пхукета — 17 км (~25 мин)</w:t>
      </w:r>
    </w:p>
    <w:p w14:paraId="0D8297E4" w14:textId="77777777" w:rsidR="00477959" w:rsidRDefault="00477959">
      <w:pPr>
        <w:spacing w:after="100"/>
      </w:pPr>
    </w:p>
    <w:p w14:paraId="6609BEFF" w14:textId="77777777" w:rsidR="00477959" w:rsidRPr="0069160A" w:rsidRDefault="00000000">
      <w:pPr>
        <w:pStyle w:val="Heading2"/>
        <w:spacing w:before="280" w:after="120"/>
        <w:rPr>
          <w:lang w:val="ru-RU"/>
        </w:rPr>
      </w:pPr>
      <w:r w:rsidRPr="0069160A">
        <w:rPr>
          <w:lang w:val="ru-RU"/>
        </w:rPr>
        <w:t xml:space="preserve">4.2 Управление и программа </w:t>
      </w:r>
      <w:r>
        <w:t>ONVIA</w:t>
      </w:r>
    </w:p>
    <w:p w14:paraId="1EF12D2E" w14:textId="77777777" w:rsidR="00477959" w:rsidRPr="0069160A" w:rsidRDefault="00000000">
      <w:pPr>
        <w:spacing w:after="120"/>
        <w:rPr>
          <w:lang w:val="ru-RU"/>
        </w:rPr>
      </w:pPr>
      <w:r w:rsidRPr="0069160A">
        <w:rPr>
          <w:color w:val="333333"/>
          <w:lang w:val="ru-RU"/>
        </w:rPr>
        <w:t xml:space="preserve">Ключевое отличие </w:t>
      </w:r>
      <w:r>
        <w:rPr>
          <w:color w:val="333333"/>
        </w:rPr>
        <w:t>PEYLAA</w:t>
      </w:r>
      <w:r w:rsidRPr="0069160A">
        <w:rPr>
          <w:color w:val="333333"/>
          <w:lang w:val="ru-RU"/>
        </w:rPr>
        <w:t xml:space="preserve"> от обычных кондоминиумов — полностью интегрированная модель управления от </w:t>
      </w:r>
      <w:r>
        <w:rPr>
          <w:color w:val="333333"/>
        </w:rPr>
        <w:t>Marriott</w:t>
      </w:r>
      <w:r w:rsidRPr="0069160A">
        <w:rPr>
          <w:color w:val="333333"/>
          <w:lang w:val="ru-RU"/>
        </w:rPr>
        <w:t xml:space="preserve"> </w:t>
      </w:r>
      <w:r>
        <w:rPr>
          <w:color w:val="333333"/>
        </w:rPr>
        <w:t>International</w:t>
      </w:r>
      <w:r w:rsidRPr="0069160A">
        <w:rPr>
          <w:color w:val="333333"/>
          <w:lang w:val="ru-RU"/>
        </w:rPr>
        <w:t xml:space="preserve">. Одна и та же команда с гостиничной экспертизой управляет как смежным отелем </w:t>
      </w:r>
      <w:r>
        <w:rPr>
          <w:color w:val="333333"/>
        </w:rPr>
        <w:t>Autograph</w:t>
      </w:r>
      <w:r w:rsidRPr="0069160A">
        <w:rPr>
          <w:color w:val="333333"/>
          <w:lang w:val="ru-RU"/>
        </w:rPr>
        <w:t xml:space="preserve"> </w:t>
      </w:r>
      <w:r>
        <w:rPr>
          <w:color w:val="333333"/>
        </w:rPr>
        <w:t>Collection</w:t>
      </w:r>
      <w:r w:rsidRPr="0069160A">
        <w:rPr>
          <w:color w:val="333333"/>
          <w:lang w:val="ru-RU"/>
        </w:rPr>
        <w:t xml:space="preserve"> (126 номеров, открытие 2030 г.), так и жилыми резиденциями.</w:t>
      </w:r>
    </w:p>
    <w:p w14:paraId="255F10CF" w14:textId="77777777" w:rsidR="00477959" w:rsidRPr="0069160A" w:rsidRDefault="00477959">
      <w:pPr>
        <w:spacing w:after="60"/>
        <w:rPr>
          <w:lang w:val="ru-RU"/>
        </w:rPr>
      </w:pPr>
    </w:p>
    <w:p w14:paraId="4B149989" w14:textId="77777777" w:rsidR="00477959" w:rsidRPr="0069160A" w:rsidRDefault="00000000">
      <w:pPr>
        <w:spacing w:after="120"/>
        <w:rPr>
          <w:lang w:val="ru-RU"/>
        </w:rPr>
      </w:pPr>
      <w:r w:rsidRPr="0069160A">
        <w:rPr>
          <w:b/>
          <w:bCs/>
          <w:color w:val="1B365D"/>
          <w:lang w:val="ru-RU"/>
        </w:rPr>
        <w:t>Что это значит для владельца:</w:t>
      </w:r>
    </w:p>
    <w:p w14:paraId="7052E96B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 xml:space="preserve">Профессиональный </w:t>
      </w:r>
      <w:r>
        <w:rPr>
          <w:color w:val="333333"/>
          <w:sz w:val="19"/>
          <w:szCs w:val="19"/>
        </w:rPr>
        <w:t>property</w:t>
      </w:r>
      <w:r w:rsidRPr="0069160A">
        <w:rPr>
          <w:color w:val="333333"/>
          <w:sz w:val="19"/>
          <w:szCs w:val="19"/>
          <w:lang w:val="ru-RU"/>
        </w:rPr>
        <w:t xml:space="preserve"> </w:t>
      </w:r>
      <w:r>
        <w:rPr>
          <w:color w:val="333333"/>
          <w:sz w:val="19"/>
          <w:szCs w:val="19"/>
        </w:rPr>
        <w:t>management</w:t>
      </w:r>
      <w:r w:rsidRPr="0069160A">
        <w:rPr>
          <w:color w:val="333333"/>
          <w:sz w:val="19"/>
          <w:szCs w:val="19"/>
          <w:lang w:val="ru-RU"/>
        </w:rPr>
        <w:t xml:space="preserve"> по стандартам 5-звёздочного отеля</w:t>
      </w:r>
    </w:p>
    <w:p w14:paraId="37D1A71B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Возможность передать юнит в арендную программу отеля с получением дохода</w:t>
      </w:r>
    </w:p>
    <w:p w14:paraId="01048CC1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>Обслуживание и техническое содержание на уровне гостиничного оператора</w:t>
      </w:r>
    </w:p>
    <w:p w14:paraId="269888B4" w14:textId="77777777" w:rsidR="00477959" w:rsidRPr="006916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lang w:val="ru-RU"/>
        </w:rPr>
      </w:pPr>
      <w:r w:rsidRPr="0069160A">
        <w:rPr>
          <w:color w:val="333333"/>
          <w:sz w:val="19"/>
          <w:szCs w:val="19"/>
          <w:lang w:val="ru-RU"/>
        </w:rPr>
        <w:t xml:space="preserve">Поток гостей через глобальную систему бронирования </w:t>
      </w:r>
      <w:r>
        <w:rPr>
          <w:color w:val="333333"/>
          <w:sz w:val="19"/>
          <w:szCs w:val="19"/>
        </w:rPr>
        <w:t>Marriott</w:t>
      </w:r>
      <w:r w:rsidRPr="0069160A">
        <w:rPr>
          <w:color w:val="333333"/>
          <w:sz w:val="19"/>
          <w:szCs w:val="19"/>
          <w:lang w:val="ru-RU"/>
        </w:rPr>
        <w:t xml:space="preserve"> </w:t>
      </w:r>
      <w:r>
        <w:rPr>
          <w:color w:val="333333"/>
          <w:sz w:val="19"/>
          <w:szCs w:val="19"/>
        </w:rPr>
        <w:t>Bonvoy</w:t>
      </w:r>
    </w:p>
    <w:p w14:paraId="44C12AE6" w14:textId="77777777" w:rsidR="00477959" w:rsidRPr="0069160A" w:rsidRDefault="00477959">
      <w:pPr>
        <w:spacing w:after="60"/>
        <w:rPr>
          <w:lang w:val="ru-RU"/>
        </w:rPr>
      </w:pPr>
    </w:p>
    <w:p w14:paraId="41977FCD" w14:textId="77777777" w:rsidR="00477959" w:rsidRDefault="00000000">
      <w:pPr>
        <w:spacing w:after="120"/>
      </w:pPr>
      <w:r>
        <w:rPr>
          <w:b/>
          <w:bCs/>
          <w:color w:val="1B365D"/>
        </w:rPr>
        <w:t>Платформа ONVIA</w:t>
      </w:r>
    </w:p>
    <w:p w14:paraId="6C0EAD24" w14:textId="77777777" w:rsidR="00477959" w:rsidRDefault="00000000">
      <w:pPr>
        <w:spacing w:after="120"/>
      </w:pPr>
      <w:r>
        <w:rPr>
          <w:color w:val="333333"/>
        </w:rPr>
        <w:t>Владельцы получают доступ к ONVIA — эксклюзивной платформе привилегий для собственников брендированных резиденций Marriott. Программа включает консьерж-сервис, мероприятия для владельцев, привилегии по всей сети Marriott, а также автоматический статус Marriott Bonvoy Gold Elite с доступом к 9 000+ объектов по всему миру.</w:t>
      </w:r>
    </w:p>
    <w:p w14:paraId="0A153DD6" w14:textId="77777777" w:rsidR="00477959" w:rsidRDefault="00477959">
      <w:pPr>
        <w:spacing w:after="60"/>
      </w:pPr>
    </w:p>
    <w:p w14:paraId="6BF1E2AD" w14:textId="77777777" w:rsidR="00477959" w:rsidRDefault="00000000">
      <w:pPr>
        <w:pStyle w:val="Heading2"/>
        <w:spacing w:before="280" w:after="120"/>
      </w:pPr>
      <w:r>
        <w:t>4.3 Арендная доходность</w:t>
      </w:r>
    </w:p>
    <w:p w14:paraId="3991FFEF" w14:textId="77777777" w:rsidR="00477959" w:rsidRDefault="00000000">
      <w:pPr>
        <w:spacing w:after="120"/>
      </w:pPr>
      <w:r>
        <w:rPr>
          <w:color w:val="333333"/>
        </w:rPr>
        <w:t>По данным CBRE и Colliers, премиальные локации Пхукета генерируют арендную доходность от 7% до 11% годовых — существенно выше, чем охлаждающийся рынок Бангкока. Наличие бренда Marriott и профессионального управления позволяет ожидать заполняемость 70–80% при передаче в арендную программу.</w:t>
      </w:r>
    </w:p>
    <w:p w14:paraId="31143BAF" w14:textId="77777777" w:rsidR="00477959" w:rsidRDefault="00477959">
      <w:pPr>
        <w:spacing w:after="60"/>
      </w:pPr>
    </w:p>
    <w:p w14:paraId="70426377" w14:textId="77777777" w:rsidR="00477959" w:rsidRDefault="00000000">
      <w:pPr>
        <w:pStyle w:val="Heading2"/>
        <w:spacing w:before="280" w:after="120"/>
      </w:pPr>
      <w:r>
        <w:t>4.4 Стоимость владения (пример: 1BR, 45.57 м²)</w:t>
      </w:r>
    </w:p>
    <w:tbl>
      <w:tblPr>
        <w:tblStyle w:val="a6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2503"/>
        <w:gridCol w:w="2503"/>
      </w:tblGrid>
      <w:tr w:rsidR="00477959" w14:paraId="382463BC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C397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Статья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5F56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THB/год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13CD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$/год</w:t>
            </w:r>
          </w:p>
        </w:tc>
      </w:tr>
      <w:tr w:rsidR="00477959" w14:paraId="7FF83EBC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E8FA" w14:textId="77777777" w:rsidR="00477959" w:rsidRDefault="00000000">
            <w:r>
              <w:rPr>
                <w:color w:val="333333"/>
                <w:sz w:val="18"/>
                <w:szCs w:val="18"/>
              </w:rPr>
              <w:t>Common Area Fee, 1-й год (120 THB/м²/мес.)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BC2D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65,621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DFC3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$2,051</w:t>
            </w:r>
          </w:p>
        </w:tc>
      </w:tr>
      <w:tr w:rsidR="00477959" w14:paraId="6939A3ED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BF16" w14:textId="77777777" w:rsidR="00477959" w:rsidRDefault="00000000">
            <w:r>
              <w:rPr>
                <w:color w:val="333333"/>
                <w:sz w:val="18"/>
                <w:szCs w:val="18"/>
              </w:rPr>
              <w:t>Common Area Fee, 3-й год+ (148 THB/м²/мес.)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9486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80,932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90F4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$2,529</w:t>
            </w:r>
          </w:p>
        </w:tc>
      </w:tr>
      <w:tr w:rsidR="00477959" w14:paraId="0C3FD020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9948" w14:textId="77777777" w:rsidR="00477959" w:rsidRDefault="00000000">
            <w:r>
              <w:rPr>
                <w:color w:val="333333"/>
                <w:sz w:val="18"/>
                <w:szCs w:val="18"/>
              </w:rPr>
              <w:t>Sinking Fund (разовый, при передаче)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455B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31,899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AAF9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$997</w:t>
            </w:r>
          </w:p>
        </w:tc>
      </w:tr>
      <w:tr w:rsidR="00477959" w14:paraId="6BDA7A00" w14:textId="77777777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21E9" w14:textId="77777777" w:rsidR="00477959" w:rsidRDefault="00000000">
            <w:r>
              <w:rPr>
                <w:color w:val="333333"/>
                <w:sz w:val="18"/>
                <w:szCs w:val="18"/>
              </w:rPr>
              <w:t>Электричество, вода (оценка при проживании)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A9A7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~36,000</w:t>
            </w:r>
          </w:p>
        </w:tc>
        <w:tc>
          <w:tcPr>
            <w:tcW w:w="25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6CD7" w14:textId="77777777" w:rsidR="00477959" w:rsidRDefault="00000000">
            <w:pPr>
              <w:jc w:val="right"/>
            </w:pPr>
            <w:r>
              <w:rPr>
                <w:color w:val="333333"/>
                <w:sz w:val="18"/>
                <w:szCs w:val="18"/>
              </w:rPr>
              <w:t>~$1,125</w:t>
            </w:r>
          </w:p>
        </w:tc>
      </w:tr>
    </w:tbl>
    <w:p w14:paraId="3787429E" w14:textId="77777777" w:rsidR="00477959" w:rsidRDefault="00000000">
      <w:r>
        <w:br w:type="page"/>
      </w:r>
    </w:p>
    <w:p w14:paraId="5B138189" w14:textId="77777777" w:rsidR="00477959" w:rsidRDefault="00000000">
      <w:pPr>
        <w:pStyle w:val="Heading1"/>
        <w:spacing w:after="160"/>
      </w:pPr>
      <w:r>
        <w:lastRenderedPageBreak/>
        <w:t>5. ИНВЕСТИЦИОННАЯ ПРИВЛЕКАТЕЛЬНОСТЬ</w:t>
      </w:r>
    </w:p>
    <w:p w14:paraId="165D5251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152BB655" w14:textId="77777777" w:rsidR="00477959" w:rsidRDefault="00000000">
      <w:pPr>
        <w:pStyle w:val="Heading2"/>
        <w:spacing w:before="280" w:after="120"/>
      </w:pPr>
      <w:r>
        <w:t>5.1 Стадия предпродажи — лучшее время для входа</w:t>
      </w:r>
    </w:p>
    <w:p w14:paraId="48FEAA9A" w14:textId="77777777" w:rsidR="00477959" w:rsidRDefault="00000000">
      <w:pPr>
        <w:spacing w:after="120"/>
      </w:pPr>
      <w:r>
        <w:rPr>
          <w:color w:val="333333"/>
        </w:rPr>
        <w:t>Проект находится на стадии предпродажи (pre-sale). В настоящее время продаются юниты только в зданиях A и B (263 резиденции). Building C ещё не выведен на рынок. Из 263 юнитов A+B: 229 в свободной продаже, 22 забронировано, 12 продано.</w:t>
      </w:r>
    </w:p>
    <w:p w14:paraId="6CE3B9F9" w14:textId="77777777" w:rsidR="00477959" w:rsidRDefault="00477959">
      <w:pPr>
        <w:spacing w:after="60"/>
      </w:pPr>
    </w:p>
    <w:p w14:paraId="7762721A" w14:textId="77777777" w:rsidR="00477959" w:rsidRDefault="00000000">
      <w:pPr>
        <w:spacing w:after="120"/>
      </w:pPr>
      <w:r>
        <w:rPr>
          <w:b/>
          <w:bCs/>
          <w:color w:val="1B365D"/>
        </w:rPr>
        <w:t>Преимущества входа на стадии предпродажи:</w:t>
      </w:r>
    </w:p>
    <w:p w14:paraId="16C037F9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Стартовая цена от 7.2 млн THB ($225K) — первая цена девелопера без наценки</w:t>
      </w:r>
    </w:p>
    <w:p w14:paraId="67300DEB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Максимальный выбор юнитов: доступны все типы видов, включая Pool и Double Pool</w:t>
      </w:r>
    </w:p>
    <w:p w14:paraId="3992CEA2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Отсутствие риска перекрытого вида: 7-этажная застройка с внутренними дворами</w:t>
      </w:r>
    </w:p>
    <w:p w14:paraId="500DE3A8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Потенциал роста стоимости к моменту сдачи (Q4 2027) и открытию отеля (2030)</w:t>
      </w:r>
    </w:p>
    <w:p w14:paraId="3FE396D2" w14:textId="77777777" w:rsidR="004779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333333"/>
          <w:sz w:val="19"/>
          <w:szCs w:val="19"/>
        </w:rPr>
        <w:t>Поэтапная оплата привязана к строительным milestones — не требует полной суммы сразу</w:t>
      </w:r>
    </w:p>
    <w:p w14:paraId="191DDA9F" w14:textId="77777777" w:rsidR="00477959" w:rsidRDefault="00000000">
      <w:pPr>
        <w:pStyle w:val="Heading2"/>
        <w:spacing w:before="280" w:after="120"/>
      </w:pPr>
      <w:r>
        <w:t>5.2 Программа рассрочки на 15 лет</w:t>
      </w:r>
    </w:p>
    <w:p w14:paraId="2958C18E" w14:textId="77777777" w:rsidR="00477959" w:rsidRDefault="00000000">
      <w:pPr>
        <w:spacing w:after="120"/>
      </w:pPr>
      <w:r>
        <w:rPr>
          <w:color w:val="333333"/>
        </w:rPr>
        <w:t>Помимо стандартных условий оплаты (раздел 3), девелопер предлагает расширенную программу рассрочки на срок до 15 лет. Это позволяет значительно снизить порог входа и структурировать инвестицию с минимальной нагрузкой на ликвидность. Детали программы (процентная ставка, график, минимальный первоначальный взнос) предоставляются по запросу.</w:t>
      </w:r>
    </w:p>
    <w:p w14:paraId="4D063C7A" w14:textId="77777777" w:rsidR="00477959" w:rsidRDefault="00000000">
      <w:pPr>
        <w:pStyle w:val="Heading2"/>
        <w:spacing w:before="280" w:after="120"/>
      </w:pPr>
      <w:r>
        <w:t>5.3 Сила бренда Marriott Autograph Collection</w:t>
      </w:r>
    </w:p>
    <w:p w14:paraId="034AF0A3" w14:textId="77777777" w:rsidR="00477959" w:rsidRDefault="00000000">
      <w:pPr>
        <w:spacing w:after="120"/>
      </w:pPr>
      <w:r>
        <w:rPr>
          <w:color w:val="333333"/>
        </w:rPr>
        <w:t>Autograph Collection — портфель из 300+ независимых люксовых отелей в более чем 40 странах. PEYLAA Phuket — первый проект формата Autograph Collection Residences во всём Азиатско-Тихоокеанском регионе. Этот статус обеспечивает уникальное конкурентное преимущество и долгосрочную ценовую устойчивость при перепродаже.</w:t>
      </w:r>
    </w:p>
    <w:p w14:paraId="6CFE484C" w14:textId="77777777" w:rsidR="00477959" w:rsidRDefault="00000000">
      <w:pPr>
        <w:pStyle w:val="Heading2"/>
        <w:spacing w:before="280" w:after="120"/>
      </w:pPr>
      <w:r>
        <w:t>5.4 Ценовой контекст рынка</w:t>
      </w:r>
    </w:p>
    <w:p w14:paraId="72287675" w14:textId="77777777" w:rsidR="00477959" w:rsidRDefault="00000000">
      <w:pPr>
        <w:spacing w:after="120"/>
      </w:pPr>
      <w:r>
        <w:rPr>
          <w:color w:val="333333"/>
        </w:rPr>
        <w:t>Стоимость от $4,889/м² (156,447 THB/м²) позиционирует PEYLAA как наиболее доступный вход в сегмент брендированных резиденций на Пхукете. Для сравнения: Banyan Tree Residences в Laguna — от $7,800+/м², MontAzure на Kamala — от $9,400+/м². При этом PEYLAA предоставляет полный доступ к бренду и сервисам уровня Marriott.</w:t>
      </w:r>
    </w:p>
    <w:p w14:paraId="1555582C" w14:textId="77777777" w:rsidR="00477959" w:rsidRDefault="00000000">
      <w:pPr>
        <w:pStyle w:val="Heading2"/>
        <w:spacing w:before="280" w:after="120"/>
      </w:pPr>
      <w:r>
        <w:t>5.5 Локация Bang Tao</w:t>
      </w:r>
    </w:p>
    <w:p w14:paraId="06245898" w14:textId="77777777" w:rsidR="00477959" w:rsidRDefault="00000000">
      <w:pPr>
        <w:spacing w:after="120"/>
      </w:pPr>
      <w:r>
        <w:rPr>
          <w:color w:val="333333"/>
        </w:rPr>
        <w:t>Bang Tao — наиболее развитый район западного побережья Пхукета. В 2024 г. район обеспечил 68% всех сделок с кондоминиумами на острове. Здесь расположены Laguna Phuket (Banyan Tree, Angsana, Cassia), торговые центры Porto de Phuket и Boat Avenue, пляжные клубы Catch и Xana Beach Club, международные школы UWC Thailand и British International School.</w:t>
      </w:r>
    </w:p>
    <w:p w14:paraId="3B677312" w14:textId="77777777" w:rsidR="00477959" w:rsidRDefault="00000000">
      <w:pPr>
        <w:spacing w:after="120"/>
      </w:pPr>
      <w:r>
        <w:rPr>
          <w:color w:val="333333"/>
        </w:rPr>
        <w:t>Район исторически демонстрирует наибольшую устойчивость цен и минимальный дисконт при перепродаже среди всех районов Пхукета.</w:t>
      </w:r>
    </w:p>
    <w:p w14:paraId="0AB647B1" w14:textId="77777777" w:rsidR="00477959" w:rsidRDefault="00000000">
      <w:r>
        <w:br w:type="page"/>
      </w:r>
    </w:p>
    <w:p w14:paraId="0DE91617" w14:textId="77777777" w:rsidR="00477959" w:rsidRDefault="00000000">
      <w:pPr>
        <w:pStyle w:val="Heading1"/>
        <w:spacing w:after="160"/>
      </w:pPr>
      <w:r>
        <w:lastRenderedPageBreak/>
        <w:t>6. ОТВЕТЫ НА КЛЮЧЕВЫЕ ВОПРОСЫ ИНВЕСТОРОВ</w:t>
      </w:r>
    </w:p>
    <w:p w14:paraId="42011A17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3F52C4DD" w14:textId="77777777" w:rsidR="00477959" w:rsidRDefault="00000000">
      <w:pPr>
        <w:spacing w:after="120"/>
      </w:pPr>
      <w:r>
        <w:rPr>
          <w:b/>
          <w:bCs/>
          <w:color w:val="1B365D"/>
        </w:rPr>
        <w:t>Какую форму собственности получает иностранный покупатель?</w:t>
      </w:r>
    </w:p>
    <w:p w14:paraId="65572A53" w14:textId="77777777" w:rsidR="00477959" w:rsidRDefault="00000000">
      <w:pPr>
        <w:spacing w:after="120"/>
      </w:pPr>
      <w:r>
        <w:rPr>
          <w:color w:val="333333"/>
        </w:rPr>
        <w:t>Иностранные покупатели приобретают юниты в полную собственность (Freehold) в рамках квоты кондоминиума — не более 49% от общей площади проекта. Это наиболее защищённая форма владения недвижимостью в Таиланде для нерезидентов. Право собственности подтверждается документом Chanote (Title Deed) — высшим уровнем правоустанавливающего документа в Таиланде.</w:t>
      </w:r>
    </w:p>
    <w:p w14:paraId="5BFF9C66" w14:textId="77777777" w:rsidR="00477959" w:rsidRDefault="00477959">
      <w:pPr>
        <w:spacing w:after="60"/>
      </w:pPr>
    </w:p>
    <w:p w14:paraId="781FE49F" w14:textId="77777777" w:rsidR="00477959" w:rsidRDefault="00000000">
      <w:pPr>
        <w:spacing w:after="120"/>
      </w:pPr>
      <w:r>
        <w:rPr>
          <w:b/>
          <w:bCs/>
          <w:color w:val="1B365D"/>
        </w:rPr>
        <w:t>Каково участие Marriott International в проекте?</w:t>
      </w:r>
    </w:p>
    <w:p w14:paraId="7A92935B" w14:textId="77777777" w:rsidR="00477959" w:rsidRDefault="00000000">
      <w:pPr>
        <w:spacing w:after="120"/>
      </w:pPr>
      <w:r>
        <w:rPr>
          <w:color w:val="333333"/>
        </w:rPr>
        <w:t>Marriott не является девелопером, владельцем или продавцом. Capstone Asset Phuket Cherngtalay Co., Ltd. использует торговые марки Autograph Collection по лицензионному соглашению с Marriott. При этом лицензия предполагает соблюдение стандартов Marriott по качеству строительства, отделки и управления, что является дополнительной гарантией для покупателей.</w:t>
      </w:r>
    </w:p>
    <w:p w14:paraId="642C03F7" w14:textId="77777777" w:rsidR="00477959" w:rsidRDefault="00477959">
      <w:pPr>
        <w:spacing w:after="60"/>
      </w:pPr>
    </w:p>
    <w:p w14:paraId="07A108F4" w14:textId="77777777" w:rsidR="00477959" w:rsidRDefault="00000000">
      <w:pPr>
        <w:spacing w:after="120"/>
      </w:pPr>
      <w:r>
        <w:rPr>
          <w:b/>
          <w:bCs/>
          <w:color w:val="1B365D"/>
        </w:rPr>
        <w:t>Какие гарантии защищают покупателя при строительстве?</w:t>
      </w:r>
    </w:p>
    <w:p w14:paraId="47E13389" w14:textId="77777777" w:rsidR="00477959" w:rsidRDefault="00000000">
      <w:pPr>
        <w:spacing w:after="120"/>
      </w:pPr>
      <w:r>
        <w:rPr>
          <w:color w:val="333333"/>
        </w:rPr>
        <w:t>Оплата привязана к этапам строительства (milestone-based payments). Покупатель вносит не более 25–30% до начала строительных работ. Оставшаяся сумма (45–70%) выплачивается при фактической передаче готового юнита. Это стандартная для Таиланда схема, минимизирующая риск покупателя. Escrow-счёт для иностранных переводов обеспечивает прослеживаемость средств.</w:t>
      </w:r>
    </w:p>
    <w:p w14:paraId="2582DFC5" w14:textId="77777777" w:rsidR="00477959" w:rsidRDefault="00477959">
      <w:pPr>
        <w:spacing w:after="60"/>
      </w:pPr>
    </w:p>
    <w:p w14:paraId="28CF499B" w14:textId="77777777" w:rsidR="00477959" w:rsidRDefault="00000000">
      <w:pPr>
        <w:spacing w:after="120"/>
      </w:pPr>
      <w:r>
        <w:rPr>
          <w:b/>
          <w:bCs/>
          <w:color w:val="1B365D"/>
        </w:rPr>
        <w:t>Что происходит в случае задержки строительства?</w:t>
      </w:r>
    </w:p>
    <w:p w14:paraId="33478C43" w14:textId="77777777" w:rsidR="00477959" w:rsidRDefault="00000000">
      <w:pPr>
        <w:spacing w:after="120"/>
      </w:pPr>
      <w:r>
        <w:rPr>
          <w:color w:val="333333"/>
        </w:rPr>
        <w:t>Условия компенсации за задержку оговариваются в договоре купли-продажи. Рекомендуется привлечение независимого юриста для проверки контракта до его подписания. Ignatev Estate предоставляет юридическое сопровождение и ревизию контракта на русском языке.</w:t>
      </w:r>
    </w:p>
    <w:p w14:paraId="5ADCAEB8" w14:textId="77777777" w:rsidR="00477959" w:rsidRDefault="00477959">
      <w:pPr>
        <w:spacing w:after="60"/>
      </w:pPr>
    </w:p>
    <w:p w14:paraId="5F27B484" w14:textId="77777777" w:rsidR="00477959" w:rsidRDefault="00000000">
      <w:pPr>
        <w:spacing w:after="120"/>
      </w:pPr>
      <w:r>
        <w:rPr>
          <w:b/>
          <w:bCs/>
          <w:color w:val="1B365D"/>
        </w:rPr>
        <w:t>Каковы перспективы арендного дохода?</w:t>
      </w:r>
    </w:p>
    <w:p w14:paraId="11450678" w14:textId="77777777" w:rsidR="00477959" w:rsidRDefault="00000000">
      <w:pPr>
        <w:spacing w:after="120"/>
      </w:pPr>
      <w:r>
        <w:rPr>
          <w:color w:val="333333"/>
        </w:rPr>
        <w:t>Брендированные резиденции в Bang Tao исторически демонстрируют среднегодовую заполняемость 70–80% при управлении через профессионального оператора. Принадлежность к сети Marriott обеспечивает поток гостей через систему бронирования Marriott Bonvoy. Программа привилегий для владельцев (Owner’s Benefits) включает возможность передачи юнита в управление отеля с получением арендного дохода.</w:t>
      </w:r>
    </w:p>
    <w:p w14:paraId="2015ED42" w14:textId="77777777" w:rsidR="00477959" w:rsidRDefault="00477959">
      <w:pPr>
        <w:spacing w:after="60"/>
      </w:pPr>
    </w:p>
    <w:p w14:paraId="043BB148" w14:textId="77777777" w:rsidR="00477959" w:rsidRDefault="00000000">
      <w:pPr>
        <w:spacing w:after="120"/>
      </w:pPr>
      <w:r>
        <w:rPr>
          <w:b/>
          <w:bCs/>
          <w:color w:val="1B365D"/>
        </w:rPr>
        <w:t>Какие валютные риски существуют?</w:t>
      </w:r>
    </w:p>
    <w:p w14:paraId="010CC265" w14:textId="77777777" w:rsidR="00477959" w:rsidRDefault="00000000">
      <w:pPr>
        <w:spacing w:after="120"/>
      </w:pPr>
      <w:r>
        <w:rPr>
          <w:color w:val="333333"/>
        </w:rPr>
        <w:t>Цены фиксируются в THB. При оплате из-за рубежа средства переводятся через систему Thor (иностранный перевод), что обеспечивает получение Foreign Exchange Transaction Form (FET) — документа, необходимого для последующей репатриации средств при перепродаже. Текущий курс USD/THB: около 32 (укрепление бата на 3.8% за последний год).</w:t>
      </w:r>
    </w:p>
    <w:p w14:paraId="618A48BF" w14:textId="77777777" w:rsidR="00477959" w:rsidRDefault="00477959">
      <w:pPr>
        <w:spacing w:after="60"/>
      </w:pPr>
    </w:p>
    <w:p w14:paraId="1115C01A" w14:textId="77777777" w:rsidR="00477959" w:rsidRDefault="00000000">
      <w:pPr>
        <w:spacing w:after="120"/>
      </w:pPr>
      <w:r>
        <w:rPr>
          <w:b/>
          <w:bCs/>
          <w:color w:val="1B365D"/>
        </w:rPr>
        <w:t>Можно ли перепродать юнит до завершения строительства?</w:t>
      </w:r>
    </w:p>
    <w:p w14:paraId="0A7755ED" w14:textId="77777777" w:rsidR="00477959" w:rsidRDefault="00000000">
      <w:pPr>
        <w:spacing w:after="120"/>
      </w:pPr>
      <w:r>
        <w:rPr>
          <w:color w:val="333333"/>
        </w:rPr>
        <w:t>Переуступка прав (assignment) возможна, но условия зависят от договора с девелопером. Как правило, предусмотрена комиссия за переуступку. Конкретные условия необходимо уточнять у застройщика до подписания контракта.</w:t>
      </w:r>
    </w:p>
    <w:p w14:paraId="1F282C95" w14:textId="77777777" w:rsidR="00477959" w:rsidRDefault="00477959">
      <w:pPr>
        <w:spacing w:after="60"/>
      </w:pPr>
    </w:p>
    <w:p w14:paraId="63430E8B" w14:textId="77777777" w:rsidR="00477959" w:rsidRDefault="00000000">
      <w:pPr>
        <w:spacing w:after="120"/>
      </w:pPr>
      <w:r>
        <w:rPr>
          <w:b/>
          <w:bCs/>
          <w:color w:val="1B365D"/>
        </w:rPr>
        <w:t>Какие налоги платит иностранный владелец?</w:t>
      </w:r>
    </w:p>
    <w:p w14:paraId="1E91D01A" w14:textId="77777777" w:rsidR="00477959" w:rsidRDefault="00000000">
      <w:pPr>
        <w:spacing w:after="120"/>
      </w:pPr>
      <w:r>
        <w:rPr>
          <w:color w:val="333333"/>
        </w:rPr>
        <w:t>При покупке: Transfer Fee (1% от покупателя). При арендном доходе: налог на доходы удерживается у источника (withholding tax). При перепродаже: налоги рассчитываются на основании оценочной стоимости и срока владения. Таиланд не взимает ежегодный налог на собственность для жилых объектов площадью до определённого порога.</w:t>
      </w:r>
    </w:p>
    <w:p w14:paraId="5AE9349C" w14:textId="77777777" w:rsidR="00477959" w:rsidRDefault="00000000">
      <w:r>
        <w:br w:type="page"/>
      </w:r>
    </w:p>
    <w:p w14:paraId="3F94233B" w14:textId="77777777" w:rsidR="00477959" w:rsidRDefault="00000000">
      <w:pPr>
        <w:pStyle w:val="Heading1"/>
        <w:spacing w:after="160"/>
      </w:pPr>
      <w:r>
        <w:lastRenderedPageBreak/>
        <w:t>7. ДОКУМЕНТАЦИЯ И МЕДИАМАТЕРИАЛЫ</w:t>
      </w:r>
    </w:p>
    <w:p w14:paraId="3118711E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11B847D8" w14:textId="77777777" w:rsidR="00477959" w:rsidRDefault="00000000">
      <w:pPr>
        <w:spacing w:after="120"/>
      </w:pPr>
      <w:r>
        <w:rPr>
          <w:color w:val="333333"/>
        </w:rPr>
        <w:t>Полный комплект проектных материалов доступен по ссылке:</w:t>
      </w:r>
    </w:p>
    <w:p w14:paraId="65A8E8EE" w14:textId="77777777" w:rsidR="00477959" w:rsidRDefault="00000000">
      <w:pPr>
        <w:spacing w:after="80"/>
      </w:pPr>
      <w:hyperlink r:id="rId8">
        <w:r>
          <w:rPr>
            <w:color w:val="2E75B6"/>
            <w:u w:val="single"/>
          </w:rPr>
          <w:t>Папка проекта PEYLAA на Google Drive</w:t>
        </w:r>
      </w:hyperlink>
    </w:p>
    <w:p w14:paraId="1BFCECE5" w14:textId="77777777" w:rsidR="00477959" w:rsidRDefault="00477959">
      <w:pPr>
        <w:spacing w:after="80"/>
      </w:pPr>
    </w:p>
    <w:tbl>
      <w:tblPr>
        <w:tblStyle w:val="a7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3000"/>
        <w:gridCol w:w="6006"/>
      </w:tblGrid>
      <w:tr w:rsidR="00477959" w14:paraId="5B580A1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DF63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BCC5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Раздел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A94E" w14:textId="77777777" w:rsidR="0047795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Содержание</w:t>
            </w:r>
          </w:p>
        </w:tc>
      </w:tr>
      <w:tr w:rsidR="00477959" w14:paraId="1AA0536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54BD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CEB1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Brochure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5C0F" w14:textId="77777777" w:rsidR="00477959" w:rsidRDefault="00000000">
            <w:r>
              <w:rPr>
                <w:color w:val="333333"/>
                <w:sz w:val="18"/>
                <w:szCs w:val="18"/>
              </w:rPr>
              <w:t>Официальная брошюра — рендеры, планировки, концепция</w:t>
            </w:r>
          </w:p>
        </w:tc>
      </w:tr>
      <w:tr w:rsidR="00477959" w14:paraId="72D19A5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CFB0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5ACB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Factsheet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FF02" w14:textId="77777777" w:rsidR="00477959" w:rsidRDefault="00000000">
            <w:r>
              <w:rPr>
                <w:color w:val="333333"/>
                <w:sz w:val="18"/>
                <w:szCs w:val="18"/>
              </w:rPr>
              <w:t>Карточка проекта с ключевыми параметрами</w:t>
            </w:r>
          </w:p>
        </w:tc>
      </w:tr>
      <w:tr w:rsidR="00477959" w14:paraId="353B78C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A2D3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5CAF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Price List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6BEE" w14:textId="77777777" w:rsidR="00477959" w:rsidRDefault="00000000">
            <w:r>
              <w:rPr>
                <w:color w:val="333333"/>
                <w:sz w:val="18"/>
                <w:szCs w:val="18"/>
              </w:rPr>
              <w:t>Актуальный прайс-лист с поюнитной детализацией</w:t>
            </w:r>
          </w:p>
        </w:tc>
      </w:tr>
      <w:tr w:rsidR="00477959" w14:paraId="3135CE7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4D87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13F4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Photos &amp; Perspective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3E4C" w14:textId="77777777" w:rsidR="00477959" w:rsidRDefault="00000000">
            <w:r>
              <w:rPr>
                <w:color w:val="333333"/>
                <w:sz w:val="18"/>
                <w:szCs w:val="18"/>
              </w:rPr>
              <w:t>Фотографии стройплощадки, 3D-визуализации</w:t>
            </w:r>
          </w:p>
        </w:tc>
      </w:tr>
      <w:tr w:rsidR="00477959" w14:paraId="33B62FF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7196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76D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Video (VDO)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C696" w14:textId="77777777" w:rsidR="00477959" w:rsidRDefault="00000000">
            <w:r>
              <w:rPr>
                <w:color w:val="333333"/>
                <w:sz w:val="18"/>
                <w:szCs w:val="18"/>
              </w:rPr>
              <w:t>Видео: облёт дрона, walkthrough по юнитам</w:t>
            </w:r>
          </w:p>
        </w:tc>
      </w:tr>
      <w:tr w:rsidR="00477959" w14:paraId="42028BB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483C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0B67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Developer Profile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2D95" w14:textId="77777777" w:rsidR="00477959" w:rsidRDefault="00000000">
            <w:r>
              <w:rPr>
                <w:color w:val="333333"/>
                <w:sz w:val="18"/>
                <w:szCs w:val="18"/>
              </w:rPr>
              <w:t>Профиль девелопера Capstone Asset</w:t>
            </w:r>
          </w:p>
        </w:tc>
      </w:tr>
      <w:tr w:rsidR="00477959" w14:paraId="4547476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C19D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ACB5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Owner’s Benefits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5B38" w14:textId="77777777" w:rsidR="00477959" w:rsidRDefault="00000000">
            <w:r>
              <w:rPr>
                <w:color w:val="333333"/>
                <w:sz w:val="18"/>
                <w:szCs w:val="18"/>
              </w:rPr>
              <w:t>Программа привилегий и бонусы Marriott Bonvoy</w:t>
            </w:r>
          </w:p>
        </w:tc>
      </w:tr>
      <w:tr w:rsidR="00477959" w14:paraId="069773A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7FB4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0032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Specifications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55E8" w14:textId="77777777" w:rsidR="00477959" w:rsidRDefault="00000000">
            <w:r>
              <w:rPr>
                <w:color w:val="333333"/>
                <w:sz w:val="18"/>
                <w:szCs w:val="18"/>
              </w:rPr>
              <w:t>Спецификации отделки, комплектация мебелью</w:t>
            </w:r>
          </w:p>
        </w:tc>
      </w:tr>
      <w:tr w:rsidR="00477959" w14:paraId="5B67D88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CDB8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F5F1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Payment Instructions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002F" w14:textId="77777777" w:rsidR="00477959" w:rsidRDefault="00000000">
            <w:r>
              <w:rPr>
                <w:color w:val="333333"/>
                <w:sz w:val="18"/>
                <w:szCs w:val="18"/>
              </w:rPr>
              <w:t>Банковские реквизиты для переводов</w:t>
            </w:r>
          </w:p>
        </w:tc>
      </w:tr>
      <w:tr w:rsidR="00477959" w14:paraId="49D587D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6C05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CAA5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CBRE Market Report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D2B7" w14:textId="77777777" w:rsidR="00477959" w:rsidRDefault="00000000">
            <w:r>
              <w:rPr>
                <w:color w:val="333333"/>
                <w:sz w:val="18"/>
                <w:szCs w:val="18"/>
              </w:rPr>
              <w:t>Аналитика рынка недвижимости Пхукета от CBRE</w:t>
            </w:r>
          </w:p>
        </w:tc>
      </w:tr>
      <w:tr w:rsidR="00477959" w14:paraId="4B010EF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9A14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A99D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Commercial Buildings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B649" w14:textId="77777777" w:rsidR="00477959" w:rsidRDefault="00000000">
            <w:r>
              <w:rPr>
                <w:color w:val="333333"/>
                <w:sz w:val="18"/>
                <w:szCs w:val="18"/>
              </w:rPr>
              <w:t>Коммерческие площади в составе комплекса</w:t>
            </w:r>
          </w:p>
        </w:tc>
      </w:tr>
      <w:tr w:rsidR="00477959" w14:paraId="6F39003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40A5" w14:textId="77777777" w:rsidR="00477959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AE8A" w14:textId="77777777" w:rsidR="00477959" w:rsidRDefault="00000000">
            <w:r>
              <w:rPr>
                <w:b/>
                <w:bCs/>
                <w:color w:val="333333"/>
                <w:sz w:val="18"/>
                <w:szCs w:val="18"/>
              </w:rPr>
              <w:t>Q&amp;A</w:t>
            </w:r>
          </w:p>
        </w:tc>
        <w:tc>
          <w:tcPr>
            <w:tcW w:w="6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D19B" w14:textId="77777777" w:rsidR="00477959" w:rsidRDefault="00000000">
            <w:r>
              <w:rPr>
                <w:color w:val="333333"/>
                <w:sz w:val="18"/>
                <w:szCs w:val="18"/>
              </w:rPr>
              <w:t>Ответы на часто задаваемые вопросы</w:t>
            </w:r>
          </w:p>
        </w:tc>
      </w:tr>
    </w:tbl>
    <w:p w14:paraId="78CB6206" w14:textId="77777777" w:rsidR="00477959" w:rsidRDefault="00477959">
      <w:pPr>
        <w:spacing w:after="200"/>
      </w:pPr>
    </w:p>
    <w:p w14:paraId="2D7C8B2C" w14:textId="77777777" w:rsidR="00477959" w:rsidRDefault="00000000">
      <w:pPr>
        <w:pStyle w:val="Heading1"/>
        <w:spacing w:after="160"/>
      </w:pPr>
      <w:r>
        <w:t>8. ЮРИДИЧЕСКИЕ ПРИМЕЧАНИЯ</w:t>
      </w:r>
    </w:p>
    <w:p w14:paraId="1DF3EEBA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321A23F2" w14:textId="77777777" w:rsidR="004779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333333"/>
          <w:sz w:val="19"/>
          <w:szCs w:val="19"/>
        </w:rPr>
        <w:t>PEYLAA Phuket, Autograph Collection Residences не принадлежит, не разрабатывается и не продаётся Marriott International, Inc. или её аффилированными лицами. Проект реализуется Capstone Asset Phuket Cherngtalay Co., Ltd. по лицензии от Marriott.</w:t>
      </w:r>
    </w:p>
    <w:p w14:paraId="2FE1D49B" w14:textId="77777777" w:rsidR="004779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333333"/>
          <w:sz w:val="19"/>
          <w:szCs w:val="19"/>
        </w:rPr>
        <w:t>Все цены актуальны на дату составления документа и могут быть изменены девелопером без предварительного уведомления.</w:t>
      </w:r>
    </w:p>
    <w:p w14:paraId="05A6020C" w14:textId="77777777" w:rsidR="004779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333333"/>
          <w:sz w:val="19"/>
          <w:szCs w:val="19"/>
        </w:rPr>
        <w:t>Настоящий документ носит информационный характер и не является публичной офертой. Все данные подлежат верификации при заключении сделки.</w:t>
      </w:r>
    </w:p>
    <w:p w14:paraId="4CA941A1" w14:textId="77777777" w:rsidR="004779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333333"/>
          <w:sz w:val="19"/>
          <w:szCs w:val="19"/>
        </w:rPr>
        <w:t>Иностранные покупатели приобретают юниты в режиме Freehold в рамках квоты кондоминиума (не более 49% от общей зарегистрированной площади).</w:t>
      </w:r>
    </w:p>
    <w:p w14:paraId="14478AF8" w14:textId="77777777" w:rsidR="004779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333333"/>
          <w:sz w:val="19"/>
          <w:szCs w:val="19"/>
        </w:rPr>
        <w:t>Бронировочный депозит является невозвратным. Контракт должен быть подписан в течение 30 календарных дней после бронирования.</w:t>
      </w:r>
    </w:p>
    <w:p w14:paraId="17AAF887" w14:textId="77777777" w:rsidR="004779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333333"/>
          <w:sz w:val="19"/>
          <w:szCs w:val="19"/>
        </w:rPr>
        <w:t>Пересчёт в USD приведён справочно по курсу 32 THB/$ и может отличаться от фактического курса на дату платежа.</w:t>
      </w:r>
    </w:p>
    <w:p w14:paraId="150D21DF" w14:textId="77777777" w:rsidR="00477959" w:rsidRDefault="00000000">
      <w:r>
        <w:br w:type="page"/>
      </w:r>
    </w:p>
    <w:p w14:paraId="33D91EC9" w14:textId="77777777" w:rsidR="00477959" w:rsidRDefault="00477959">
      <w:pPr>
        <w:spacing w:after="400"/>
      </w:pPr>
    </w:p>
    <w:p w14:paraId="2B7ED665" w14:textId="77777777" w:rsidR="00477959" w:rsidRDefault="00000000">
      <w:pPr>
        <w:spacing w:after="40"/>
        <w:jc w:val="center"/>
      </w:pPr>
      <w:r>
        <w:rPr>
          <w:color w:val="1B365D"/>
          <w:sz w:val="48"/>
          <w:szCs w:val="48"/>
        </w:rPr>
        <w:t>◇</w:t>
      </w:r>
    </w:p>
    <w:p w14:paraId="3BF39E35" w14:textId="77777777" w:rsidR="00477959" w:rsidRDefault="00000000">
      <w:pPr>
        <w:spacing w:after="60"/>
        <w:jc w:val="center"/>
      </w:pPr>
      <w:r>
        <w:rPr>
          <w:b/>
          <w:bCs/>
          <w:color w:val="1B365D"/>
          <w:sz w:val="28"/>
          <w:szCs w:val="28"/>
        </w:rPr>
        <w:t>IGNATEV ESTATE</w:t>
      </w:r>
    </w:p>
    <w:p w14:paraId="0C0935F7" w14:textId="77777777" w:rsidR="00477959" w:rsidRDefault="00000000">
      <w:pPr>
        <w:spacing w:after="10"/>
        <w:jc w:val="center"/>
      </w:pPr>
      <w:r>
        <w:rPr>
          <w:color w:val="666666"/>
          <w:sz w:val="14"/>
          <w:szCs w:val="14"/>
        </w:rPr>
        <w:t>PHUKET. INFORMED DECISIONS.</w:t>
      </w:r>
    </w:p>
    <w:p w14:paraId="58680EFC" w14:textId="77777777" w:rsidR="00477959" w:rsidRDefault="00477959">
      <w:pPr>
        <w:spacing w:after="200"/>
      </w:pPr>
    </w:p>
    <w:p w14:paraId="2B13B39D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2DDE4E40" w14:textId="77777777" w:rsidR="00477959" w:rsidRDefault="00477959">
      <w:pPr>
        <w:spacing w:after="100"/>
      </w:pPr>
    </w:p>
    <w:p w14:paraId="446CBA47" w14:textId="77777777" w:rsidR="00477959" w:rsidRDefault="00000000">
      <w:pPr>
        <w:spacing w:after="160"/>
        <w:jc w:val="center"/>
      </w:pPr>
      <w:r>
        <w:rPr>
          <w:b/>
          <w:bCs/>
          <w:color w:val="1B365D"/>
          <w:sz w:val="22"/>
          <w:szCs w:val="22"/>
        </w:rPr>
        <w:t>ВАШ ПЕРСОНАЛЬНЫЙ КОНСУЛЬТАНТ</w:t>
      </w:r>
    </w:p>
    <w:p w14:paraId="1A330525" w14:textId="77777777" w:rsidR="00477959" w:rsidRDefault="00000000">
      <w:pPr>
        <w:spacing w:after="80"/>
        <w:jc w:val="center"/>
      </w:pPr>
      <w:r>
        <w:rPr>
          <w:b/>
          <w:bCs/>
          <w:color w:val="333333"/>
          <w:sz w:val="28"/>
          <w:szCs w:val="28"/>
        </w:rPr>
        <w:t>Павел Игнатьев</w:t>
      </w:r>
    </w:p>
    <w:p w14:paraId="32591DA1" w14:textId="77777777" w:rsidR="00477959" w:rsidRDefault="00000000">
      <w:pPr>
        <w:spacing w:after="40"/>
        <w:jc w:val="center"/>
      </w:pPr>
      <w:r>
        <w:rPr>
          <w:color w:val="666666"/>
        </w:rPr>
        <w:t>Управляющий директор, Ignatev Estate</w:t>
      </w:r>
    </w:p>
    <w:p w14:paraId="1FD28461" w14:textId="77777777" w:rsidR="00477959" w:rsidRDefault="00477959">
      <w:pPr>
        <w:spacing w:after="120"/>
      </w:pPr>
    </w:p>
    <w:tbl>
      <w:tblPr>
        <w:tblStyle w:val="a8"/>
        <w:tblW w:w="6000" w:type="dxa"/>
        <w:tblInd w:w="1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800"/>
      </w:tblGrid>
      <w:tr w:rsidR="00477959" w14:paraId="484BCF14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D3D60" w14:textId="77777777" w:rsidR="00477959" w:rsidRDefault="00000000">
            <w:r>
              <w:rPr>
                <w:b/>
                <w:bCs/>
                <w:color w:val="1B365D"/>
              </w:rPr>
              <w:t>Телефон / WA: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8784B" w14:textId="77777777" w:rsidR="00477959" w:rsidRDefault="00000000">
            <w:r>
              <w:rPr>
                <w:color w:val="333333"/>
              </w:rPr>
              <w:t>+66 92 240 7355</w:t>
            </w:r>
          </w:p>
        </w:tc>
      </w:tr>
      <w:tr w:rsidR="00477959" w14:paraId="37DC9D9D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41972" w14:textId="77777777" w:rsidR="00477959" w:rsidRDefault="00000000">
            <w:r>
              <w:rPr>
                <w:b/>
                <w:bCs/>
                <w:color w:val="1B365D"/>
              </w:rPr>
              <w:t>Сайт: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0E275" w14:textId="77777777" w:rsidR="00477959" w:rsidRDefault="00000000">
            <w:r>
              <w:rPr>
                <w:color w:val="333333"/>
              </w:rPr>
              <w:t>ignatev.com</w:t>
            </w:r>
          </w:p>
        </w:tc>
      </w:tr>
    </w:tbl>
    <w:p w14:paraId="2597544C" w14:textId="77777777" w:rsidR="00477959" w:rsidRDefault="00477959">
      <w:pPr>
        <w:spacing w:after="200"/>
      </w:pPr>
    </w:p>
    <w:p w14:paraId="3989AD4B" w14:textId="77777777" w:rsidR="00477959" w:rsidRDefault="00477959">
      <w:pPr>
        <w:pBdr>
          <w:bottom w:val="single" w:sz="4" w:space="4" w:color="C5A55A"/>
        </w:pBdr>
        <w:spacing w:before="160" w:after="160"/>
      </w:pPr>
    </w:p>
    <w:p w14:paraId="71C9ED3C" w14:textId="77777777" w:rsidR="00477959" w:rsidRDefault="00477959">
      <w:pPr>
        <w:spacing w:after="100"/>
      </w:pPr>
    </w:p>
    <w:p w14:paraId="6A9F1293" w14:textId="77777777" w:rsidR="00477959" w:rsidRDefault="00000000">
      <w:pPr>
        <w:spacing w:after="100"/>
        <w:jc w:val="center"/>
      </w:pPr>
      <w:r>
        <w:rPr>
          <w:b/>
          <w:bCs/>
          <w:color w:val="1B365D"/>
        </w:rPr>
        <w:t>IGNATEV ESTATE Co., Ltd.</w:t>
      </w:r>
    </w:p>
    <w:p w14:paraId="7398944D" w14:textId="77777777" w:rsidR="00477959" w:rsidRDefault="00000000">
      <w:pPr>
        <w:spacing w:after="40"/>
        <w:jc w:val="center"/>
      </w:pPr>
      <w:r>
        <w:rPr>
          <w:color w:val="666666"/>
          <w:sz w:val="18"/>
          <w:szCs w:val="18"/>
        </w:rPr>
        <w:t>Plaza Del Mar, No.1 Pasak-Koktanod Rd,</w:t>
      </w:r>
    </w:p>
    <w:p w14:paraId="3F7E3453" w14:textId="77777777" w:rsidR="00477959" w:rsidRDefault="00000000">
      <w:pPr>
        <w:spacing w:after="40"/>
        <w:jc w:val="center"/>
      </w:pPr>
      <w:r>
        <w:rPr>
          <w:color w:val="666666"/>
          <w:sz w:val="18"/>
          <w:szCs w:val="18"/>
        </w:rPr>
        <w:t>Cherngtalay, Thalang, Phuket 83110, Office 115–116</w:t>
      </w:r>
    </w:p>
    <w:p w14:paraId="67AA32C9" w14:textId="77777777" w:rsidR="00477959" w:rsidRDefault="00000000">
      <w:pPr>
        <w:spacing w:after="40"/>
        <w:jc w:val="center"/>
      </w:pPr>
      <w:r>
        <w:rPr>
          <w:color w:val="666666"/>
          <w:sz w:val="18"/>
          <w:szCs w:val="18"/>
        </w:rPr>
        <w:t>7.9870°N, 98.2946°E</w:t>
      </w:r>
    </w:p>
    <w:p w14:paraId="076B32AC" w14:textId="77777777" w:rsidR="00477959" w:rsidRDefault="00477959">
      <w:pPr>
        <w:spacing w:after="120"/>
      </w:pPr>
    </w:p>
    <w:p w14:paraId="3683A84F" w14:textId="77777777" w:rsidR="00477959" w:rsidRDefault="00000000">
      <w:pPr>
        <w:spacing w:after="120"/>
        <w:jc w:val="center"/>
      </w:pPr>
      <w:r>
        <w:rPr>
          <w:color w:val="666666"/>
          <w:sz w:val="18"/>
          <w:szCs w:val="18"/>
        </w:rPr>
        <w:t>Мы обеспечиваем полный цикл сопровождения сделки: подбор юнита, юридическая проверка контракта, организация просмотра, расчёт инвестиционной доходности, содействие в переводе средств и оформлении собственности.</w:t>
      </w:r>
    </w:p>
    <w:sectPr w:rsidR="00477959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BA20" w14:textId="77777777" w:rsidR="00440E87" w:rsidRDefault="00440E87">
      <w:r>
        <w:separator/>
      </w:r>
    </w:p>
  </w:endnote>
  <w:endnote w:type="continuationSeparator" w:id="0">
    <w:p w14:paraId="4558A1F5" w14:textId="77777777" w:rsidR="00440E87" w:rsidRDefault="0044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8AF9637-675D-47DF-A53E-5C44EB5475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89AFF8-D878-4E8E-8900-737C2C7E2A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F47B9C-06D6-4597-BBC1-02B2E98B3C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D679" w14:textId="77777777" w:rsidR="00477959" w:rsidRDefault="00000000">
    <w:pPr>
      <w:pBdr>
        <w:top w:val="single" w:sz="4" w:space="4" w:color="C5A55A"/>
      </w:pBdr>
      <w:jc w:val="center"/>
    </w:pPr>
    <w:r>
      <w:rPr>
        <w:color w:val="666666"/>
        <w:sz w:val="14"/>
        <w:szCs w:val="14"/>
      </w:rPr>
      <w:t>Ignatev Estate | +66 92 240 7355 | ignatev.com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0D95F" w14:textId="77777777" w:rsidR="00440E87" w:rsidRDefault="00440E87">
      <w:r>
        <w:separator/>
      </w:r>
    </w:p>
  </w:footnote>
  <w:footnote w:type="continuationSeparator" w:id="0">
    <w:p w14:paraId="59C586EA" w14:textId="77777777" w:rsidR="00440E87" w:rsidRDefault="00440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AA42C" w14:textId="77777777" w:rsidR="00477959" w:rsidRDefault="00000000">
    <w:pPr>
      <w:pBdr>
        <w:bottom w:val="single" w:sz="4" w:space="4" w:color="C5A55A"/>
      </w:pBdr>
      <w:jc w:val="right"/>
    </w:pPr>
    <w:r>
      <w:rPr>
        <w:b/>
        <w:bCs/>
        <w:color w:val="1B365D"/>
        <w:sz w:val="16"/>
        <w:szCs w:val="16"/>
      </w:rPr>
      <w:t xml:space="preserve">PEYLAA Phuket </w:t>
    </w:r>
    <w:r>
      <w:rPr>
        <w:color w:val="666666"/>
        <w:sz w:val="16"/>
        <w:szCs w:val="16"/>
      </w:rPr>
      <w:t>| Autograph Collection Residences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0F2D"/>
    <w:multiLevelType w:val="multilevel"/>
    <w:tmpl w:val="D722B8F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FE66194"/>
    <w:multiLevelType w:val="multilevel"/>
    <w:tmpl w:val="83D4D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34216961">
    <w:abstractNumId w:val="0"/>
  </w:num>
  <w:num w:numId="2" w16cid:durableId="715131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59"/>
    <w:rsid w:val="00440E87"/>
    <w:rsid w:val="00477959"/>
    <w:rsid w:val="004C3C79"/>
    <w:rsid w:val="0069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B695"/>
  <w15:docId w15:val="{D5EB8EB6-EE02-4489-9431-0304B3FE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6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20"/>
      <w:outlineLvl w:val="2"/>
    </w:pPr>
    <w:rPr>
      <w:b/>
      <w:bCs/>
      <w:color w:val="1B365D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SqBQyRyoPV8LD6ZK-AiJc9Gbc38LJVJ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ps.google.com/?q=7.987,98.294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2433</Words>
  <Characters>13869</Characters>
  <Application>Microsoft Office Word</Application>
  <DocSecurity>0</DocSecurity>
  <Lines>115</Lines>
  <Paragraphs>32</Paragraphs>
  <ScaleCrop>false</ScaleCrop>
  <Company/>
  <LinksUpToDate>false</LinksUpToDate>
  <CharactersWithSpaces>16270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Pavel Ignatev</cp:lastModifiedBy>
  <cp:revision>2</cp:revision>
  <cp:lastPrinted>2026-04-15T05:05:00Z</cp:lastPrinted>
  <dcterms:created xsi:type="dcterms:W3CDTF">2026-04-15T05:04:00Z</dcterms:created>
  <dcterms:modified xsi:type="dcterms:W3CDTF">2026-04-15T05:13:00Z</dcterms:modified>
</cp:coreProperties>
</file>