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xrrk3wci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Устав Совета по управлению системой голосов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ll9ld77j5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Общие положения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Совет по управлению системой голосов (далее — Совет) является независимым органом, созданным для: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поддержки актуальности системы голосования,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контроля справедливости экзаменов и распределения экспертных уровней,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развития новых областей голосования и реорганизации существующих.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Совет действует на основании настоящего Устава, публично утверждённого и доступного всем гражданам.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Совет подотчётен обществу, его деятельность прозрачна и фиксируется в цифровой системе.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gz8llkwi3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Цели и задачи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Поддержание системы распределённых голосов в актуальном и справедливом состоянии.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Пересмотр коэффициентов квот и параметров деградации голосов с учётом изменений в обществе и результативности решений.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Рассмотрение апелляций граждан по поводу: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результатов экзаменов,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присвоения или снятия экспертных уровней,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корректности начисления образовательных бонусов.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системы голосований: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новых областей голосования (например, «экология», «здравоохранение»),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реорганизация и уточнение существующих областей,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закрытие областей, утративших актуальность.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Отслеживание реализации решений, принятых обществом: анализ, публикация отчётов, рекомендации по улучшению исполнения.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ansvrqacw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Состав и структура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Совет состоит из </w:t>
      </w:r>
      <w:r w:rsidDel="00000000" w:rsidR="00000000" w:rsidRPr="00000000">
        <w:rPr>
          <w:b w:val="1"/>
          <w:bCs w:val="1"/>
          <w:rtl w:val="0"/>
        </w:rPr>
        <w:t xml:space="preserve">трёх равных частей</w:t>
      </w:r>
      <w:r w:rsidDel="00000000" w:rsidR="00000000" w:rsidRPr="00000000">
        <w:rPr>
          <w:rtl w:val="0"/>
        </w:rPr>
        <w:t xml:space="preserve"> (по модели «В»):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представители научных и образовательных институтов,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представители профессиональных ассоциаций и отраслевых организаций,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представители граждан, выбранные случайной выборкой среди прошедших «базовый экзамен гражданской компетенции».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Совета обновляется каждые 3 года ротацией одной трети членов.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член Совета обязан действовать в интересах общества, а не отдельных групп или организаций.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zrqj2j4a0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Полномочия Совета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Совет имеет право: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Устанавливать и изменять: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квоты для групп (неэксперты и уровни экспертов),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коэффициенты деградации,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правила начисления образовательных бонусов.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и утверждать новые области голосования.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о реорганизации или объединении существующих областей.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Рассматривать апелляции граждан и выносить окончательные решения по экзаменам и присвоению уровней.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исполнение принятых обществом решений и публиковать отчёты о степени их реализации.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41rhes8g6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Принятие решений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Обычные решения</w:t>
      </w:r>
      <w:r w:rsidDel="00000000" w:rsidR="00000000" w:rsidRPr="00000000">
        <w:rPr>
          <w:rtl w:val="0"/>
        </w:rPr>
        <w:t xml:space="preserve"> (технические изменения, корректировка формул внутри квот, пересмотр правил деградации, рассмотрение апелляций) принимаются </w:t>
      </w:r>
      <w:r w:rsidDel="00000000" w:rsidR="00000000" w:rsidRPr="00000000">
        <w:rPr>
          <w:b w:val="1"/>
          <w:bCs w:val="1"/>
          <w:rtl w:val="0"/>
        </w:rPr>
        <w:t xml:space="preserve">простым большинством голосов</w:t>
      </w:r>
      <w:r w:rsidDel="00000000" w:rsidR="00000000" w:rsidRPr="00000000">
        <w:rPr>
          <w:rtl w:val="0"/>
        </w:rPr>
        <w:t xml:space="preserve"> членов Совета.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Значимые изменения</w:t>
      </w:r>
      <w:r w:rsidDel="00000000" w:rsidR="00000000" w:rsidRPr="00000000">
        <w:rPr>
          <w:rtl w:val="0"/>
        </w:rPr>
        <w:t xml:space="preserve"> (влияющие на баланс сил в системе) требуют </w:t>
      </w:r>
      <w:r w:rsidDel="00000000" w:rsidR="00000000" w:rsidRPr="00000000">
        <w:rPr>
          <w:b w:val="1"/>
          <w:bCs w:val="1"/>
          <w:rtl w:val="0"/>
        </w:rPr>
        <w:t xml:space="preserve">квалифицированного большинства — не менее 2/3 голосов</w:t>
      </w:r>
      <w:r w:rsidDel="00000000" w:rsidR="00000000" w:rsidRPr="00000000">
        <w:rPr>
          <w:rtl w:val="0"/>
        </w:rPr>
        <w:t xml:space="preserve"> членов Совета. К ним относятся: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коэффициентов квот между неэкспертами и экспертами,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минимального порога экспертного веса (fk​),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введение или ликвидация областей голосования.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Крупные изменения системы</w:t>
      </w:r>
      <w:r w:rsidDel="00000000" w:rsidR="00000000" w:rsidRPr="00000000">
        <w:rPr>
          <w:rtl w:val="0"/>
        </w:rPr>
        <w:t xml:space="preserve"> (структурная реформа голосования, объединение или разделение уровней экспертности, введение новых принципов деградации, пересмотр максимального веса эксперта) требуют: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3/4 голосов Совета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обязательного утверждения гражданским голосованием</w:t>
      </w:r>
      <w:r w:rsidDel="00000000" w:rsidR="00000000" w:rsidRPr="00000000">
        <w:rPr>
          <w:rtl w:val="0"/>
        </w:rPr>
        <w:t xml:space="preserve">, где за изменение должны проголосовать не менее </w:t>
      </w:r>
      <w:r w:rsidDel="00000000" w:rsidR="00000000" w:rsidRPr="00000000">
        <w:rPr>
          <w:b w:val="1"/>
          <w:bCs w:val="1"/>
          <w:rtl w:val="0"/>
        </w:rPr>
        <w:t xml:space="preserve">50% от всех участвующих и 25% от общего числа граждан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решения Совета вступают в силу только после публикации в цифровом реестре с открытым доступом.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r5u6digo8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Апелляции и отмена решений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Любой гражданин имеет право подать апелляцию на решения, связанные с его экзаменами, экспертным статусом или начислением бонусов.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Совета по апелляции окончательно и вступает в силу немедленно.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Однако </w:t>
      </w:r>
      <w:r w:rsidDel="00000000" w:rsidR="00000000" w:rsidRPr="00000000">
        <w:rPr>
          <w:b w:val="1"/>
          <w:bCs w:val="1"/>
          <w:rtl w:val="0"/>
        </w:rPr>
        <w:t xml:space="preserve">решение Совета по системным вопросам</w:t>
      </w:r>
      <w:r w:rsidDel="00000000" w:rsidR="00000000" w:rsidRPr="00000000">
        <w:rPr>
          <w:rtl w:val="0"/>
        </w:rPr>
        <w:t xml:space="preserve"> может быть оспорено: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через гражданскую инициативу</w:t>
      </w:r>
      <w:r w:rsidDel="00000000" w:rsidR="00000000" w:rsidRPr="00000000">
        <w:rPr>
          <w:rtl w:val="0"/>
        </w:rPr>
        <w:t xml:space="preserve">: если не менее </w:t>
      </w:r>
      <w:r w:rsidDel="00000000" w:rsidR="00000000" w:rsidRPr="00000000">
        <w:rPr>
          <w:b w:val="1"/>
          <w:bCs w:val="1"/>
          <w:rtl w:val="0"/>
        </w:rPr>
        <w:t xml:space="preserve">5% граждан</w:t>
      </w:r>
      <w:r w:rsidDel="00000000" w:rsidR="00000000" w:rsidRPr="00000000">
        <w:rPr>
          <w:rtl w:val="0"/>
        </w:rPr>
        <w:t xml:space="preserve"> подписали электронную петицию, решение Совета выносится на повторное всенародное голосование;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через Конституционный Суд</w:t>
      </w:r>
      <w:r w:rsidDel="00000000" w:rsidR="00000000" w:rsidRPr="00000000">
        <w:rPr>
          <w:rtl w:val="0"/>
        </w:rPr>
        <w:t xml:space="preserve">: в случае противоречия Конституции или основным принципам системы.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c5fjwk1t6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Легитимность и контроль Совета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Легитимность Совета контролируется: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Независимой избирательной комиссией</w:t>
      </w:r>
      <w:r w:rsidDel="00000000" w:rsidR="00000000" w:rsidRPr="00000000">
        <w:rPr>
          <w:rtl w:val="0"/>
        </w:rPr>
        <w:t xml:space="preserve">, которая фиксирует процессы выбора и ротации членов Совета,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Цифровым аудитом</w:t>
      </w:r>
      <w:r w:rsidDel="00000000" w:rsidR="00000000" w:rsidRPr="00000000">
        <w:rPr>
          <w:rtl w:val="0"/>
        </w:rPr>
        <w:t xml:space="preserve">, который ведёт открытый реестр голосований и решений.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Совет может быть </w:t>
      </w:r>
      <w:r w:rsidDel="00000000" w:rsidR="00000000" w:rsidRPr="00000000">
        <w:rPr>
          <w:b w:val="1"/>
          <w:bCs w:val="1"/>
          <w:rtl w:val="0"/>
        </w:rPr>
        <w:t xml:space="preserve">распущен</w:t>
      </w:r>
      <w:r w:rsidDel="00000000" w:rsidR="00000000" w:rsidRPr="00000000">
        <w:rPr>
          <w:rtl w:val="0"/>
        </w:rPr>
        <w:t xml:space="preserve"> и сформирован заново в случаях: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он дважды подряд нарушил процедуру принятия решений, признанную Конституционным Судом,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гражданское голосование выражает </w:t>
      </w:r>
      <w:r w:rsidDel="00000000" w:rsidR="00000000" w:rsidRPr="00000000">
        <w:rPr>
          <w:b w:val="1"/>
          <w:bCs w:val="1"/>
          <w:rtl w:val="0"/>
        </w:rPr>
        <w:t xml:space="preserve">недоверие Совету большинством (50%+1)</w:t>
      </w:r>
      <w:r w:rsidDel="00000000" w:rsidR="00000000" w:rsidRPr="00000000">
        <w:rPr>
          <w:rtl w:val="0"/>
        </w:rPr>
        <w:t xml:space="preserve"> при явке не менее 40%,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внешний аудит (раз в 5 лет) выявил серьёзные нарушения, и это подтверждено гражданским голосованием.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случае роспуска нового состава Совета формируется по правилам раздела III в течение 90 дней.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879o6w79v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Внесение изменений в Устав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Изменения в Устав могут вноситься только: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решением Совета </w:t>
      </w:r>
      <w:r w:rsidDel="00000000" w:rsidR="00000000" w:rsidRPr="00000000">
        <w:rPr>
          <w:b w:val="1"/>
          <w:bCs w:val="1"/>
          <w:rtl w:val="0"/>
        </w:rPr>
        <w:t xml:space="preserve">3/4 голосов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 подтверждением гражданским голосованием при явке не менее 40%.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Конституционный Суд имеет право отменить поправку к Уставу, если она нарушает базовые права граждан или принцип «голос эксперта всегда выше голоса обывателя».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