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3. Авангард и модернизм как прецеденты альтернативных литератур</w:t>
      </w:r>
    </w:p>
    <w:p>
      <w:r>
        <w:t>Автор курса: Павел Викторович Алексеев</w:t>
        <w:br/>
        <w:t>Курс: «Альтернативная литература» (34 ч)</w:t>
      </w:r>
    </w:p>
    <w:p>
      <w:pPr>
        <w:pStyle w:val="Heading2"/>
      </w:pPr>
      <w:r>
        <w:t>Основная идея</w:t>
      </w:r>
    </w:p>
    <w:p>
      <w:r>
        <w:t>Лекция рассматривает авангард и модернизм как ключевые исторические формы культурного сопротивления и художественного эксперимента, которые заложили основу для дальнейшего развития альтернативной литературы XX–XXI веков. Авангард не просто отрицал традицию — он создавал новые языки, ритмы и формы восприятия мира, в то время как модернизм формировал новый тип художественного сознания: саморефлексивный, фрагментарный, антимиметический.</w:t>
      </w:r>
    </w:p>
    <w:p>
      <w:pPr>
        <w:pStyle w:val="Heading2"/>
      </w:pPr>
      <w:r>
        <w:t>Исторические контексты</w:t>
      </w:r>
    </w:p>
    <w:p>
      <w:r>
        <w:t>Авангард возник в начале XX века как реакция на кризис культуры и катастрофу рационализма. Дадаизм, футуризм, сюрреализм, конструктивизм разрушали привычные эстетические нормы, заменяя их принципами случайности, автоматического письма, «самодостаточного слова». Модернизм, напротив, стремился переосмыслить форму и содержание текста, создавая новый язык внутреннего опыта (Джойс, Пруст, Вирджиния Вулф).</w:t>
      </w:r>
    </w:p>
    <w:p>
      <w:pPr>
        <w:pStyle w:val="Heading2"/>
      </w:pPr>
      <w:r>
        <w:t>Ключевые представители и направления</w:t>
      </w:r>
    </w:p>
    <w:p>
      <w:r>
        <w:t>- Русский авангард: Хлебников, Крученых, Маяковский, Малевич — поиск «заумного языка» и синтеза искусств.</w:t>
      </w:r>
    </w:p>
    <w:p>
      <w:r>
        <w:t>- Европейский авангард: Тристан Тцара, Андре Бретон, Филиппо Томмазо Маринетти — протест против буржуазной эстетики.</w:t>
      </w:r>
    </w:p>
    <w:p>
      <w:r>
        <w:t>- Модернизм как внутренняя революция формы: Джеймс Джойс, Томас Стернз Элиот, Марсель Пруст, Вирджиния Вулф.</w:t>
      </w:r>
    </w:p>
    <w:p>
      <w:r>
        <w:t>- Русский модернизм: символисты (Блок, Белый), акмеисты (Гумилёв, Ахматова), формалисты (Шкловский, Тынянов).</w:t>
      </w:r>
    </w:p>
    <w:p>
      <w:pPr>
        <w:pStyle w:val="Heading2"/>
      </w:pPr>
      <w:r>
        <w:t>Ключевые идеи и художественные открытия</w:t>
      </w:r>
    </w:p>
    <w:p>
      <w:r>
        <w:t>- Отказ от линейного повествования и логической связности.</w:t>
      </w:r>
    </w:p>
    <w:p>
      <w:r>
        <w:t>- Принцип фрагментарности и потока сознания.</w:t>
      </w:r>
    </w:p>
    <w:p>
      <w:r>
        <w:t>- Новая концепция автора и читателя — текст как пространство соавторства.</w:t>
      </w:r>
    </w:p>
    <w:p>
      <w:r>
        <w:t>- Переосмысление категории «реальности» — искусство как создание мира, а не его отражение.</w:t>
      </w:r>
    </w:p>
    <w:p>
      <w:r>
        <w:t>- Радикальные эксперименты с языком, типографикой, структурой текста.</w:t>
      </w:r>
    </w:p>
    <w:p>
      <w:pPr>
        <w:pStyle w:val="Heading2"/>
      </w:pPr>
      <w:r>
        <w:t>Значение для альтернативных литератур</w:t>
      </w:r>
    </w:p>
    <w:p>
      <w:r>
        <w:t>Авангард и модернизм задали модель письма как эксперимента, а литературы — как лаборатории смысла. Они разрушили иерархию жанров и стилей, открыв пространство для самиздата, фанфикшна, гипертекста и цифровой поэзии. Каждая форма альтернативной словесности XX–XXI века наследует их установку на «новый язык» и свободу художественного жеста.</w:t>
      </w:r>
    </w:p>
    <w:p>
      <w:pPr>
        <w:pStyle w:val="Heading2"/>
      </w:pPr>
      <w:r>
        <w:t>Итог</w:t>
      </w:r>
    </w:p>
    <w:p>
      <w:r>
        <w:t>Авангард и модернизм — не просто исторические этапы, а вечные формы обновления культуры. Они легитимировали право литературы быть экспериментом, вызовом и актом самопознания — основой всей альтернативной традиции.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