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5. Фанфикшн и «вторичная литература»: творчество читателя</w:t>
      </w:r>
    </w:p>
    <w:p>
      <w:r>
        <w:t>Автор курса: Павел Викторович Алексеев</w:t>
        <w:br/>
        <w:t>Курс: «Альтернативная литература» (34 ч)</w:t>
      </w:r>
    </w:p>
    <w:p>
      <w:pPr>
        <w:pStyle w:val="Heading2"/>
      </w:pPr>
      <w:r>
        <w:t>Основная идея</w:t>
      </w:r>
    </w:p>
    <w:p>
      <w:r>
        <w:t>Фанфикшн — одна из важнейших форм современной альтернативной литературы, в которой читатель превращается в автора, создавая тексты на основе уже существующих художественных миров. Этот феномен радикально меняет отношения между автором, текстом и аудиторией, превращая литературу в коллективное творчество.</w:t>
      </w:r>
    </w:p>
    <w:p>
      <w:pPr>
        <w:pStyle w:val="Heading2"/>
      </w:pPr>
      <w:r>
        <w:t>Происхождение и развитие</w:t>
      </w:r>
    </w:p>
    <w:p>
      <w:r>
        <w:t>Термин fan fiction («фанатская литература») появился в середине XX века в англоязычной культуре. Первые фанфики возникли в 1960–70-е годы в среде поклонников научной фантастики — прежде всего вокруг вселенной Star Trek. С развитием интернета в 1990–2000-е годы фанфикшн стал массовым явлением, сформировав целые онлайн-платформы (FanFiction.net, AO3).</w:t>
      </w:r>
    </w:p>
    <w:p>
      <w:pPr>
        <w:pStyle w:val="Heading2"/>
      </w:pPr>
      <w:r>
        <w:t>Типы фанфикшна</w:t>
      </w:r>
    </w:p>
    <w:p>
      <w:r>
        <w:t>- **Canon compliant** — тексты, продолжающие оригинальный сюжет.</w:t>
      </w:r>
    </w:p>
    <w:p>
      <w:r>
        <w:t>- **Alternative universe (AU)** — перенос героев в иные обстоятельства или жанры.</w:t>
      </w:r>
    </w:p>
    <w:p>
      <w:r>
        <w:t>- **Fix-it fic** — попытка переписать неудачные сюжетные линии оригинала.</w:t>
      </w:r>
    </w:p>
    <w:p>
      <w:r>
        <w:t>- **Slash fiction** — тексты, фокусирующиеся на романтических отношениях героев.</w:t>
      </w:r>
    </w:p>
    <w:p>
      <w:pPr>
        <w:pStyle w:val="Heading2"/>
      </w:pPr>
      <w:r>
        <w:t>Фанфикшн как культурная практика</w:t>
      </w:r>
    </w:p>
    <w:p>
      <w:r>
        <w:t>Фанфикшн разрушает границу между «производством» и «потреблением» культуры (по Х. Дженкинсу). Он представляет собой форму «партиципаторной культуры» — сообщества, где читатели становятся соавторами и кураторами смыслов. В фанатской литературе формируется новая этика соучастия: уважение к оригиналу сочетается со свободой интерпретации.</w:t>
      </w:r>
    </w:p>
    <w:p>
      <w:pPr>
        <w:pStyle w:val="Heading2"/>
      </w:pPr>
      <w:r>
        <w:t>Социальное и эстетическое значение</w:t>
      </w:r>
    </w:p>
    <w:p>
      <w:r>
        <w:t>Фанфикшн демонстрирует демократизацию письма: каждый может стать автором. Он служит пространством самовыражения, особенно для маргинализированных групп (ЛГБТ, феминистские сообщества, молодёжные движения). Как отмечает Ван Стинхёйзе (2011), fan fiction «размывает границы между чтением и письмом, между потреблением и производством».</w:t>
      </w:r>
    </w:p>
    <w:p>
      <w:pPr>
        <w:pStyle w:val="Heading2"/>
      </w:pPr>
      <w:r>
        <w:t>Фанфикшн и теория текста</w:t>
      </w:r>
    </w:p>
    <w:p>
      <w:r>
        <w:t>С точки зрения постструктурализма фанфикшн подтверждает идею «смерти автора» (Р. Барт) и открытости текста. Он превращает литературное произведение в живую систему реплик и переписей, где интерпретация становится формой творчества. Как пишет Майклс (2009): «Fan fiction — это не тень канона, а его продолжающееся исполнение».</w:t>
      </w:r>
    </w:p>
    <w:p>
      <w:pPr>
        <w:pStyle w:val="Heading2"/>
      </w:pPr>
      <w:r>
        <w:t>Итог</w:t>
      </w:r>
    </w:p>
    <w:p>
      <w:r>
        <w:t>Фанфикшн воплощает новую модель литературности — не индивидуальную, а сетевую, основанную на диалоге и свободе игры с текстом. Он показывает, что культура XXI века живёт не в печатных книгах, а в коллективных актах воображения.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