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73E8"/>
          <w:sz w:val="40"/>
        </w:rPr>
        <w:t>Structured Output / Structured Output</w:t>
      </w:r>
    </w:p>
    <w:p>
      <w:r>
        <w:rPr>
          <w:i/>
          <w:color w:val="555555"/>
          <w:sz w:val="20"/>
        </w:rPr>
        <w:t>Krok A04  |  Modul: Advanced  |  2026-04-24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Problém s volným textem / The Problem with Free Text</w:t>
      </w:r>
    </w:p>
    <w:p>
      <w:pPr>
        <w:spacing w:after="80"/>
      </w:pPr>
      <w:r>
        <w:rPr>
          <w:i w:val="0"/>
          <w:color w:val="1F1F1F"/>
          <w:sz w:val="22"/>
        </w:rPr>
        <w:t>Claude píše Markdown jako volný text — formát se může lišit běh od běhu, data nelze strojově zpracovat, přidání nového pole vyžaduje přepsání promptu.</w:t>
      </w:r>
    </w:p>
    <w:p>
      <w:pPr>
        <w:spacing w:after="80"/>
      </w:pPr>
      <w:r>
        <w:rPr>
          <w:i/>
          <w:color w:val="555555"/>
          <w:sz w:val="22"/>
        </w:rPr>
        <w:t>Structured output řeší všechny tři problémy: Claude vyplní předdefinovanou JSON strukturu, Python ji převede na Markdown.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Co je structured output / What is Structured Output</w:t>
      </w:r>
    </w:p>
    <w:p>
      <w:pPr>
        <w:spacing w:after="80"/>
      </w:pPr>
      <w:r>
        <w:rPr>
          <w:i w:val="0"/>
          <w:color w:val="1F1F1F"/>
          <w:sz w:val="22"/>
        </w:rPr>
        <w:t>Místo volného textu Claude vyplní JSON strukturu. Ty definuješ schéma — jaká pole existují a jakého jsou typu — Claude je vyplní daty.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EBF3FD"/>
      </w:pPr>
      <w:r>
        <w:rPr>
          <w:b/>
          <w:color w:val="1A73E8"/>
          <w:sz w:val="22"/>
        </w:rPr>
        <w:t>Klíč: schéma definuje strukturu, Claude dodá obsah, Python formátuje výstup.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Nový nástroj: create_digest / New Tool: create_digest</w:t>
      </w:r>
    </w:p>
    <w:p>
      <w:pPr>
        <w:spacing w:after="80"/>
      </w:pPr>
      <w:r>
        <w:rPr>
          <w:i w:val="0"/>
          <w:color w:val="1F1F1F"/>
          <w:sz w:val="22"/>
        </w:rPr>
        <w:t>Třetí nástroj nahrazuje save_to_file. Claude ho zavolá s vyplněnou strukturou.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# Claude zavolá takto: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create_digest(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topic="AI",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date_str="2026-04-24",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overview="AI dominuje technologické zprávy...",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articles=[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{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"title":      "OpenAI GPT-5.5",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"source":     "TechCrunch",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"author":     "Lucas Ropek",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"published":  "2026-04-23 18:29",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"url":        "https://techcrunch.com/...",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"summary_cs": "OpenAI vydal nový model...",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    "relevance":  9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},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    ...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 xml:space="preserve">    ]</w:t>
      </w:r>
    </w:p>
    <w:p>
      <w:pPr>
        <w:spacing w:after="0"/>
        <w:ind w:left="283"/>
        <w:shd w:val="clear" w:color="auto" w:fill="F3F4F6"/>
      </w:pPr>
      <w:r>
        <w:rPr>
          <w:rFonts w:ascii="Courier New" w:hAnsi="Courier New"/>
          <w:color w:val="1E4070"/>
          <w:sz w:val="18"/>
        </w:rPr>
        <w:t>)</w:t>
      </w:r>
    </w:p>
    <w:p>
      <w:pPr>
        <w:spacing w:after="80"/>
      </w:pP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Pole relevance / The relevance Field</w:t>
      </w:r>
    </w:p>
    <w:p>
      <w:pPr>
        <w:spacing w:after="80"/>
      </w:pPr>
      <w:r>
        <w:rPr>
          <w:i w:val="0"/>
          <w:color w:val="1F1F1F"/>
          <w:sz w:val="22"/>
        </w:rPr>
        <w:t>Každý článek má celé číslo 1-10. Claude ho vyplní sám na základě instrukcí v popisu nástroje.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5102"/>
      </w:tblGrid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1701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Skóre</w:t>
            </w:r>
          </w:p>
        </w:tc>
        <w:tc>
          <w:tcPr>
            <w:tcW w:type="dxa" w:w="5102"/>
            <w:shd w:val="clear" w:color="auto" w:fill="1A73E8"/>
          </w:tcPr>
          <w:p>
            <w:r>
              <w:rPr>
                <w:b/>
                <w:color w:val="FFFFFF"/>
                <w:sz w:val="20"/>
              </w:rPr>
              <w:t>Význam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1F1F1F"/>
                <w:sz w:val="20"/>
              </w:rPr>
              <w:t>10</w:t>
            </w:r>
          </w:p>
        </w:tc>
        <w:tc>
          <w:tcPr>
            <w:tcW w:type="dxa" w:w="5102"/>
          </w:tcPr>
          <w:p>
            <w:r>
              <w:rPr>
                <w:b w:val="0"/>
                <w:color w:val="1F1F1F"/>
                <w:sz w:val="20"/>
              </w:rPr>
              <w:t>Přelomová zpráva — nový model, velká akvizice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1F1F1F"/>
                <w:sz w:val="20"/>
              </w:rPr>
              <w:t>7–9</w:t>
            </w:r>
          </w:p>
        </w:tc>
        <w:tc>
          <w:tcPr>
            <w:tcW w:type="dxa" w:w="5102"/>
          </w:tcPr>
          <w:p>
            <w:r>
              <w:rPr>
                <w:b w:val="0"/>
                <w:color w:val="1F1F1F"/>
                <w:sz w:val="20"/>
              </w:rPr>
              <w:t>Důležité — nový produkt, regulace, financování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1F1F1F"/>
                <w:sz w:val="20"/>
              </w:rPr>
              <w:t>4–6</w:t>
            </w:r>
          </w:p>
        </w:tc>
        <w:tc>
          <w:tcPr>
            <w:tcW w:type="dxa" w:w="5102"/>
          </w:tcPr>
          <w:p>
            <w:r>
              <w:rPr>
                <w:b w:val="0"/>
                <w:color w:val="1F1F1F"/>
                <w:sz w:val="20"/>
              </w:rPr>
              <w:t>Zajímavé — trendy, studie, analýzy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color w:val="1F1F1F"/>
                <w:sz w:val="20"/>
              </w:rPr>
              <w:t>1–3</w:t>
            </w:r>
          </w:p>
        </w:tc>
        <w:tc>
          <w:tcPr>
            <w:tcW w:type="dxa" w:w="5102"/>
          </w:tcPr>
          <w:p>
            <w:r>
              <w:rPr>
                <w:b w:val="0"/>
                <w:color w:val="1F1F1F"/>
                <w:sz w:val="20"/>
              </w:rPr>
              <w:t>Okrajové — PR zprávy, minor updates</w:t>
            </w:r>
          </w:p>
        </w:tc>
      </w:tr>
    </w:tbl>
    <w:p/>
    <w:p>
      <w:pPr>
        <w:spacing w:after="80"/>
      </w:pPr>
      <w:r>
        <w:rPr>
          <w:i w:val="0"/>
          <w:color w:val="1F1F1F"/>
          <w:sz w:val="22"/>
        </w:rPr>
        <w:t>Python seřadí články dle relevance — nejdůležitější vždy první v digestu.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Výhody oproti volnému textu / Benefits over Free Text</w:t>
      </w:r>
    </w:p>
    <w:p>
      <w:pPr>
        <w:pStyle w:val="ListBullet"/>
        <w:spacing w:after="40"/>
      </w:pPr>
      <w:r>
        <w:rPr>
          <w:sz w:val="22"/>
        </w:rPr>
        <w:t>Konzistentní struktura — stejné formátování každý běh</w:t>
      </w:r>
    </w:p>
    <w:p>
      <w:pPr>
        <w:pStyle w:val="ListBullet"/>
        <w:spacing w:after="40"/>
      </w:pPr>
      <w:r>
        <w:rPr>
          <w:sz w:val="22"/>
        </w:rPr>
        <w:t>Strojově zpracovatelné — sort, filter, average, databáze</w:t>
      </w:r>
    </w:p>
    <w:p>
      <w:pPr>
        <w:pStyle w:val="ListBullet"/>
        <w:spacing w:after="40"/>
      </w:pPr>
      <w:r>
        <w:rPr>
          <w:sz w:val="22"/>
        </w:rPr>
        <w:t>Rozšiřitelné — přidej pole do schématu, Claude ho vyplní automaticky</w:t>
      </w:r>
    </w:p>
    <w:p>
      <w:pPr>
        <w:pStyle w:val="ListBullet"/>
        <w:spacing w:after="40"/>
      </w:pPr>
      <w:r>
        <w:rPr>
          <w:sz w:val="22"/>
        </w:rPr>
        <w:t>Validovatelné — chybějící required pole = API vrátí chybu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320" w:after="80"/>
        <w:pBdr>
          <w:bottom w:val="single" w:sz="6" w:space="4" w:color="1A73E8"/>
        </w:pBdr>
      </w:pPr>
      <w:r>
        <w:rPr>
          <w:b/>
          <w:color w:val="1A73E8"/>
          <w:sz w:val="28"/>
        </w:rPr>
        <w:t>Mini-úkol / Mini Task</w:t>
      </w:r>
    </w:p>
    <w:p>
      <w:pPr>
        <w:pStyle w:val="ListNumber"/>
        <w:spacing w:after="40"/>
      </w:pPr>
      <w:r>
        <w:rPr>
          <w:sz w:val="22"/>
        </w:rPr>
        <w:t>Spusť python media_agent_v3.py, zadej AI</w:t>
      </w:r>
    </w:p>
    <w:p>
      <w:pPr>
        <w:pStyle w:val="ListNumber"/>
        <w:spacing w:after="40"/>
      </w:pPr>
      <w:r>
        <w:rPr>
          <w:sz w:val="22"/>
        </w:rPr>
        <w:t>Otevři digest — jsou články seřazeny dle relevance?</w:t>
      </w:r>
    </w:p>
    <w:p>
      <w:pPr>
        <w:pStyle w:val="ListNumber"/>
        <w:spacing w:after="40"/>
      </w:pPr>
      <w:r>
        <w:rPr>
          <w:sz w:val="22"/>
        </w:rPr>
        <w:t>Podívej se na relevance skóre — souhlasíš s hodnocením?</w:t>
      </w:r>
    </w:p>
    <w:p>
      <w:pPr>
        <w:spacing w:after="80"/>
      </w:pPr>
      <w:r>
        <w:rPr>
          <w:i w:val="0"/>
          <w:color w:val="1F1F1F"/>
          <w:sz w:val="22"/>
        </w:rPr>
      </w:r>
    </w:p>
    <w:p>
      <w:pPr>
        <w:spacing w:before="120" w:after="120"/>
        <w:ind w:left="454"/>
        <w:shd w:val="clear" w:color="auto" w:fill="FEF9E7"/>
      </w:pPr>
      <w:r>
        <w:rPr>
          <w:b/>
          <w:color w:val="7A4200"/>
          <w:sz w:val="22"/>
        </w:rPr>
        <w:t>Otázka: Jaké skóre dal Claude nejdůležitějšímu článku? Souhlasíš?</w:t>
      </w:r>
    </w:p>
    <w:p>
      <w:pPr>
        <w:spacing w:before="80" w:after="80"/>
        <w:pBdr>
          <w:bottom w:val="single" w:sz="2" w:space="1" w:color="DDDDDD"/>
        </w:pBdr>
      </w:pPr>
    </w:p>
    <w:p>
      <w:pPr>
        <w:spacing w:before="120" w:after="120"/>
        <w:ind w:left="454"/>
        <w:shd w:val="clear" w:color="auto" w:fill="E8F8EE"/>
      </w:pPr>
      <w:r>
        <w:rPr>
          <w:b/>
          <w:color w:val="0D6E2E"/>
          <w:sz w:val="22"/>
        </w:rPr>
        <w:t>Náklady: stejné jako A03, ~$0.003 na běh. Structured output neprodražuje.</w:t>
      </w:r>
    </w:p>
    <w:p/>
    <w:p>
      <w:pPr>
        <w:spacing w:before="80" w:after="80"/>
        <w:pBdr>
          <w:bottom w:val="single" w:sz="2" w:space="1" w:color="DDDDDD"/>
        </w:pBdr>
      </w:pPr>
    </w:p>
    <w:p>
      <w:pPr>
        <w:spacing w:after="80"/>
      </w:pPr>
      <w:r>
        <w:rPr>
          <w:i/>
          <w:color w:val="555555"/>
          <w:sz w:val="22"/>
        </w:rPr>
        <w:t>Další krok / Next step: A05 — Scheduling — automatické spouštění každý den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