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BA9" w:rsidRPr="00AB5074" w:rsidRDefault="00AB5074" w:rsidP="00C1665D">
      <w:pPr>
        <w:spacing w:after="0" w:line="240" w:lineRule="auto"/>
        <w:rPr>
          <w:rFonts w:eastAsia="Times New Roman" w:cstheme="minorHAnsi"/>
          <w:sz w:val="32"/>
          <w:szCs w:val="32"/>
          <w:lang w:eastAsia="ru-RU"/>
        </w:rPr>
      </w:pPr>
      <w:r w:rsidRPr="00AB5074">
        <w:rPr>
          <w:rFonts w:eastAsia="Times New Roman" w:cstheme="minorHAnsi"/>
          <w:sz w:val="32"/>
          <w:szCs w:val="32"/>
          <w:lang w:eastAsia="ru-RU"/>
        </w:rPr>
        <w:t xml:space="preserve">                                    </w:t>
      </w:r>
      <w:r w:rsidR="00C1665D" w:rsidRPr="00C1665D">
        <w:rPr>
          <w:rFonts w:eastAsia="Times New Roman" w:cstheme="minorHAnsi"/>
          <w:sz w:val="32"/>
          <w:szCs w:val="32"/>
          <w:lang w:eastAsia="ru-RU"/>
        </w:rPr>
        <w:t xml:space="preserve">Общая схема обработки пар </w:t>
      </w:r>
      <w:proofErr w:type="spellStart"/>
      <w:r w:rsidR="00C1665D" w:rsidRPr="00C1665D">
        <w:rPr>
          <w:rFonts w:eastAsia="Times New Roman" w:cstheme="minorHAnsi"/>
          <w:sz w:val="32"/>
          <w:szCs w:val="32"/>
          <w:lang w:eastAsia="ru-RU"/>
        </w:rPr>
        <w:t>Цингера</w:t>
      </w:r>
      <w:proofErr w:type="spellEnd"/>
      <w:r w:rsidR="00C1665D" w:rsidRPr="00C1665D">
        <w:rPr>
          <w:rFonts w:eastAsia="Times New Roman" w:cstheme="minorHAnsi"/>
          <w:sz w:val="32"/>
          <w:szCs w:val="32"/>
          <w:lang w:eastAsia="ru-RU"/>
        </w:rPr>
        <w:t xml:space="preserve">. </w:t>
      </w:r>
      <w:r w:rsidR="00C1665D" w:rsidRPr="00C1665D">
        <w:rPr>
          <w:rFonts w:eastAsia="Times New Roman" w:cstheme="minorHAnsi"/>
          <w:lang w:eastAsia="ru-RU"/>
        </w:rPr>
        <w:t xml:space="preserve">Величины </w:t>
      </w:r>
      <m:oMath>
        <m:r>
          <w:rPr>
            <w:rFonts w:ascii="Cambria Math" w:eastAsia="Times New Roman" w:hAnsi="Cambria Math" w:cstheme="minorHAnsi"/>
            <w:lang w:eastAsia="ru-RU"/>
          </w:rPr>
          <m:t>α</m:t>
        </m:r>
      </m:oMath>
      <w:r w:rsidR="00C1665D" w:rsidRPr="00C1665D">
        <w:rPr>
          <w:rFonts w:eastAsia="Times New Roman" w:cstheme="minorHAnsi"/>
          <w:lang w:eastAsia="ru-RU"/>
        </w:rPr>
        <w:t xml:space="preserve">, </w:t>
      </w:r>
      <m:oMath>
        <m:r>
          <w:rPr>
            <w:rFonts w:ascii="Cambria Math" w:eastAsia="Times New Roman" w:hAnsi="Cambria Math" w:cstheme="minorHAnsi"/>
            <w:lang w:eastAsia="ru-RU"/>
          </w:rPr>
          <m:t>β</m:t>
        </m:r>
      </m:oMath>
      <w:r w:rsidR="00C1665D" w:rsidRPr="00C1665D">
        <w:rPr>
          <w:rFonts w:eastAsia="Times New Roman" w:cstheme="minorHAnsi"/>
          <w:lang w:eastAsia="ru-RU"/>
        </w:rPr>
        <w:t xml:space="preserve">, </w:t>
      </w:r>
      <m:oMath>
        <m:r>
          <w:rPr>
            <w:rFonts w:ascii="Cambria Math" w:eastAsia="Times New Roman" w:hAnsi="Cambria Math" w:cstheme="minorHAnsi"/>
            <w:lang w:eastAsia="ru-RU"/>
          </w:rPr>
          <m:t>δ</m:t>
        </m:r>
      </m:oMath>
      <w:r w:rsidR="00C1665D" w:rsidRPr="00C1665D">
        <w:rPr>
          <w:rFonts w:eastAsia="Times New Roman" w:cstheme="minorHAnsi"/>
          <w:lang w:eastAsia="ru-RU"/>
        </w:rPr>
        <w:t xml:space="preserve">, </w:t>
      </w:r>
      <m:oMath>
        <m:r>
          <w:rPr>
            <w:rFonts w:ascii="Cambria Math" w:eastAsia="Times New Roman" w:hAnsi="Cambria Math" w:cstheme="minorHAnsi"/>
            <w:lang w:eastAsia="ru-RU"/>
          </w:rPr>
          <m:t>ε</m:t>
        </m:r>
      </m:oMath>
      <w:r w:rsidR="00C1665D" w:rsidRPr="00C1665D">
        <w:rPr>
          <w:rFonts w:eastAsia="Times New Roman" w:cstheme="minorHAnsi"/>
          <w:lang w:eastAsia="ru-RU"/>
        </w:rPr>
        <w:t xml:space="preserve"> вычисляются предварительно.</w:t>
      </w:r>
    </w:p>
    <w:p w:rsidR="00C1665D" w:rsidRPr="00C1665D" w:rsidRDefault="00C1665D" w:rsidP="00C1665D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ru-RU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41"/>
        <w:gridCol w:w="1145"/>
        <w:gridCol w:w="1764"/>
        <w:gridCol w:w="1764"/>
        <w:gridCol w:w="1885"/>
        <w:gridCol w:w="1885"/>
        <w:gridCol w:w="1885"/>
        <w:gridCol w:w="4551"/>
      </w:tblGrid>
      <w:tr w:rsidR="00B71E98" w:rsidTr="00AB5074">
        <w:trPr>
          <w:jc w:val="center"/>
        </w:trPr>
        <w:tc>
          <w:tcPr>
            <w:tcW w:w="0" w:type="auto"/>
            <w:vMerge w:val="restart"/>
            <w:vAlign w:val="center"/>
          </w:tcPr>
          <w:p w:rsidR="00B71E98" w:rsidRPr="00B74464" w:rsidRDefault="00B71E98" w:rsidP="00F82FB5">
            <w:pPr>
              <w:jc w:val="center"/>
              <w:rPr>
                <w:i/>
                <w:iCs/>
              </w:rPr>
            </w:pPr>
            <w:r w:rsidRPr="00B74464">
              <w:rPr>
                <w:i/>
                <w:iCs/>
              </w:rPr>
              <w:t>№</w:t>
            </w:r>
          </w:p>
        </w:tc>
        <w:tc>
          <w:tcPr>
            <w:tcW w:w="0" w:type="auto"/>
            <w:vMerge w:val="restart"/>
            <w:vAlign w:val="center"/>
          </w:tcPr>
          <w:p w:rsidR="00B71E98" w:rsidRPr="00B74464" w:rsidRDefault="00B71E98" w:rsidP="00F82FB5">
            <w:pPr>
              <w:jc w:val="center"/>
              <w:rPr>
                <w:i/>
                <w:iCs/>
              </w:rPr>
            </w:pPr>
            <w:r w:rsidRPr="00B74464">
              <w:rPr>
                <w:i/>
                <w:iCs/>
              </w:rPr>
              <w:t>Величины</w:t>
            </w:r>
          </w:p>
        </w:tc>
        <w:tc>
          <w:tcPr>
            <w:tcW w:w="0" w:type="auto"/>
            <w:gridSpan w:val="5"/>
            <w:vAlign w:val="center"/>
          </w:tcPr>
          <w:p w:rsidR="00B71E98" w:rsidRPr="00B74464" w:rsidRDefault="00B71E98" w:rsidP="00F82FB5">
            <w:pPr>
              <w:jc w:val="center"/>
              <w:rPr>
                <w:i/>
                <w:iCs/>
              </w:rPr>
            </w:pPr>
            <w:r w:rsidRPr="00B74464">
              <w:rPr>
                <w:i/>
                <w:iCs/>
              </w:rPr>
              <w:t xml:space="preserve">Номера пар </w:t>
            </w:r>
            <w:proofErr w:type="spellStart"/>
            <w:r w:rsidRPr="00B74464">
              <w:rPr>
                <w:i/>
                <w:iCs/>
              </w:rPr>
              <w:t>Цингера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:rsidR="00B71E98" w:rsidRPr="00B74464" w:rsidRDefault="00B71E98" w:rsidP="00B71E98">
            <w:pPr>
              <w:jc w:val="center"/>
              <w:rPr>
                <w:i/>
                <w:iCs/>
              </w:rPr>
            </w:pPr>
            <w:r w:rsidRPr="00B74464">
              <w:rPr>
                <w:i/>
                <w:iCs/>
              </w:rPr>
              <w:t>Способ вычисления</w:t>
            </w:r>
          </w:p>
        </w:tc>
      </w:tr>
      <w:tr w:rsidR="00B71E98" w:rsidTr="00AB5074">
        <w:trPr>
          <w:jc w:val="center"/>
        </w:trPr>
        <w:tc>
          <w:tcPr>
            <w:tcW w:w="0" w:type="auto"/>
            <w:vMerge/>
            <w:vAlign w:val="center"/>
          </w:tcPr>
          <w:p w:rsidR="00B71E98" w:rsidRPr="00B74464" w:rsidRDefault="00B71E98" w:rsidP="003A7BA9">
            <w:pPr>
              <w:rPr>
                <w:i/>
                <w:iCs/>
              </w:rPr>
            </w:pPr>
          </w:p>
        </w:tc>
        <w:tc>
          <w:tcPr>
            <w:tcW w:w="0" w:type="auto"/>
            <w:vMerge/>
            <w:vAlign w:val="center"/>
          </w:tcPr>
          <w:p w:rsidR="00B71E98" w:rsidRPr="00B74464" w:rsidRDefault="00B71E98" w:rsidP="003A7BA9">
            <w:pPr>
              <w:rPr>
                <w:i/>
                <w:iCs/>
              </w:rPr>
            </w:pPr>
          </w:p>
        </w:tc>
        <w:tc>
          <w:tcPr>
            <w:tcW w:w="0" w:type="auto"/>
            <w:vAlign w:val="center"/>
          </w:tcPr>
          <w:p w:rsidR="00B71E98" w:rsidRPr="00B74464" w:rsidRDefault="00B71E98" w:rsidP="00AB5074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369</w:t>
            </w:r>
          </w:p>
        </w:tc>
        <w:tc>
          <w:tcPr>
            <w:tcW w:w="0" w:type="auto"/>
            <w:vAlign w:val="center"/>
          </w:tcPr>
          <w:p w:rsidR="00B71E98" w:rsidRPr="00B74464" w:rsidRDefault="00B71E98" w:rsidP="00AB5074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385</w:t>
            </w:r>
          </w:p>
        </w:tc>
        <w:tc>
          <w:tcPr>
            <w:tcW w:w="0" w:type="auto"/>
            <w:vAlign w:val="center"/>
          </w:tcPr>
          <w:p w:rsidR="00B71E98" w:rsidRPr="00B74464" w:rsidRDefault="00B71E98" w:rsidP="00AB5074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1388</w:t>
            </w:r>
          </w:p>
        </w:tc>
        <w:tc>
          <w:tcPr>
            <w:tcW w:w="0" w:type="auto"/>
            <w:vAlign w:val="center"/>
          </w:tcPr>
          <w:p w:rsidR="00B71E98" w:rsidRPr="00B74464" w:rsidRDefault="00B71E98" w:rsidP="00AB5074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373</w:t>
            </w:r>
          </w:p>
        </w:tc>
        <w:tc>
          <w:tcPr>
            <w:tcW w:w="0" w:type="auto"/>
            <w:vAlign w:val="center"/>
          </w:tcPr>
          <w:p w:rsidR="00B71E98" w:rsidRPr="00B74464" w:rsidRDefault="00B71E98" w:rsidP="00AB5074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374</w:t>
            </w:r>
          </w:p>
        </w:tc>
        <w:tc>
          <w:tcPr>
            <w:tcW w:w="0" w:type="auto"/>
            <w:vMerge/>
            <w:vAlign w:val="center"/>
          </w:tcPr>
          <w:p w:rsidR="00B71E98" w:rsidRPr="00B74464" w:rsidRDefault="00B71E98" w:rsidP="003A7BA9">
            <w:pPr>
              <w:rPr>
                <w:i/>
                <w:iCs/>
              </w:rPr>
            </w:pPr>
          </w:p>
        </w:tc>
      </w:tr>
      <w:tr w:rsidR="00F82FB5" w:rsidTr="00AB5074">
        <w:trPr>
          <w:jc w:val="center"/>
        </w:trPr>
        <w:tc>
          <w:tcPr>
            <w:tcW w:w="0" w:type="auto"/>
            <w:vAlign w:val="center"/>
          </w:tcPr>
          <w:p w:rsidR="007E1E9B" w:rsidRPr="00B74464" w:rsidRDefault="007E1E9B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7E1E9B" w:rsidRPr="00B74464" w:rsidRDefault="007E1E9B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δ</m:t>
                </m:r>
              </m:oMath>
            </m:oMathPara>
          </w:p>
        </w:tc>
        <w:tc>
          <w:tcPr>
            <w:tcW w:w="0" w:type="auto"/>
            <w:vAlign w:val="center"/>
          </w:tcPr>
          <w:p w:rsidR="007E1E9B" w:rsidRPr="00B74464" w:rsidRDefault="00C15BA7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49˚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48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.54</m:t>
                </m:r>
              </m:oMath>
            </m:oMathPara>
          </w:p>
        </w:tc>
        <w:tc>
          <w:tcPr>
            <w:tcW w:w="0" w:type="auto"/>
            <w:vAlign w:val="center"/>
          </w:tcPr>
          <w:p w:rsidR="007E1E9B" w:rsidRPr="00B74464" w:rsidRDefault="00F1392A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30</m:t>
                </m:r>
                <m:r>
                  <w:rPr>
                    <w:rFonts w:ascii="Cambria Math" w:hAnsi="Cambria Math"/>
                  </w:rPr>
                  <m:t>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67</m:t>
                </m:r>
              </m:oMath>
            </m:oMathPara>
          </w:p>
        </w:tc>
        <w:tc>
          <w:tcPr>
            <w:tcW w:w="0" w:type="auto"/>
            <w:vAlign w:val="center"/>
          </w:tcPr>
          <w:p w:rsidR="007E1E9B" w:rsidRPr="00B74464" w:rsidRDefault="00A37304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40˚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.25</m:t>
                </m:r>
              </m:oMath>
            </m:oMathPara>
          </w:p>
        </w:tc>
        <w:tc>
          <w:tcPr>
            <w:tcW w:w="0" w:type="auto"/>
            <w:vAlign w:val="center"/>
          </w:tcPr>
          <w:p w:rsidR="007E1E9B" w:rsidRPr="00B74464" w:rsidRDefault="0088619A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37˚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.44</m:t>
                </m:r>
              </m:oMath>
            </m:oMathPara>
          </w:p>
        </w:tc>
        <w:tc>
          <w:tcPr>
            <w:tcW w:w="0" w:type="auto"/>
            <w:vAlign w:val="center"/>
          </w:tcPr>
          <w:p w:rsidR="007E1E9B" w:rsidRPr="00B74464" w:rsidRDefault="0084579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18˚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.899</m:t>
                </m:r>
              </m:oMath>
            </m:oMathPara>
          </w:p>
        </w:tc>
        <w:tc>
          <w:tcPr>
            <w:tcW w:w="0" w:type="auto"/>
            <w:vAlign w:val="center"/>
          </w:tcPr>
          <w:p w:rsidR="007E1E9B" w:rsidRPr="00B74464" w:rsidRDefault="007E1E9B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δ=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/</m:t>
                </m:r>
                <m:r>
                  <w:rPr>
                    <w:rFonts w:ascii="Cambria Math" w:eastAsiaTheme="minorEastAsia" w:hAnsi="Cambria Math"/>
                  </w:rPr>
                  <m:t xml:space="preserve"> 2</m:t>
                </m:r>
              </m:oMath>
            </m:oMathPara>
          </w:p>
        </w:tc>
      </w:tr>
      <w:tr w:rsidR="00F82FB5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ε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8520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.89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20AF5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.59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8619A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.33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45797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46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.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46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545B5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ε=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/</m:t>
                </m:r>
                <m:r>
                  <w:rPr>
                    <w:rFonts w:ascii="Cambria Math" w:eastAsiaTheme="minorEastAsia" w:hAnsi="Cambria Math"/>
                  </w:rPr>
                  <m:t xml:space="preserve"> 2</m:t>
                </m:r>
              </m:oMath>
            </m:oMathPara>
          </w:p>
        </w:tc>
      </w:tr>
      <w:tr w:rsidR="00F82FB5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β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8520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8520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.354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D0D5C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.321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9027F0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.58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.731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D2838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β=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 xml:space="preserve"> 2</m:t>
                </m:r>
              </m:oMath>
            </m:oMathPara>
          </w:p>
        </w:tc>
      </w:tr>
      <w:tr w:rsidR="00F82FB5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8520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.75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.125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D00041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.8125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3D0FBC" w:rsidP="00F82FB5">
            <w:pPr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 xml:space="preserve"> 2</m:t>
                </m:r>
                <m:r>
                  <w:rPr>
                    <w:rFonts w:ascii="Cambria Math" w:hAnsi="Cambria Math"/>
                  </w:rPr>
                  <m:t xml:space="preserve"> из ж. н.</m:t>
                </m:r>
              </m:oMath>
            </m:oMathPara>
          </w:p>
        </w:tc>
      </w:tr>
      <w:tr w:rsidR="00F82FB5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8520F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.604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.446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F92931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.3925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.231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EF59E4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t=β+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82FB5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</w:rPr>
                  <m:t>1.18337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0.5994077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0.8410037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F92931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0.7734645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0.5961672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-0.01008883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0.01104882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0.004458328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-0.007094543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0.008661219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2.133273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0.6509186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1.403123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0.976625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0.8976729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m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-0.005596479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0.01017446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0.002672231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-0.005618714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0.005752134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290F8F" w:rsidP="00F82FB5">
            <w:pPr>
              <w:jc w:val="center"/>
              <w:rPr>
                <w:i/>
                <w:iCs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m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ε</m:t>
                        </m:r>
                      </m:e>
                    </m:func>
                  </m:e>
                </m:func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hAnsi="Cambria Math"/>
                    <w:lang w:val="en-US"/>
                  </w:rPr>
                  <m:t>/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func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10</w:t>
            </w:r>
          </w:p>
        </w:tc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m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''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1154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.345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2098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.562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551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.1859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1158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.931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1186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.45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11</w:t>
            </w:r>
          </w:p>
        </w:tc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m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0.9999843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0.9999482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0.9999964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0.9999842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0.9999835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12</w:t>
            </w:r>
          </w:p>
        </w:tc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1.728034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1.728034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1.728034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1.728034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1.728034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76E09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φ=59˚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.5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13</w:t>
            </w:r>
          </w:p>
        </w:tc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0.9054543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0.5455294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0.8143454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0.6986959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0.6680074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B0781E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14</w:t>
            </w:r>
          </w:p>
        </w:tc>
        <w:tc>
          <w:tcPr>
            <w:tcW w:w="0" w:type="auto"/>
            <w:vAlign w:val="center"/>
          </w:tcPr>
          <w:p w:rsidR="00B0781E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-0.01925394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0.03499673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0.009460498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-0.01754614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0.02240489</m:t>
                </m:r>
              </m:oMath>
            </m:oMathPara>
          </w:p>
        </w:tc>
        <w:tc>
          <w:tcPr>
            <w:tcW w:w="0" w:type="auto"/>
            <w:vAlign w:val="center"/>
          </w:tcPr>
          <w:p w:rsidR="00B0781E" w:rsidRPr="00B74464" w:rsidRDefault="00876E09" w:rsidP="00F82FB5">
            <w:pPr>
              <w:jc w:val="center"/>
              <w:rPr>
                <w:i/>
                <w:iCs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func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m</m:t>
                    </m:r>
                  </m:e>
                </m:func>
                <m:r>
                  <m:rPr>
                    <m:lit/>
                  </m:rPr>
                  <w:rPr>
                    <w:rFonts w:ascii="Cambria Math" w:eastAsia="Calibri" w:hAnsi="Cambria Math" w:cs="Times New Roman"/>
                    <w:lang w:val="en-US"/>
                  </w:rPr>
                  <m:t>/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func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15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''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3971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.657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7220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.068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1951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.397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3619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.337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4621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.727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16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s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.8208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341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.4338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93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.3474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164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.0271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229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.0185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76E09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''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''</m:t>
                        </m:r>
                      </m:sup>
                    </m:sSup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="Calibri" w:hAnsi="Cambria Math" w:cs="Times New Roman"/>
                    <w:lang w:val="en-US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eastAsia="Calibri" w:hAnsi="Cambria Math" w:cs="Times New Roman"/>
                    <w:lang w:val="en-US"/>
                  </w:rPr>
                  <m:t>/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 xml:space="preserve"> 15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17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Δi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C15BA7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3.35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-0.55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8.1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3.45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A4307B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из ж. н.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18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sec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1.996522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1.996522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1.996522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1.996522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1.996522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A4307B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φ=59˚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.5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19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''</m:t>
                    </m:r>
                  </m:sup>
                </m:sSup>
                <m:r>
                  <m:rPr>
                    <m:lit/>
                  </m:rPr>
                  <w:rPr>
                    <w:rFonts w:ascii="Cambria Math" w:eastAsia="Calibri" w:hAnsi="Cambria Math" w:cs="Times New Roman"/>
                    <w:lang w:val="en-US"/>
                  </w:rPr>
                  <m:t>/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 xml:space="preserve"> 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.225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.225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.225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.225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</w:rPr>
                  <m:t>.225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A4307B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цена полуделения талькоттовского уровня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20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s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.08152466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.08152466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.08152466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.08152466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.08152466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780DA4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τ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''</m:t>
                    </m:r>
                  </m:sup>
                </m:sSup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sec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φ</m:t>
                    </m:r>
                  </m:e>
                </m:func>
                <m:r>
                  <m:rPr>
                    <m:lit/>
                  </m:rPr>
                  <w:rPr>
                    <w:rFonts w:ascii="Cambria Math" w:eastAsia="Calibri" w:hAnsi="Cambria Math" w:cs="Times New Roman"/>
                    <w:lang w:val="en-US"/>
                  </w:rPr>
                  <m:t>/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 xml:space="preserve"> 30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; 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sec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φ</m:t>
                    </m:r>
                  </m:e>
                </m:func>
                <m: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r>
                  <w:rPr>
                    <w:rFonts w:ascii="Cambria Math" w:hAnsi="Cambria Math" w:cs="CMBX12"/>
                  </w:rPr>
                  <m:t>1.996519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21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102˚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56˚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85˚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70˚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64˚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780DA4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Из эфемерид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22</w:t>
            </w:r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csc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W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C15BA7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1.026235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1.199205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1.00335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1.058365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1.109008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23</w:t>
            </w:r>
          </w:p>
        </w:tc>
        <w:tc>
          <w:tcPr>
            <w:tcW w:w="0" w:type="auto"/>
            <w:vAlign w:val="center"/>
          </w:tcPr>
          <w:p w:rsidR="009A6936" w:rsidRPr="00B74464" w:rsidRDefault="00CF7102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.2802726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.05377062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.294472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.698891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.3119196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780DA4" w:rsidP="00F82FB5">
            <w:pPr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eastAsia="Calibri" w:hAnsi="Cambria Math" w:cs="Calibri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lang w:val="en-US"/>
                  </w:rPr>
                  <m:t>Δi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csc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W</m:t>
                        </m:r>
                      </m:sub>
                    </m:sSub>
                  </m:e>
                </m:func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24</w:t>
            </w:r>
          </w:p>
        </w:tc>
        <w:tc>
          <w:tcPr>
            <w:tcW w:w="0" w:type="auto"/>
            <w:vAlign w:val="center"/>
          </w:tcPr>
          <w:p w:rsidR="009A6936" w:rsidRPr="00B74464" w:rsidRDefault="00FF2751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z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37˚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37˚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38˚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35˚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40˚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780DA4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Из эфемерид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25</w:t>
            </w:r>
          </w:p>
        </w:tc>
        <w:tc>
          <w:tcPr>
            <w:tcW w:w="0" w:type="auto"/>
            <w:vAlign w:val="center"/>
          </w:tcPr>
          <w:p w:rsidR="009A6936" w:rsidRPr="00B74464" w:rsidRDefault="00FF2751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z</m:t>
                    </m:r>
                  </m:e>
                </m:func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0.7984604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B006F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0.7982853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0.7789733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0.8124229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0.7634204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26</w:t>
            </w:r>
          </w:p>
        </w:tc>
        <w:tc>
          <w:tcPr>
            <w:tcW w:w="0" w:type="auto"/>
            <w:vAlign w:val="center"/>
          </w:tcPr>
          <w:p w:rsidR="009A6936" w:rsidRPr="00B74464" w:rsidRDefault="00D111BB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.01676767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D371D9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.01676399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.01635844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.01706088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.01603183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780DA4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.021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z</m:t>
                    </m:r>
                  </m:e>
                </m:func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27</w:t>
            </w:r>
          </w:p>
        </w:tc>
        <w:tc>
          <w:tcPr>
            <w:tcW w:w="0" w:type="auto"/>
            <w:vAlign w:val="center"/>
          </w:tcPr>
          <w:p w:rsidR="009A6936" w:rsidRPr="00B74464" w:rsidRDefault="00D111BB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.2970403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D371D9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.03700663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05291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.3108304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.7159519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.3279515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</w:rPr>
            </w:pPr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28</w:t>
            </w:r>
          </w:p>
        </w:tc>
        <w:tc>
          <w:tcPr>
            <w:tcW w:w="0" w:type="auto"/>
            <w:vAlign w:val="center"/>
          </w:tcPr>
          <w:p w:rsidR="009A6936" w:rsidRPr="00B74464" w:rsidRDefault="00D25F76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.828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D371D9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.752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215C14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39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23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.9832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49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.2144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04212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26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.3144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780DA4" w:rsidP="00F82FB5">
            <w:pPr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из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ж.н</m:t>
                </m:r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</w:tr>
      <w:tr w:rsidR="00AB5074" w:rsidTr="00AB5074">
        <w:trPr>
          <w:jc w:val="center"/>
        </w:trPr>
        <w:tc>
          <w:tcPr>
            <w:tcW w:w="0" w:type="auto"/>
            <w:vAlign w:val="center"/>
          </w:tcPr>
          <w:p w:rsidR="009A6936" w:rsidRPr="00B74464" w:rsidRDefault="009A6936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29</w:t>
            </w:r>
          </w:p>
        </w:tc>
        <w:tc>
          <w:tcPr>
            <w:tcW w:w="0" w:type="auto"/>
            <w:vAlign w:val="center"/>
          </w:tcPr>
          <w:p w:rsidR="009A6936" w:rsidRPr="00B74464" w:rsidRDefault="00F71A69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Calibri"/>
                    <w:lang w:val="en-US"/>
                  </w:rPr>
                  <m:t>α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.291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D371D9" w:rsidP="00F82FB5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57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54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.276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215C1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.258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.461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171E9E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.899</m:t>
                </m:r>
              </m:oMath>
            </m:oMathPara>
          </w:p>
        </w:tc>
        <w:tc>
          <w:tcPr>
            <w:tcW w:w="0" w:type="auto"/>
            <w:vAlign w:val="center"/>
          </w:tcPr>
          <w:p w:rsidR="009A6936" w:rsidRPr="00B74464" w:rsidRDefault="00780DA4" w:rsidP="00F82FB5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 xml:space="preserve"> 2</m:t>
                </m:r>
              </m:oMath>
            </m:oMathPara>
          </w:p>
        </w:tc>
      </w:tr>
      <w:tr w:rsidR="00171E9E" w:rsidTr="00AB5074">
        <w:trPr>
          <w:jc w:val="center"/>
        </w:trPr>
        <w:tc>
          <w:tcPr>
            <w:tcW w:w="0" w:type="auto"/>
            <w:vAlign w:val="center"/>
          </w:tcPr>
          <w:p w:rsidR="00F71A69" w:rsidRPr="00B74464" w:rsidRDefault="00F71A69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30</w:t>
            </w:r>
          </w:p>
        </w:tc>
        <w:tc>
          <w:tcPr>
            <w:tcW w:w="0" w:type="auto"/>
            <w:vAlign w:val="center"/>
          </w:tcPr>
          <w:p w:rsidR="00F71A69" w:rsidRPr="00B74464" w:rsidRDefault="00F71A69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u</m:t>
                    </m:r>
                    <m:ctrlPr>
                      <w:rPr>
                        <w:rFonts w:ascii="Cambria Math" w:eastAsia="Calibri" w:hAnsi="Cambria Math" w:cs="Times New Roman"/>
                        <w:iCs/>
                        <w:lang w:val="en-US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F71A69" w:rsidRPr="00B74464" w:rsidRDefault="00694B2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.93924</m:t>
                </m:r>
              </m:oMath>
            </m:oMathPara>
          </w:p>
        </w:tc>
        <w:tc>
          <w:tcPr>
            <w:tcW w:w="0" w:type="auto"/>
            <w:vAlign w:val="center"/>
          </w:tcPr>
          <w:p w:rsidR="00F71A69" w:rsidRPr="00B74464" w:rsidRDefault="00D371D9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.92078</m:t>
                </m:r>
              </m:oMath>
            </m:oMathPara>
          </w:p>
        </w:tc>
        <w:tc>
          <w:tcPr>
            <w:tcW w:w="0" w:type="auto"/>
            <w:vAlign w:val="center"/>
          </w:tcPr>
          <w:p w:rsidR="00F71A69" w:rsidRPr="00B74464" w:rsidRDefault="00215C14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.93303</m:t>
                </m:r>
              </m:oMath>
            </m:oMathPara>
          </w:p>
        </w:tc>
        <w:tc>
          <w:tcPr>
            <w:tcW w:w="0" w:type="auto"/>
            <w:vAlign w:val="center"/>
          </w:tcPr>
          <w:p w:rsidR="00F71A69" w:rsidRPr="00B74464" w:rsidRDefault="008E0BE3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.93546</m:t>
                </m:r>
              </m:oMath>
            </m:oMathPara>
          </w:p>
        </w:tc>
        <w:tc>
          <w:tcPr>
            <w:tcW w:w="0" w:type="auto"/>
            <w:vAlign w:val="center"/>
          </w:tcPr>
          <w:p w:rsidR="00F71A69" w:rsidRPr="00B74464" w:rsidRDefault="00171E9E" w:rsidP="00F82FB5">
            <w:pPr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</w:rPr>
                  <m:t>.93102</m:t>
                </m:r>
              </m:oMath>
            </m:oMathPara>
          </w:p>
        </w:tc>
        <w:tc>
          <w:tcPr>
            <w:tcW w:w="0" w:type="auto"/>
            <w:vAlign w:val="center"/>
          </w:tcPr>
          <w:p w:rsidR="00F71A69" w:rsidRPr="00B74464" w:rsidRDefault="00AD332C" w:rsidP="00F82FB5">
            <w:pPr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=α-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+r+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</w:tr>
      <w:tr w:rsidR="00171E9E" w:rsidTr="00AB5074">
        <w:trPr>
          <w:jc w:val="center"/>
        </w:trPr>
        <w:tc>
          <w:tcPr>
            <w:tcW w:w="0" w:type="auto"/>
            <w:vAlign w:val="center"/>
          </w:tcPr>
          <w:p w:rsidR="00694B24" w:rsidRPr="00B74464" w:rsidRDefault="00694B24" w:rsidP="00F82FB5">
            <w:pPr>
              <w:jc w:val="center"/>
              <w:rPr>
                <w:i/>
                <w:iCs/>
                <w:lang w:val="en-US"/>
              </w:rPr>
            </w:pPr>
            <w:r w:rsidRPr="00B74464">
              <w:rPr>
                <w:i/>
                <w:iCs/>
                <w:lang w:val="en-US"/>
              </w:rPr>
              <w:t>31</w:t>
            </w:r>
          </w:p>
        </w:tc>
        <w:tc>
          <w:tcPr>
            <w:tcW w:w="0" w:type="auto"/>
            <w:vAlign w:val="center"/>
          </w:tcPr>
          <w:p w:rsidR="00694B24" w:rsidRPr="00B74464" w:rsidRDefault="00694B24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0" w:type="auto"/>
            <w:vAlign w:val="center"/>
          </w:tcPr>
          <w:p w:rsidR="00694B24" w:rsidRPr="00B74464" w:rsidRDefault="00171E9E" w:rsidP="00F82FB5">
            <w:pPr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51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s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lang w:val="en-US"/>
                  </w:rPr>
                  <m:t>,931906</m:t>
                </m:r>
              </m:oMath>
            </m:oMathPara>
          </w:p>
        </w:tc>
        <w:tc>
          <w:tcPr>
            <w:tcW w:w="0" w:type="auto"/>
            <w:vAlign w:val="center"/>
          </w:tcPr>
          <w:p w:rsidR="00694B24" w:rsidRPr="00B74464" w:rsidRDefault="00694B24" w:rsidP="00F82FB5">
            <w:pPr>
              <w:jc w:val="center"/>
              <w:rPr>
                <w:i/>
                <w:iCs/>
              </w:rPr>
            </w:pPr>
          </w:p>
        </w:tc>
        <w:tc>
          <w:tcPr>
            <w:tcW w:w="0" w:type="auto"/>
            <w:vAlign w:val="center"/>
          </w:tcPr>
          <w:p w:rsidR="00694B24" w:rsidRPr="00B74464" w:rsidRDefault="00694B24" w:rsidP="00F82FB5">
            <w:pPr>
              <w:jc w:val="center"/>
              <w:rPr>
                <w:i/>
                <w:iCs/>
              </w:rPr>
            </w:pPr>
          </w:p>
        </w:tc>
        <w:tc>
          <w:tcPr>
            <w:tcW w:w="0" w:type="auto"/>
            <w:vAlign w:val="center"/>
          </w:tcPr>
          <w:p w:rsidR="00694B24" w:rsidRPr="00B74464" w:rsidRDefault="00694B24" w:rsidP="00F82FB5">
            <w:pPr>
              <w:jc w:val="center"/>
              <w:rPr>
                <w:i/>
                <w:iCs/>
              </w:rPr>
            </w:pPr>
          </w:p>
        </w:tc>
        <w:tc>
          <w:tcPr>
            <w:tcW w:w="0" w:type="auto"/>
            <w:vAlign w:val="center"/>
          </w:tcPr>
          <w:p w:rsidR="00694B24" w:rsidRPr="00B74464" w:rsidRDefault="00694B24" w:rsidP="00F82FB5">
            <w:pPr>
              <w:jc w:val="center"/>
              <w:rPr>
                <w:i/>
                <w:iCs/>
              </w:rPr>
            </w:pPr>
            <w:bookmarkStart w:id="0" w:name="_GoBack"/>
            <w:bookmarkEnd w:id="0"/>
          </w:p>
        </w:tc>
        <w:tc>
          <w:tcPr>
            <w:tcW w:w="0" w:type="auto"/>
            <w:vAlign w:val="center"/>
          </w:tcPr>
          <w:p w:rsidR="00694B24" w:rsidRPr="00B74464" w:rsidRDefault="00694B24" w:rsidP="00F82FB5">
            <w:pPr>
              <w:jc w:val="center"/>
              <w:rPr>
                <w:rFonts w:ascii="Calibri" w:eastAsia="Calibri" w:hAnsi="Calibri" w:cs="Times New Roman"/>
                <w:i/>
                <w:iCs/>
              </w:rPr>
            </w:pPr>
          </w:p>
        </w:tc>
      </w:tr>
    </w:tbl>
    <w:p w:rsidR="003A7BA9" w:rsidRPr="009A6936" w:rsidRDefault="003A7BA9" w:rsidP="003A7BA9">
      <w:pPr>
        <w:rPr>
          <w:i/>
          <w:iCs/>
          <w:lang w:val="en-US"/>
        </w:rPr>
      </w:pPr>
    </w:p>
    <w:p w:rsidR="004379B7" w:rsidRDefault="004379B7"/>
    <w:sectPr w:rsidR="004379B7" w:rsidSect="00BD5FF1">
      <w:pgSz w:w="22793" w:h="13608" w:orient="landscape" w:code="9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  <w:embedRegular r:id="rId1" w:fontKey="{895F54EF-F5A5-416C-9C0B-8389B7F6FB83}"/>
    <w:embedItalic r:id="rId2" w:fontKey="{509543A3-1634-471A-AA19-5CDE47ED6D01}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8E6E8CF-DFD4-4A41-B3AE-2DA6B413446C}"/>
    <w:embedItalic r:id="rId4" w:fontKey="{9B8882FC-A0B3-40AE-8A8E-69D1DC8061F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9BBBCF45-C94C-4551-919B-080BEB8ECADD}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  <w:embedRegular r:id="rId6" w:fontKey="{FEA8B3D0-B4FF-45D6-8A63-265B73B28C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CE"/>
    <w:rsid w:val="0004180B"/>
    <w:rsid w:val="00052913"/>
    <w:rsid w:val="00171E9E"/>
    <w:rsid w:val="001B006F"/>
    <w:rsid w:val="001C6F27"/>
    <w:rsid w:val="001F5F6B"/>
    <w:rsid w:val="00214925"/>
    <w:rsid w:val="00215C14"/>
    <w:rsid w:val="00215DEB"/>
    <w:rsid w:val="00290F8F"/>
    <w:rsid w:val="00375F68"/>
    <w:rsid w:val="003A7BA9"/>
    <w:rsid w:val="003D0FBC"/>
    <w:rsid w:val="004379B7"/>
    <w:rsid w:val="004B02B4"/>
    <w:rsid w:val="00545B57"/>
    <w:rsid w:val="00604212"/>
    <w:rsid w:val="00620AF5"/>
    <w:rsid w:val="00694B24"/>
    <w:rsid w:val="00780DA4"/>
    <w:rsid w:val="007E1E9B"/>
    <w:rsid w:val="00845797"/>
    <w:rsid w:val="00876E09"/>
    <w:rsid w:val="0088619A"/>
    <w:rsid w:val="008D2838"/>
    <w:rsid w:val="008E0BE3"/>
    <w:rsid w:val="009027F0"/>
    <w:rsid w:val="009A6936"/>
    <w:rsid w:val="00A37304"/>
    <w:rsid w:val="00A4307B"/>
    <w:rsid w:val="00AB5074"/>
    <w:rsid w:val="00AD332C"/>
    <w:rsid w:val="00B00A20"/>
    <w:rsid w:val="00B0781E"/>
    <w:rsid w:val="00B07B99"/>
    <w:rsid w:val="00B71E98"/>
    <w:rsid w:val="00B74464"/>
    <w:rsid w:val="00BD5FF1"/>
    <w:rsid w:val="00C15BA7"/>
    <w:rsid w:val="00C1665D"/>
    <w:rsid w:val="00C8520F"/>
    <w:rsid w:val="00CD0D5C"/>
    <w:rsid w:val="00CF7102"/>
    <w:rsid w:val="00D00041"/>
    <w:rsid w:val="00D02CCE"/>
    <w:rsid w:val="00D111BB"/>
    <w:rsid w:val="00D25F76"/>
    <w:rsid w:val="00D371D9"/>
    <w:rsid w:val="00D45C30"/>
    <w:rsid w:val="00DD092F"/>
    <w:rsid w:val="00E77B32"/>
    <w:rsid w:val="00EC4878"/>
    <w:rsid w:val="00EF59E4"/>
    <w:rsid w:val="00F1392A"/>
    <w:rsid w:val="00F503EE"/>
    <w:rsid w:val="00F71A69"/>
    <w:rsid w:val="00F82FB5"/>
    <w:rsid w:val="00F92931"/>
    <w:rsid w:val="00FF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377840"/>
  <w14:discardImageEditingData/>
  <w14:defaultImageDpi w14:val="32767"/>
  <w15:chartTrackingRefBased/>
  <w15:docId w15:val="{F330126B-C957-4615-999A-7DB8ABE6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A7B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3A7B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1665D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C15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5B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d15mcfceub">
    <w:name w:val="gd15mcfceub"/>
    <w:basedOn w:val="a0"/>
    <w:rsid w:val="00C15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E2471-EA0B-49CE-9D37-212E0DEBB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Соболев</dc:creator>
  <cp:keywords/>
  <dc:description/>
  <cp:lastModifiedBy>Павел Соболев</cp:lastModifiedBy>
  <cp:revision>58</cp:revision>
  <dcterms:created xsi:type="dcterms:W3CDTF">2019-07-09T23:57:00Z</dcterms:created>
  <dcterms:modified xsi:type="dcterms:W3CDTF">2019-07-10T03:19:00Z</dcterms:modified>
</cp:coreProperties>
</file>