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8"/>
          <w:szCs w:val="28"/>
        </w:rPr>
        <w:id w:val="-1681735538"/>
        <w:docPartObj>
          <w:docPartGallery w:val="Table of Contents"/>
          <w:docPartUnique/>
        </w:docPartObj>
      </w:sdtPr>
      <w:sdtEndPr>
        <w:rPr>
          <w:b/>
          <w:bCs/>
        </w:rPr>
      </w:sdtEndPr>
      <w:sdtContent>
        <w:p w14:paraId="347EFBF1" w14:textId="77777777" w:rsidR="00624A3D" w:rsidRPr="00624A3D" w:rsidRDefault="00624A3D" w:rsidP="00624A3D">
          <w:pPr>
            <w:pStyle w:val="af4"/>
            <w:spacing w:before="0"/>
            <w:jc w:val="center"/>
            <w:rPr>
              <w:rFonts w:ascii="Times New Roman" w:hAnsi="Times New Roman" w:cs="Times New Roman"/>
              <w:b/>
              <w:color w:val="auto"/>
            </w:rPr>
          </w:pPr>
          <w:r w:rsidRPr="00624A3D">
            <w:rPr>
              <w:rFonts w:ascii="Times New Roman" w:hAnsi="Times New Roman" w:cs="Times New Roman"/>
              <w:b/>
              <w:color w:val="auto"/>
            </w:rPr>
            <w:t>СОДЕРЖАНИЕ</w:t>
          </w:r>
        </w:p>
        <w:p w14:paraId="347EFBF2" w14:textId="77777777" w:rsidR="00624A3D" w:rsidRPr="00624A3D" w:rsidRDefault="00624A3D" w:rsidP="00624A3D"/>
        <w:p w14:paraId="29BDE531" w14:textId="1BC77EC6" w:rsidR="004C0C0D" w:rsidRDefault="00624A3D">
          <w:pPr>
            <w:pStyle w:val="1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91235010" w:history="1">
            <w:r w:rsidR="004C0C0D" w:rsidRPr="00B01EEE">
              <w:rPr>
                <w:rStyle w:val="ab"/>
                <w:noProof/>
              </w:rPr>
              <w:t>ГЛОССАРИЙ</w:t>
            </w:r>
            <w:r w:rsidR="004C0C0D">
              <w:rPr>
                <w:noProof/>
                <w:webHidden/>
              </w:rPr>
              <w:tab/>
            </w:r>
            <w:r w:rsidR="004C0C0D">
              <w:rPr>
                <w:noProof/>
                <w:webHidden/>
              </w:rPr>
              <w:fldChar w:fldCharType="begin"/>
            </w:r>
            <w:r w:rsidR="004C0C0D">
              <w:rPr>
                <w:noProof/>
                <w:webHidden/>
              </w:rPr>
              <w:instrText xml:space="preserve"> PAGEREF _Toc91235010 \h </w:instrText>
            </w:r>
            <w:r w:rsidR="004C0C0D">
              <w:rPr>
                <w:noProof/>
                <w:webHidden/>
              </w:rPr>
            </w:r>
            <w:r w:rsidR="004C0C0D">
              <w:rPr>
                <w:noProof/>
                <w:webHidden/>
              </w:rPr>
              <w:fldChar w:fldCharType="separate"/>
            </w:r>
            <w:r w:rsidR="00CE22DC">
              <w:rPr>
                <w:noProof/>
                <w:webHidden/>
              </w:rPr>
              <w:t>4</w:t>
            </w:r>
            <w:r w:rsidR="004C0C0D">
              <w:rPr>
                <w:noProof/>
                <w:webHidden/>
              </w:rPr>
              <w:fldChar w:fldCharType="end"/>
            </w:r>
          </w:hyperlink>
        </w:p>
        <w:p w14:paraId="750E5EAA" w14:textId="1B82DABA" w:rsidR="004C0C0D" w:rsidRDefault="00B82CD9">
          <w:pPr>
            <w:pStyle w:val="11"/>
            <w:tabs>
              <w:tab w:val="right" w:leader="dot" w:pos="9345"/>
            </w:tabs>
            <w:rPr>
              <w:rFonts w:asciiTheme="minorHAnsi" w:eastAsiaTheme="minorEastAsia" w:hAnsiTheme="minorHAnsi" w:cstheme="minorBidi"/>
              <w:noProof/>
              <w:sz w:val="22"/>
              <w:szCs w:val="22"/>
            </w:rPr>
          </w:pPr>
          <w:hyperlink w:anchor="_Toc91235011" w:history="1">
            <w:r w:rsidR="004C0C0D" w:rsidRPr="00B01EEE">
              <w:rPr>
                <w:rStyle w:val="ab"/>
                <w:noProof/>
              </w:rPr>
              <w:t>ВВЕДЕНИЕ</w:t>
            </w:r>
            <w:r w:rsidR="004C0C0D">
              <w:rPr>
                <w:noProof/>
                <w:webHidden/>
              </w:rPr>
              <w:tab/>
            </w:r>
            <w:r w:rsidR="004C0C0D">
              <w:rPr>
                <w:noProof/>
                <w:webHidden/>
              </w:rPr>
              <w:fldChar w:fldCharType="begin"/>
            </w:r>
            <w:r w:rsidR="004C0C0D">
              <w:rPr>
                <w:noProof/>
                <w:webHidden/>
              </w:rPr>
              <w:instrText xml:space="preserve"> PAGEREF _Toc91235011 \h </w:instrText>
            </w:r>
            <w:r w:rsidR="004C0C0D">
              <w:rPr>
                <w:noProof/>
                <w:webHidden/>
              </w:rPr>
            </w:r>
            <w:r w:rsidR="004C0C0D">
              <w:rPr>
                <w:noProof/>
                <w:webHidden/>
              </w:rPr>
              <w:fldChar w:fldCharType="separate"/>
            </w:r>
            <w:r w:rsidR="00CE22DC">
              <w:rPr>
                <w:noProof/>
                <w:webHidden/>
              </w:rPr>
              <w:t>5</w:t>
            </w:r>
            <w:r w:rsidR="004C0C0D">
              <w:rPr>
                <w:noProof/>
                <w:webHidden/>
              </w:rPr>
              <w:fldChar w:fldCharType="end"/>
            </w:r>
          </w:hyperlink>
        </w:p>
        <w:p w14:paraId="4352A61B" w14:textId="5D2A028B" w:rsidR="004C0C0D" w:rsidRDefault="00B82CD9">
          <w:pPr>
            <w:pStyle w:val="11"/>
            <w:tabs>
              <w:tab w:val="left" w:pos="440"/>
              <w:tab w:val="right" w:leader="dot" w:pos="9345"/>
            </w:tabs>
            <w:rPr>
              <w:rFonts w:asciiTheme="minorHAnsi" w:eastAsiaTheme="minorEastAsia" w:hAnsiTheme="minorHAnsi" w:cstheme="minorBidi"/>
              <w:noProof/>
              <w:sz w:val="22"/>
              <w:szCs w:val="22"/>
            </w:rPr>
          </w:pPr>
          <w:hyperlink w:anchor="_Toc91235012" w:history="1">
            <w:r w:rsidR="004C0C0D" w:rsidRPr="00B01EEE">
              <w:rPr>
                <w:rStyle w:val="ab"/>
                <w:noProof/>
              </w:rPr>
              <w:t>1</w:t>
            </w:r>
            <w:r w:rsidR="004C0C0D">
              <w:rPr>
                <w:rFonts w:asciiTheme="minorHAnsi" w:eastAsiaTheme="minorEastAsia" w:hAnsiTheme="minorHAnsi" w:cstheme="minorBidi"/>
                <w:noProof/>
                <w:sz w:val="22"/>
                <w:szCs w:val="22"/>
              </w:rPr>
              <w:tab/>
            </w:r>
            <w:r w:rsidR="004C0C0D" w:rsidRPr="00B01EEE">
              <w:rPr>
                <w:rStyle w:val="ab"/>
                <w:noProof/>
              </w:rPr>
              <w:t>МЕТОДЫ И ПРОБЛЕМЫ ПРОИЗВОДСТВА ВОДОРОДА</w:t>
            </w:r>
            <w:r w:rsidR="004C0C0D">
              <w:rPr>
                <w:noProof/>
                <w:webHidden/>
              </w:rPr>
              <w:tab/>
            </w:r>
            <w:r w:rsidR="004C0C0D">
              <w:rPr>
                <w:noProof/>
                <w:webHidden/>
              </w:rPr>
              <w:fldChar w:fldCharType="begin"/>
            </w:r>
            <w:r w:rsidR="004C0C0D">
              <w:rPr>
                <w:noProof/>
                <w:webHidden/>
              </w:rPr>
              <w:instrText xml:space="preserve"> PAGEREF _Toc91235012 \h </w:instrText>
            </w:r>
            <w:r w:rsidR="004C0C0D">
              <w:rPr>
                <w:noProof/>
                <w:webHidden/>
              </w:rPr>
            </w:r>
            <w:r w:rsidR="004C0C0D">
              <w:rPr>
                <w:noProof/>
                <w:webHidden/>
              </w:rPr>
              <w:fldChar w:fldCharType="separate"/>
            </w:r>
            <w:r w:rsidR="00CE22DC">
              <w:rPr>
                <w:noProof/>
                <w:webHidden/>
              </w:rPr>
              <w:t>6</w:t>
            </w:r>
            <w:r w:rsidR="004C0C0D">
              <w:rPr>
                <w:noProof/>
                <w:webHidden/>
              </w:rPr>
              <w:fldChar w:fldCharType="end"/>
            </w:r>
          </w:hyperlink>
        </w:p>
        <w:p w14:paraId="54BB2782" w14:textId="1DD33A97" w:rsidR="004C0C0D" w:rsidRDefault="00B82CD9">
          <w:pPr>
            <w:pStyle w:val="21"/>
            <w:rPr>
              <w:rFonts w:asciiTheme="minorHAnsi" w:eastAsiaTheme="minorEastAsia" w:hAnsiTheme="minorHAnsi" w:cstheme="minorBidi"/>
              <w:noProof/>
              <w:sz w:val="22"/>
              <w:szCs w:val="22"/>
            </w:rPr>
          </w:pPr>
          <w:hyperlink w:anchor="_Toc91235013" w:history="1">
            <w:r w:rsidR="004C0C0D" w:rsidRPr="00B01EEE">
              <w:rPr>
                <w:rStyle w:val="ab"/>
                <w:noProof/>
              </w:rPr>
              <w:t>1.1 Классификация и анализ методов производства водорода</w:t>
            </w:r>
            <w:r w:rsidR="004C0C0D">
              <w:rPr>
                <w:noProof/>
                <w:webHidden/>
              </w:rPr>
              <w:tab/>
            </w:r>
            <w:r w:rsidR="004C0C0D">
              <w:rPr>
                <w:noProof/>
                <w:webHidden/>
              </w:rPr>
              <w:fldChar w:fldCharType="begin"/>
            </w:r>
            <w:r w:rsidR="004C0C0D">
              <w:rPr>
                <w:noProof/>
                <w:webHidden/>
              </w:rPr>
              <w:instrText xml:space="preserve"> PAGEREF _Toc91235013 \h </w:instrText>
            </w:r>
            <w:r w:rsidR="004C0C0D">
              <w:rPr>
                <w:noProof/>
                <w:webHidden/>
              </w:rPr>
            </w:r>
            <w:r w:rsidR="004C0C0D">
              <w:rPr>
                <w:noProof/>
                <w:webHidden/>
              </w:rPr>
              <w:fldChar w:fldCharType="separate"/>
            </w:r>
            <w:r w:rsidR="00CE22DC">
              <w:rPr>
                <w:noProof/>
                <w:webHidden/>
              </w:rPr>
              <w:t>6</w:t>
            </w:r>
            <w:r w:rsidR="004C0C0D">
              <w:rPr>
                <w:noProof/>
                <w:webHidden/>
              </w:rPr>
              <w:fldChar w:fldCharType="end"/>
            </w:r>
          </w:hyperlink>
        </w:p>
        <w:p w14:paraId="2AE78DEE" w14:textId="586218EE" w:rsidR="004C0C0D" w:rsidRDefault="00B82CD9">
          <w:pPr>
            <w:pStyle w:val="21"/>
            <w:rPr>
              <w:rFonts w:asciiTheme="minorHAnsi" w:eastAsiaTheme="minorEastAsia" w:hAnsiTheme="minorHAnsi" w:cstheme="minorBidi"/>
              <w:noProof/>
              <w:sz w:val="22"/>
              <w:szCs w:val="22"/>
            </w:rPr>
          </w:pPr>
          <w:hyperlink w:anchor="_Toc91235014" w:history="1">
            <w:r w:rsidR="004C0C0D" w:rsidRPr="00B01EEE">
              <w:rPr>
                <w:rStyle w:val="ab"/>
                <w:noProof/>
              </w:rPr>
              <w:t>1.2 Сущность термохического метода производства водорода</w:t>
            </w:r>
            <w:r w:rsidR="004C0C0D">
              <w:rPr>
                <w:noProof/>
                <w:webHidden/>
              </w:rPr>
              <w:tab/>
            </w:r>
            <w:r w:rsidR="004C0C0D">
              <w:rPr>
                <w:noProof/>
                <w:webHidden/>
              </w:rPr>
              <w:fldChar w:fldCharType="begin"/>
            </w:r>
            <w:r w:rsidR="004C0C0D">
              <w:rPr>
                <w:noProof/>
                <w:webHidden/>
              </w:rPr>
              <w:instrText xml:space="preserve"> PAGEREF _Toc91235014 \h </w:instrText>
            </w:r>
            <w:r w:rsidR="004C0C0D">
              <w:rPr>
                <w:noProof/>
                <w:webHidden/>
              </w:rPr>
            </w:r>
            <w:r w:rsidR="004C0C0D">
              <w:rPr>
                <w:noProof/>
                <w:webHidden/>
              </w:rPr>
              <w:fldChar w:fldCharType="separate"/>
            </w:r>
            <w:r w:rsidR="00CE22DC">
              <w:rPr>
                <w:noProof/>
                <w:webHidden/>
              </w:rPr>
              <w:t>9</w:t>
            </w:r>
            <w:r w:rsidR="004C0C0D">
              <w:rPr>
                <w:noProof/>
                <w:webHidden/>
              </w:rPr>
              <w:fldChar w:fldCharType="end"/>
            </w:r>
          </w:hyperlink>
        </w:p>
        <w:p w14:paraId="103CA5ED" w14:textId="67F068F0" w:rsidR="004C0C0D" w:rsidRDefault="00B82CD9">
          <w:pPr>
            <w:pStyle w:val="11"/>
            <w:tabs>
              <w:tab w:val="right" w:leader="dot" w:pos="9345"/>
            </w:tabs>
            <w:rPr>
              <w:rFonts w:asciiTheme="minorHAnsi" w:eastAsiaTheme="minorEastAsia" w:hAnsiTheme="minorHAnsi" w:cstheme="minorBidi"/>
              <w:noProof/>
              <w:sz w:val="22"/>
              <w:szCs w:val="22"/>
            </w:rPr>
          </w:pPr>
          <w:hyperlink w:anchor="_Toc91235015" w:history="1">
            <w:r w:rsidR="004C0C0D" w:rsidRPr="00B01EEE">
              <w:rPr>
                <w:rStyle w:val="ab"/>
                <w:noProof/>
              </w:rPr>
              <w:t>2 КОНФИГУРАЦИИ ЦИКЛА МЕДЬ-ХЛОР (</w:t>
            </w:r>
            <w:r w:rsidR="004C0C0D" w:rsidRPr="00B01EEE">
              <w:rPr>
                <w:rStyle w:val="ab"/>
                <w:noProof/>
                <w:lang w:val="en-US"/>
              </w:rPr>
              <w:t>Cu</w:t>
            </w:r>
            <w:r w:rsidR="004C0C0D" w:rsidRPr="00B01EEE">
              <w:rPr>
                <w:rStyle w:val="ab"/>
                <w:noProof/>
              </w:rPr>
              <w:t>-</w:t>
            </w:r>
            <w:r w:rsidR="004C0C0D" w:rsidRPr="00B01EEE">
              <w:rPr>
                <w:rStyle w:val="ab"/>
                <w:noProof/>
                <w:lang w:val="en-US"/>
              </w:rPr>
              <w:t>Cl</w:t>
            </w:r>
            <w:r w:rsidR="004C0C0D" w:rsidRPr="00B01EEE">
              <w:rPr>
                <w:rStyle w:val="ab"/>
                <w:noProof/>
              </w:rPr>
              <w:t>)</w:t>
            </w:r>
            <w:r w:rsidR="004C0C0D">
              <w:rPr>
                <w:noProof/>
                <w:webHidden/>
              </w:rPr>
              <w:tab/>
            </w:r>
            <w:r w:rsidR="004C0C0D">
              <w:rPr>
                <w:noProof/>
                <w:webHidden/>
              </w:rPr>
              <w:fldChar w:fldCharType="begin"/>
            </w:r>
            <w:r w:rsidR="004C0C0D">
              <w:rPr>
                <w:noProof/>
                <w:webHidden/>
              </w:rPr>
              <w:instrText xml:space="preserve"> PAGEREF _Toc91235015 \h </w:instrText>
            </w:r>
            <w:r w:rsidR="004C0C0D">
              <w:rPr>
                <w:noProof/>
                <w:webHidden/>
              </w:rPr>
            </w:r>
            <w:r w:rsidR="004C0C0D">
              <w:rPr>
                <w:noProof/>
                <w:webHidden/>
              </w:rPr>
              <w:fldChar w:fldCharType="separate"/>
            </w:r>
            <w:r w:rsidR="00CE22DC">
              <w:rPr>
                <w:noProof/>
                <w:webHidden/>
              </w:rPr>
              <w:t>11</w:t>
            </w:r>
            <w:r w:rsidR="004C0C0D">
              <w:rPr>
                <w:noProof/>
                <w:webHidden/>
              </w:rPr>
              <w:fldChar w:fldCharType="end"/>
            </w:r>
          </w:hyperlink>
        </w:p>
        <w:p w14:paraId="01B62D00" w14:textId="6BB56F13" w:rsidR="004C0C0D" w:rsidRDefault="00B82CD9">
          <w:pPr>
            <w:pStyle w:val="21"/>
            <w:tabs>
              <w:tab w:val="left" w:pos="1100"/>
            </w:tabs>
            <w:rPr>
              <w:rFonts w:asciiTheme="minorHAnsi" w:eastAsiaTheme="minorEastAsia" w:hAnsiTheme="minorHAnsi" w:cstheme="minorBidi"/>
              <w:noProof/>
              <w:sz w:val="22"/>
              <w:szCs w:val="22"/>
            </w:rPr>
          </w:pPr>
          <w:hyperlink w:anchor="_Toc91235016" w:history="1">
            <w:r w:rsidR="004C0C0D" w:rsidRPr="00B01EEE">
              <w:rPr>
                <w:rStyle w:val="ab"/>
                <w:noProof/>
              </w:rPr>
              <w:t xml:space="preserve">2.1 </w:t>
            </w:r>
            <w:r w:rsidR="004C0C0D">
              <w:rPr>
                <w:rFonts w:asciiTheme="minorHAnsi" w:eastAsiaTheme="minorEastAsia" w:hAnsiTheme="minorHAnsi" w:cstheme="minorBidi"/>
                <w:noProof/>
                <w:sz w:val="22"/>
                <w:szCs w:val="22"/>
              </w:rPr>
              <w:tab/>
            </w:r>
            <w:r w:rsidR="004C0C0D" w:rsidRPr="00B01EEE">
              <w:rPr>
                <w:rStyle w:val="ab"/>
                <w:noProof/>
              </w:rPr>
              <w:t>Описание системы</w:t>
            </w:r>
            <w:r w:rsidR="004C0C0D">
              <w:rPr>
                <w:noProof/>
                <w:webHidden/>
              </w:rPr>
              <w:tab/>
            </w:r>
            <w:r w:rsidR="004C0C0D">
              <w:rPr>
                <w:noProof/>
                <w:webHidden/>
              </w:rPr>
              <w:fldChar w:fldCharType="begin"/>
            </w:r>
            <w:r w:rsidR="004C0C0D">
              <w:rPr>
                <w:noProof/>
                <w:webHidden/>
              </w:rPr>
              <w:instrText xml:space="preserve"> PAGEREF _Toc91235016 \h </w:instrText>
            </w:r>
            <w:r w:rsidR="004C0C0D">
              <w:rPr>
                <w:noProof/>
                <w:webHidden/>
              </w:rPr>
            </w:r>
            <w:r w:rsidR="004C0C0D">
              <w:rPr>
                <w:noProof/>
                <w:webHidden/>
              </w:rPr>
              <w:fldChar w:fldCharType="separate"/>
            </w:r>
            <w:r w:rsidR="00CE22DC">
              <w:rPr>
                <w:noProof/>
                <w:webHidden/>
              </w:rPr>
              <w:t>11</w:t>
            </w:r>
            <w:r w:rsidR="004C0C0D">
              <w:rPr>
                <w:noProof/>
                <w:webHidden/>
              </w:rPr>
              <w:fldChar w:fldCharType="end"/>
            </w:r>
          </w:hyperlink>
        </w:p>
        <w:p w14:paraId="44E8F972" w14:textId="1CDAB74E" w:rsidR="004C0C0D" w:rsidRDefault="00B82CD9">
          <w:pPr>
            <w:pStyle w:val="21"/>
            <w:rPr>
              <w:rFonts w:asciiTheme="minorHAnsi" w:eastAsiaTheme="minorEastAsia" w:hAnsiTheme="minorHAnsi" w:cstheme="minorBidi"/>
              <w:noProof/>
              <w:sz w:val="22"/>
              <w:szCs w:val="22"/>
            </w:rPr>
          </w:pPr>
          <w:hyperlink w:anchor="_Toc91235017" w:history="1">
            <w:r w:rsidR="004C0C0D" w:rsidRPr="00B01EEE">
              <w:rPr>
                <w:rStyle w:val="ab"/>
                <w:noProof/>
              </w:rPr>
              <w:t>2.2 Трехступенчатый Цикл Cu-Cl</w:t>
            </w:r>
            <w:r w:rsidR="004C0C0D">
              <w:rPr>
                <w:noProof/>
                <w:webHidden/>
              </w:rPr>
              <w:tab/>
            </w:r>
            <w:r w:rsidR="004C0C0D">
              <w:rPr>
                <w:noProof/>
                <w:webHidden/>
              </w:rPr>
              <w:fldChar w:fldCharType="begin"/>
            </w:r>
            <w:r w:rsidR="004C0C0D">
              <w:rPr>
                <w:noProof/>
                <w:webHidden/>
              </w:rPr>
              <w:instrText xml:space="preserve"> PAGEREF _Toc91235017 \h </w:instrText>
            </w:r>
            <w:r w:rsidR="004C0C0D">
              <w:rPr>
                <w:noProof/>
                <w:webHidden/>
              </w:rPr>
            </w:r>
            <w:r w:rsidR="004C0C0D">
              <w:rPr>
                <w:noProof/>
                <w:webHidden/>
              </w:rPr>
              <w:fldChar w:fldCharType="separate"/>
            </w:r>
            <w:r w:rsidR="00CE22DC">
              <w:rPr>
                <w:noProof/>
                <w:webHidden/>
              </w:rPr>
              <w:t>12</w:t>
            </w:r>
            <w:r w:rsidR="004C0C0D">
              <w:rPr>
                <w:noProof/>
                <w:webHidden/>
              </w:rPr>
              <w:fldChar w:fldCharType="end"/>
            </w:r>
          </w:hyperlink>
        </w:p>
        <w:p w14:paraId="38B656D8" w14:textId="3AD98B62" w:rsidR="004C0C0D" w:rsidRDefault="00B82CD9">
          <w:pPr>
            <w:pStyle w:val="21"/>
            <w:rPr>
              <w:rFonts w:asciiTheme="minorHAnsi" w:eastAsiaTheme="minorEastAsia" w:hAnsiTheme="minorHAnsi" w:cstheme="minorBidi"/>
              <w:noProof/>
              <w:sz w:val="22"/>
              <w:szCs w:val="22"/>
            </w:rPr>
          </w:pPr>
          <w:hyperlink w:anchor="_Toc91235018" w:history="1">
            <w:r w:rsidR="004C0C0D" w:rsidRPr="00B01EEE">
              <w:rPr>
                <w:rStyle w:val="ab"/>
                <w:noProof/>
              </w:rPr>
              <w:t>2.2.1 Первый вариант</w:t>
            </w:r>
            <w:r w:rsidR="004C0C0D">
              <w:rPr>
                <w:noProof/>
                <w:webHidden/>
              </w:rPr>
              <w:tab/>
            </w:r>
            <w:r w:rsidR="004C0C0D">
              <w:rPr>
                <w:noProof/>
                <w:webHidden/>
              </w:rPr>
              <w:fldChar w:fldCharType="begin"/>
            </w:r>
            <w:r w:rsidR="004C0C0D">
              <w:rPr>
                <w:noProof/>
                <w:webHidden/>
              </w:rPr>
              <w:instrText xml:space="preserve"> PAGEREF _Toc91235018 \h </w:instrText>
            </w:r>
            <w:r w:rsidR="004C0C0D">
              <w:rPr>
                <w:noProof/>
                <w:webHidden/>
              </w:rPr>
            </w:r>
            <w:r w:rsidR="004C0C0D">
              <w:rPr>
                <w:noProof/>
                <w:webHidden/>
              </w:rPr>
              <w:fldChar w:fldCharType="separate"/>
            </w:r>
            <w:r w:rsidR="00CE22DC">
              <w:rPr>
                <w:noProof/>
                <w:webHidden/>
              </w:rPr>
              <w:t>12</w:t>
            </w:r>
            <w:r w:rsidR="004C0C0D">
              <w:rPr>
                <w:noProof/>
                <w:webHidden/>
              </w:rPr>
              <w:fldChar w:fldCharType="end"/>
            </w:r>
          </w:hyperlink>
        </w:p>
        <w:p w14:paraId="462E7170" w14:textId="0E7A58E4" w:rsidR="004C0C0D" w:rsidRDefault="00B82CD9">
          <w:pPr>
            <w:pStyle w:val="21"/>
            <w:rPr>
              <w:rFonts w:asciiTheme="minorHAnsi" w:eastAsiaTheme="minorEastAsia" w:hAnsiTheme="minorHAnsi" w:cstheme="minorBidi"/>
              <w:noProof/>
              <w:sz w:val="22"/>
              <w:szCs w:val="22"/>
            </w:rPr>
          </w:pPr>
          <w:hyperlink w:anchor="_Toc91235019" w:history="1">
            <w:r w:rsidR="004C0C0D" w:rsidRPr="00B01EEE">
              <w:rPr>
                <w:rStyle w:val="ab"/>
                <w:noProof/>
              </w:rPr>
              <w:t>2.2.2 Второй вариант</w:t>
            </w:r>
            <w:r w:rsidR="004C0C0D">
              <w:rPr>
                <w:noProof/>
                <w:webHidden/>
              </w:rPr>
              <w:tab/>
            </w:r>
            <w:r w:rsidR="004C0C0D">
              <w:rPr>
                <w:noProof/>
                <w:webHidden/>
              </w:rPr>
              <w:fldChar w:fldCharType="begin"/>
            </w:r>
            <w:r w:rsidR="004C0C0D">
              <w:rPr>
                <w:noProof/>
                <w:webHidden/>
              </w:rPr>
              <w:instrText xml:space="preserve"> PAGEREF _Toc91235019 \h </w:instrText>
            </w:r>
            <w:r w:rsidR="004C0C0D">
              <w:rPr>
                <w:noProof/>
                <w:webHidden/>
              </w:rPr>
            </w:r>
            <w:r w:rsidR="004C0C0D">
              <w:rPr>
                <w:noProof/>
                <w:webHidden/>
              </w:rPr>
              <w:fldChar w:fldCharType="separate"/>
            </w:r>
            <w:r w:rsidR="00CE22DC">
              <w:rPr>
                <w:noProof/>
                <w:webHidden/>
              </w:rPr>
              <w:t>13</w:t>
            </w:r>
            <w:r w:rsidR="004C0C0D">
              <w:rPr>
                <w:noProof/>
                <w:webHidden/>
              </w:rPr>
              <w:fldChar w:fldCharType="end"/>
            </w:r>
          </w:hyperlink>
        </w:p>
        <w:p w14:paraId="7EC2AEC6" w14:textId="4B7E8476" w:rsidR="004C0C0D" w:rsidRDefault="00B82CD9">
          <w:pPr>
            <w:pStyle w:val="21"/>
            <w:tabs>
              <w:tab w:val="left" w:pos="1100"/>
            </w:tabs>
            <w:rPr>
              <w:rFonts w:asciiTheme="minorHAnsi" w:eastAsiaTheme="minorEastAsia" w:hAnsiTheme="minorHAnsi" w:cstheme="minorBidi"/>
              <w:noProof/>
              <w:sz w:val="22"/>
              <w:szCs w:val="22"/>
            </w:rPr>
          </w:pPr>
          <w:hyperlink w:anchor="_Toc91235020" w:history="1">
            <w:r w:rsidR="004C0C0D" w:rsidRPr="00B01EEE">
              <w:rPr>
                <w:rStyle w:val="ab"/>
                <w:noProof/>
              </w:rPr>
              <w:t xml:space="preserve">2.3 </w:t>
            </w:r>
            <w:r w:rsidR="004C0C0D">
              <w:rPr>
                <w:rFonts w:asciiTheme="minorHAnsi" w:eastAsiaTheme="minorEastAsia" w:hAnsiTheme="minorHAnsi" w:cstheme="minorBidi"/>
                <w:noProof/>
                <w:sz w:val="22"/>
                <w:szCs w:val="22"/>
              </w:rPr>
              <w:tab/>
            </w:r>
            <w:r w:rsidR="004C0C0D" w:rsidRPr="00B01EEE">
              <w:rPr>
                <w:rStyle w:val="ab"/>
                <w:noProof/>
              </w:rPr>
              <w:t>Четырехступенчатый Цикл Cu-Cl</w:t>
            </w:r>
            <w:r w:rsidR="004C0C0D">
              <w:rPr>
                <w:noProof/>
                <w:webHidden/>
              </w:rPr>
              <w:tab/>
            </w:r>
            <w:r w:rsidR="004C0C0D">
              <w:rPr>
                <w:noProof/>
                <w:webHidden/>
              </w:rPr>
              <w:fldChar w:fldCharType="begin"/>
            </w:r>
            <w:r w:rsidR="004C0C0D">
              <w:rPr>
                <w:noProof/>
                <w:webHidden/>
              </w:rPr>
              <w:instrText xml:space="preserve"> PAGEREF _Toc91235020 \h </w:instrText>
            </w:r>
            <w:r w:rsidR="004C0C0D">
              <w:rPr>
                <w:noProof/>
                <w:webHidden/>
              </w:rPr>
            </w:r>
            <w:r w:rsidR="004C0C0D">
              <w:rPr>
                <w:noProof/>
                <w:webHidden/>
              </w:rPr>
              <w:fldChar w:fldCharType="separate"/>
            </w:r>
            <w:r w:rsidR="00CE22DC">
              <w:rPr>
                <w:noProof/>
                <w:webHidden/>
              </w:rPr>
              <w:t>14</w:t>
            </w:r>
            <w:r w:rsidR="004C0C0D">
              <w:rPr>
                <w:noProof/>
                <w:webHidden/>
              </w:rPr>
              <w:fldChar w:fldCharType="end"/>
            </w:r>
          </w:hyperlink>
        </w:p>
        <w:p w14:paraId="0DB7E103" w14:textId="27D71651" w:rsidR="004C0C0D" w:rsidRDefault="00B82CD9">
          <w:pPr>
            <w:pStyle w:val="21"/>
            <w:rPr>
              <w:rFonts w:asciiTheme="minorHAnsi" w:eastAsiaTheme="minorEastAsia" w:hAnsiTheme="minorHAnsi" w:cstheme="minorBidi"/>
              <w:noProof/>
              <w:sz w:val="22"/>
              <w:szCs w:val="22"/>
            </w:rPr>
          </w:pPr>
          <w:hyperlink w:anchor="_Toc91235021" w:history="1">
            <w:r w:rsidR="004C0C0D" w:rsidRPr="00B01EEE">
              <w:rPr>
                <w:rStyle w:val="ab"/>
                <w:noProof/>
              </w:rPr>
              <w:t>2.3.1 Первый вариант</w:t>
            </w:r>
            <w:r w:rsidR="004C0C0D">
              <w:rPr>
                <w:noProof/>
                <w:webHidden/>
              </w:rPr>
              <w:tab/>
            </w:r>
            <w:r w:rsidR="004C0C0D">
              <w:rPr>
                <w:noProof/>
                <w:webHidden/>
              </w:rPr>
              <w:fldChar w:fldCharType="begin"/>
            </w:r>
            <w:r w:rsidR="004C0C0D">
              <w:rPr>
                <w:noProof/>
                <w:webHidden/>
              </w:rPr>
              <w:instrText xml:space="preserve"> PAGEREF _Toc91235021 \h </w:instrText>
            </w:r>
            <w:r w:rsidR="004C0C0D">
              <w:rPr>
                <w:noProof/>
                <w:webHidden/>
              </w:rPr>
            </w:r>
            <w:r w:rsidR="004C0C0D">
              <w:rPr>
                <w:noProof/>
                <w:webHidden/>
              </w:rPr>
              <w:fldChar w:fldCharType="separate"/>
            </w:r>
            <w:r w:rsidR="00CE22DC">
              <w:rPr>
                <w:noProof/>
                <w:webHidden/>
              </w:rPr>
              <w:t>14</w:t>
            </w:r>
            <w:r w:rsidR="004C0C0D">
              <w:rPr>
                <w:noProof/>
                <w:webHidden/>
              </w:rPr>
              <w:fldChar w:fldCharType="end"/>
            </w:r>
          </w:hyperlink>
        </w:p>
        <w:p w14:paraId="623FE5F6" w14:textId="208D4E4A" w:rsidR="004C0C0D" w:rsidRDefault="00B82CD9">
          <w:pPr>
            <w:pStyle w:val="21"/>
            <w:rPr>
              <w:rFonts w:asciiTheme="minorHAnsi" w:eastAsiaTheme="minorEastAsia" w:hAnsiTheme="minorHAnsi" w:cstheme="minorBidi"/>
              <w:noProof/>
              <w:sz w:val="22"/>
              <w:szCs w:val="22"/>
            </w:rPr>
          </w:pPr>
          <w:hyperlink w:anchor="_Toc91235022" w:history="1">
            <w:r w:rsidR="004C0C0D" w:rsidRPr="00B01EEE">
              <w:rPr>
                <w:rStyle w:val="ab"/>
                <w:noProof/>
              </w:rPr>
              <w:t>2.3.2 Второй вариант</w:t>
            </w:r>
            <w:r w:rsidR="004C0C0D">
              <w:rPr>
                <w:noProof/>
                <w:webHidden/>
              </w:rPr>
              <w:tab/>
            </w:r>
            <w:r w:rsidR="004C0C0D">
              <w:rPr>
                <w:noProof/>
                <w:webHidden/>
              </w:rPr>
              <w:fldChar w:fldCharType="begin"/>
            </w:r>
            <w:r w:rsidR="004C0C0D">
              <w:rPr>
                <w:noProof/>
                <w:webHidden/>
              </w:rPr>
              <w:instrText xml:space="preserve"> PAGEREF _Toc91235022 \h </w:instrText>
            </w:r>
            <w:r w:rsidR="004C0C0D">
              <w:rPr>
                <w:noProof/>
                <w:webHidden/>
              </w:rPr>
            </w:r>
            <w:r w:rsidR="004C0C0D">
              <w:rPr>
                <w:noProof/>
                <w:webHidden/>
              </w:rPr>
              <w:fldChar w:fldCharType="separate"/>
            </w:r>
            <w:r w:rsidR="00CE22DC">
              <w:rPr>
                <w:noProof/>
                <w:webHidden/>
              </w:rPr>
              <w:t>15</w:t>
            </w:r>
            <w:r w:rsidR="004C0C0D">
              <w:rPr>
                <w:noProof/>
                <w:webHidden/>
              </w:rPr>
              <w:fldChar w:fldCharType="end"/>
            </w:r>
          </w:hyperlink>
        </w:p>
        <w:p w14:paraId="4865FF36" w14:textId="119EBFEE" w:rsidR="004C0C0D" w:rsidRDefault="00B82CD9">
          <w:pPr>
            <w:pStyle w:val="21"/>
            <w:rPr>
              <w:rFonts w:asciiTheme="minorHAnsi" w:eastAsiaTheme="minorEastAsia" w:hAnsiTheme="minorHAnsi" w:cstheme="minorBidi"/>
              <w:noProof/>
              <w:sz w:val="22"/>
              <w:szCs w:val="22"/>
            </w:rPr>
          </w:pPr>
          <w:hyperlink w:anchor="_Toc91235023" w:history="1">
            <w:r w:rsidR="004C0C0D" w:rsidRPr="00B01EEE">
              <w:rPr>
                <w:rStyle w:val="ab"/>
                <w:noProof/>
              </w:rPr>
              <w:t>2.4 Пятиступенчатый цикл Cu-Cl</w:t>
            </w:r>
            <w:r w:rsidR="004C0C0D">
              <w:rPr>
                <w:noProof/>
                <w:webHidden/>
              </w:rPr>
              <w:tab/>
            </w:r>
            <w:r w:rsidR="004C0C0D">
              <w:rPr>
                <w:noProof/>
                <w:webHidden/>
              </w:rPr>
              <w:fldChar w:fldCharType="begin"/>
            </w:r>
            <w:r w:rsidR="004C0C0D">
              <w:rPr>
                <w:noProof/>
                <w:webHidden/>
              </w:rPr>
              <w:instrText xml:space="preserve"> PAGEREF _Toc91235023 \h </w:instrText>
            </w:r>
            <w:r w:rsidR="004C0C0D">
              <w:rPr>
                <w:noProof/>
                <w:webHidden/>
              </w:rPr>
            </w:r>
            <w:r w:rsidR="004C0C0D">
              <w:rPr>
                <w:noProof/>
                <w:webHidden/>
              </w:rPr>
              <w:fldChar w:fldCharType="separate"/>
            </w:r>
            <w:r w:rsidR="00CE22DC">
              <w:rPr>
                <w:noProof/>
                <w:webHidden/>
              </w:rPr>
              <w:t>16</w:t>
            </w:r>
            <w:r w:rsidR="004C0C0D">
              <w:rPr>
                <w:noProof/>
                <w:webHidden/>
              </w:rPr>
              <w:fldChar w:fldCharType="end"/>
            </w:r>
          </w:hyperlink>
        </w:p>
        <w:p w14:paraId="0BFC833A" w14:textId="34AA582D" w:rsidR="004C0C0D" w:rsidRDefault="00B82CD9">
          <w:pPr>
            <w:pStyle w:val="11"/>
            <w:tabs>
              <w:tab w:val="right" w:leader="dot" w:pos="9345"/>
            </w:tabs>
            <w:rPr>
              <w:rFonts w:asciiTheme="minorHAnsi" w:eastAsiaTheme="minorEastAsia" w:hAnsiTheme="minorHAnsi" w:cstheme="minorBidi"/>
              <w:noProof/>
              <w:sz w:val="22"/>
              <w:szCs w:val="22"/>
            </w:rPr>
          </w:pPr>
          <w:hyperlink w:anchor="_Toc91235024" w:history="1">
            <w:r w:rsidR="004C0C0D" w:rsidRPr="00B01EEE">
              <w:rPr>
                <w:rStyle w:val="ab"/>
                <w:noProof/>
              </w:rPr>
              <w:t>3 МАНЕВРЕННОСТЬ ТУРБИН</w:t>
            </w:r>
            <w:r w:rsidR="004C0C0D">
              <w:rPr>
                <w:noProof/>
                <w:webHidden/>
              </w:rPr>
              <w:tab/>
            </w:r>
            <w:r w:rsidR="004C0C0D">
              <w:rPr>
                <w:noProof/>
                <w:webHidden/>
              </w:rPr>
              <w:fldChar w:fldCharType="begin"/>
            </w:r>
            <w:r w:rsidR="004C0C0D">
              <w:rPr>
                <w:noProof/>
                <w:webHidden/>
              </w:rPr>
              <w:instrText xml:space="preserve"> PAGEREF _Toc91235024 \h </w:instrText>
            </w:r>
            <w:r w:rsidR="004C0C0D">
              <w:rPr>
                <w:noProof/>
                <w:webHidden/>
              </w:rPr>
            </w:r>
            <w:r w:rsidR="004C0C0D">
              <w:rPr>
                <w:noProof/>
                <w:webHidden/>
              </w:rPr>
              <w:fldChar w:fldCharType="separate"/>
            </w:r>
            <w:r w:rsidR="00CE22DC">
              <w:rPr>
                <w:noProof/>
                <w:webHidden/>
              </w:rPr>
              <w:t>19</w:t>
            </w:r>
            <w:r w:rsidR="004C0C0D">
              <w:rPr>
                <w:noProof/>
                <w:webHidden/>
              </w:rPr>
              <w:fldChar w:fldCharType="end"/>
            </w:r>
          </w:hyperlink>
        </w:p>
        <w:p w14:paraId="7142FBEB" w14:textId="1F39EA72" w:rsidR="004C0C0D" w:rsidRDefault="00B82CD9">
          <w:pPr>
            <w:pStyle w:val="11"/>
            <w:tabs>
              <w:tab w:val="right" w:leader="dot" w:pos="9345"/>
            </w:tabs>
            <w:rPr>
              <w:rFonts w:asciiTheme="minorHAnsi" w:eastAsiaTheme="minorEastAsia" w:hAnsiTheme="minorHAnsi" w:cstheme="minorBidi"/>
              <w:noProof/>
              <w:sz w:val="22"/>
              <w:szCs w:val="22"/>
            </w:rPr>
          </w:pPr>
          <w:hyperlink w:anchor="_Toc91235025" w:history="1">
            <w:r w:rsidR="004C0C0D" w:rsidRPr="00B01EEE">
              <w:rPr>
                <w:rStyle w:val="ab"/>
                <w:noProof/>
              </w:rPr>
              <w:t>ЗАКЛЮЧЕНИЕ</w:t>
            </w:r>
            <w:r w:rsidR="004C0C0D">
              <w:rPr>
                <w:noProof/>
                <w:webHidden/>
              </w:rPr>
              <w:tab/>
            </w:r>
            <w:r w:rsidR="004C0C0D">
              <w:rPr>
                <w:noProof/>
                <w:webHidden/>
              </w:rPr>
              <w:fldChar w:fldCharType="begin"/>
            </w:r>
            <w:r w:rsidR="004C0C0D">
              <w:rPr>
                <w:noProof/>
                <w:webHidden/>
              </w:rPr>
              <w:instrText xml:space="preserve"> PAGEREF _Toc91235025 \h </w:instrText>
            </w:r>
            <w:r w:rsidR="004C0C0D">
              <w:rPr>
                <w:noProof/>
                <w:webHidden/>
              </w:rPr>
            </w:r>
            <w:r w:rsidR="004C0C0D">
              <w:rPr>
                <w:noProof/>
                <w:webHidden/>
              </w:rPr>
              <w:fldChar w:fldCharType="separate"/>
            </w:r>
            <w:r w:rsidR="00CE22DC">
              <w:rPr>
                <w:noProof/>
                <w:webHidden/>
              </w:rPr>
              <w:t>26</w:t>
            </w:r>
            <w:r w:rsidR="004C0C0D">
              <w:rPr>
                <w:noProof/>
                <w:webHidden/>
              </w:rPr>
              <w:fldChar w:fldCharType="end"/>
            </w:r>
          </w:hyperlink>
        </w:p>
        <w:p w14:paraId="31C75AE3" w14:textId="41778A20" w:rsidR="004C0C0D" w:rsidRDefault="00B82CD9">
          <w:pPr>
            <w:pStyle w:val="11"/>
            <w:tabs>
              <w:tab w:val="right" w:leader="dot" w:pos="9345"/>
            </w:tabs>
            <w:rPr>
              <w:rFonts w:asciiTheme="minorHAnsi" w:eastAsiaTheme="minorEastAsia" w:hAnsiTheme="minorHAnsi" w:cstheme="minorBidi"/>
              <w:noProof/>
              <w:sz w:val="22"/>
              <w:szCs w:val="22"/>
            </w:rPr>
          </w:pPr>
          <w:hyperlink w:anchor="_Toc91235026" w:history="1">
            <w:r w:rsidR="004C0C0D" w:rsidRPr="00B01EEE">
              <w:rPr>
                <w:rStyle w:val="ab"/>
                <w:noProof/>
              </w:rPr>
              <w:t>СПИСОК ИСПОЛЬЗОВАННЫХ ИСТОЧНИКОВ</w:t>
            </w:r>
            <w:r w:rsidR="004C0C0D">
              <w:rPr>
                <w:noProof/>
                <w:webHidden/>
              </w:rPr>
              <w:tab/>
            </w:r>
            <w:r w:rsidR="004C0C0D">
              <w:rPr>
                <w:noProof/>
                <w:webHidden/>
              </w:rPr>
              <w:fldChar w:fldCharType="begin"/>
            </w:r>
            <w:r w:rsidR="004C0C0D">
              <w:rPr>
                <w:noProof/>
                <w:webHidden/>
              </w:rPr>
              <w:instrText xml:space="preserve"> PAGEREF _Toc91235026 \h </w:instrText>
            </w:r>
            <w:r w:rsidR="004C0C0D">
              <w:rPr>
                <w:noProof/>
                <w:webHidden/>
              </w:rPr>
            </w:r>
            <w:r w:rsidR="004C0C0D">
              <w:rPr>
                <w:noProof/>
                <w:webHidden/>
              </w:rPr>
              <w:fldChar w:fldCharType="separate"/>
            </w:r>
            <w:r w:rsidR="00CE22DC">
              <w:rPr>
                <w:noProof/>
                <w:webHidden/>
              </w:rPr>
              <w:t>27</w:t>
            </w:r>
            <w:r w:rsidR="004C0C0D">
              <w:rPr>
                <w:noProof/>
                <w:webHidden/>
              </w:rPr>
              <w:fldChar w:fldCharType="end"/>
            </w:r>
          </w:hyperlink>
        </w:p>
        <w:p w14:paraId="347EFC00" w14:textId="47F67B53" w:rsidR="00624A3D" w:rsidRDefault="00624A3D">
          <w:r>
            <w:rPr>
              <w:b/>
              <w:bCs/>
            </w:rPr>
            <w:fldChar w:fldCharType="end"/>
          </w:r>
        </w:p>
      </w:sdtContent>
    </w:sdt>
    <w:p w14:paraId="347EFC01" w14:textId="77777777" w:rsidR="00624A3D" w:rsidRPr="00ED6218" w:rsidRDefault="00624A3D" w:rsidP="00624A3D">
      <w:pPr>
        <w:sectPr w:rsidR="00624A3D" w:rsidRPr="00ED6218">
          <w:headerReference w:type="default" r:id="rId8"/>
          <w:pgSz w:w="11906" w:h="16838"/>
          <w:pgMar w:top="1134" w:right="850" w:bottom="1134" w:left="1701" w:header="708" w:footer="708" w:gutter="0"/>
          <w:cols w:space="708"/>
          <w:docGrid w:linePitch="360"/>
        </w:sectPr>
      </w:pPr>
    </w:p>
    <w:p w14:paraId="347EFC02" w14:textId="77777777" w:rsidR="00624A3D" w:rsidRDefault="00624A3D" w:rsidP="00562990">
      <w:pPr>
        <w:pStyle w:val="a4"/>
      </w:pPr>
      <w:bookmarkStart w:id="0" w:name="_Toc91235010"/>
      <w:r w:rsidRPr="00624A3D">
        <w:lastRenderedPageBreak/>
        <w:t>ГЛОССАРИЙ</w:t>
      </w:r>
      <w:bookmarkEnd w:id="0"/>
    </w:p>
    <w:p w14:paraId="347EFC03" w14:textId="77777777" w:rsidR="00624A3D" w:rsidRPr="00624A3D" w:rsidRDefault="00624A3D" w:rsidP="00624A3D"/>
    <w:p w14:paraId="60B75A55" w14:textId="4C0F56F2" w:rsidR="00926FB2" w:rsidRDefault="00926FB2" w:rsidP="00E82250">
      <w:pPr>
        <w:ind w:left="2977" w:hanging="2977"/>
        <w:rPr>
          <w:szCs w:val="24"/>
        </w:rPr>
      </w:pPr>
      <w:r w:rsidRPr="00926FB2">
        <w:rPr>
          <w:szCs w:val="24"/>
        </w:rPr>
        <w:t xml:space="preserve">Ископаемое топливо — каменный уголь, нефть, горючий сланец, природный газ и его гидраты, торф и другие горючие минералы, и вещества из группы каустобиолитов, применяемые в основном как топливо. </w:t>
      </w:r>
    </w:p>
    <w:p w14:paraId="347EFC05" w14:textId="6A5BD997" w:rsidR="007142E1" w:rsidRPr="003C6A45" w:rsidRDefault="0030586D" w:rsidP="00E82250">
      <w:pPr>
        <w:ind w:left="2977" w:hanging="2977"/>
      </w:pPr>
      <w:r w:rsidRPr="00E82250">
        <w:rPr>
          <w:szCs w:val="24"/>
        </w:rPr>
        <w:t>П</w:t>
      </w:r>
      <w:r w:rsidR="004E1F1A" w:rsidRPr="00E82250">
        <w:rPr>
          <w:szCs w:val="24"/>
        </w:rPr>
        <w:t>севдоожиженный слой</w:t>
      </w:r>
      <w:r w:rsidRPr="00E82250">
        <w:rPr>
          <w:szCs w:val="24"/>
        </w:rPr>
        <w:t xml:space="preserve"> – это физическое явление, возникающее, когда количество твердого вещества в виде частиц (обычно присутствующего в емкости для выдержки) помещают в соответствующие условия, чтобы смесь твердого вещества / текучей среды начала вести себя как текучая среда [23].</w:t>
      </w:r>
    </w:p>
    <w:p w14:paraId="07EE7159" w14:textId="5654A7BC" w:rsidR="001F3883" w:rsidRPr="009F62F0" w:rsidRDefault="001F3883" w:rsidP="009F62F0">
      <w:pPr>
        <w:ind w:left="2977" w:hanging="2977"/>
        <w:rPr>
          <w:szCs w:val="24"/>
        </w:rPr>
      </w:pPr>
      <w:r w:rsidRPr="009F62F0">
        <w:rPr>
          <w:szCs w:val="24"/>
        </w:rPr>
        <w:t xml:space="preserve">Потенциал глобального потепления (сокр. ПГП, англ. Global </w:t>
      </w:r>
      <w:proofErr w:type="spellStart"/>
      <w:r w:rsidRPr="009F62F0">
        <w:rPr>
          <w:szCs w:val="24"/>
        </w:rPr>
        <w:t>warming</w:t>
      </w:r>
      <w:proofErr w:type="spellEnd"/>
      <w:r w:rsidRPr="009F62F0">
        <w:rPr>
          <w:szCs w:val="24"/>
        </w:rPr>
        <w:t xml:space="preserve"> </w:t>
      </w:r>
      <w:proofErr w:type="spellStart"/>
      <w:r w:rsidRPr="009F62F0">
        <w:rPr>
          <w:szCs w:val="24"/>
        </w:rPr>
        <w:t>potential</w:t>
      </w:r>
      <w:proofErr w:type="spellEnd"/>
      <w:r w:rsidRPr="009F62F0">
        <w:rPr>
          <w:szCs w:val="24"/>
        </w:rPr>
        <w:t>, GWP) — коэффициент, определяющий степень воздействия различных парниковых газов на глобальное потепление</w:t>
      </w:r>
      <w:r w:rsidR="00017B78" w:rsidRPr="009F62F0">
        <w:rPr>
          <w:szCs w:val="24"/>
        </w:rPr>
        <w:t xml:space="preserve"> </w:t>
      </w:r>
      <w:r w:rsidR="003C6A45" w:rsidRPr="009F62F0">
        <w:rPr>
          <w:szCs w:val="24"/>
        </w:rPr>
        <w:t>[23].</w:t>
      </w:r>
      <w:r w:rsidRPr="009F62F0">
        <w:rPr>
          <w:szCs w:val="24"/>
        </w:rPr>
        <w:t xml:space="preserve"> </w:t>
      </w:r>
    </w:p>
    <w:p w14:paraId="14E3271D" w14:textId="272B91F9" w:rsidR="00146420" w:rsidRPr="009F62F0" w:rsidRDefault="00146420" w:rsidP="009F62F0">
      <w:pPr>
        <w:ind w:left="2977" w:hanging="2977"/>
        <w:rPr>
          <w:szCs w:val="24"/>
        </w:rPr>
      </w:pPr>
      <w:r w:rsidRPr="009F62F0">
        <w:rPr>
          <w:szCs w:val="24"/>
        </w:rPr>
        <w:t>Возобновляемые источники энергии (ВИЭ) – источники получения энергии из постоянно восстанавливаемых природных процессов (энергии солнца, ветра, естественного движения водных потоков (гидроэнергия), древесного топлива, иных видов биомассы, биогаза, тепла земли) [2</w:t>
      </w:r>
      <w:r w:rsidR="005973E3" w:rsidRPr="009F62F0">
        <w:rPr>
          <w:szCs w:val="24"/>
        </w:rPr>
        <w:t>4</w:t>
      </w:r>
      <w:r w:rsidRPr="009F62F0">
        <w:rPr>
          <w:szCs w:val="24"/>
        </w:rPr>
        <w:t>].</w:t>
      </w:r>
    </w:p>
    <w:p w14:paraId="2D0F92F1" w14:textId="42F990B9" w:rsidR="00017B78" w:rsidRPr="009F62F0" w:rsidRDefault="00017B78" w:rsidP="009F62F0">
      <w:pPr>
        <w:ind w:left="2977" w:hanging="2977"/>
        <w:rPr>
          <w:szCs w:val="24"/>
        </w:rPr>
      </w:pPr>
      <w:r w:rsidRPr="009F62F0">
        <w:rPr>
          <w:szCs w:val="24"/>
        </w:rPr>
        <w:t xml:space="preserve">Катализатор — </w:t>
      </w:r>
      <w:r w:rsidR="00840259">
        <w:rPr>
          <w:szCs w:val="24"/>
        </w:rPr>
        <w:tab/>
      </w:r>
      <w:r w:rsidRPr="009F62F0">
        <w:rPr>
          <w:szCs w:val="24"/>
        </w:rPr>
        <w:t>химическое вещество, ускоряющее реакцию, но не расходующееся в процессе реакции.</w:t>
      </w:r>
    </w:p>
    <w:p w14:paraId="347EFC07" w14:textId="7B31E4D7" w:rsidR="00FB31DB" w:rsidRPr="009F62F0" w:rsidRDefault="00F3190A" w:rsidP="009F62F0">
      <w:pPr>
        <w:ind w:left="2977" w:hanging="2977"/>
        <w:rPr>
          <w:szCs w:val="24"/>
        </w:rPr>
      </w:pPr>
      <w:r w:rsidRPr="00E636D5">
        <w:rPr>
          <w:szCs w:val="24"/>
        </w:rPr>
        <w:t>Маневренность ТЭС</w:t>
      </w:r>
      <w:r w:rsidR="00840259" w:rsidRPr="00840259">
        <w:rPr>
          <w:szCs w:val="24"/>
        </w:rPr>
        <w:t xml:space="preserve"> </w:t>
      </w:r>
      <w:r w:rsidR="00840259">
        <w:rPr>
          <w:szCs w:val="24"/>
        </w:rPr>
        <w:t>–</w:t>
      </w:r>
      <w:r w:rsidR="00840259" w:rsidRPr="00840259">
        <w:rPr>
          <w:szCs w:val="24"/>
        </w:rPr>
        <w:t xml:space="preserve"> </w:t>
      </w:r>
      <w:r w:rsidR="00840259">
        <w:rPr>
          <w:szCs w:val="24"/>
        </w:rPr>
        <w:tab/>
      </w:r>
      <w:r w:rsidRPr="00E636D5">
        <w:rPr>
          <w:szCs w:val="24"/>
        </w:rPr>
        <w:t xml:space="preserve">способность выполнять переменный суточный график электрической нагрузки. </w:t>
      </w:r>
    </w:p>
    <w:p w14:paraId="515A36EF" w14:textId="442511ED" w:rsidR="00550C77" w:rsidRPr="009F62F0" w:rsidRDefault="00550C77" w:rsidP="009F62F0">
      <w:pPr>
        <w:ind w:left="2977" w:hanging="2977"/>
        <w:rPr>
          <w:szCs w:val="24"/>
        </w:rPr>
      </w:pPr>
      <w:r w:rsidRPr="009F62F0">
        <w:rPr>
          <w:szCs w:val="24"/>
        </w:rPr>
        <w:t xml:space="preserve">Энергоблок — </w:t>
      </w:r>
      <w:r w:rsidR="00840259">
        <w:rPr>
          <w:szCs w:val="24"/>
        </w:rPr>
        <w:tab/>
      </w:r>
      <w:r w:rsidRPr="009F62F0">
        <w:rPr>
          <w:szCs w:val="24"/>
        </w:rPr>
        <w:t>почти автономная часть атомной или неядерной тепловой электрической станции, представляющая собой технологический комплекс для производства электроэнергии, включающий различное оборудование, например, паровой котёл или ядерный реактор, турбину, турбогенератор, повышающий трансформатор, вспомогательное тепломеханическое и электрическое оборудование, паропроводы и трубопроводы питательной воды и другое. [22].</w:t>
      </w:r>
    </w:p>
    <w:p w14:paraId="347EFC09" w14:textId="77777777" w:rsidR="007142E1" w:rsidRDefault="007142E1" w:rsidP="007142E1"/>
    <w:p w14:paraId="347EFC0A" w14:textId="77777777" w:rsidR="007142E1" w:rsidRDefault="007142E1" w:rsidP="00FB31DB">
      <w:pPr>
        <w:pStyle w:val="a9"/>
        <w:sectPr w:rsidR="007142E1">
          <w:headerReference w:type="default" r:id="rId9"/>
          <w:pgSz w:w="11906" w:h="16838"/>
          <w:pgMar w:top="1134" w:right="850" w:bottom="1134" w:left="1701" w:header="708" w:footer="708" w:gutter="0"/>
          <w:cols w:space="708"/>
          <w:docGrid w:linePitch="360"/>
        </w:sectPr>
      </w:pPr>
    </w:p>
    <w:p w14:paraId="347EFC0B" w14:textId="77777777" w:rsidR="0026160A" w:rsidRPr="006273CF" w:rsidRDefault="00621032" w:rsidP="00562990">
      <w:pPr>
        <w:pStyle w:val="a4"/>
      </w:pPr>
      <w:bookmarkStart w:id="1" w:name="_Toc91235011"/>
      <w:r w:rsidRPr="006273CF">
        <w:lastRenderedPageBreak/>
        <w:t>ВВЕДЕНИЕ</w:t>
      </w:r>
      <w:bookmarkEnd w:id="1"/>
    </w:p>
    <w:p w14:paraId="347EFC0C" w14:textId="77777777" w:rsidR="0026160A" w:rsidRPr="006273CF" w:rsidRDefault="0026160A" w:rsidP="0026160A">
      <w:pPr>
        <w:ind w:firstLine="708"/>
        <w:jc w:val="center"/>
        <w:rPr>
          <w:szCs w:val="24"/>
        </w:rPr>
      </w:pPr>
    </w:p>
    <w:p w14:paraId="3A529F1E" w14:textId="10884806" w:rsidR="00F77E88" w:rsidRDefault="00DD01DC" w:rsidP="00DD01DC">
      <w:pPr>
        <w:ind w:firstLine="708"/>
        <w:rPr>
          <w:szCs w:val="24"/>
        </w:rPr>
      </w:pPr>
      <w:r w:rsidRPr="00DD01DC">
        <w:rPr>
          <w:szCs w:val="24"/>
        </w:rPr>
        <w:t>В настоящее время 80% первичной энергии в мире производится из ископаемых видов топлива [1]. Среди них 32% приходится на нефть, которая по-прежнему является крупнейшим основным топливом для транспортировки. Согласно докладу Международного энергетического агентства (МЭА) о перспективах развития энергетических технологий за 20</w:t>
      </w:r>
      <w:r w:rsidR="004E79DD">
        <w:rPr>
          <w:szCs w:val="24"/>
        </w:rPr>
        <w:t>20</w:t>
      </w:r>
      <w:r w:rsidRPr="00DD01DC">
        <w:rPr>
          <w:szCs w:val="24"/>
        </w:rPr>
        <w:t xml:space="preserve"> год, чтобы </w:t>
      </w:r>
      <w:r w:rsidR="00EC4EAE">
        <w:rPr>
          <w:szCs w:val="24"/>
        </w:rPr>
        <w:t>о</w:t>
      </w:r>
      <w:r w:rsidRPr="00DD01DC">
        <w:rPr>
          <w:szCs w:val="24"/>
        </w:rPr>
        <w:t xml:space="preserve">граничить повышение глобальной температуры в пределах 2 °C, выбросы CO2, связанные с энергетическими и промышленными процессами, должны быть снижены примерно на 60% [2]. </w:t>
      </w:r>
    </w:p>
    <w:p w14:paraId="05D7EF79" w14:textId="726225D7" w:rsidR="00DD01DC" w:rsidRPr="00DD01DC" w:rsidRDefault="00DD01DC" w:rsidP="00DD01DC">
      <w:pPr>
        <w:ind w:firstLine="708"/>
        <w:rPr>
          <w:szCs w:val="24"/>
        </w:rPr>
      </w:pPr>
      <w:r w:rsidRPr="00DD01DC">
        <w:rPr>
          <w:szCs w:val="24"/>
        </w:rPr>
        <w:t xml:space="preserve">Существуют некоторые решения для снижения воздействия на окружающую среду процессов, связанных с энергетикой, таких как улавливание углерода и хранение (CCS) химическое циклическое улавливание углерода, тепловая декарбонизация и так далее [3]. Однако, хотя улавливание углерода может снизить экологические затраты, оно не может быть долгосрочным решением для устойчивого развития в контексте энергетики. Следовательно, альтернативные </w:t>
      </w:r>
      <w:proofErr w:type="spellStart"/>
      <w:r w:rsidRPr="00DD01DC">
        <w:rPr>
          <w:szCs w:val="24"/>
        </w:rPr>
        <w:t>безуглеродные</w:t>
      </w:r>
      <w:proofErr w:type="spellEnd"/>
      <w:r w:rsidRPr="00DD01DC">
        <w:rPr>
          <w:szCs w:val="24"/>
        </w:rPr>
        <w:t xml:space="preserve"> виды топлива, такие как водород и аммиак, рассматриваются как долгосрочные </w:t>
      </w:r>
      <w:proofErr w:type="spellStart"/>
      <w:r w:rsidRPr="00DD01DC">
        <w:rPr>
          <w:szCs w:val="24"/>
        </w:rPr>
        <w:t>безуглеродные</w:t>
      </w:r>
      <w:proofErr w:type="spellEnd"/>
      <w:r w:rsidRPr="00DD01DC">
        <w:rPr>
          <w:szCs w:val="24"/>
        </w:rPr>
        <w:t xml:space="preserve"> решения для обеспечения энергетической устойчивости и борьбы с изменением климата [4].</w:t>
      </w:r>
    </w:p>
    <w:p w14:paraId="437DE687" w14:textId="77777777" w:rsidR="00B6085F" w:rsidRDefault="00DD01DC" w:rsidP="00B6085F">
      <w:pPr>
        <w:ind w:firstLine="708"/>
        <w:rPr>
          <w:szCs w:val="24"/>
        </w:rPr>
      </w:pPr>
      <w:r w:rsidRPr="00DD01DC">
        <w:rPr>
          <w:szCs w:val="24"/>
        </w:rPr>
        <w:t>Водород рассматривается как альтернативный энергоноситель будущего из-за более высокой плотности энергии по массе, меньших экологических проблем, его обильного присутствия в различных формах во Вселенной и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w:t>
      </w:r>
      <w:r w:rsidR="00B6085F" w:rsidRPr="00B6085F">
        <w:rPr>
          <w:szCs w:val="24"/>
        </w:rPr>
        <w:t xml:space="preserve"> </w:t>
      </w:r>
    </w:p>
    <w:p w14:paraId="5EB3DD9C" w14:textId="6CB4D83F" w:rsidR="007E74A1" w:rsidRDefault="007E74A1" w:rsidP="007E74A1">
      <w:pPr>
        <w:ind w:firstLine="720"/>
        <w:rPr>
          <w:szCs w:val="24"/>
        </w:rPr>
      </w:pPr>
      <w:r w:rsidRPr="00E74712">
        <w:rPr>
          <w:szCs w:val="24"/>
        </w:rPr>
        <w:t>Большая часть водорода, доступного на земле, находится в форме H</w:t>
      </w:r>
      <w:r w:rsidRPr="00E74712">
        <w:rPr>
          <w:szCs w:val="24"/>
          <w:vertAlign w:val="subscript"/>
        </w:rPr>
        <w:t>2</w:t>
      </w:r>
      <w:r w:rsidRPr="00E74712">
        <w:rPr>
          <w:szCs w:val="24"/>
        </w:rPr>
        <w:t xml:space="preserve">O, и для разрыва водородно-кислородной связи в воде необходимо подвести энергию. Способы производства водорода различаются видом подведенной энергии (электрическая, тепловая, ядерная и др.). Для производства водорода разработан ряд технологий: паровой риформинг природного газа, электролиз воды, газификация угля, а также расщепление воды термохимическими методами, </w:t>
      </w:r>
      <w:r w:rsidR="00CF51CD" w:rsidRPr="00E74712">
        <w:rPr>
          <w:szCs w:val="24"/>
        </w:rPr>
        <w:t>например</w:t>
      </w:r>
      <w:r w:rsidRPr="00E74712">
        <w:rPr>
          <w:szCs w:val="24"/>
        </w:rPr>
        <w:t xml:space="preserve"> циклом </w:t>
      </w:r>
      <w:proofErr w:type="spellStart"/>
      <w:r w:rsidRPr="00E74712">
        <w:rPr>
          <w:szCs w:val="24"/>
        </w:rPr>
        <w:t>Cu-Cl</w:t>
      </w:r>
      <w:proofErr w:type="spellEnd"/>
      <w:r w:rsidRPr="00E74712">
        <w:rPr>
          <w:szCs w:val="24"/>
        </w:rPr>
        <w:t xml:space="preserve">. </w:t>
      </w:r>
    </w:p>
    <w:p w14:paraId="1BFB2805" w14:textId="1418FCD4" w:rsidR="0009116B" w:rsidRPr="009576CC" w:rsidRDefault="0009116B" w:rsidP="007E74A1">
      <w:pPr>
        <w:ind w:firstLine="720"/>
        <w:rPr>
          <w:szCs w:val="24"/>
        </w:rPr>
      </w:pPr>
      <w:r>
        <w:rPr>
          <w:szCs w:val="24"/>
        </w:rPr>
        <w:t xml:space="preserve">Целью данной работы является </w:t>
      </w:r>
      <w:r w:rsidR="00FE4BC0">
        <w:rPr>
          <w:szCs w:val="24"/>
        </w:rPr>
        <w:t xml:space="preserve">рассмотрение и выбор наиболее доступного варианта получения </w:t>
      </w:r>
      <w:r w:rsidR="009576CC">
        <w:rPr>
          <w:szCs w:val="24"/>
        </w:rPr>
        <w:t xml:space="preserve">водорода с использованием цикла </w:t>
      </w:r>
      <w:r w:rsidR="009576CC">
        <w:rPr>
          <w:szCs w:val="24"/>
          <w:lang w:val="en-US"/>
        </w:rPr>
        <w:t>Cu</w:t>
      </w:r>
      <w:r w:rsidR="009576CC" w:rsidRPr="009576CC">
        <w:rPr>
          <w:szCs w:val="24"/>
        </w:rPr>
        <w:t>-</w:t>
      </w:r>
      <w:r w:rsidR="009576CC">
        <w:rPr>
          <w:szCs w:val="24"/>
          <w:lang w:val="en-US"/>
        </w:rPr>
        <w:t>Cl</w:t>
      </w:r>
      <w:r w:rsidR="009576CC">
        <w:rPr>
          <w:szCs w:val="24"/>
        </w:rPr>
        <w:t xml:space="preserve"> </w:t>
      </w:r>
      <w:r w:rsidR="00230BEB">
        <w:rPr>
          <w:szCs w:val="24"/>
        </w:rPr>
        <w:t>в данных условиях.</w:t>
      </w:r>
    </w:p>
    <w:p w14:paraId="6F466DA4" w14:textId="5393B60B" w:rsidR="00F77E88" w:rsidRDefault="00F77E88" w:rsidP="00B6085F">
      <w:pPr>
        <w:pStyle w:val="a9"/>
        <w:ind w:left="0" w:firstLine="709"/>
        <w:rPr>
          <w:szCs w:val="24"/>
        </w:rPr>
      </w:pPr>
      <w:r>
        <w:rPr>
          <w:szCs w:val="24"/>
        </w:rPr>
        <w:br w:type="page"/>
      </w:r>
    </w:p>
    <w:p w14:paraId="433AE32E" w14:textId="77777777" w:rsidR="00F77E88" w:rsidRDefault="00F77E88" w:rsidP="00DD01DC">
      <w:pPr>
        <w:ind w:firstLine="708"/>
        <w:rPr>
          <w:szCs w:val="24"/>
        </w:rPr>
      </w:pPr>
    </w:p>
    <w:p w14:paraId="347EFC13" w14:textId="1B119C24" w:rsidR="00FD39E6" w:rsidRPr="00182870" w:rsidRDefault="00381F18" w:rsidP="00562990">
      <w:pPr>
        <w:pStyle w:val="a4"/>
        <w:numPr>
          <w:ilvl w:val="0"/>
          <w:numId w:val="7"/>
        </w:numPr>
      </w:pPr>
      <w:bookmarkStart w:id="2" w:name="_Toc91235012"/>
      <w:r w:rsidRPr="00E74712">
        <w:rPr>
          <w:szCs w:val="24"/>
        </w:rPr>
        <w:t>МЕТОДЫ И ПРОБЛЕМЫ ПРОИЗВОДСТВА ВОДОРОДА</w:t>
      </w:r>
      <w:bookmarkEnd w:id="2"/>
    </w:p>
    <w:p w14:paraId="347EFC14" w14:textId="77777777" w:rsidR="0026160A" w:rsidRPr="00182870" w:rsidRDefault="0026160A" w:rsidP="0026160A">
      <w:pPr>
        <w:ind w:firstLine="708"/>
        <w:jc w:val="center"/>
        <w:rPr>
          <w:b/>
          <w:szCs w:val="24"/>
        </w:rPr>
      </w:pPr>
    </w:p>
    <w:p w14:paraId="09F79A47" w14:textId="77777777" w:rsidR="00034A88" w:rsidRPr="00034A88" w:rsidRDefault="00034A88" w:rsidP="00034A88">
      <w:pPr>
        <w:pStyle w:val="a6"/>
        <w:ind w:firstLine="708"/>
      </w:pPr>
      <w:bookmarkStart w:id="3" w:name="_Toc91235013"/>
      <w:r w:rsidRPr="00034A88">
        <w:t>1.1 Классификация и анализ методов производства водорода</w:t>
      </w:r>
      <w:bookmarkEnd w:id="3"/>
    </w:p>
    <w:p w14:paraId="347EFC17" w14:textId="77777777" w:rsidR="00182870" w:rsidRPr="007142E1" w:rsidRDefault="00EE049E" w:rsidP="00E009C0">
      <w:pPr>
        <w:pStyle w:val="a9"/>
        <w:ind w:left="0" w:firstLine="709"/>
        <w:rPr>
          <w:szCs w:val="24"/>
        </w:rPr>
      </w:pPr>
      <w:r w:rsidRPr="007142E1">
        <w:rPr>
          <w:szCs w:val="24"/>
        </w:rPr>
        <w:t xml:space="preserve">Водород </w:t>
      </w:r>
      <w:r w:rsidR="0026160A" w:rsidRPr="007142E1">
        <w:rPr>
          <w:szCs w:val="24"/>
        </w:rPr>
        <w:t>–</w:t>
      </w:r>
      <w:r w:rsidRPr="007142E1">
        <w:rPr>
          <w:szCs w:val="24"/>
        </w:rPr>
        <w:t xml:space="preserve"> </w:t>
      </w:r>
      <w:r w:rsidR="00872D55" w:rsidRPr="007142E1">
        <w:rPr>
          <w:szCs w:val="24"/>
        </w:rPr>
        <w:t xml:space="preserve">один из </w:t>
      </w:r>
      <w:r w:rsidR="00787BEC" w:rsidRPr="007142E1">
        <w:rPr>
          <w:szCs w:val="24"/>
        </w:rPr>
        <w:t xml:space="preserve">перспективных видов </w:t>
      </w:r>
      <w:r w:rsidRPr="007142E1">
        <w:rPr>
          <w:szCs w:val="24"/>
        </w:rPr>
        <w:t>альтернативн</w:t>
      </w:r>
      <w:r w:rsidR="00872D55" w:rsidRPr="007142E1">
        <w:rPr>
          <w:szCs w:val="24"/>
        </w:rPr>
        <w:t>ого</w:t>
      </w:r>
      <w:r w:rsidRPr="007142E1">
        <w:rPr>
          <w:szCs w:val="24"/>
        </w:rPr>
        <w:t xml:space="preserve"> топлива, который можно получать из различных </w:t>
      </w:r>
      <w:r w:rsidR="00787BEC" w:rsidRPr="007142E1">
        <w:rPr>
          <w:szCs w:val="24"/>
        </w:rPr>
        <w:t>энергетических</w:t>
      </w:r>
      <w:r w:rsidRPr="007142E1">
        <w:rPr>
          <w:szCs w:val="24"/>
        </w:rPr>
        <w:t xml:space="preserve"> источников. </w:t>
      </w:r>
      <w:r w:rsidR="00182870" w:rsidRPr="007142E1">
        <w:rPr>
          <w:szCs w:val="24"/>
        </w:rPr>
        <w:t>В настоящее время водород используется в нефтепереработке для гидроочистки, для производства аммиака, пластмасс, метанола, в стекольной и электронной промышленности. Также водорода является одним из вариантов ракетного топлива. Популярно использование транспорта на топливных элементах, в которых производится электричество с использованием водорода.</w:t>
      </w:r>
    </w:p>
    <w:p w14:paraId="0F48F278" w14:textId="3028B1E4" w:rsidR="004338CF" w:rsidRPr="004338CF" w:rsidRDefault="004338CF" w:rsidP="004338CF">
      <w:pPr>
        <w:ind w:firstLine="708"/>
        <w:rPr>
          <w:szCs w:val="24"/>
        </w:rPr>
      </w:pPr>
      <w:r w:rsidRPr="004338CF">
        <w:rPr>
          <w:szCs w:val="24"/>
        </w:rPr>
        <w:t>Как показано на рис</w:t>
      </w:r>
      <w:r w:rsidR="007A174F">
        <w:rPr>
          <w:szCs w:val="24"/>
        </w:rPr>
        <w:t>унке</w:t>
      </w:r>
      <w:r w:rsidRPr="004338CF">
        <w:rPr>
          <w:szCs w:val="24"/>
        </w:rPr>
        <w:t xml:space="preserve"> 1</w:t>
      </w:r>
      <w:r w:rsidR="007A174F">
        <w:rPr>
          <w:szCs w:val="24"/>
        </w:rPr>
        <w:t>.1</w:t>
      </w:r>
      <w:r w:rsidRPr="004338CF">
        <w:rPr>
          <w:szCs w:val="24"/>
        </w:rPr>
        <w:t>, водород является ключевой цепочкой между отраслями, потребляющими водород, такими как заводы по производству аммиака и этанола, и некоторыми важными секторами, такими как электросети, газовые сети, транспорт, жилищное хозяйство, сельское хозяйство и хранение энергии [6]. Водород играет интегрирующую роль между этими секторами, одновременно повышая производительность электросетей.</w:t>
      </w:r>
    </w:p>
    <w:p w14:paraId="7C8A8CC7" w14:textId="73A97D72" w:rsidR="004338CF" w:rsidRPr="004338CF" w:rsidRDefault="00A87E9B" w:rsidP="00A87E9B">
      <w:pPr>
        <w:jc w:val="center"/>
        <w:rPr>
          <w:szCs w:val="24"/>
        </w:rPr>
      </w:pPr>
      <w:r>
        <w:rPr>
          <w:noProof/>
        </w:rPr>
        <w:drawing>
          <wp:inline distT="0" distB="0" distL="0" distR="0" wp14:anchorId="046B0903" wp14:editId="7ADFB82D">
            <wp:extent cx="5940425" cy="3721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21100"/>
                    </a:xfrm>
                    <a:prstGeom prst="rect">
                      <a:avLst/>
                    </a:prstGeom>
                  </pic:spPr>
                </pic:pic>
              </a:graphicData>
            </a:graphic>
          </wp:inline>
        </w:drawing>
      </w:r>
    </w:p>
    <w:p w14:paraId="6A47AE6B" w14:textId="2ED67C6C" w:rsidR="004338CF" w:rsidRPr="00493B21" w:rsidRDefault="004338CF" w:rsidP="00A87E9B">
      <w:pPr>
        <w:jc w:val="center"/>
      </w:pPr>
      <w:r w:rsidRPr="00493B21">
        <w:t>Рис</w:t>
      </w:r>
      <w:r w:rsidR="00E24E95" w:rsidRPr="00493B21">
        <w:t>унок</w:t>
      </w:r>
      <w:r w:rsidRPr="00493B21">
        <w:t xml:space="preserve"> 1.</w:t>
      </w:r>
      <w:r w:rsidR="00E24E95" w:rsidRPr="00493B21">
        <w:t>1</w:t>
      </w:r>
      <w:r w:rsidR="00A830E8" w:rsidRPr="00493B21">
        <w:t xml:space="preserve"> – </w:t>
      </w:r>
      <w:r w:rsidRPr="00493B21">
        <w:t>Важность водорода в интеграции различных секторов энергетики.[6]</w:t>
      </w:r>
    </w:p>
    <w:p w14:paraId="11FE6E91" w14:textId="0905714F" w:rsidR="00034A88" w:rsidRPr="00034A88" w:rsidRDefault="004338CF" w:rsidP="00034A88">
      <w:pPr>
        <w:ind w:firstLine="708"/>
        <w:rPr>
          <w:szCs w:val="24"/>
        </w:rPr>
      </w:pPr>
      <w:r w:rsidRPr="004338CF">
        <w:rPr>
          <w:szCs w:val="24"/>
        </w:rPr>
        <w:t xml:space="preserve">Водород может быть эффективно преобразован в электричество, и наоборот [7].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водород [8]. </w:t>
      </w:r>
    </w:p>
    <w:p w14:paraId="68E47DC6" w14:textId="77777777" w:rsidR="00034A88" w:rsidRPr="00034A88" w:rsidRDefault="00034A88" w:rsidP="00034A88">
      <w:pPr>
        <w:ind w:firstLine="708"/>
        <w:rPr>
          <w:szCs w:val="24"/>
        </w:rPr>
      </w:pPr>
      <w:r w:rsidRPr="00034A88">
        <w:rPr>
          <w:szCs w:val="24"/>
        </w:rPr>
        <w:t xml:space="preserve">Водород рассматривается как альтернативный энергоноситель будущего из-за более высокой плотности энергии по массе, меньших экологических </w:t>
      </w:r>
      <w:r w:rsidRPr="00034A88">
        <w:rPr>
          <w:szCs w:val="24"/>
        </w:rPr>
        <w:lastRenderedPageBreak/>
        <w:t>проблем при его сжигании и его обильного присутствия в различных формах во Вселенной, а также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w:t>
      </w:r>
    </w:p>
    <w:p w14:paraId="667AB00B" w14:textId="6D7D8B7C" w:rsidR="002570C2" w:rsidRPr="002570C2" w:rsidRDefault="002570C2" w:rsidP="00B92E28">
      <w:pPr>
        <w:ind w:firstLine="708"/>
        <w:rPr>
          <w:szCs w:val="24"/>
        </w:rPr>
      </w:pPr>
      <w:r w:rsidRPr="002570C2">
        <w:rPr>
          <w:szCs w:val="24"/>
        </w:rPr>
        <w:t>Существующие в настоящее время технологии производства водорода</w:t>
      </w:r>
      <w:r>
        <w:rPr>
          <w:szCs w:val="24"/>
        </w:rPr>
        <w:t xml:space="preserve"> </w:t>
      </w:r>
      <w:r w:rsidRPr="002570C2">
        <w:rPr>
          <w:szCs w:val="24"/>
        </w:rPr>
        <w:t>разделяются на три категории [</w:t>
      </w:r>
      <w:r w:rsidR="00B3338C">
        <w:rPr>
          <w:szCs w:val="24"/>
        </w:rPr>
        <w:t>52</w:t>
      </w:r>
      <w:r w:rsidRPr="002570C2">
        <w:rPr>
          <w:szCs w:val="24"/>
        </w:rPr>
        <w:t>]:</w:t>
      </w:r>
    </w:p>
    <w:p w14:paraId="305CD774" w14:textId="77777777" w:rsidR="002570C2" w:rsidRDefault="002570C2" w:rsidP="00B92E28">
      <w:pPr>
        <w:pStyle w:val="a9"/>
        <w:numPr>
          <w:ilvl w:val="0"/>
          <w:numId w:val="34"/>
        </w:numPr>
        <w:ind w:left="709"/>
        <w:rPr>
          <w:szCs w:val="24"/>
        </w:rPr>
      </w:pPr>
      <w:r w:rsidRPr="002570C2">
        <w:rPr>
          <w:szCs w:val="24"/>
        </w:rPr>
        <w:t>термохимические процессы;</w:t>
      </w:r>
    </w:p>
    <w:p w14:paraId="187D327A" w14:textId="77777777" w:rsidR="002570C2" w:rsidRDefault="002570C2" w:rsidP="00B92E28">
      <w:pPr>
        <w:pStyle w:val="a9"/>
        <w:numPr>
          <w:ilvl w:val="0"/>
          <w:numId w:val="34"/>
        </w:numPr>
        <w:ind w:left="709"/>
        <w:rPr>
          <w:szCs w:val="24"/>
        </w:rPr>
      </w:pPr>
      <w:r w:rsidRPr="002570C2">
        <w:rPr>
          <w:szCs w:val="24"/>
        </w:rPr>
        <w:t>электролитические процессы;</w:t>
      </w:r>
    </w:p>
    <w:p w14:paraId="0A45663D" w14:textId="77777777" w:rsidR="002570C2" w:rsidRDefault="002570C2" w:rsidP="00B92E28">
      <w:pPr>
        <w:pStyle w:val="a9"/>
        <w:numPr>
          <w:ilvl w:val="0"/>
          <w:numId w:val="34"/>
        </w:numPr>
        <w:ind w:left="709"/>
        <w:rPr>
          <w:szCs w:val="24"/>
        </w:rPr>
      </w:pPr>
      <w:proofErr w:type="spellStart"/>
      <w:r w:rsidRPr="002570C2">
        <w:rPr>
          <w:szCs w:val="24"/>
        </w:rPr>
        <w:t>фотолитические</w:t>
      </w:r>
      <w:proofErr w:type="spellEnd"/>
      <w:r w:rsidRPr="002570C2">
        <w:rPr>
          <w:szCs w:val="24"/>
        </w:rPr>
        <w:t xml:space="preserve"> процессы.</w:t>
      </w:r>
    </w:p>
    <w:p w14:paraId="4035F334" w14:textId="59115DB9" w:rsidR="002570C2" w:rsidRPr="002570C2" w:rsidRDefault="002570C2" w:rsidP="00B92E28">
      <w:pPr>
        <w:ind w:firstLine="708"/>
        <w:rPr>
          <w:szCs w:val="24"/>
        </w:rPr>
      </w:pPr>
      <w:r w:rsidRPr="002570C2">
        <w:rPr>
          <w:szCs w:val="24"/>
        </w:rPr>
        <w:t>К термохимическим процессам производства водорода относятся:</w:t>
      </w:r>
    </w:p>
    <w:p w14:paraId="2764C4F7" w14:textId="77777777" w:rsidR="002570C2" w:rsidRDefault="002570C2" w:rsidP="002570C2">
      <w:pPr>
        <w:pStyle w:val="a9"/>
        <w:numPr>
          <w:ilvl w:val="0"/>
          <w:numId w:val="35"/>
        </w:numPr>
        <w:rPr>
          <w:szCs w:val="24"/>
        </w:rPr>
      </w:pPr>
      <w:r w:rsidRPr="002570C2">
        <w:rPr>
          <w:szCs w:val="24"/>
        </w:rPr>
        <w:t>паровой риформинг природного газа;</w:t>
      </w:r>
    </w:p>
    <w:p w14:paraId="49400DA3" w14:textId="77777777" w:rsidR="002570C2" w:rsidRDefault="002570C2" w:rsidP="002570C2">
      <w:pPr>
        <w:pStyle w:val="a9"/>
        <w:numPr>
          <w:ilvl w:val="0"/>
          <w:numId w:val="35"/>
        </w:numPr>
        <w:rPr>
          <w:szCs w:val="24"/>
        </w:rPr>
      </w:pPr>
      <w:r w:rsidRPr="002570C2">
        <w:rPr>
          <w:szCs w:val="24"/>
        </w:rPr>
        <w:t>частичное окисление метана;</w:t>
      </w:r>
    </w:p>
    <w:p w14:paraId="17C9B47E" w14:textId="08D5FF17" w:rsidR="00FE271C" w:rsidRDefault="002570C2" w:rsidP="002570C2">
      <w:pPr>
        <w:pStyle w:val="a9"/>
        <w:numPr>
          <w:ilvl w:val="0"/>
          <w:numId w:val="35"/>
        </w:numPr>
        <w:rPr>
          <w:szCs w:val="24"/>
        </w:rPr>
      </w:pPr>
      <w:r w:rsidRPr="002570C2">
        <w:rPr>
          <w:szCs w:val="24"/>
        </w:rPr>
        <w:t>газификация угля и биомассы</w:t>
      </w:r>
      <w:r w:rsidR="00FE271C">
        <w:rPr>
          <w:szCs w:val="24"/>
        </w:rPr>
        <w:t>;</w:t>
      </w:r>
    </w:p>
    <w:p w14:paraId="2ABA3643" w14:textId="61C8D7CF" w:rsidR="002570C2" w:rsidRDefault="00FE271C" w:rsidP="002570C2">
      <w:pPr>
        <w:pStyle w:val="a9"/>
        <w:numPr>
          <w:ilvl w:val="0"/>
          <w:numId w:val="35"/>
        </w:numPr>
        <w:rPr>
          <w:szCs w:val="24"/>
        </w:rPr>
      </w:pPr>
      <w:r>
        <w:rPr>
          <w:szCs w:val="24"/>
        </w:rPr>
        <w:t xml:space="preserve">получение водорода их цикла </w:t>
      </w:r>
      <w:proofErr w:type="spellStart"/>
      <w:r>
        <w:rPr>
          <w:szCs w:val="24"/>
          <w:lang w:val="en-US"/>
        </w:rPr>
        <w:t>CuCl</w:t>
      </w:r>
      <w:proofErr w:type="spellEnd"/>
      <w:r>
        <w:rPr>
          <w:szCs w:val="24"/>
        </w:rPr>
        <w:t>.</w:t>
      </w:r>
    </w:p>
    <w:p w14:paraId="64C8233A" w14:textId="6A110A04" w:rsidR="002570C2" w:rsidRPr="002570C2" w:rsidRDefault="002570C2" w:rsidP="00B92E28">
      <w:pPr>
        <w:ind w:firstLine="708"/>
        <w:rPr>
          <w:szCs w:val="24"/>
        </w:rPr>
      </w:pPr>
      <w:r w:rsidRPr="002570C2">
        <w:rPr>
          <w:szCs w:val="24"/>
        </w:rPr>
        <w:t>К электролитическим процессам производства водорода относятся:</w:t>
      </w:r>
    </w:p>
    <w:p w14:paraId="5BD62F1F" w14:textId="77777777" w:rsidR="00B92E28" w:rsidRDefault="002570C2" w:rsidP="00B92E28">
      <w:pPr>
        <w:pStyle w:val="a9"/>
        <w:numPr>
          <w:ilvl w:val="0"/>
          <w:numId w:val="36"/>
        </w:numPr>
        <w:rPr>
          <w:szCs w:val="24"/>
        </w:rPr>
      </w:pPr>
      <w:r w:rsidRPr="00B92E28">
        <w:rPr>
          <w:szCs w:val="24"/>
        </w:rPr>
        <w:t>электролиз воды;</w:t>
      </w:r>
    </w:p>
    <w:p w14:paraId="28A6A935" w14:textId="4F1B0D33" w:rsidR="002570C2" w:rsidRPr="00B92E28" w:rsidRDefault="002570C2" w:rsidP="00B92E28">
      <w:pPr>
        <w:pStyle w:val="a9"/>
        <w:numPr>
          <w:ilvl w:val="0"/>
          <w:numId w:val="36"/>
        </w:numPr>
        <w:rPr>
          <w:szCs w:val="24"/>
        </w:rPr>
      </w:pPr>
      <w:r w:rsidRPr="00B92E28">
        <w:rPr>
          <w:szCs w:val="24"/>
        </w:rPr>
        <w:t>обратимые топливные элементы/электролизеры.</w:t>
      </w:r>
    </w:p>
    <w:p w14:paraId="1CB6314B" w14:textId="77777777" w:rsidR="002570C2" w:rsidRPr="002570C2" w:rsidRDefault="002570C2" w:rsidP="00B92E28">
      <w:pPr>
        <w:ind w:firstLine="708"/>
        <w:rPr>
          <w:szCs w:val="24"/>
        </w:rPr>
      </w:pPr>
      <w:r w:rsidRPr="002570C2">
        <w:rPr>
          <w:szCs w:val="24"/>
        </w:rPr>
        <w:t xml:space="preserve">К </w:t>
      </w:r>
      <w:proofErr w:type="spellStart"/>
      <w:r w:rsidRPr="002570C2">
        <w:rPr>
          <w:szCs w:val="24"/>
        </w:rPr>
        <w:t>фотолитическим</w:t>
      </w:r>
      <w:proofErr w:type="spellEnd"/>
      <w:r w:rsidRPr="002570C2">
        <w:rPr>
          <w:szCs w:val="24"/>
        </w:rPr>
        <w:t xml:space="preserve"> процессам производства водорода относятся:</w:t>
      </w:r>
    </w:p>
    <w:p w14:paraId="0389B40A" w14:textId="77777777" w:rsidR="00B92E28" w:rsidRDefault="002570C2" w:rsidP="00B92E28">
      <w:pPr>
        <w:pStyle w:val="a9"/>
        <w:numPr>
          <w:ilvl w:val="0"/>
          <w:numId w:val="37"/>
        </w:numPr>
        <w:rPr>
          <w:szCs w:val="24"/>
        </w:rPr>
      </w:pPr>
      <w:proofErr w:type="spellStart"/>
      <w:r w:rsidRPr="00B92E28">
        <w:rPr>
          <w:szCs w:val="24"/>
        </w:rPr>
        <w:t>фотоэлектролиз;</w:t>
      </w:r>
      <w:proofErr w:type="spellEnd"/>
    </w:p>
    <w:p w14:paraId="48497948" w14:textId="77777777" w:rsidR="00B92E28" w:rsidRDefault="002570C2" w:rsidP="00B92E28">
      <w:pPr>
        <w:pStyle w:val="a9"/>
        <w:numPr>
          <w:ilvl w:val="0"/>
          <w:numId w:val="37"/>
        </w:numPr>
        <w:rPr>
          <w:szCs w:val="24"/>
        </w:rPr>
      </w:pPr>
      <w:r w:rsidRPr="00B92E28">
        <w:rPr>
          <w:szCs w:val="24"/>
        </w:rPr>
        <w:t>фотобиологические процессы.</w:t>
      </w:r>
      <w:r w:rsidRPr="00B92E28">
        <w:rPr>
          <w:szCs w:val="24"/>
        </w:rPr>
        <w:t xml:space="preserve"> </w:t>
      </w:r>
    </w:p>
    <w:p w14:paraId="62F21FE6" w14:textId="54CC9A54" w:rsidR="00594824" w:rsidRPr="00B92E28" w:rsidRDefault="00594824" w:rsidP="00B92E28">
      <w:pPr>
        <w:pStyle w:val="a9"/>
        <w:ind w:left="0" w:firstLine="709"/>
        <w:rPr>
          <w:szCs w:val="24"/>
        </w:rPr>
      </w:pPr>
      <w:r w:rsidRPr="00B92E28">
        <w:rPr>
          <w:szCs w:val="24"/>
        </w:rPr>
        <w:t>На настоящий момент наиболее экономически выгодным считается производство водорода из ископаемого сырья и наиболее доступным и дешёвым процессом является паровая конверсия. Снизить уровень выбросов углерода в производственных отраслях можно за счет водорода, полученного с использованием низкоуглеродных технологий, для этого можно применять технологии улавливания и хранения углекислого газа, а также электролиза воды</w:t>
      </w:r>
      <w:r w:rsidRPr="00B92E28">
        <w:rPr>
          <w:szCs w:val="24"/>
        </w:rPr>
        <w:t>.</w:t>
      </w:r>
    </w:p>
    <w:p w14:paraId="7DBE9883" w14:textId="00471205" w:rsidR="00594824" w:rsidRPr="00594824" w:rsidRDefault="00594824" w:rsidP="00594824">
      <w:pPr>
        <w:ind w:firstLine="708"/>
        <w:rPr>
          <w:szCs w:val="24"/>
        </w:rPr>
      </w:pPr>
      <w:r w:rsidRPr="00594824">
        <w:rPr>
          <w:szCs w:val="24"/>
        </w:rPr>
        <w:t>Цветовая градация водорода зависит от способа его выработки и углеродного следа, то есть количества вредных выбросов:</w:t>
      </w:r>
    </w:p>
    <w:p w14:paraId="3720FF7A" w14:textId="7C4299FE" w:rsidR="009527A4" w:rsidRPr="00B92E28" w:rsidRDefault="00594824" w:rsidP="00B92E28">
      <w:pPr>
        <w:pStyle w:val="a9"/>
        <w:numPr>
          <w:ilvl w:val="0"/>
          <w:numId w:val="38"/>
        </w:numPr>
        <w:rPr>
          <w:szCs w:val="24"/>
        </w:rPr>
      </w:pPr>
      <w:r w:rsidRPr="00B92E28">
        <w:rPr>
          <w:szCs w:val="24"/>
        </w:rPr>
        <w:t>«зеленый» — произведён с помощью энергии из возобновляемых источников методом электролиза воды, считается самым чистым;</w:t>
      </w:r>
    </w:p>
    <w:p w14:paraId="2F13E514" w14:textId="77777777" w:rsidR="009527A4" w:rsidRDefault="00594824" w:rsidP="00B92E28">
      <w:pPr>
        <w:pStyle w:val="a9"/>
        <w:numPr>
          <w:ilvl w:val="0"/>
          <w:numId w:val="38"/>
        </w:numPr>
        <w:ind w:left="709"/>
        <w:rPr>
          <w:szCs w:val="24"/>
        </w:rPr>
      </w:pPr>
      <w:r w:rsidRPr="009527A4">
        <w:rPr>
          <w:szCs w:val="24"/>
        </w:rPr>
        <w:t>«голубой» — произведенный из природного газа; в этом случае углекислый газ накапливается в специальных хранилищах;</w:t>
      </w:r>
    </w:p>
    <w:p w14:paraId="0894C758" w14:textId="183B1EA9" w:rsidR="00594824" w:rsidRPr="009527A4" w:rsidRDefault="00594824" w:rsidP="00B92E28">
      <w:pPr>
        <w:pStyle w:val="a9"/>
        <w:numPr>
          <w:ilvl w:val="0"/>
          <w:numId w:val="38"/>
        </w:numPr>
        <w:ind w:left="709"/>
        <w:rPr>
          <w:szCs w:val="24"/>
        </w:rPr>
      </w:pPr>
      <w:r w:rsidRPr="009527A4">
        <w:rPr>
          <w:szCs w:val="24"/>
        </w:rPr>
        <w:t>«желтый» — произведенный при помощи атомной энергии.</w:t>
      </w:r>
    </w:p>
    <w:p w14:paraId="589395D8" w14:textId="74EA673A" w:rsidR="00594824" w:rsidRPr="00594824" w:rsidRDefault="009527A4" w:rsidP="00594824">
      <w:pPr>
        <w:ind w:firstLine="708"/>
        <w:rPr>
          <w:szCs w:val="24"/>
        </w:rPr>
      </w:pPr>
      <w:r>
        <w:rPr>
          <w:szCs w:val="24"/>
        </w:rPr>
        <w:t>П</w:t>
      </w:r>
      <w:r w:rsidR="00594824" w:rsidRPr="00594824">
        <w:rPr>
          <w:szCs w:val="24"/>
        </w:rPr>
        <w:t>ри производстве «серого» водорода вредные выбросы идут в атмосферу.</w:t>
      </w:r>
      <w:r>
        <w:rPr>
          <w:szCs w:val="24"/>
        </w:rPr>
        <w:t xml:space="preserve"> </w:t>
      </w:r>
      <w:r w:rsidR="00594824" w:rsidRPr="00594824">
        <w:rPr>
          <w:szCs w:val="24"/>
        </w:rPr>
        <w:t xml:space="preserve">Себестоимость «зеленого» водорода около 10 долларов за </w:t>
      </w:r>
      <w:r w:rsidRPr="00594824">
        <w:rPr>
          <w:szCs w:val="24"/>
        </w:rPr>
        <w:t>килограмм</w:t>
      </w:r>
      <w:r>
        <w:rPr>
          <w:szCs w:val="24"/>
        </w:rPr>
        <w:t xml:space="preserve">, </w:t>
      </w:r>
      <w:r w:rsidR="00594824" w:rsidRPr="00594824">
        <w:rPr>
          <w:szCs w:val="24"/>
        </w:rPr>
        <w:t>«голубой» и «желтый» водород в несколько раз дешевле «зеленого» — от 2 долларов за килограмм.</w:t>
      </w:r>
    </w:p>
    <w:p w14:paraId="22A00883" w14:textId="77777777" w:rsidR="009D110B" w:rsidRDefault="00594824" w:rsidP="00594824">
      <w:pPr>
        <w:ind w:firstLine="708"/>
        <w:rPr>
          <w:szCs w:val="24"/>
        </w:rPr>
      </w:pPr>
      <w:r w:rsidRPr="00594824">
        <w:rPr>
          <w:szCs w:val="24"/>
        </w:rPr>
        <w:t xml:space="preserve">Производство водорода может быть сосредоточено на централизованных крупных предприятиях, что понижает себестоимость производства, но требует дополнительных расходов на доставку водорода к водородным автозаправочным станциям. Другим вариантом является </w:t>
      </w:r>
      <w:r w:rsidRPr="00594824">
        <w:rPr>
          <w:szCs w:val="24"/>
        </w:rPr>
        <w:lastRenderedPageBreak/>
        <w:t>маломасштабное производство непосредственно на специально оборудованных водородных автозаправочных станциях.</w:t>
      </w:r>
      <w:r w:rsidRPr="00594824">
        <w:rPr>
          <w:szCs w:val="24"/>
        </w:rPr>
        <w:t xml:space="preserve"> </w:t>
      </w:r>
    </w:p>
    <w:p w14:paraId="1D42711B" w14:textId="11A2839E" w:rsidR="00034A88" w:rsidRPr="00034A88" w:rsidRDefault="00034A88" w:rsidP="00594824">
      <w:pPr>
        <w:ind w:firstLine="708"/>
        <w:rPr>
          <w:szCs w:val="24"/>
        </w:rPr>
      </w:pPr>
      <w:r w:rsidRPr="00034A88">
        <w:rPr>
          <w:szCs w:val="24"/>
        </w:rPr>
        <w:t>Системы производства водорода могут быть спроектированы и разработаны для производства водорода из водородсодержащих ресурсов. Методы производства водорода классифицируют либо по типу ресурса, из которого получают водород, либо по виду технологического источника энергии [8]. Источники энергии, содержащие водород, подразделяются на возобновляемые и невозобновляемые (рисунок 1.</w:t>
      </w:r>
      <w:r w:rsidR="00A830E8">
        <w:rPr>
          <w:szCs w:val="24"/>
        </w:rPr>
        <w:t>2</w:t>
      </w:r>
      <w:r w:rsidRPr="00034A88">
        <w:rPr>
          <w:szCs w:val="24"/>
        </w:rPr>
        <w:t xml:space="preserve"> а). Хотя производство водорода на основе ископаемых ресурсов необходимо исследовать и совершенствовать, предполагается, что основным подходом будут «зеленые» методы получения чистого водорода из биомассы и воды с использованием возобновляемой электроэнергии или теплоты от ядерной и солнечной энергии.</w:t>
      </w:r>
    </w:p>
    <w:p w14:paraId="18F9CDB6" w14:textId="77777777" w:rsidR="00034A88" w:rsidRPr="00034A88" w:rsidRDefault="00034A88" w:rsidP="00034A88">
      <w:pPr>
        <w:ind w:firstLine="708"/>
        <w:rPr>
          <w:szCs w:val="24"/>
        </w:rPr>
      </w:pPr>
      <w:r w:rsidRPr="00034A88">
        <w:rPr>
          <w:szCs w:val="24"/>
        </w:rPr>
        <w:t xml:space="preserve">Источники энергии (рисунок 1.1 б), приводящие в действие процесс производства водорода, могут быть тепловыми, биологическими, механическими, электрическими или фотонными. Для оценки эффективности способов производства водорода и выбора наилучшего возможного варианта необходима оценка жизненного цикла. </w:t>
      </w:r>
    </w:p>
    <w:p w14:paraId="42557BBC" w14:textId="16A5192F" w:rsidR="00034A88" w:rsidRPr="00034A88" w:rsidRDefault="003F6CBC" w:rsidP="003F6CBC">
      <w:pPr>
        <w:jc w:val="center"/>
        <w:rPr>
          <w:szCs w:val="24"/>
        </w:rPr>
      </w:pPr>
      <w:r w:rsidRPr="00E74712">
        <w:rPr>
          <w:szCs w:val="24"/>
        </w:rPr>
        <w:object w:dxaOrig="9347" w:dyaOrig="2940" w14:anchorId="2D405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59pt" o:ole="">
            <v:imagedata r:id="rId11" o:title=""/>
          </v:shape>
          <o:OLEObject Type="Embed" ProgID="Visio.Drawing.15" ShapeID="_x0000_i1025" DrawAspect="Content" ObjectID="_1716180014" r:id="rId12"/>
        </w:object>
      </w:r>
    </w:p>
    <w:p w14:paraId="5ECA9C92" w14:textId="77777777" w:rsidR="00812A27" w:rsidRPr="00493B21" w:rsidRDefault="00034A88" w:rsidP="00493B21">
      <w:pPr>
        <w:jc w:val="center"/>
      </w:pPr>
      <w:r w:rsidRPr="00493B21">
        <w:t>Рисунок 1.</w:t>
      </w:r>
      <w:r w:rsidR="00A830E8" w:rsidRPr="00493B21">
        <w:t xml:space="preserve">2 – </w:t>
      </w:r>
      <w:r w:rsidRPr="00493B21">
        <w:t>Способы получения водорода: а) по типу исходного ресурса;</w:t>
      </w:r>
      <w:r w:rsidR="002F3424" w:rsidRPr="002F3424">
        <w:t xml:space="preserve"> </w:t>
      </w:r>
      <w:r w:rsidR="002F3424" w:rsidRPr="00493B21">
        <w:t>б) технологический процесс на основе источника энергии.</w:t>
      </w:r>
    </w:p>
    <w:p w14:paraId="5B007A37" w14:textId="625CADD7" w:rsidR="001A37C9" w:rsidRDefault="001A37C9" w:rsidP="001A37C9">
      <w:pPr>
        <w:ind w:firstLine="708"/>
        <w:rPr>
          <w:szCs w:val="24"/>
        </w:rPr>
      </w:pPr>
      <w:r w:rsidRPr="001A37C9">
        <w:rPr>
          <w:szCs w:val="24"/>
        </w:rPr>
        <w:t>Сегодня паровой риформинг природного газа, газификация угля и электролиз</w:t>
      </w:r>
      <w:r>
        <w:rPr>
          <w:szCs w:val="24"/>
        </w:rPr>
        <w:t xml:space="preserve"> </w:t>
      </w:r>
      <w:r w:rsidRPr="001A37C9">
        <w:rPr>
          <w:szCs w:val="24"/>
        </w:rPr>
        <w:t>воды являются хорошо отработанными технологиями производства водорода и</w:t>
      </w:r>
      <w:r>
        <w:rPr>
          <w:szCs w:val="24"/>
        </w:rPr>
        <w:t xml:space="preserve"> </w:t>
      </w:r>
      <w:r w:rsidRPr="001A37C9">
        <w:rPr>
          <w:szCs w:val="24"/>
        </w:rPr>
        <w:t>используются в промышленных масштабах. В 2005 г. 48% мирового спроса на</w:t>
      </w:r>
      <w:r>
        <w:rPr>
          <w:szCs w:val="24"/>
        </w:rPr>
        <w:t xml:space="preserve"> </w:t>
      </w:r>
      <w:r w:rsidRPr="001A37C9">
        <w:rPr>
          <w:szCs w:val="24"/>
        </w:rPr>
        <w:t>водород удовлетворялось за счет парового риформинга природного газа, около 30%</w:t>
      </w:r>
      <w:r>
        <w:rPr>
          <w:szCs w:val="24"/>
        </w:rPr>
        <w:t xml:space="preserve"> </w:t>
      </w:r>
      <w:r w:rsidRPr="001A37C9">
        <w:rPr>
          <w:szCs w:val="24"/>
        </w:rPr>
        <w:t>— риформинга отходящих газов нефтехимической промышленности, 18% —</w:t>
      </w:r>
      <w:r>
        <w:rPr>
          <w:szCs w:val="24"/>
        </w:rPr>
        <w:t xml:space="preserve"> </w:t>
      </w:r>
      <w:r w:rsidRPr="001A37C9">
        <w:rPr>
          <w:szCs w:val="24"/>
        </w:rPr>
        <w:t>газификации угля, 3,9% — электролиза воды и 0,1% за счет других источников</w:t>
      </w:r>
      <w:r>
        <w:rPr>
          <w:szCs w:val="24"/>
        </w:rPr>
        <w:t xml:space="preserve"> </w:t>
      </w:r>
      <w:r w:rsidRPr="001A37C9">
        <w:rPr>
          <w:szCs w:val="24"/>
        </w:rPr>
        <w:t>[</w:t>
      </w:r>
      <w:r w:rsidR="00AA5C74">
        <w:rPr>
          <w:szCs w:val="24"/>
        </w:rPr>
        <w:t>51</w:t>
      </w:r>
      <w:r w:rsidRPr="001A37C9">
        <w:rPr>
          <w:szCs w:val="24"/>
        </w:rPr>
        <w:t>].</w:t>
      </w:r>
      <w:r w:rsidRPr="001A37C9">
        <w:rPr>
          <w:szCs w:val="24"/>
        </w:rPr>
        <w:t xml:space="preserve"> </w:t>
      </w:r>
    </w:p>
    <w:p w14:paraId="4A6FC44D" w14:textId="45474A76" w:rsidR="00812A27" w:rsidRPr="00493B21" w:rsidRDefault="00812A27" w:rsidP="001A37C9">
      <w:pPr>
        <w:ind w:firstLine="708"/>
        <w:rPr>
          <w:szCs w:val="24"/>
        </w:rPr>
      </w:pPr>
      <w:r w:rsidRPr="00E74712">
        <w:rPr>
          <w:szCs w:val="24"/>
        </w:rPr>
        <w:t xml:space="preserve">Сравнение технологии парового риформинга метана как краткосрочной технологии производства водорода с газификацией биомассы и электролизом на основе энергии ветра в качестве среднесрочных технологий, а также термохимических циклов и фотонного расщепления воды в качестве долгосрочных технологий на основе отчетов LCA [10-14] представлено на </w:t>
      </w:r>
      <w:r w:rsidRPr="00E74712">
        <w:rPr>
          <w:i/>
          <w:iCs/>
          <w:szCs w:val="24"/>
        </w:rPr>
        <w:t>рисунке</w:t>
      </w:r>
      <w:r w:rsidRPr="00E74712">
        <w:rPr>
          <w:szCs w:val="24"/>
        </w:rPr>
        <w:t xml:space="preserve"> 1.</w:t>
      </w:r>
      <w:r>
        <w:rPr>
          <w:szCs w:val="24"/>
        </w:rPr>
        <w:t>3</w:t>
      </w:r>
      <w:r w:rsidRPr="00E74712">
        <w:rPr>
          <w:szCs w:val="24"/>
        </w:rPr>
        <w:t xml:space="preserve"> и </w:t>
      </w:r>
      <w:r w:rsidRPr="00E74712">
        <w:rPr>
          <w:i/>
          <w:iCs/>
          <w:szCs w:val="24"/>
        </w:rPr>
        <w:t>рисунке</w:t>
      </w:r>
      <w:r w:rsidRPr="00E74712">
        <w:rPr>
          <w:szCs w:val="24"/>
        </w:rPr>
        <w:t xml:space="preserve"> 1.</w:t>
      </w:r>
      <w:r>
        <w:rPr>
          <w:szCs w:val="24"/>
        </w:rPr>
        <w:t>4</w:t>
      </w:r>
      <w:r w:rsidRPr="00E74712">
        <w:rPr>
          <w:szCs w:val="24"/>
        </w:rPr>
        <w:t xml:space="preserve">. Как следует из диаграмм, хотя методы термохимического цикла </w:t>
      </w:r>
      <w:proofErr w:type="spellStart"/>
      <w:r w:rsidRPr="00E74712">
        <w:rPr>
          <w:szCs w:val="24"/>
        </w:rPr>
        <w:t>Cu-Cl</w:t>
      </w:r>
      <w:proofErr w:type="spellEnd"/>
      <w:r w:rsidRPr="00E74712">
        <w:rPr>
          <w:szCs w:val="24"/>
        </w:rPr>
        <w:t xml:space="preserve"> на основе ядерной энергии и фотоэлектрохимического разделения воды имеют значительно более низкий потенциалом глобального потепления </w:t>
      </w:r>
      <w:r w:rsidRPr="00E74712">
        <w:rPr>
          <w:szCs w:val="24"/>
          <w:lang w:val="en-US"/>
        </w:rPr>
        <w:t>GWP</w:t>
      </w:r>
      <w:r w:rsidRPr="00E74712">
        <w:rPr>
          <w:szCs w:val="24"/>
        </w:rPr>
        <w:t xml:space="preserve"> по сравнению с паровым </w:t>
      </w:r>
      <w:r w:rsidRPr="00E74712">
        <w:rPr>
          <w:szCs w:val="24"/>
        </w:rPr>
        <w:lastRenderedPageBreak/>
        <w:t>риформингом метана и газификацией биомассы, однако стоимость водорода, получаемого этими методами, пока не конкурентоспособна с методом парового риформинга.</w:t>
      </w:r>
      <w:r w:rsidRPr="00E74712">
        <w:rPr>
          <w:noProof/>
          <w:sz w:val="24"/>
          <w:szCs w:val="24"/>
        </w:rPr>
        <w:drawing>
          <wp:inline distT="0" distB="0" distL="0" distR="0" wp14:anchorId="251C38CB" wp14:editId="46BB9378">
            <wp:extent cx="5344641" cy="26917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3"/>
                    <a:stretch>
                      <a:fillRect/>
                    </a:stretch>
                  </pic:blipFill>
                  <pic:spPr>
                    <a:xfrm>
                      <a:off x="0" y="0"/>
                      <a:ext cx="5371863" cy="2705439"/>
                    </a:xfrm>
                    <a:prstGeom prst="rect">
                      <a:avLst/>
                    </a:prstGeom>
                  </pic:spPr>
                </pic:pic>
              </a:graphicData>
            </a:graphic>
          </wp:inline>
        </w:drawing>
      </w:r>
    </w:p>
    <w:p w14:paraId="4528C179" w14:textId="04B9FE36" w:rsidR="00812A27" w:rsidRPr="00E6438E" w:rsidRDefault="00812A27" w:rsidP="00E6438E">
      <w:pPr>
        <w:jc w:val="center"/>
      </w:pPr>
      <w:r w:rsidRPr="00493B21">
        <w:t xml:space="preserve">Рисунок 1.3 – </w:t>
      </w:r>
      <w:proofErr w:type="spellStart"/>
      <w:r w:rsidRPr="00493B21">
        <w:t>Эксергетическая</w:t>
      </w:r>
      <w:proofErr w:type="spellEnd"/>
      <w:r w:rsidRPr="00493B21">
        <w:t xml:space="preserve"> и энергетическая эффективность методов производства водорода</w:t>
      </w:r>
      <w:r w:rsidRPr="00E74712">
        <w:rPr>
          <w:noProof/>
          <w:sz w:val="24"/>
          <w:szCs w:val="24"/>
        </w:rPr>
        <w:drawing>
          <wp:inline distT="0" distB="0" distL="0" distR="0" wp14:anchorId="251546A0" wp14:editId="3C432E69">
            <wp:extent cx="5020126" cy="25532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5039208" cy="2563001"/>
                    </a:xfrm>
                    <a:prstGeom prst="rect">
                      <a:avLst/>
                    </a:prstGeom>
                  </pic:spPr>
                </pic:pic>
              </a:graphicData>
            </a:graphic>
          </wp:inline>
        </w:drawing>
      </w:r>
    </w:p>
    <w:p w14:paraId="47931BF1" w14:textId="741A1DB7" w:rsidR="00812A27" w:rsidRPr="00493B21" w:rsidRDefault="00812A27" w:rsidP="00493B21">
      <w:pPr>
        <w:jc w:val="center"/>
      </w:pPr>
      <w:r w:rsidRPr="00493B21">
        <w:t>Рисунок 1.</w:t>
      </w:r>
      <w:r w:rsidR="00493B21" w:rsidRPr="00493B21">
        <w:t xml:space="preserve">4 </w:t>
      </w:r>
      <w:r w:rsidR="00E6438E" w:rsidRPr="00493B21">
        <w:t>– Потенциал</w:t>
      </w:r>
      <w:r w:rsidRPr="00493B21">
        <w:t xml:space="preserve"> глобального потепления и удельная стоимость методов производства водорода</w:t>
      </w:r>
    </w:p>
    <w:p w14:paraId="71A3D659" w14:textId="77777777" w:rsidR="00812A27" w:rsidRPr="00E74712" w:rsidRDefault="00812A27" w:rsidP="00812A27">
      <w:pPr>
        <w:rPr>
          <w:szCs w:val="24"/>
        </w:rPr>
      </w:pPr>
    </w:p>
    <w:p w14:paraId="35630074" w14:textId="0F07F953" w:rsidR="00812A27" w:rsidRPr="00E74712" w:rsidRDefault="00812A27" w:rsidP="00E6438E">
      <w:pPr>
        <w:ind w:firstLine="708"/>
        <w:rPr>
          <w:szCs w:val="24"/>
        </w:rPr>
      </w:pPr>
      <w:r w:rsidRPr="00E74712">
        <w:rPr>
          <w:szCs w:val="24"/>
        </w:rPr>
        <w:t xml:space="preserve">Поскольку важно производить водород с минимальным потенциалом глобального потепления </w:t>
      </w:r>
      <w:r w:rsidRPr="00E74712">
        <w:rPr>
          <w:szCs w:val="24"/>
          <w:lang w:val="en-US"/>
        </w:rPr>
        <w:t>GWP</w:t>
      </w:r>
      <w:r w:rsidRPr="00E74712">
        <w:rPr>
          <w:szCs w:val="24"/>
        </w:rPr>
        <w:t xml:space="preserve"> и воздействием на окружающую среду, то появляющиеся технологии с низким уровнем выбросов, такие как электролиз на основе энергии ветра, фотонное расщепление воды, наряду с ядерными и солнечными термохимическими циклами разделения воды могут </w:t>
      </w:r>
      <w:r w:rsidR="00E6438E" w:rsidRPr="00E74712">
        <w:rPr>
          <w:szCs w:val="24"/>
        </w:rPr>
        <w:t>рассматриваться</w:t>
      </w:r>
      <w:r w:rsidRPr="00E74712">
        <w:rPr>
          <w:szCs w:val="24"/>
        </w:rPr>
        <w:t xml:space="preserve"> в качестве технологий с почти нулевым уровнем выбросов для производства водорода в долгосрочной перспективе [14]. </w:t>
      </w:r>
    </w:p>
    <w:p w14:paraId="3215402D" w14:textId="77777777" w:rsidR="00812A27" w:rsidRPr="00E74712" w:rsidRDefault="00812A27" w:rsidP="00E6438E">
      <w:pPr>
        <w:ind w:firstLine="708"/>
        <w:rPr>
          <w:szCs w:val="24"/>
        </w:rPr>
      </w:pPr>
      <w:r w:rsidRPr="00E74712">
        <w:rPr>
          <w:szCs w:val="24"/>
        </w:rPr>
        <w:t xml:space="preserve">На самом деле, производство водорода из возобновляемых источников сталкивается со многими проблемами, такими как высокая температура разложения биомассы и расщепления воды, а также необходимость в дорогостоящих материалах для процессов производства водорода [15]. </w:t>
      </w:r>
      <w:r w:rsidRPr="00E74712">
        <w:rPr>
          <w:szCs w:val="24"/>
        </w:rPr>
        <w:lastRenderedPageBreak/>
        <w:t xml:space="preserve">Поскольку обеспечение достаточного количества тепловой энергии само по себе имеет высокий потенциал глобального потепления </w:t>
      </w:r>
      <w:r w:rsidRPr="00E74712">
        <w:rPr>
          <w:szCs w:val="24"/>
          <w:lang w:val="en-US"/>
        </w:rPr>
        <w:t>GWP</w:t>
      </w:r>
      <w:r w:rsidRPr="00E74712">
        <w:rPr>
          <w:szCs w:val="24"/>
        </w:rPr>
        <w:t>, важно интегрировать установки по производству водорода в системы, где энергия вынуждено отводиться в окружающую среду, т. е. расходуется впустую.</w:t>
      </w:r>
    </w:p>
    <w:p w14:paraId="744BD69C" w14:textId="77777777" w:rsidR="00812A27" w:rsidRPr="00B050C4" w:rsidRDefault="00812A27" w:rsidP="00B050C4">
      <w:pPr>
        <w:pStyle w:val="a6"/>
        <w:ind w:firstLine="708"/>
      </w:pPr>
      <w:bookmarkStart w:id="4" w:name="_Toc87861862"/>
      <w:bookmarkStart w:id="5" w:name="_Toc91235014"/>
      <w:r w:rsidRPr="00B050C4">
        <w:t>1.2 Сущность термохического метода производства водорода</w:t>
      </w:r>
      <w:bookmarkEnd w:id="4"/>
      <w:bookmarkEnd w:id="5"/>
    </w:p>
    <w:p w14:paraId="1C751DD4" w14:textId="77777777" w:rsidR="00812A27" w:rsidRPr="00E74712" w:rsidRDefault="00812A27" w:rsidP="00E6438E">
      <w:pPr>
        <w:ind w:firstLine="708"/>
        <w:rPr>
          <w:szCs w:val="24"/>
        </w:rPr>
      </w:pPr>
      <w:r w:rsidRPr="00E74712">
        <w:rPr>
          <w:szCs w:val="24"/>
        </w:rPr>
        <w:t xml:space="preserve">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 которые в свою очередь перерабатываются в ходе этих процессов, так что общие реакции эквивалентны диссоциации молекулы воды на водород и кислород [16]. Теоретически, тепловая энергия является единственным источником энергии для данного процесса. Термохимический цикл расщепления воды предназначен для производства водорода с использованием тепловой энергии и переработкой веществ для повторного использования. Термохимические циклы расщепления воды мало зависят от катализатора, и единственным потребляемым веществом в цикле является вода, которая в свою очередь является источником водорода, а все остальные вещества могут быть циклически использованы [17]. </w:t>
      </w:r>
    </w:p>
    <w:p w14:paraId="54060AEE" w14:textId="77777777" w:rsidR="00812A27" w:rsidRPr="00E74712" w:rsidRDefault="00812A27" w:rsidP="00E6438E">
      <w:pPr>
        <w:ind w:firstLine="708"/>
        <w:rPr>
          <w:szCs w:val="24"/>
        </w:rPr>
      </w:pPr>
      <w:r w:rsidRPr="00E74712">
        <w:rPr>
          <w:szCs w:val="24"/>
        </w:rPr>
        <w:t>Преимущества термохимических циклов расщепления воды:</w:t>
      </w:r>
      <w:r>
        <w:rPr>
          <w:szCs w:val="24"/>
        </w:rPr>
        <w:t xml:space="preserve"> </w:t>
      </w:r>
      <w:r w:rsidRPr="00004E03">
        <w:rPr>
          <w:szCs w:val="24"/>
        </w:rPr>
        <w:t>для процесса разделения O</w:t>
      </w:r>
      <w:r w:rsidRPr="00004E03">
        <w:rPr>
          <w:szCs w:val="24"/>
          <w:vertAlign w:val="subscript"/>
        </w:rPr>
        <w:t>2</w:t>
      </w:r>
      <w:r w:rsidRPr="00004E03">
        <w:rPr>
          <w:szCs w:val="24"/>
        </w:rPr>
        <w:t>-H</w:t>
      </w:r>
      <w:r w:rsidRPr="00004E03">
        <w:rPr>
          <w:szCs w:val="24"/>
          <w:vertAlign w:val="subscript"/>
        </w:rPr>
        <w:t>2</w:t>
      </w:r>
      <w:r w:rsidRPr="00004E03">
        <w:rPr>
          <w:szCs w:val="24"/>
        </w:rPr>
        <w:t xml:space="preserve"> не требуется наличие мембран;</w:t>
      </w:r>
      <w:r>
        <w:rPr>
          <w:szCs w:val="24"/>
        </w:rPr>
        <w:t xml:space="preserve"> </w:t>
      </w:r>
      <w:r w:rsidRPr="00E74712">
        <w:rPr>
          <w:szCs w:val="24"/>
        </w:rPr>
        <w:t>диапазон рабочих температур 500 -1800 °C (в большинстве случаев);</w:t>
      </w:r>
      <w:r>
        <w:rPr>
          <w:szCs w:val="24"/>
        </w:rPr>
        <w:t xml:space="preserve"> </w:t>
      </w:r>
      <w:r w:rsidRPr="00E74712">
        <w:rPr>
          <w:szCs w:val="24"/>
        </w:rPr>
        <w:t>отсутствие необходимости в дополнительном потреблении электроэнергии в чистых термохимических циклах и низкая потребность в электроэнергии в гибридных термохимических циклах.</w:t>
      </w:r>
    </w:p>
    <w:p w14:paraId="06DE4027" w14:textId="2B6A4011" w:rsidR="00812A27" w:rsidRPr="00E74712" w:rsidRDefault="00812A27" w:rsidP="00E6438E">
      <w:pPr>
        <w:ind w:firstLine="708"/>
        <w:rPr>
          <w:szCs w:val="24"/>
        </w:rPr>
      </w:pPr>
      <w:r w:rsidRPr="00E74712">
        <w:rPr>
          <w:szCs w:val="24"/>
        </w:rPr>
        <w:t xml:space="preserve">Термохимические циклы требуют для реализации либо только тепловую энергию как показано на </w:t>
      </w:r>
      <w:r w:rsidRPr="00E74712">
        <w:rPr>
          <w:i/>
          <w:iCs/>
          <w:szCs w:val="24"/>
        </w:rPr>
        <w:t>рисунке</w:t>
      </w:r>
      <w:r w:rsidRPr="00E74712">
        <w:rPr>
          <w:szCs w:val="24"/>
        </w:rPr>
        <w:t xml:space="preserve"> 1.</w:t>
      </w:r>
      <w:r w:rsidR="005257FC">
        <w:rPr>
          <w:szCs w:val="24"/>
        </w:rPr>
        <w:t>5</w:t>
      </w:r>
      <w:r w:rsidRPr="00E74712">
        <w:rPr>
          <w:szCs w:val="24"/>
        </w:rPr>
        <w:t>а, и называются чистыми термохимическими циклами, либо тепловую и другую форму энергии, и тогда называются гибридными термохимическими циклами (</w:t>
      </w:r>
      <w:r w:rsidRPr="00E74712">
        <w:rPr>
          <w:i/>
          <w:iCs/>
          <w:szCs w:val="24"/>
        </w:rPr>
        <w:t>рисунок</w:t>
      </w:r>
      <w:r w:rsidRPr="00E74712">
        <w:rPr>
          <w:szCs w:val="24"/>
        </w:rPr>
        <w:t xml:space="preserve"> 1.</w:t>
      </w:r>
      <w:r w:rsidR="005257FC">
        <w:rPr>
          <w:szCs w:val="24"/>
        </w:rPr>
        <w:t>5</w:t>
      </w:r>
      <w:r w:rsidRPr="00E74712">
        <w:rPr>
          <w:szCs w:val="24"/>
        </w:rPr>
        <w:t xml:space="preserve">б). В гибридных термохимических циклах вода, высокотемпературная теплота от солнечных установок или ядерных реакторов, а также электричество или фотонная энергия являются входными составляющими, в то время как водород и кислород являются выходными составляющими [18]. </w:t>
      </w:r>
    </w:p>
    <w:p w14:paraId="174FDD08" w14:textId="77777777" w:rsidR="00812A27" w:rsidRPr="00E74712" w:rsidRDefault="00812A27" w:rsidP="00E6438E">
      <w:pPr>
        <w:ind w:firstLine="708"/>
        <w:rPr>
          <w:szCs w:val="24"/>
        </w:rPr>
      </w:pPr>
      <w:r w:rsidRPr="00E74712">
        <w:rPr>
          <w:szCs w:val="24"/>
        </w:rPr>
        <w:t>Воду можно разложить на H</w:t>
      </w:r>
      <w:r w:rsidRPr="00E74712">
        <w:rPr>
          <w:szCs w:val="24"/>
          <w:vertAlign w:val="subscript"/>
        </w:rPr>
        <w:t>2</w:t>
      </w:r>
      <w:r w:rsidRPr="00E74712">
        <w:rPr>
          <w:szCs w:val="24"/>
        </w:rPr>
        <w:t xml:space="preserve"> и O</w:t>
      </w:r>
      <w:r w:rsidRPr="00E74712">
        <w:rPr>
          <w:szCs w:val="24"/>
          <w:vertAlign w:val="subscript"/>
        </w:rPr>
        <w:t>2</w:t>
      </w:r>
      <w:r w:rsidRPr="00E74712">
        <w:rPr>
          <w:szCs w:val="24"/>
        </w:rPr>
        <w:t xml:space="preserve"> всего за одну стадию. Однако ввиду потребности в очень высокой температуре, необходимой для одностадийного цикла, термохимические циклы рациональнее применять как повторяющийся набор реакций, в которых вода расщепляется с использованием тепловой энергии при температурах ниже 2000 °C и обычно в два или более этапов [19].</w:t>
      </w:r>
    </w:p>
    <w:p w14:paraId="54156807" w14:textId="77777777" w:rsidR="00E6438E" w:rsidRDefault="00812A27" w:rsidP="00E6438E">
      <w:pPr>
        <w:rPr>
          <w:szCs w:val="24"/>
        </w:rPr>
      </w:pPr>
      <w:r w:rsidRPr="00E74712">
        <w:rPr>
          <w:szCs w:val="24"/>
        </w:rPr>
        <w:t>Наиболее разработанным является термохимический цикл на основе взаимодействия меди и хлора [19].</w:t>
      </w:r>
    </w:p>
    <w:p w14:paraId="33FCCCF1" w14:textId="36B836A7" w:rsidR="00812A27" w:rsidRPr="00E6438E" w:rsidRDefault="00812A27" w:rsidP="00E6438E">
      <w:pPr>
        <w:jc w:val="center"/>
        <w:rPr>
          <w:szCs w:val="24"/>
        </w:rPr>
      </w:pPr>
      <w:r w:rsidRPr="00E74712">
        <w:rPr>
          <w:noProof/>
          <w:sz w:val="24"/>
          <w:szCs w:val="24"/>
        </w:rPr>
        <w:lastRenderedPageBreak/>
        <w:drawing>
          <wp:inline distT="0" distB="0" distL="0" distR="0" wp14:anchorId="78583427" wp14:editId="30A4A0C3">
            <wp:extent cx="5703225" cy="2339163"/>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5"/>
                    <a:stretch>
                      <a:fillRect/>
                    </a:stretch>
                  </pic:blipFill>
                  <pic:spPr>
                    <a:xfrm>
                      <a:off x="0" y="0"/>
                      <a:ext cx="5745138" cy="2356353"/>
                    </a:xfrm>
                    <a:prstGeom prst="rect">
                      <a:avLst/>
                    </a:prstGeom>
                  </pic:spPr>
                </pic:pic>
              </a:graphicData>
            </a:graphic>
          </wp:inline>
        </w:drawing>
      </w:r>
    </w:p>
    <w:p w14:paraId="044F00E3" w14:textId="0D04C5E2" w:rsidR="00812A27" w:rsidRPr="00237433" w:rsidRDefault="00812A27" w:rsidP="00237433">
      <w:pPr>
        <w:jc w:val="center"/>
      </w:pPr>
      <w:r w:rsidRPr="00237433">
        <w:t>Рисунок 1.</w:t>
      </w:r>
      <w:r w:rsidR="00237433">
        <w:t xml:space="preserve">5 – </w:t>
      </w:r>
      <w:r w:rsidRPr="00237433">
        <w:t xml:space="preserve">Общая схема чистых и гибридных термохимических циклов </w:t>
      </w:r>
    </w:p>
    <w:p w14:paraId="65E1B4F1" w14:textId="77777777" w:rsidR="00812A27" w:rsidRPr="00E74712" w:rsidRDefault="00812A27" w:rsidP="00812A27">
      <w:pPr>
        <w:rPr>
          <w:szCs w:val="24"/>
        </w:rPr>
      </w:pPr>
    </w:p>
    <w:p w14:paraId="4CC5542C" w14:textId="77777777" w:rsidR="00712C3E" w:rsidRPr="00712C3E" w:rsidRDefault="00712C3E" w:rsidP="00712C3E">
      <w:pPr>
        <w:pStyle w:val="a6"/>
        <w:ind w:firstLine="708"/>
      </w:pPr>
      <w:r w:rsidRPr="00712C3E">
        <w:t>1.3 Термохимические методы производства водорода</w:t>
      </w:r>
    </w:p>
    <w:p w14:paraId="22C7CAB3" w14:textId="11A450F1" w:rsidR="00743213" w:rsidRPr="00712C3E" w:rsidRDefault="00712C3E" w:rsidP="00712C3E">
      <w:pPr>
        <w:pStyle w:val="a6"/>
        <w:ind w:firstLine="708"/>
      </w:pPr>
      <w:r w:rsidRPr="00712C3E">
        <w:t>1.3.1 Риформинг природного газа</w:t>
      </w:r>
    </w:p>
    <w:p w14:paraId="65B7EEA5" w14:textId="76DBE47C" w:rsidR="00743213" w:rsidRPr="00743213" w:rsidRDefault="00743213" w:rsidP="00743213">
      <w:pPr>
        <w:ind w:firstLine="708"/>
        <w:rPr>
          <w:szCs w:val="24"/>
        </w:rPr>
      </w:pPr>
      <w:r w:rsidRPr="00743213">
        <w:rPr>
          <w:szCs w:val="24"/>
        </w:rPr>
        <w:t>Основной технологией производства водорода в мире в настоящее время является паровой риформинг природного газа (конверсия природного газа (главным образом) при воздействии различных окислителей (CO2, H2O, O2, воздух и их смеси) с образованием продукта с высоким содержанием H2 и CO) [</w:t>
      </w:r>
      <w:r w:rsidR="008138AB">
        <w:rPr>
          <w:szCs w:val="24"/>
        </w:rPr>
        <w:t>53-61</w:t>
      </w:r>
      <w:r w:rsidRPr="00743213">
        <w:rPr>
          <w:szCs w:val="24"/>
        </w:rPr>
        <w:t>]. По данной технологии получают около 85% производимого в мире водорода, что обусловлено достаточно высокой эффективностью процесса, приемлемой стоимостью и отлаженной инфраструктурой транспортировки исходного сырья.</w:t>
      </w:r>
    </w:p>
    <w:p w14:paraId="5C4B23EE" w14:textId="05E8A756" w:rsidR="00743213" w:rsidRDefault="00743213" w:rsidP="00743213">
      <w:pPr>
        <w:ind w:firstLine="708"/>
        <w:rPr>
          <w:szCs w:val="24"/>
        </w:rPr>
      </w:pPr>
      <w:r w:rsidRPr="00743213">
        <w:rPr>
          <w:szCs w:val="24"/>
        </w:rPr>
        <w:t xml:space="preserve">Производство водорода при паровом риформинге природного газа (или метана из других источников) происходит в три стадии. Вначале метан подвергается риформингу при повышенных температурах (обычно 500–950 </w:t>
      </w:r>
      <w:r w:rsidR="0072142D">
        <w:rPr>
          <w:szCs w:val="24"/>
        </w:rPr>
        <w:t>ͦ</w:t>
      </w:r>
      <w:r w:rsidRPr="00743213">
        <w:rPr>
          <w:szCs w:val="24"/>
        </w:rPr>
        <w:t>С) и давлении (около 3 МПа) в присутствии катализатора (обычно Ni) с образованием синтез–газа (смесь СО + 3Н2):</w:t>
      </w:r>
    </w:p>
    <w:p w14:paraId="4BE07F24" w14:textId="2FF8888C" w:rsidR="0072142D" w:rsidRPr="00743213" w:rsidRDefault="0072142D" w:rsidP="00743213">
      <w:pPr>
        <w:ind w:firstLine="708"/>
        <w:rPr>
          <w:szCs w:val="24"/>
        </w:rPr>
      </w:pPr>
    </w:p>
    <w:p w14:paraId="49AE4231" w14:textId="5F033A47" w:rsidR="00743213" w:rsidRPr="0072142D" w:rsidRDefault="00743213" w:rsidP="0072142D">
      <w:pPr>
        <w:tabs>
          <w:tab w:val="center" w:pos="4204"/>
          <w:tab w:val="center" w:pos="4904"/>
          <w:tab w:val="center" w:pos="5605"/>
          <w:tab w:val="center" w:pos="6306"/>
          <w:tab w:val="center" w:pos="7006"/>
          <w:tab w:val="center" w:pos="7707"/>
          <w:tab w:val="center" w:pos="8631"/>
        </w:tabs>
        <w:spacing w:after="127" w:line="259" w:lineRule="auto"/>
        <w:jc w:val="right"/>
        <w:rPr>
          <w:i/>
          <w:iCs/>
          <w:szCs w:val="24"/>
        </w:rPr>
      </w:pPr>
      <w:r w:rsidRPr="0072142D">
        <w:rPr>
          <w:i/>
          <w:iCs/>
          <w:position w:val="-14"/>
        </w:rPr>
        <w:t>СН</w:t>
      </w:r>
      <w:r w:rsidRPr="0072142D">
        <w:rPr>
          <w:i/>
          <w:iCs/>
          <w:position w:val="-14"/>
          <w:vertAlign w:val="subscript"/>
        </w:rPr>
        <w:t>4</w:t>
      </w:r>
      <w:r w:rsidRPr="0072142D">
        <w:rPr>
          <w:i/>
          <w:iCs/>
          <w:position w:val="-14"/>
        </w:rPr>
        <w:t xml:space="preserve"> + Н</w:t>
      </w:r>
      <w:r w:rsidRPr="0072142D">
        <w:rPr>
          <w:i/>
          <w:iCs/>
          <w:position w:val="-14"/>
          <w:vertAlign w:val="subscript"/>
        </w:rPr>
        <w:t>2</w:t>
      </w:r>
      <w:r w:rsidRPr="0072142D">
        <w:rPr>
          <w:i/>
          <w:iCs/>
          <w:position w:val="-14"/>
        </w:rPr>
        <w:t>О ↔ СО + 3Н</w:t>
      </w:r>
      <w:r w:rsidRPr="0072142D">
        <w:rPr>
          <w:i/>
          <w:iCs/>
          <w:position w:val="-14"/>
          <w:vertAlign w:val="subscript"/>
        </w:rPr>
        <w:t>2</w:t>
      </w:r>
      <w:r w:rsidRPr="0072142D">
        <w:rPr>
          <w:i/>
          <w:iCs/>
          <w:position w:val="-14"/>
        </w:rPr>
        <w:t xml:space="preserve"> + 206 </w:t>
      </w:r>
      <w:r w:rsidRPr="0072142D">
        <w:rPr>
          <w:position w:val="-14"/>
        </w:rPr>
        <w:t>кДж/моль</w:t>
      </w:r>
      <w:r w:rsidRPr="0072142D">
        <w:rPr>
          <w:i/>
          <w:iCs/>
          <w:position w:val="-14"/>
        </w:rPr>
        <w:t xml:space="preserve"> СН</w:t>
      </w:r>
      <w:r w:rsidRPr="0072142D">
        <w:rPr>
          <w:i/>
          <w:iCs/>
          <w:position w:val="-14"/>
          <w:vertAlign w:val="subscript"/>
        </w:rPr>
        <w:t>4</w:t>
      </w:r>
      <w:r w:rsidR="0072142D">
        <w:rPr>
          <w:i/>
          <w:iCs/>
          <w:position w:val="-14"/>
          <w:vertAlign w:val="subscript"/>
        </w:rPr>
        <w:tab/>
      </w:r>
      <w:r w:rsidR="0072142D">
        <w:rPr>
          <w:i/>
          <w:iCs/>
          <w:position w:val="-14"/>
          <w:vertAlign w:val="subscript"/>
        </w:rPr>
        <w:tab/>
      </w:r>
      <w:r w:rsidR="0072142D">
        <w:rPr>
          <w:i/>
          <w:iCs/>
          <w:position w:val="-14"/>
          <w:vertAlign w:val="subscript"/>
        </w:rPr>
        <w:tab/>
      </w:r>
      <w:r w:rsidR="0072142D" w:rsidRPr="0072142D">
        <w:rPr>
          <w:position w:val="-14"/>
        </w:rPr>
        <w:t>(1.1)</w:t>
      </w:r>
    </w:p>
    <w:p w14:paraId="3D2E3EBF" w14:textId="0D9E5A73" w:rsidR="00743213" w:rsidRPr="00743213" w:rsidRDefault="00743213" w:rsidP="00743213">
      <w:pPr>
        <w:ind w:firstLine="708"/>
        <w:rPr>
          <w:szCs w:val="24"/>
        </w:rPr>
      </w:pPr>
      <w:r w:rsidRPr="00743213">
        <w:rPr>
          <w:szCs w:val="24"/>
        </w:rPr>
        <w:t>Реакция риформинга обычно эндотермическая и требует подвода тепла извне, которое часто получается при сжигании части входящего природного газа (вплоть до 25%) или отходящих газов, таких как промывочный газ из системы очистки водорода. Обычно массовое отношение пар/углерод составляет около трех и более, чтобы избежать нароста нагара на катализаторе (при низких отношениях углерод может осаждаться на катализаторе).</w:t>
      </w:r>
    </w:p>
    <w:p w14:paraId="322A0346" w14:textId="77777777" w:rsidR="00743213" w:rsidRDefault="00743213" w:rsidP="00743213">
      <w:pPr>
        <w:ind w:firstLine="708"/>
        <w:rPr>
          <w:szCs w:val="24"/>
        </w:rPr>
      </w:pPr>
      <w:r w:rsidRPr="00743213">
        <w:rPr>
          <w:szCs w:val="24"/>
        </w:rPr>
        <w:t>Образующийся синтез–газ затем взаимодействует с избытком водяного пара с образованием дополнительного количества водорода по реакции:</w:t>
      </w:r>
    </w:p>
    <w:p w14:paraId="2442E2CA" w14:textId="77777777" w:rsidR="0072142D" w:rsidRPr="00743213" w:rsidRDefault="0072142D" w:rsidP="00743213">
      <w:pPr>
        <w:ind w:firstLine="708"/>
        <w:rPr>
          <w:szCs w:val="24"/>
        </w:rPr>
      </w:pPr>
    </w:p>
    <w:p w14:paraId="10CC5EC3" w14:textId="4B98FBC1" w:rsidR="00743213" w:rsidRPr="0072142D" w:rsidRDefault="00743213" w:rsidP="0072142D">
      <w:pPr>
        <w:tabs>
          <w:tab w:val="center" w:pos="4204"/>
          <w:tab w:val="center" w:pos="4904"/>
          <w:tab w:val="center" w:pos="5605"/>
          <w:tab w:val="center" w:pos="6306"/>
          <w:tab w:val="center" w:pos="7006"/>
          <w:tab w:val="center" w:pos="7707"/>
          <w:tab w:val="center" w:pos="8631"/>
        </w:tabs>
        <w:spacing w:after="127" w:line="259" w:lineRule="auto"/>
        <w:jc w:val="right"/>
        <w:rPr>
          <w:i/>
          <w:iCs/>
          <w:position w:val="-14"/>
        </w:rPr>
      </w:pPr>
      <w:r w:rsidRPr="0072142D">
        <w:rPr>
          <w:i/>
          <w:iCs/>
          <w:position w:val="-14"/>
        </w:rPr>
        <w:t>CO + H</w:t>
      </w:r>
      <w:r w:rsidRPr="0072142D">
        <w:rPr>
          <w:i/>
          <w:iCs/>
          <w:position w:val="-14"/>
          <w:vertAlign w:val="subscript"/>
        </w:rPr>
        <w:t>2</w:t>
      </w:r>
      <w:r w:rsidRPr="0072142D">
        <w:rPr>
          <w:i/>
          <w:iCs/>
          <w:position w:val="-14"/>
        </w:rPr>
        <w:t>O ↔ CO</w:t>
      </w:r>
      <w:r w:rsidRPr="0072142D">
        <w:rPr>
          <w:i/>
          <w:iCs/>
          <w:position w:val="-14"/>
          <w:vertAlign w:val="subscript"/>
        </w:rPr>
        <w:t>2</w:t>
      </w:r>
      <w:r w:rsidRPr="0072142D">
        <w:rPr>
          <w:i/>
          <w:iCs/>
          <w:position w:val="-14"/>
        </w:rPr>
        <w:t xml:space="preserve"> + H</w:t>
      </w:r>
      <w:r w:rsidRPr="0072142D">
        <w:rPr>
          <w:i/>
          <w:iCs/>
          <w:position w:val="-14"/>
          <w:vertAlign w:val="subscript"/>
        </w:rPr>
        <w:t>2</w:t>
      </w:r>
      <w:r w:rsidRPr="0072142D">
        <w:rPr>
          <w:i/>
          <w:iCs/>
          <w:position w:val="-14"/>
        </w:rPr>
        <w:t xml:space="preserve"> – 42 </w:t>
      </w:r>
      <w:r w:rsidRPr="0072142D">
        <w:rPr>
          <w:position w:val="-14"/>
        </w:rPr>
        <w:t>кДж/моль</w:t>
      </w:r>
      <w:r w:rsidRPr="0072142D">
        <w:rPr>
          <w:i/>
          <w:iCs/>
          <w:position w:val="-14"/>
        </w:rPr>
        <w:t xml:space="preserve"> СО</w:t>
      </w:r>
      <w:r w:rsidR="0072142D">
        <w:rPr>
          <w:i/>
          <w:iCs/>
          <w:position w:val="-14"/>
        </w:rPr>
        <w:tab/>
      </w:r>
      <w:r w:rsidR="0072142D">
        <w:rPr>
          <w:i/>
          <w:iCs/>
          <w:position w:val="-14"/>
        </w:rPr>
        <w:tab/>
      </w:r>
      <w:r w:rsidR="0072142D">
        <w:rPr>
          <w:i/>
          <w:iCs/>
          <w:position w:val="-14"/>
        </w:rPr>
        <w:tab/>
      </w:r>
      <w:r w:rsidRPr="0072142D">
        <w:rPr>
          <w:i/>
          <w:iCs/>
          <w:position w:val="-14"/>
        </w:rPr>
        <w:tab/>
      </w:r>
      <w:r w:rsidRPr="004B43E5">
        <w:rPr>
          <w:position w:val="-14"/>
        </w:rPr>
        <w:t>(</w:t>
      </w:r>
      <w:r w:rsidR="0072142D" w:rsidRPr="004B43E5">
        <w:rPr>
          <w:position w:val="-14"/>
        </w:rPr>
        <w:t>1</w:t>
      </w:r>
      <w:r w:rsidR="0072142D" w:rsidRPr="0072142D">
        <w:rPr>
          <w:position w:val="-14"/>
        </w:rPr>
        <w:t>.</w:t>
      </w:r>
      <w:r w:rsidRPr="0072142D">
        <w:rPr>
          <w:position w:val="-14"/>
        </w:rPr>
        <w:t>2)</w:t>
      </w:r>
    </w:p>
    <w:p w14:paraId="0B5C1983" w14:textId="77777777" w:rsidR="00743213" w:rsidRPr="00743213" w:rsidRDefault="00743213" w:rsidP="00743213">
      <w:pPr>
        <w:ind w:firstLine="708"/>
        <w:rPr>
          <w:szCs w:val="24"/>
        </w:rPr>
      </w:pPr>
      <w:r w:rsidRPr="00743213">
        <w:rPr>
          <w:szCs w:val="24"/>
        </w:rPr>
        <w:t xml:space="preserve"> </w:t>
      </w:r>
    </w:p>
    <w:p w14:paraId="674B72AE" w14:textId="1A90A8DE" w:rsidR="00743213" w:rsidRPr="00743213" w:rsidRDefault="00743213" w:rsidP="00743213">
      <w:pPr>
        <w:ind w:firstLine="708"/>
        <w:rPr>
          <w:szCs w:val="24"/>
        </w:rPr>
      </w:pPr>
      <w:r w:rsidRPr="00743213">
        <w:rPr>
          <w:szCs w:val="24"/>
        </w:rPr>
        <w:lastRenderedPageBreak/>
        <w:t xml:space="preserve">Эта реакция протекает при более низких температурах (обычно ниже 600 </w:t>
      </w:r>
      <w:r w:rsidR="0072142D">
        <w:rPr>
          <w:szCs w:val="24"/>
        </w:rPr>
        <w:t xml:space="preserve">ͦ </w:t>
      </w:r>
      <w:r w:rsidRPr="00743213">
        <w:rPr>
          <w:szCs w:val="24"/>
        </w:rPr>
        <w:t xml:space="preserve">С), чем реакция риформинга, в несколько стадий, каждая из которых проходит при более низкой температуре, чем предыдущая. Более высокая температура (350–475 </w:t>
      </w:r>
      <w:r w:rsidR="0072142D">
        <w:rPr>
          <w:szCs w:val="24"/>
        </w:rPr>
        <w:t xml:space="preserve">ͦ </w:t>
      </w:r>
      <w:r w:rsidRPr="00743213">
        <w:rPr>
          <w:szCs w:val="24"/>
        </w:rPr>
        <w:t xml:space="preserve">С) способствует большей конверсии СО в водород; на этой стадии может быть использован катализатор на основе железа. На последующих стадиях при более низких температурах (200–250 </w:t>
      </w:r>
      <w:r w:rsidR="0072142D">
        <w:rPr>
          <w:szCs w:val="24"/>
        </w:rPr>
        <w:t xml:space="preserve">ͦ </w:t>
      </w:r>
      <w:r w:rsidRPr="00743213">
        <w:rPr>
          <w:szCs w:val="24"/>
        </w:rPr>
        <w:t>С) может применяться катализатор на основе меди; концентрация СО в синтез–газе при этом снижается до нескольких процентов и ниже.</w:t>
      </w:r>
    </w:p>
    <w:p w14:paraId="78CE9D3F" w14:textId="39CFD85B" w:rsidR="00743213" w:rsidRPr="00743213" w:rsidRDefault="00743213" w:rsidP="00743213">
      <w:pPr>
        <w:ind w:firstLine="708"/>
        <w:rPr>
          <w:szCs w:val="24"/>
        </w:rPr>
      </w:pPr>
      <w:r w:rsidRPr="00743213">
        <w:rPr>
          <w:szCs w:val="24"/>
        </w:rPr>
        <w:t>Полученный при паровом риформинге газ состоит главным образом из Н2 (70–80%) с небольшими количествами СН4 (2–6%), СО (7–10%) и СО2 (6–14%) [</w:t>
      </w:r>
      <w:r w:rsidR="004B43E5">
        <w:rPr>
          <w:szCs w:val="24"/>
        </w:rPr>
        <w:t>53</w:t>
      </w:r>
      <w:r w:rsidRPr="00743213">
        <w:rPr>
          <w:szCs w:val="24"/>
        </w:rPr>
        <w:t xml:space="preserve">, </w:t>
      </w:r>
      <w:r w:rsidR="004B43E5">
        <w:rPr>
          <w:szCs w:val="24"/>
        </w:rPr>
        <w:t>54</w:t>
      </w:r>
      <w:r w:rsidRPr="00743213">
        <w:rPr>
          <w:szCs w:val="24"/>
        </w:rPr>
        <w:t xml:space="preserve">]. На последней стадии проводится очистка полученного водорода, степень которой зависит от области возможного применения водорода. Для этого обычно применяются системы адсорбции с изменяющимся давлением для удаления паров воды, СН4, СО2, N2 и CO, или </w:t>
      </w:r>
      <w:proofErr w:type="spellStart"/>
      <w:r w:rsidRPr="00743213">
        <w:rPr>
          <w:szCs w:val="24"/>
        </w:rPr>
        <w:t>Pd</w:t>
      </w:r>
      <w:proofErr w:type="spellEnd"/>
      <w:r w:rsidRPr="00743213">
        <w:rPr>
          <w:szCs w:val="24"/>
        </w:rPr>
        <w:t>-мембраны.</w:t>
      </w:r>
      <w:r w:rsidRPr="00743213">
        <w:rPr>
          <w:szCs w:val="24"/>
        </w:rPr>
        <w:tab/>
        <w:t>При такой очистке получается</w:t>
      </w:r>
      <w:r w:rsidR="004B43E5">
        <w:rPr>
          <w:szCs w:val="24"/>
        </w:rPr>
        <w:t xml:space="preserve"> </w:t>
      </w:r>
      <w:r w:rsidRPr="00743213">
        <w:rPr>
          <w:szCs w:val="24"/>
        </w:rPr>
        <w:t>водород чистотой 99,999% [</w:t>
      </w:r>
      <w:r w:rsidR="004B43E5">
        <w:rPr>
          <w:szCs w:val="24"/>
        </w:rPr>
        <w:t>53</w:t>
      </w:r>
      <w:r w:rsidRPr="00743213">
        <w:rPr>
          <w:szCs w:val="24"/>
        </w:rPr>
        <w:t>].</w:t>
      </w:r>
    </w:p>
    <w:p w14:paraId="29737D03" w14:textId="77777777" w:rsidR="00743213" w:rsidRDefault="00743213" w:rsidP="00743213">
      <w:pPr>
        <w:ind w:firstLine="708"/>
        <w:rPr>
          <w:szCs w:val="24"/>
        </w:rPr>
      </w:pPr>
      <w:r w:rsidRPr="00743213">
        <w:rPr>
          <w:szCs w:val="24"/>
        </w:rPr>
        <w:t xml:space="preserve">Если водород предназначен для применения в ТЭ, то содержание СО должно быть снижено до менее, чем 10 </w:t>
      </w:r>
      <w:proofErr w:type="spellStart"/>
      <w:r w:rsidRPr="00743213">
        <w:rPr>
          <w:szCs w:val="24"/>
        </w:rPr>
        <w:t>ppm</w:t>
      </w:r>
      <w:proofErr w:type="spellEnd"/>
      <w:r w:rsidRPr="00743213">
        <w:rPr>
          <w:szCs w:val="24"/>
        </w:rPr>
        <w:t>. В этом случае используется система предпочтительного окисления. При этом полученный газ с добавкой воздуха пропускается над слоем катализатора. При определенной температуре реакция:</w:t>
      </w:r>
    </w:p>
    <w:p w14:paraId="600A36CC" w14:textId="77777777" w:rsidR="004B43E5" w:rsidRPr="00743213" w:rsidRDefault="004B43E5" w:rsidP="00743213">
      <w:pPr>
        <w:ind w:firstLine="708"/>
        <w:rPr>
          <w:szCs w:val="24"/>
        </w:rPr>
      </w:pPr>
    </w:p>
    <w:p w14:paraId="4E8FB122" w14:textId="66873E66" w:rsidR="00743213" w:rsidRPr="00743213" w:rsidRDefault="00743213" w:rsidP="004B43E5">
      <w:pPr>
        <w:ind w:firstLine="708"/>
        <w:jc w:val="right"/>
        <w:rPr>
          <w:szCs w:val="24"/>
        </w:rPr>
      </w:pPr>
      <w:r w:rsidRPr="00743213">
        <w:rPr>
          <w:szCs w:val="24"/>
        </w:rPr>
        <w:t>CO + ½ O</w:t>
      </w:r>
      <w:r w:rsidRPr="004B43E5">
        <w:rPr>
          <w:szCs w:val="24"/>
          <w:vertAlign w:val="subscript"/>
        </w:rPr>
        <w:t>2</w:t>
      </w:r>
      <w:r w:rsidRPr="00743213">
        <w:rPr>
          <w:szCs w:val="24"/>
        </w:rPr>
        <w:t xml:space="preserve"> → CO</w:t>
      </w:r>
      <w:r w:rsidRPr="004B43E5">
        <w:rPr>
          <w:szCs w:val="24"/>
          <w:vertAlign w:val="subscript"/>
        </w:rPr>
        <w:t>2</w:t>
      </w:r>
      <w:r w:rsidR="004B43E5">
        <w:rPr>
          <w:szCs w:val="24"/>
          <w:vertAlign w:val="subscript"/>
        </w:rPr>
        <w:tab/>
      </w:r>
      <w:r w:rsidR="004B43E5">
        <w:rPr>
          <w:szCs w:val="24"/>
          <w:vertAlign w:val="subscript"/>
        </w:rPr>
        <w:tab/>
      </w:r>
      <w:r w:rsidR="004B43E5">
        <w:rPr>
          <w:szCs w:val="24"/>
          <w:vertAlign w:val="subscript"/>
        </w:rPr>
        <w:tab/>
      </w:r>
      <w:r w:rsidR="004B43E5">
        <w:rPr>
          <w:szCs w:val="24"/>
          <w:vertAlign w:val="subscript"/>
        </w:rPr>
        <w:tab/>
      </w:r>
      <w:r w:rsidRPr="00743213">
        <w:rPr>
          <w:szCs w:val="24"/>
        </w:rPr>
        <w:tab/>
        <w:t>(</w:t>
      </w:r>
      <w:r w:rsidR="004B43E5">
        <w:rPr>
          <w:szCs w:val="24"/>
        </w:rPr>
        <w:t>1.</w:t>
      </w:r>
      <w:r w:rsidRPr="00743213">
        <w:rPr>
          <w:szCs w:val="24"/>
        </w:rPr>
        <w:t>3)</w:t>
      </w:r>
    </w:p>
    <w:p w14:paraId="4B9962EF" w14:textId="77777777" w:rsidR="004B43E5" w:rsidRDefault="004B43E5" w:rsidP="00743213">
      <w:pPr>
        <w:ind w:firstLine="708"/>
        <w:rPr>
          <w:szCs w:val="24"/>
        </w:rPr>
      </w:pPr>
    </w:p>
    <w:p w14:paraId="6EF2A1BC" w14:textId="75BE8BEA" w:rsidR="00743213" w:rsidRPr="00743213" w:rsidRDefault="00743213" w:rsidP="00743213">
      <w:pPr>
        <w:ind w:firstLine="708"/>
        <w:rPr>
          <w:szCs w:val="24"/>
        </w:rPr>
      </w:pPr>
      <w:r w:rsidRPr="00743213">
        <w:rPr>
          <w:szCs w:val="24"/>
        </w:rPr>
        <w:t xml:space="preserve">Недавно предложено повышать эффективность парового риформинга с помощью сорбента (окись кальция), который способствует удалению выделяющихся при конверсии СО2 и </w:t>
      </w:r>
      <w:proofErr w:type="gramStart"/>
      <w:r w:rsidRPr="00743213">
        <w:rPr>
          <w:szCs w:val="24"/>
        </w:rPr>
        <w:t>СО</w:t>
      </w:r>
      <w:proofErr w:type="gramEnd"/>
      <w:r w:rsidRPr="00743213">
        <w:rPr>
          <w:szCs w:val="24"/>
        </w:rPr>
        <w:t xml:space="preserve"> и повышению содержания водорода. Образующийся при риформинге метана в присутствии сорбента газ имеет состав: 90% Н2, 10% СН4, 0,5% СО2 и &lt;50 </w:t>
      </w:r>
      <w:proofErr w:type="spellStart"/>
      <w:r w:rsidRPr="00743213">
        <w:rPr>
          <w:szCs w:val="24"/>
        </w:rPr>
        <w:t>ppm</w:t>
      </w:r>
      <w:proofErr w:type="spellEnd"/>
      <w:r w:rsidRPr="00743213">
        <w:rPr>
          <w:szCs w:val="24"/>
        </w:rPr>
        <w:t xml:space="preserve"> СО, так что не требуется последующей обработки и очистки (если только водород не предназначен для использования в ТЭ), которые могут быть дорогими, особенно в </w:t>
      </w:r>
      <w:proofErr w:type="spellStart"/>
      <w:r w:rsidRPr="00743213">
        <w:rPr>
          <w:szCs w:val="24"/>
        </w:rPr>
        <w:t>риформирах</w:t>
      </w:r>
      <w:proofErr w:type="spellEnd"/>
      <w:r w:rsidRPr="00743213">
        <w:rPr>
          <w:szCs w:val="24"/>
        </w:rPr>
        <w:t xml:space="preserve"> с небольшими объемами производства [</w:t>
      </w:r>
      <w:r w:rsidR="004B43E5">
        <w:rPr>
          <w:szCs w:val="24"/>
        </w:rPr>
        <w:t>53</w:t>
      </w:r>
      <w:r w:rsidRPr="00743213">
        <w:rPr>
          <w:szCs w:val="24"/>
        </w:rPr>
        <w:t>].</w:t>
      </w:r>
    </w:p>
    <w:p w14:paraId="6D33AC58" w14:textId="17F72E6C" w:rsidR="00743213" w:rsidRPr="00743213" w:rsidRDefault="00743213" w:rsidP="00743213">
      <w:pPr>
        <w:ind w:firstLine="708"/>
        <w:rPr>
          <w:szCs w:val="24"/>
        </w:rPr>
      </w:pPr>
      <w:r w:rsidRPr="00743213">
        <w:rPr>
          <w:szCs w:val="24"/>
        </w:rPr>
        <w:t xml:space="preserve">Стоимость водорода, полученного паровым риформингом природного газа, является самой низкой, по сравнению с другими методами изготовления и существенно снижается по мере увеличения производительности </w:t>
      </w:r>
      <w:proofErr w:type="spellStart"/>
      <w:r w:rsidRPr="00743213">
        <w:rPr>
          <w:szCs w:val="24"/>
        </w:rPr>
        <w:t>риформера</w:t>
      </w:r>
      <w:proofErr w:type="spellEnd"/>
      <w:r w:rsidRPr="00743213">
        <w:rPr>
          <w:szCs w:val="24"/>
        </w:rPr>
        <w:t xml:space="preserve"> от 1,3 долл./кг Н2 для сравнительно малых промышленных установок </w:t>
      </w:r>
      <w:proofErr w:type="spellStart"/>
      <w:r w:rsidRPr="00743213">
        <w:rPr>
          <w:szCs w:val="24"/>
        </w:rPr>
        <w:t>мощьностью</w:t>
      </w:r>
      <w:proofErr w:type="spellEnd"/>
      <w:r w:rsidRPr="00743213">
        <w:rPr>
          <w:szCs w:val="24"/>
        </w:rPr>
        <w:t xml:space="preserve"> 270 тыс.м3 Н2/сутки до 0,66 цента/кг Н2 для крупных (мощностью 7–25 млн м3 Н2/сутки) [</w:t>
      </w:r>
      <w:r w:rsidR="00507C04">
        <w:rPr>
          <w:szCs w:val="24"/>
        </w:rPr>
        <w:t>60</w:t>
      </w:r>
      <w:r w:rsidRPr="00743213">
        <w:rPr>
          <w:szCs w:val="24"/>
        </w:rPr>
        <w:t>].</w:t>
      </w:r>
    </w:p>
    <w:p w14:paraId="6E29C22E" w14:textId="0C1EF877" w:rsidR="00743213" w:rsidRPr="00743213" w:rsidRDefault="00743213" w:rsidP="00743213">
      <w:pPr>
        <w:ind w:firstLine="708"/>
        <w:rPr>
          <w:szCs w:val="24"/>
        </w:rPr>
      </w:pPr>
      <w:r w:rsidRPr="00743213">
        <w:rPr>
          <w:szCs w:val="24"/>
        </w:rPr>
        <w:t>Серьезную проблему составляют и выбросы в атмосферу больших количеств СО2, утилизация которого требует значительных капитальных затрат и эксплуатационных расходов, что существенно повышает стоимость водорода.</w:t>
      </w:r>
    </w:p>
    <w:p w14:paraId="530B6069" w14:textId="77777777" w:rsidR="00743213" w:rsidRPr="00743213" w:rsidRDefault="00743213" w:rsidP="00743213">
      <w:pPr>
        <w:ind w:firstLine="708"/>
        <w:rPr>
          <w:szCs w:val="24"/>
        </w:rPr>
      </w:pPr>
      <w:r w:rsidRPr="00743213">
        <w:rPr>
          <w:szCs w:val="24"/>
        </w:rPr>
        <w:t xml:space="preserve">Кроме того, метод паровой конверсии природного газа плохо адаптируется на установки малой производительности для децентрализованного производства водорода (например, заправочных </w:t>
      </w:r>
      <w:r w:rsidRPr="00743213">
        <w:rPr>
          <w:szCs w:val="24"/>
        </w:rPr>
        <w:lastRenderedPageBreak/>
        <w:t xml:space="preserve">станций, автономных энергосистем и </w:t>
      </w:r>
      <w:proofErr w:type="gramStart"/>
      <w:r w:rsidRPr="00743213">
        <w:rPr>
          <w:szCs w:val="24"/>
        </w:rPr>
        <w:t>т.п.</w:t>
      </w:r>
      <w:proofErr w:type="gramEnd"/>
      <w:r w:rsidRPr="00743213">
        <w:rPr>
          <w:szCs w:val="24"/>
        </w:rPr>
        <w:t>). Еще одним недостатком этого метода является наличие в водороде примесей СО, что предъявляет дополнительные требования к его очистке, особенно при использовании в ТЭ.</w:t>
      </w:r>
    </w:p>
    <w:p w14:paraId="6EEDFA48" w14:textId="2B04BC4B" w:rsidR="00743213" w:rsidRPr="00743213" w:rsidRDefault="00743213" w:rsidP="00743213">
      <w:pPr>
        <w:ind w:firstLine="708"/>
        <w:rPr>
          <w:szCs w:val="24"/>
        </w:rPr>
      </w:pPr>
      <w:r w:rsidRPr="00743213">
        <w:rPr>
          <w:szCs w:val="24"/>
        </w:rPr>
        <w:t>Согласно прогнозам специалистов, этот метод получения водорода будет использоваться на начальной стадии перехода к водородной энергетике, что упростит решение проблемы, когда из-за отсутствия инфраструктуры нет спроса на “водородные” автомобили, а при отсутствии последних не создается инфраструктура [</w:t>
      </w:r>
      <w:r w:rsidR="00507C04">
        <w:rPr>
          <w:szCs w:val="24"/>
        </w:rPr>
        <w:t>61</w:t>
      </w:r>
      <w:r w:rsidRPr="00743213">
        <w:rPr>
          <w:szCs w:val="24"/>
        </w:rPr>
        <w:t>].</w:t>
      </w:r>
    </w:p>
    <w:p w14:paraId="3AA79444" w14:textId="6014AA9B" w:rsidR="00743213" w:rsidRPr="00507C04" w:rsidRDefault="00507C04" w:rsidP="00507C04">
      <w:pPr>
        <w:pStyle w:val="a6"/>
        <w:ind w:firstLine="708"/>
      </w:pPr>
      <w:r>
        <w:t>1.3.2</w:t>
      </w:r>
      <w:r w:rsidR="00743213" w:rsidRPr="00507C04">
        <w:tab/>
      </w:r>
      <w:r>
        <w:t>Ч</w:t>
      </w:r>
      <w:r w:rsidRPr="00507C04">
        <w:t>астичное окисление природного газа</w:t>
      </w:r>
    </w:p>
    <w:p w14:paraId="49EFD523" w14:textId="77777777" w:rsidR="00743213" w:rsidRDefault="00743213" w:rsidP="00743213">
      <w:pPr>
        <w:ind w:firstLine="708"/>
        <w:rPr>
          <w:szCs w:val="24"/>
        </w:rPr>
      </w:pPr>
      <w:r w:rsidRPr="00743213">
        <w:rPr>
          <w:szCs w:val="24"/>
        </w:rPr>
        <w:t>Вторым коммерческим методом для производства водорода из углеводородов является частичное окисление. Метан или некоторые другие углеводородные ископаемые (например, нефть) окисляются кислородом с образованием СО и Н2 по реакции:</w:t>
      </w:r>
    </w:p>
    <w:p w14:paraId="5BF229AE" w14:textId="77777777" w:rsidR="00507C04" w:rsidRPr="00743213" w:rsidRDefault="00507C04" w:rsidP="00743213">
      <w:pPr>
        <w:ind w:firstLine="708"/>
        <w:rPr>
          <w:szCs w:val="24"/>
        </w:rPr>
      </w:pPr>
    </w:p>
    <w:p w14:paraId="10D070CA" w14:textId="7FA084D7" w:rsidR="00743213" w:rsidRPr="00906B67" w:rsidRDefault="00743213" w:rsidP="00906B67">
      <w:pPr>
        <w:ind w:firstLine="708"/>
        <w:jc w:val="right"/>
        <w:rPr>
          <w:szCs w:val="24"/>
        </w:rPr>
      </w:pPr>
      <w:r w:rsidRPr="00507C04">
        <w:rPr>
          <w:i/>
          <w:iCs/>
          <w:szCs w:val="24"/>
        </w:rPr>
        <w:t>СН</w:t>
      </w:r>
      <w:r w:rsidRPr="00507C04">
        <w:rPr>
          <w:i/>
          <w:iCs/>
          <w:szCs w:val="24"/>
          <w:vertAlign w:val="subscript"/>
        </w:rPr>
        <w:t>4</w:t>
      </w:r>
      <w:r w:rsidRPr="00507C04">
        <w:rPr>
          <w:i/>
          <w:iCs/>
          <w:szCs w:val="24"/>
        </w:rPr>
        <w:t xml:space="preserve"> + 1/2О</w:t>
      </w:r>
      <w:r w:rsidRPr="00507C04">
        <w:rPr>
          <w:i/>
          <w:iCs/>
          <w:szCs w:val="24"/>
          <w:vertAlign w:val="subscript"/>
        </w:rPr>
        <w:t>2</w:t>
      </w:r>
      <w:r w:rsidRPr="00507C04">
        <w:rPr>
          <w:i/>
          <w:iCs/>
          <w:szCs w:val="24"/>
        </w:rPr>
        <w:t xml:space="preserve"> → СО + Н</w:t>
      </w:r>
      <w:r w:rsidRPr="00507C04">
        <w:rPr>
          <w:i/>
          <w:iCs/>
          <w:szCs w:val="24"/>
          <w:vertAlign w:val="subscript"/>
        </w:rPr>
        <w:t>2</w:t>
      </w:r>
      <w:r w:rsidRPr="00507C04">
        <w:rPr>
          <w:i/>
          <w:iCs/>
          <w:szCs w:val="24"/>
        </w:rPr>
        <w:t xml:space="preserve"> + 36</w:t>
      </w:r>
      <w:r w:rsidRPr="00743213">
        <w:rPr>
          <w:szCs w:val="24"/>
        </w:rPr>
        <w:t xml:space="preserve"> МДж/</w:t>
      </w:r>
      <w:proofErr w:type="spellStart"/>
      <w:r w:rsidRPr="00743213">
        <w:rPr>
          <w:szCs w:val="24"/>
        </w:rPr>
        <w:t>кмоль</w:t>
      </w:r>
      <w:proofErr w:type="spellEnd"/>
      <w:r w:rsidRPr="00743213">
        <w:rPr>
          <w:szCs w:val="24"/>
        </w:rPr>
        <w:t xml:space="preserve"> </w:t>
      </w:r>
      <w:r w:rsidRPr="0063153E">
        <w:rPr>
          <w:i/>
          <w:iCs/>
          <w:szCs w:val="24"/>
        </w:rPr>
        <w:t>СН</w:t>
      </w:r>
      <w:r w:rsidRPr="0063153E">
        <w:rPr>
          <w:i/>
          <w:iCs/>
          <w:szCs w:val="24"/>
          <w:vertAlign w:val="subscript"/>
        </w:rPr>
        <w:t>4</w:t>
      </w:r>
      <w:r w:rsidR="00906B67">
        <w:rPr>
          <w:szCs w:val="24"/>
          <w:vertAlign w:val="subscript"/>
        </w:rPr>
        <w:tab/>
      </w:r>
      <w:r w:rsidR="00906B67">
        <w:rPr>
          <w:szCs w:val="24"/>
          <w:vertAlign w:val="subscript"/>
        </w:rPr>
        <w:tab/>
      </w:r>
      <w:r w:rsidR="00906B67">
        <w:rPr>
          <w:szCs w:val="24"/>
          <w:vertAlign w:val="subscript"/>
        </w:rPr>
        <w:tab/>
      </w:r>
      <w:r w:rsidR="00906B67">
        <w:rPr>
          <w:szCs w:val="24"/>
        </w:rPr>
        <w:t>(1.4)</w:t>
      </w:r>
    </w:p>
    <w:p w14:paraId="510FBFA7" w14:textId="77777777" w:rsidR="00507C04" w:rsidRPr="00743213" w:rsidRDefault="00507C04" w:rsidP="00743213">
      <w:pPr>
        <w:ind w:firstLine="708"/>
        <w:rPr>
          <w:szCs w:val="24"/>
        </w:rPr>
      </w:pPr>
    </w:p>
    <w:p w14:paraId="2783BD64" w14:textId="77777777" w:rsidR="00743213" w:rsidRPr="00743213" w:rsidRDefault="00743213" w:rsidP="00743213">
      <w:pPr>
        <w:ind w:firstLine="708"/>
        <w:rPr>
          <w:szCs w:val="24"/>
        </w:rPr>
      </w:pPr>
      <w:r w:rsidRPr="00743213">
        <w:rPr>
          <w:szCs w:val="24"/>
        </w:rPr>
        <w:t>Реакция экзотермическая и не требует подвода тепла извне, поэтому нет необходимости в использовании теплообменников. Из-за высокой температуры не нужен и катализатор, однако выход Н2 на моль СН4 (и кпд системы) можно значительно повысить при его использовании.</w:t>
      </w:r>
    </w:p>
    <w:p w14:paraId="04056E2A" w14:textId="292EF29C" w:rsidR="00743213" w:rsidRPr="00743213" w:rsidRDefault="00743213" w:rsidP="00743213">
      <w:pPr>
        <w:ind w:firstLine="708"/>
        <w:rPr>
          <w:szCs w:val="24"/>
        </w:rPr>
      </w:pPr>
      <w:r w:rsidRPr="00743213">
        <w:rPr>
          <w:szCs w:val="24"/>
        </w:rPr>
        <w:t xml:space="preserve">Реактор частичного окисления более компактен, чем паровой </w:t>
      </w:r>
      <w:proofErr w:type="spellStart"/>
      <w:r w:rsidRPr="00743213">
        <w:rPr>
          <w:szCs w:val="24"/>
        </w:rPr>
        <w:t>риформер</w:t>
      </w:r>
      <w:proofErr w:type="spellEnd"/>
      <w:r w:rsidRPr="00743213">
        <w:rPr>
          <w:szCs w:val="24"/>
        </w:rPr>
        <w:t>, а его кпд относительно высокий (70–80%) [</w:t>
      </w:r>
      <w:r w:rsidR="00906B67">
        <w:rPr>
          <w:szCs w:val="24"/>
        </w:rPr>
        <w:t>53</w:t>
      </w:r>
      <w:r w:rsidRPr="00743213">
        <w:rPr>
          <w:szCs w:val="24"/>
        </w:rPr>
        <w:t xml:space="preserve">]. Хотя сам реактор частичного окисления более дешевый, чем паровой </w:t>
      </w:r>
      <w:proofErr w:type="spellStart"/>
      <w:r w:rsidRPr="00743213">
        <w:rPr>
          <w:szCs w:val="24"/>
        </w:rPr>
        <w:t>риформер</w:t>
      </w:r>
      <w:proofErr w:type="spellEnd"/>
      <w:r w:rsidRPr="00743213">
        <w:rPr>
          <w:szCs w:val="24"/>
        </w:rPr>
        <w:t>, но рабочий реактор и системы очистки водорода более дорогие. По этой причине при использовании данного метода для постоянного производства водорода требуется разработка дешевых технологий его очистки.</w:t>
      </w:r>
    </w:p>
    <w:p w14:paraId="7CAD3F74" w14:textId="6E2EE56D" w:rsidR="00743213" w:rsidRPr="00743213" w:rsidRDefault="00906B67" w:rsidP="00906B67">
      <w:pPr>
        <w:pStyle w:val="a6"/>
        <w:ind w:firstLine="708"/>
        <w:rPr>
          <w:szCs w:val="24"/>
        </w:rPr>
      </w:pPr>
      <w:r>
        <w:t>1.3.3</w:t>
      </w:r>
      <w:r w:rsidR="00743213" w:rsidRPr="00906B67">
        <w:tab/>
      </w:r>
      <w:proofErr w:type="spellStart"/>
      <w:r>
        <w:t>А</w:t>
      </w:r>
      <w:r w:rsidRPr="00906B67">
        <w:t>втотермальный</w:t>
      </w:r>
      <w:proofErr w:type="spellEnd"/>
      <w:r w:rsidRPr="00906B67">
        <w:t xml:space="preserve"> риформинг</w:t>
      </w:r>
    </w:p>
    <w:p w14:paraId="1D68316A" w14:textId="71DBDF13" w:rsidR="00743213" w:rsidRPr="00743213" w:rsidRDefault="00743213" w:rsidP="00743213">
      <w:pPr>
        <w:ind w:firstLine="708"/>
        <w:rPr>
          <w:szCs w:val="24"/>
        </w:rPr>
      </w:pPr>
      <w:r w:rsidRPr="00743213">
        <w:rPr>
          <w:szCs w:val="24"/>
        </w:rPr>
        <w:t xml:space="preserve">Этот метод является сочетанием парового риформинга и частичного окисления природного газа. Температура на выходе из реактора находится в области 950– </w:t>
      </w:r>
      <w:proofErr w:type="gramStart"/>
      <w:r w:rsidRPr="00743213">
        <w:rPr>
          <w:szCs w:val="24"/>
        </w:rPr>
        <w:t>110</w:t>
      </w:r>
      <w:r w:rsidR="00906B67">
        <w:rPr>
          <w:szCs w:val="24"/>
        </w:rPr>
        <w:t xml:space="preserve">0  </w:t>
      </w:r>
      <w:r w:rsidRPr="00743213">
        <w:rPr>
          <w:szCs w:val="24"/>
        </w:rPr>
        <w:t>С</w:t>
      </w:r>
      <w:proofErr w:type="gramEnd"/>
      <w:r w:rsidRPr="00743213">
        <w:rPr>
          <w:szCs w:val="24"/>
        </w:rPr>
        <w:t>, а давление газов может достигать более 100 МПа[</w:t>
      </w:r>
      <w:r w:rsidR="00906B67">
        <w:rPr>
          <w:szCs w:val="24"/>
        </w:rPr>
        <w:t>53</w:t>
      </w:r>
      <w:r w:rsidRPr="00743213">
        <w:rPr>
          <w:szCs w:val="24"/>
        </w:rPr>
        <w:t xml:space="preserve">]. В отличие от парового, </w:t>
      </w:r>
      <w:proofErr w:type="spellStart"/>
      <w:r w:rsidRPr="00743213">
        <w:rPr>
          <w:szCs w:val="24"/>
        </w:rPr>
        <w:t>автотермальный</w:t>
      </w:r>
      <w:proofErr w:type="spellEnd"/>
      <w:r w:rsidRPr="00743213">
        <w:rPr>
          <w:szCs w:val="24"/>
        </w:rPr>
        <w:t xml:space="preserve"> риформинг не требует подвода тепла, поскольку реакция экзотермическая, что позволяет упростить и удешевить </w:t>
      </w:r>
      <w:proofErr w:type="spellStart"/>
      <w:r w:rsidRPr="00743213">
        <w:rPr>
          <w:szCs w:val="24"/>
        </w:rPr>
        <w:t>авториформеры</w:t>
      </w:r>
      <w:proofErr w:type="spellEnd"/>
      <w:r w:rsidRPr="00743213">
        <w:rPr>
          <w:szCs w:val="24"/>
        </w:rPr>
        <w:t>. Однако необходимость очистки выходящих газов все же увеличивает стоимость производства водорода и снижает кпд до 65–75% [</w:t>
      </w:r>
      <w:r w:rsidR="00906B67">
        <w:rPr>
          <w:szCs w:val="24"/>
        </w:rPr>
        <w:t>55</w:t>
      </w:r>
      <w:r w:rsidRPr="00743213">
        <w:rPr>
          <w:szCs w:val="24"/>
        </w:rPr>
        <w:t>].</w:t>
      </w:r>
    </w:p>
    <w:p w14:paraId="413C751E" w14:textId="77777777" w:rsidR="00743213" w:rsidRPr="00743213" w:rsidRDefault="00743213" w:rsidP="00743213">
      <w:pPr>
        <w:ind w:firstLine="708"/>
        <w:rPr>
          <w:szCs w:val="24"/>
        </w:rPr>
      </w:pPr>
      <w:r w:rsidRPr="00743213">
        <w:rPr>
          <w:szCs w:val="24"/>
        </w:rPr>
        <w:t>Следует отметить, что с точки зрения экологии получение водорода из природного углеводородного сырья мало чем отличается от его непосредственного сжигания. Если в последнем случае вредные выбросы в атмосферу появляются на стадии использования топлива, то в первом мы имеем те же выбросы, но на стадии изготовления водорода. Поэтому основными составляющими новых технологий производства водорода из природных ископаемых являются процессы улавливания</w:t>
      </w:r>
    </w:p>
    <w:p w14:paraId="4765CFEC" w14:textId="77777777" w:rsidR="00743213" w:rsidRPr="00743213" w:rsidRDefault="00743213" w:rsidP="00743213">
      <w:pPr>
        <w:ind w:firstLine="708"/>
        <w:rPr>
          <w:szCs w:val="24"/>
        </w:rPr>
      </w:pPr>
      <w:r w:rsidRPr="00743213">
        <w:rPr>
          <w:szCs w:val="24"/>
        </w:rPr>
        <w:t xml:space="preserve"> </w:t>
      </w:r>
    </w:p>
    <w:p w14:paraId="27E66A47" w14:textId="77777777" w:rsidR="00743213" w:rsidRPr="00743213" w:rsidRDefault="00743213" w:rsidP="00743213">
      <w:pPr>
        <w:ind w:firstLine="708"/>
        <w:rPr>
          <w:szCs w:val="24"/>
        </w:rPr>
      </w:pPr>
      <w:r w:rsidRPr="00743213">
        <w:rPr>
          <w:szCs w:val="24"/>
        </w:rPr>
        <w:lastRenderedPageBreak/>
        <w:t>сопутствующих газов, в первую очередь СО2. В этом плане перспективным представляется получение водорода парогазовой конверсией угля.</w:t>
      </w:r>
    </w:p>
    <w:p w14:paraId="4D87DB97" w14:textId="77777777" w:rsidR="00743213" w:rsidRPr="00743213" w:rsidRDefault="00743213" w:rsidP="00743213">
      <w:pPr>
        <w:ind w:firstLine="708"/>
        <w:rPr>
          <w:szCs w:val="24"/>
        </w:rPr>
      </w:pPr>
    </w:p>
    <w:p w14:paraId="700019BA" w14:textId="74BDB0DB" w:rsidR="00743213" w:rsidRPr="002F6FC9" w:rsidRDefault="002F6FC9" w:rsidP="002F6FC9">
      <w:pPr>
        <w:pStyle w:val="a6"/>
        <w:ind w:firstLine="708"/>
      </w:pPr>
      <w:r>
        <w:t>1.3.4</w:t>
      </w:r>
      <w:r w:rsidR="00743213" w:rsidRPr="002F6FC9">
        <w:tab/>
      </w:r>
      <w:r>
        <w:t>П</w:t>
      </w:r>
      <w:r w:rsidRPr="002F6FC9">
        <w:t>роизводство водорода парогазовой конверсией угля</w:t>
      </w:r>
    </w:p>
    <w:p w14:paraId="4EE7E7A9" w14:textId="1CB65060" w:rsidR="00743213" w:rsidRPr="00743213" w:rsidRDefault="00743213" w:rsidP="00743213">
      <w:pPr>
        <w:ind w:firstLine="708"/>
        <w:rPr>
          <w:szCs w:val="24"/>
        </w:rPr>
      </w:pPr>
      <w:r w:rsidRPr="00743213">
        <w:rPr>
          <w:szCs w:val="24"/>
        </w:rPr>
        <w:t xml:space="preserve">Водород можно получать из угля с помощью различных процессов газификации (например, в неподвижном, жидком слое или газификацией в потоке). На практике предпочтительны высокотемпературные процессы газификации в потоке, поскольку максимально увеличивают превращение угля в газ и, таким образом, позволяют избежать образования значительного количества </w:t>
      </w:r>
      <w:proofErr w:type="spellStart"/>
      <w:r w:rsidRPr="00743213">
        <w:rPr>
          <w:szCs w:val="24"/>
        </w:rPr>
        <w:t>легковоспламеняемого</w:t>
      </w:r>
      <w:proofErr w:type="spellEnd"/>
      <w:r w:rsidRPr="00743213">
        <w:rPr>
          <w:szCs w:val="24"/>
        </w:rPr>
        <w:t xml:space="preserve"> остатка смолы и фенолов [</w:t>
      </w:r>
      <w:r w:rsidR="002F6FC9">
        <w:rPr>
          <w:szCs w:val="24"/>
        </w:rPr>
        <w:t>53</w:t>
      </w:r>
      <w:r w:rsidRPr="00743213">
        <w:rPr>
          <w:szCs w:val="24"/>
        </w:rPr>
        <w:t>].</w:t>
      </w:r>
    </w:p>
    <w:p w14:paraId="31AF183C" w14:textId="12C8FAA2" w:rsidR="00743213" w:rsidRDefault="00743213" w:rsidP="00743213">
      <w:pPr>
        <w:ind w:firstLine="708"/>
        <w:rPr>
          <w:szCs w:val="24"/>
        </w:rPr>
      </w:pPr>
      <w:r w:rsidRPr="00743213">
        <w:rPr>
          <w:szCs w:val="24"/>
        </w:rPr>
        <w:t xml:space="preserve">Газификация угля обычно протекает при температурах 1200–1350 </w:t>
      </w:r>
      <w:r w:rsidR="0063153E">
        <w:rPr>
          <w:szCs w:val="24"/>
        </w:rPr>
        <w:t xml:space="preserve">ͦ </w:t>
      </w:r>
      <w:r w:rsidRPr="00743213">
        <w:rPr>
          <w:szCs w:val="24"/>
        </w:rPr>
        <w:t>С и описывается уравнением реакции [</w:t>
      </w:r>
      <w:r w:rsidR="002F6FC9">
        <w:rPr>
          <w:szCs w:val="24"/>
        </w:rPr>
        <w:t>53-56</w:t>
      </w:r>
      <w:r w:rsidRPr="00743213">
        <w:rPr>
          <w:szCs w:val="24"/>
        </w:rPr>
        <w:t>]:</w:t>
      </w:r>
    </w:p>
    <w:p w14:paraId="067CBD8A" w14:textId="77777777" w:rsidR="0063153E" w:rsidRPr="00743213" w:rsidRDefault="0063153E" w:rsidP="00743213">
      <w:pPr>
        <w:ind w:firstLine="708"/>
        <w:rPr>
          <w:szCs w:val="24"/>
        </w:rPr>
      </w:pPr>
    </w:p>
    <w:p w14:paraId="25418778" w14:textId="272EE48F" w:rsidR="00743213" w:rsidRDefault="00743213" w:rsidP="0063153E">
      <w:pPr>
        <w:ind w:firstLine="708"/>
        <w:jc w:val="right"/>
        <w:rPr>
          <w:szCs w:val="24"/>
        </w:rPr>
      </w:pPr>
      <w:r w:rsidRPr="0063153E">
        <w:rPr>
          <w:i/>
          <w:iCs/>
          <w:szCs w:val="24"/>
        </w:rPr>
        <w:t xml:space="preserve">C </w:t>
      </w:r>
      <w:r w:rsidRPr="0063153E">
        <w:rPr>
          <w:i/>
          <w:iCs/>
          <w:szCs w:val="24"/>
          <w:vertAlign w:val="subscript"/>
        </w:rPr>
        <w:t>(</w:t>
      </w:r>
      <w:proofErr w:type="spellStart"/>
      <w:r w:rsidRPr="0063153E">
        <w:rPr>
          <w:i/>
          <w:iCs/>
          <w:szCs w:val="24"/>
          <w:vertAlign w:val="subscript"/>
        </w:rPr>
        <w:t>тв</w:t>
      </w:r>
      <w:proofErr w:type="spellEnd"/>
      <w:r w:rsidRPr="0063153E">
        <w:rPr>
          <w:i/>
          <w:iCs/>
          <w:szCs w:val="24"/>
          <w:vertAlign w:val="subscript"/>
        </w:rPr>
        <w:t>.)</w:t>
      </w:r>
      <w:r w:rsidRPr="0063153E">
        <w:rPr>
          <w:i/>
          <w:iCs/>
          <w:szCs w:val="24"/>
        </w:rPr>
        <w:t xml:space="preserve"> + Н</w:t>
      </w:r>
      <w:r w:rsidRPr="0063153E">
        <w:rPr>
          <w:i/>
          <w:iCs/>
          <w:szCs w:val="24"/>
          <w:vertAlign w:val="subscript"/>
        </w:rPr>
        <w:t>2</w:t>
      </w:r>
      <w:r w:rsidRPr="0063153E">
        <w:rPr>
          <w:i/>
          <w:iCs/>
          <w:szCs w:val="24"/>
        </w:rPr>
        <w:t xml:space="preserve">О + </w:t>
      </w:r>
      <w:r w:rsidRPr="0063153E">
        <w:rPr>
          <w:szCs w:val="24"/>
        </w:rPr>
        <w:t>теплота</w:t>
      </w:r>
      <w:r w:rsidRPr="0063153E">
        <w:rPr>
          <w:i/>
          <w:iCs/>
          <w:szCs w:val="24"/>
        </w:rPr>
        <w:t xml:space="preserve"> → СО + Н</w:t>
      </w:r>
      <w:r w:rsidRPr="0063153E">
        <w:rPr>
          <w:i/>
          <w:iCs/>
          <w:szCs w:val="24"/>
          <w:vertAlign w:val="subscript"/>
        </w:rPr>
        <w:t>2</w:t>
      </w:r>
      <w:r w:rsidR="0063153E">
        <w:rPr>
          <w:i/>
          <w:iCs/>
          <w:szCs w:val="24"/>
        </w:rPr>
        <w:t xml:space="preserve"> </w:t>
      </w:r>
      <w:r w:rsidR="0063153E">
        <w:rPr>
          <w:i/>
          <w:iCs/>
          <w:szCs w:val="24"/>
        </w:rPr>
        <w:tab/>
      </w:r>
      <w:r w:rsidR="0063153E">
        <w:rPr>
          <w:i/>
          <w:iCs/>
          <w:szCs w:val="24"/>
        </w:rPr>
        <w:tab/>
      </w:r>
      <w:r w:rsidR="0063153E">
        <w:rPr>
          <w:i/>
          <w:iCs/>
          <w:szCs w:val="24"/>
        </w:rPr>
        <w:tab/>
      </w:r>
      <w:r w:rsidR="0063153E">
        <w:rPr>
          <w:szCs w:val="24"/>
        </w:rPr>
        <w:t>(1.5)</w:t>
      </w:r>
    </w:p>
    <w:p w14:paraId="1D8E2F90" w14:textId="77777777" w:rsidR="0063153E" w:rsidRPr="0063153E" w:rsidRDefault="0063153E" w:rsidP="0063153E">
      <w:pPr>
        <w:ind w:firstLine="708"/>
        <w:jc w:val="right"/>
        <w:rPr>
          <w:szCs w:val="24"/>
        </w:rPr>
      </w:pPr>
    </w:p>
    <w:p w14:paraId="5DF6DFFB" w14:textId="77777777" w:rsidR="00743213" w:rsidRPr="00743213" w:rsidRDefault="00743213" w:rsidP="00743213">
      <w:pPr>
        <w:ind w:firstLine="708"/>
        <w:rPr>
          <w:szCs w:val="24"/>
        </w:rPr>
      </w:pPr>
      <w:r w:rsidRPr="00743213">
        <w:rPr>
          <w:szCs w:val="24"/>
        </w:rPr>
        <w:t>Реакция эндотермическая и требует подвода тепла извне, как и при риформинге природного газа. Образующийся СО затем может быть дополнительно конвертирован в водород при взаимодействии с водяным паром по реакции:</w:t>
      </w:r>
    </w:p>
    <w:p w14:paraId="4B95C805" w14:textId="144E1F9C" w:rsidR="0063153E" w:rsidRDefault="00743213" w:rsidP="0063153E">
      <w:pPr>
        <w:ind w:firstLine="708"/>
        <w:jc w:val="right"/>
        <w:rPr>
          <w:szCs w:val="24"/>
        </w:rPr>
      </w:pPr>
      <w:r w:rsidRPr="0063153E">
        <w:rPr>
          <w:i/>
          <w:iCs/>
          <w:szCs w:val="24"/>
        </w:rPr>
        <w:t>CO + Н</w:t>
      </w:r>
      <w:r w:rsidRPr="0063153E">
        <w:rPr>
          <w:i/>
          <w:iCs/>
          <w:szCs w:val="24"/>
          <w:vertAlign w:val="subscript"/>
        </w:rPr>
        <w:t>2</w:t>
      </w:r>
      <w:r w:rsidRPr="0063153E">
        <w:rPr>
          <w:i/>
          <w:iCs/>
          <w:szCs w:val="24"/>
        </w:rPr>
        <w:t>О → Н</w:t>
      </w:r>
      <w:r w:rsidRPr="0063153E">
        <w:rPr>
          <w:i/>
          <w:iCs/>
          <w:szCs w:val="24"/>
          <w:vertAlign w:val="subscript"/>
        </w:rPr>
        <w:t>2</w:t>
      </w:r>
      <w:r w:rsidRPr="0063153E">
        <w:rPr>
          <w:i/>
          <w:iCs/>
          <w:szCs w:val="24"/>
        </w:rPr>
        <w:t xml:space="preserve"> + СО</w:t>
      </w:r>
      <w:r w:rsidRPr="0063153E">
        <w:rPr>
          <w:i/>
          <w:iCs/>
          <w:szCs w:val="24"/>
          <w:vertAlign w:val="subscript"/>
        </w:rPr>
        <w:t>2</w:t>
      </w:r>
      <w:r w:rsidR="0063153E">
        <w:rPr>
          <w:i/>
          <w:iCs/>
          <w:szCs w:val="24"/>
          <w:vertAlign w:val="subscript"/>
        </w:rPr>
        <w:tab/>
      </w:r>
      <w:r w:rsidR="0063153E">
        <w:rPr>
          <w:i/>
          <w:iCs/>
          <w:szCs w:val="24"/>
          <w:vertAlign w:val="subscript"/>
        </w:rPr>
        <w:tab/>
      </w:r>
      <w:r w:rsidR="0063153E">
        <w:rPr>
          <w:i/>
          <w:iCs/>
          <w:szCs w:val="24"/>
          <w:vertAlign w:val="subscript"/>
        </w:rPr>
        <w:tab/>
      </w:r>
      <w:r w:rsidR="0063153E">
        <w:rPr>
          <w:i/>
          <w:iCs/>
          <w:szCs w:val="24"/>
          <w:vertAlign w:val="subscript"/>
        </w:rPr>
        <w:tab/>
      </w:r>
      <w:r w:rsidR="0063153E">
        <w:rPr>
          <w:i/>
          <w:iCs/>
          <w:szCs w:val="24"/>
        </w:rPr>
        <w:t xml:space="preserve"> </w:t>
      </w:r>
      <w:r w:rsidR="0063153E" w:rsidRPr="0063153E">
        <w:rPr>
          <w:szCs w:val="24"/>
        </w:rPr>
        <w:t>(1.6)</w:t>
      </w:r>
    </w:p>
    <w:p w14:paraId="12CF0DED" w14:textId="77777777" w:rsidR="0063153E" w:rsidRPr="0063153E" w:rsidRDefault="0063153E" w:rsidP="0063153E">
      <w:pPr>
        <w:ind w:firstLine="708"/>
        <w:jc w:val="right"/>
        <w:rPr>
          <w:i/>
          <w:iCs/>
          <w:szCs w:val="24"/>
        </w:rPr>
      </w:pPr>
    </w:p>
    <w:p w14:paraId="68873BAE" w14:textId="3428FB6B" w:rsidR="00743213" w:rsidRPr="00743213" w:rsidRDefault="00743213" w:rsidP="00743213">
      <w:pPr>
        <w:ind w:firstLine="708"/>
        <w:rPr>
          <w:szCs w:val="24"/>
        </w:rPr>
      </w:pPr>
      <w:r w:rsidRPr="00743213">
        <w:rPr>
          <w:szCs w:val="24"/>
        </w:rPr>
        <w:t xml:space="preserve">Исследованию процессов получения водорода из твердых топлив в настоящее время уделяется значительное внимание во всем мире, поскольку запасы угля огромные и находятся во многих частях мира. Например, в США разрабатывается национальная программа </w:t>
      </w:r>
      <w:r w:rsidR="00DB11CC">
        <w:rPr>
          <w:szCs w:val="24"/>
        </w:rPr>
        <w:t>«</w:t>
      </w:r>
      <w:r w:rsidRPr="00743213">
        <w:rPr>
          <w:szCs w:val="24"/>
        </w:rPr>
        <w:t>Водород из угля</w:t>
      </w:r>
      <w:r w:rsidR="00DB11CC">
        <w:rPr>
          <w:szCs w:val="24"/>
        </w:rPr>
        <w:t>»</w:t>
      </w:r>
      <w:r w:rsidRPr="00743213">
        <w:rPr>
          <w:szCs w:val="24"/>
        </w:rPr>
        <w:t xml:space="preserve">, в которой указано, что внедрение водородных </w:t>
      </w:r>
      <w:proofErr w:type="spellStart"/>
      <w:r w:rsidRPr="00743213">
        <w:rPr>
          <w:szCs w:val="24"/>
        </w:rPr>
        <w:t>энерготехнологий</w:t>
      </w:r>
      <w:proofErr w:type="spellEnd"/>
      <w:r w:rsidRPr="00743213">
        <w:rPr>
          <w:szCs w:val="24"/>
        </w:rPr>
        <w:t xml:space="preserve"> в промышленность является прямым путем к сокращению эмиссии парниковых газов в окружающую среду и увеличению энергетической эффективности и экологической чистоты промышленного производства [56].</w:t>
      </w:r>
    </w:p>
    <w:p w14:paraId="7CCA0818" w14:textId="36B32C05" w:rsidR="00743213" w:rsidRPr="00743213" w:rsidRDefault="00743213" w:rsidP="00743213">
      <w:pPr>
        <w:ind w:firstLine="708"/>
        <w:rPr>
          <w:szCs w:val="24"/>
        </w:rPr>
      </w:pPr>
      <w:r w:rsidRPr="00743213">
        <w:rPr>
          <w:szCs w:val="24"/>
        </w:rPr>
        <w:t>Установки парогазовой конверсии угля на сегодняшний день являются наиболее экологически чистыми и по сравнению с другими существующими твердотопливными энергоустановками отличаются повышенным кпд (39–44%). Недостатком их является относительно низкое содержание водорода в синтез–газе (обычно не выше 40% (об.)) [</w:t>
      </w:r>
      <w:r w:rsidR="00DB11CC">
        <w:rPr>
          <w:szCs w:val="24"/>
        </w:rPr>
        <w:t>60</w:t>
      </w:r>
      <w:r w:rsidRPr="00743213">
        <w:rPr>
          <w:szCs w:val="24"/>
        </w:rPr>
        <w:t xml:space="preserve">]. Увеличить его (от 50 до 80% (об.)) можно путем применения новейших технологий паровой газификации угля с использованием технологий химических циклов, а повысить кпд выше 50% — с помощью ТЭ [57, 58]. Использование технологий химических циклов может обеспечить не только повышение содержания водорода в полученном газе, высокий кпд </w:t>
      </w:r>
      <w:proofErr w:type="gramStart"/>
      <w:r w:rsidRPr="00743213">
        <w:rPr>
          <w:szCs w:val="24"/>
        </w:rPr>
        <w:t>твердотопливных  парогазовых</w:t>
      </w:r>
      <w:proofErr w:type="gramEnd"/>
      <w:r w:rsidRPr="00743213">
        <w:rPr>
          <w:szCs w:val="24"/>
        </w:rPr>
        <w:t xml:space="preserve">  установок,  но  и  позволит  удалять  СО2</w:t>
      </w:r>
      <w:r w:rsidR="002F6FC9">
        <w:rPr>
          <w:szCs w:val="24"/>
        </w:rPr>
        <w:t xml:space="preserve"> </w:t>
      </w:r>
      <w:r w:rsidRPr="00743213">
        <w:rPr>
          <w:szCs w:val="24"/>
        </w:rPr>
        <w:t>непосредственно в газификаторе или на выходе из него при высоких температурах</w:t>
      </w:r>
      <w:r w:rsidR="002F6FC9">
        <w:rPr>
          <w:szCs w:val="24"/>
        </w:rPr>
        <w:t xml:space="preserve"> </w:t>
      </w:r>
      <w:r w:rsidRPr="00743213">
        <w:rPr>
          <w:szCs w:val="24"/>
        </w:rPr>
        <w:t>[</w:t>
      </w:r>
      <w:r w:rsidR="00DB11CC">
        <w:rPr>
          <w:szCs w:val="24"/>
        </w:rPr>
        <w:t>60</w:t>
      </w:r>
      <w:r w:rsidRPr="00743213">
        <w:rPr>
          <w:szCs w:val="24"/>
        </w:rPr>
        <w:t>].</w:t>
      </w:r>
    </w:p>
    <w:p w14:paraId="6DA57F32" w14:textId="77777777" w:rsidR="00743213" w:rsidRDefault="00743213" w:rsidP="00743213">
      <w:pPr>
        <w:ind w:firstLine="708"/>
        <w:rPr>
          <w:szCs w:val="24"/>
        </w:rPr>
      </w:pPr>
      <w:r w:rsidRPr="00743213">
        <w:rPr>
          <w:szCs w:val="24"/>
        </w:rPr>
        <w:t xml:space="preserve">Кроме того, совместное производство водорода и энергии на централизованных заводах с использованием технологий химических циклов </w:t>
      </w:r>
      <w:r w:rsidRPr="00743213">
        <w:rPr>
          <w:szCs w:val="24"/>
        </w:rPr>
        <w:lastRenderedPageBreak/>
        <w:t>с поглощением и консервированием углерода имеет потенциальные возможности производить рентабельный, не содержащий СО</w:t>
      </w:r>
      <w:r w:rsidRPr="00A90958">
        <w:rPr>
          <w:szCs w:val="24"/>
          <w:vertAlign w:val="subscript"/>
        </w:rPr>
        <w:t>2</w:t>
      </w:r>
      <w:r w:rsidRPr="00743213">
        <w:rPr>
          <w:szCs w:val="24"/>
        </w:rPr>
        <w:t xml:space="preserve"> водород [59, 60].</w:t>
      </w:r>
    </w:p>
    <w:p w14:paraId="6F829D59" w14:textId="75AF7260" w:rsidR="00823084" w:rsidRPr="00823084" w:rsidRDefault="00823084" w:rsidP="00823084">
      <w:pPr>
        <w:pStyle w:val="a6"/>
        <w:ind w:firstLine="708"/>
      </w:pPr>
      <w:r w:rsidRPr="00823084">
        <w:t xml:space="preserve">1.3.5 Производство водорода из цикла </w:t>
      </w:r>
      <w:r w:rsidRPr="00823084">
        <w:t>Cu-Cl</w:t>
      </w:r>
    </w:p>
    <w:p w14:paraId="4B5B1C89" w14:textId="12AC7E95" w:rsidR="00237433" w:rsidRDefault="00812A27" w:rsidP="00743213">
      <w:pPr>
        <w:ind w:firstLine="708"/>
        <w:rPr>
          <w:szCs w:val="24"/>
        </w:rPr>
      </w:pPr>
      <w:r w:rsidRPr="00E74712">
        <w:rPr>
          <w:szCs w:val="24"/>
        </w:rPr>
        <w:t xml:space="preserve">Существует несколько различных циклов </w:t>
      </w:r>
      <w:r w:rsidRPr="00E74712">
        <w:rPr>
          <w:szCs w:val="24"/>
          <w:lang w:val="en-US"/>
        </w:rPr>
        <w:t>Cu</w:t>
      </w:r>
      <w:r w:rsidRPr="00E74712">
        <w:rPr>
          <w:szCs w:val="24"/>
        </w:rPr>
        <w:t>-</w:t>
      </w:r>
      <w:r w:rsidRPr="00E74712">
        <w:rPr>
          <w:szCs w:val="24"/>
          <w:lang w:val="en-US"/>
        </w:rPr>
        <w:t>Cl</w:t>
      </w:r>
      <w:r w:rsidRPr="00E74712">
        <w:rPr>
          <w:szCs w:val="24"/>
        </w:rPr>
        <w:t xml:space="preserve">, различающихся количеством промежуточных реакций, используемых для разложения воды с образованием водорода и кислорода. </w:t>
      </w:r>
    </w:p>
    <w:p w14:paraId="1EE76F66" w14:textId="1E8E1227" w:rsidR="00812A27" w:rsidRPr="00E74712" w:rsidRDefault="00812A27" w:rsidP="00237433">
      <w:pPr>
        <w:ind w:firstLine="708"/>
        <w:rPr>
          <w:szCs w:val="24"/>
        </w:rPr>
      </w:pPr>
      <w:r w:rsidRPr="00E74712">
        <w:rPr>
          <w:szCs w:val="24"/>
        </w:rPr>
        <w:t>Три основные группы циклов сгруппированы по количеству стадий, и это трех -, четырех-и пятиступенчатые циклы.</w:t>
      </w:r>
    </w:p>
    <w:p w14:paraId="347EFC2A" w14:textId="755B061D" w:rsidR="006017B7" w:rsidRPr="0025130E" w:rsidRDefault="00B6082C" w:rsidP="0025130E">
      <w:pPr>
        <w:ind w:firstLine="708"/>
        <w:rPr>
          <w:szCs w:val="24"/>
        </w:rPr>
      </w:pPr>
      <w:r>
        <w:rPr>
          <w:szCs w:val="24"/>
        </w:rPr>
        <w:br w:type="page"/>
      </w:r>
    </w:p>
    <w:p w14:paraId="347EFC2B" w14:textId="77777777" w:rsidR="006017B7" w:rsidRDefault="006017B7" w:rsidP="006017B7">
      <w:pPr>
        <w:sectPr w:rsidR="006017B7" w:rsidSect="007F653F">
          <w:headerReference w:type="default" r:id="rId16"/>
          <w:pgSz w:w="11906" w:h="16838"/>
          <w:pgMar w:top="1134" w:right="850" w:bottom="1134" w:left="1701" w:header="708" w:footer="708" w:gutter="0"/>
          <w:cols w:space="708"/>
          <w:docGrid w:linePitch="381"/>
        </w:sectPr>
      </w:pPr>
    </w:p>
    <w:p w14:paraId="347EFC2C" w14:textId="1D017AF1" w:rsidR="00E009C0" w:rsidRPr="00E009C0" w:rsidRDefault="006702B2" w:rsidP="00562990">
      <w:pPr>
        <w:pStyle w:val="a4"/>
      </w:pPr>
      <w:bookmarkStart w:id="6" w:name="_Toc91235015"/>
      <w:r>
        <w:lastRenderedPageBreak/>
        <w:t>2</w:t>
      </w:r>
      <w:r w:rsidRPr="00E009C0">
        <w:t xml:space="preserve"> </w:t>
      </w:r>
      <w:r w:rsidR="00FB3654">
        <w:t xml:space="preserve">КОНФИГУРАЦИИ </w:t>
      </w:r>
      <w:r w:rsidR="00FB3654" w:rsidRPr="00C54957">
        <w:t>ЦИКЛ</w:t>
      </w:r>
      <w:r w:rsidR="00FB3654">
        <w:t>А</w:t>
      </w:r>
      <w:r w:rsidR="00FB3654" w:rsidRPr="00C54957">
        <w:t xml:space="preserve"> МЕДЬ-ХЛОР (</w:t>
      </w:r>
      <w:r w:rsidR="00FB3654" w:rsidRPr="00C54957">
        <w:rPr>
          <w:lang w:val="en-US"/>
        </w:rPr>
        <w:t>Cu</w:t>
      </w:r>
      <w:r w:rsidR="00FB3654" w:rsidRPr="00C54957">
        <w:t>-</w:t>
      </w:r>
      <w:r w:rsidR="00FB3654" w:rsidRPr="00C54957">
        <w:rPr>
          <w:lang w:val="en-US"/>
        </w:rPr>
        <w:t>Cl</w:t>
      </w:r>
      <w:r w:rsidR="00FB3654" w:rsidRPr="00C54957">
        <w:t>)</w:t>
      </w:r>
      <w:bookmarkEnd w:id="6"/>
    </w:p>
    <w:p w14:paraId="347EFC2D" w14:textId="77777777" w:rsidR="00E009C0" w:rsidRDefault="00E009C0" w:rsidP="00FD39E6">
      <w:pPr>
        <w:ind w:firstLine="708"/>
        <w:rPr>
          <w:szCs w:val="24"/>
        </w:rPr>
      </w:pPr>
    </w:p>
    <w:p w14:paraId="40A568F8" w14:textId="5802F62A" w:rsidR="00FB3654" w:rsidRPr="00180AC1" w:rsidRDefault="00FB3654" w:rsidP="00283477">
      <w:pPr>
        <w:pStyle w:val="a6"/>
        <w:ind w:firstLine="708"/>
      </w:pPr>
      <w:bookmarkStart w:id="7" w:name="_Toc91235016"/>
      <w:r>
        <w:t>2</w:t>
      </w:r>
      <w:r w:rsidRPr="00180AC1">
        <w:t xml:space="preserve">.1 </w:t>
      </w:r>
      <w:r w:rsidRPr="00180AC1">
        <w:tab/>
        <w:t>Описание системы</w:t>
      </w:r>
      <w:bookmarkEnd w:id="7"/>
    </w:p>
    <w:p w14:paraId="24B8B708" w14:textId="77777777" w:rsidR="00FB3654" w:rsidRPr="00180AC1" w:rsidRDefault="00FB3654" w:rsidP="00FB3654">
      <w:pPr>
        <w:ind w:left="14" w:right="83" w:firstLine="526"/>
      </w:pPr>
      <w:r w:rsidRPr="00180AC1">
        <w:t xml:space="preserve">Цикл </w:t>
      </w:r>
      <w:r w:rsidRPr="00180AC1">
        <w:rPr>
          <w:lang w:val="en-US"/>
        </w:rPr>
        <w:t>Cu</w:t>
      </w:r>
      <w:r w:rsidRPr="00180AC1">
        <w:t>-</w:t>
      </w:r>
      <w:r w:rsidRPr="00180AC1">
        <w:rPr>
          <w:lang w:val="en-US"/>
        </w:rPr>
        <w:t>Cl</w:t>
      </w:r>
      <w:r w:rsidRPr="00180AC1">
        <w:t xml:space="preserve"> состоит из набора реакций для достижения общего разделения воды на ее составляющие, водород и кислород. Общая чистая реакция составляет </w:t>
      </w:r>
      <w:r w:rsidRPr="00180AC1">
        <w:rPr>
          <w:lang w:val="en-US"/>
        </w:rPr>
        <w:t>H</w:t>
      </w:r>
      <w:r w:rsidRPr="00171DCB">
        <w:rPr>
          <w:vertAlign w:val="subscript"/>
        </w:rPr>
        <w:t>2</w:t>
      </w:r>
      <w:r w:rsidRPr="00180AC1">
        <w:t xml:space="preserve"> 2 (г) + 1/2 2 </w:t>
      </w:r>
      <w:r w:rsidRPr="00180AC1">
        <w:rPr>
          <w:lang w:val="en-US"/>
        </w:rPr>
        <w:t>O</w:t>
      </w:r>
      <w:r w:rsidRPr="00171DCB">
        <w:rPr>
          <w:vertAlign w:val="subscript"/>
        </w:rPr>
        <w:t>2</w:t>
      </w:r>
      <w:r w:rsidRPr="00180AC1">
        <w:t xml:space="preserve">(г). В цикле </w:t>
      </w:r>
      <w:r w:rsidRPr="00180AC1">
        <w:rPr>
          <w:lang w:val="en-US"/>
        </w:rPr>
        <w:t>Cu</w:t>
      </w:r>
      <w:r w:rsidRPr="00180AC1">
        <w:t>-</w:t>
      </w:r>
      <w:r w:rsidRPr="00180AC1">
        <w:rPr>
          <w:lang w:val="en-US"/>
        </w:rPr>
        <w:t>Cl</w:t>
      </w:r>
      <w:r w:rsidRPr="00180AC1">
        <w:t xml:space="preserve"> используется ряд промежуточных соединений меди и хлоридов. Эти химические реакции образуют замкнутый внутренний цикл, который непрерывно перерабатывает все химические вещества без выделения каких-либо парниковых газов.</w:t>
      </w:r>
    </w:p>
    <w:p w14:paraId="5D526594" w14:textId="6BA44596" w:rsidR="00FB3654" w:rsidRDefault="00FB3654" w:rsidP="00FB3654">
      <w:pPr>
        <w:ind w:left="14" w:right="83" w:firstLine="701"/>
      </w:pPr>
      <w:r w:rsidRPr="00CC29E1">
        <w:t xml:space="preserve">Было показано, что цикл </w:t>
      </w:r>
      <w:r w:rsidRPr="00CC29E1">
        <w:rPr>
          <w:lang w:val="en-US"/>
        </w:rPr>
        <w:t>Cu</w:t>
      </w:r>
      <w:r w:rsidRPr="00CC29E1">
        <w:t>-</w:t>
      </w:r>
      <w:r w:rsidRPr="00CC29E1">
        <w:rPr>
          <w:lang w:val="en-US"/>
        </w:rPr>
        <w:t>Cl</w:t>
      </w:r>
      <w:r w:rsidRPr="00CC29E1">
        <w:t xml:space="preserve"> [</w:t>
      </w:r>
      <w:r w:rsidR="0021506C">
        <w:t>12,19</w:t>
      </w:r>
      <w:r w:rsidRPr="00CC29E1">
        <w:t xml:space="preserve">] является потенциально привлекательным вариантом для получения водорода из ядерной энергии. Ожидается, что по сравнению с другими вариантами производства водорода термохимический цикл </w:t>
      </w:r>
      <w:r w:rsidRPr="00CC29E1">
        <w:rPr>
          <w:lang w:val="en-US"/>
        </w:rPr>
        <w:t>Cu</w:t>
      </w:r>
      <w:r w:rsidRPr="00CC29E1">
        <w:t>-</w:t>
      </w:r>
      <w:r w:rsidRPr="00CC29E1">
        <w:rPr>
          <w:lang w:val="en-US"/>
        </w:rPr>
        <w:t>Cl</w:t>
      </w:r>
      <w:r w:rsidRPr="00CC29E1">
        <w:t xml:space="preserve"> будет иметь более высокую эффективность, производить водород с меньшими затратами и оказывать меньшее воздействие на окружающую среду за счет сокращения выбросов в атмосферу, твердых отходов и энергетических расходов.</w:t>
      </w:r>
    </w:p>
    <w:p w14:paraId="3DB9B6C8" w14:textId="77777777" w:rsidR="00863F62" w:rsidRPr="0036348F" w:rsidRDefault="00863F62" w:rsidP="00863F62">
      <w:pPr>
        <w:spacing w:after="107" w:line="259" w:lineRule="auto"/>
        <w:jc w:val="center"/>
      </w:pPr>
      <w:r>
        <w:object w:dxaOrig="6841" w:dyaOrig="6433" w14:anchorId="2C2C6209">
          <v:shape id="_x0000_i1026" type="#_x0000_t75" style="width:342.75pt;height:321.75pt" o:ole="">
            <v:imagedata r:id="rId17" o:title=""/>
          </v:shape>
          <o:OLEObject Type="Embed" ProgID="Visio.Drawing.15" ShapeID="_x0000_i1026" DrawAspect="Content" ObjectID="_1716180015" r:id="rId18"/>
        </w:object>
      </w:r>
    </w:p>
    <w:p w14:paraId="18A5E363" w14:textId="77777777" w:rsidR="00863F62" w:rsidRPr="007C0377" w:rsidRDefault="00863F62" w:rsidP="00863F62">
      <w:pPr>
        <w:spacing w:after="213" w:line="259" w:lineRule="auto"/>
        <w:jc w:val="center"/>
      </w:pPr>
      <w:r w:rsidRPr="007C0377">
        <w:t xml:space="preserve">Рисунок </w:t>
      </w:r>
      <w:r>
        <w:t>2</w:t>
      </w:r>
      <w:r w:rsidRPr="007C0377">
        <w:t>.1</w:t>
      </w:r>
      <w:r>
        <w:t>-</w:t>
      </w:r>
      <w:r w:rsidRPr="007C0377">
        <w:t xml:space="preserve">Концептуальная схема термохимического пятиступенчатого цикла производства водорода </w:t>
      </w:r>
      <w:r w:rsidRPr="007C0377">
        <w:rPr>
          <w:lang w:val="en-US"/>
        </w:rPr>
        <w:t>Cu</w:t>
      </w:r>
      <w:r w:rsidRPr="007C0377">
        <w:t>-</w:t>
      </w:r>
      <w:r w:rsidRPr="007C0377">
        <w:rPr>
          <w:lang w:val="en-US"/>
        </w:rPr>
        <w:t>Cl</w:t>
      </w:r>
    </w:p>
    <w:p w14:paraId="3D0FB708" w14:textId="68488084" w:rsidR="00FB3654" w:rsidRDefault="00FB3654" w:rsidP="00FB3654">
      <w:pPr>
        <w:ind w:left="14" w:right="83" w:firstLine="526"/>
      </w:pPr>
      <w:r w:rsidRPr="0036348F">
        <w:t>На рис</w:t>
      </w:r>
      <w:r w:rsidR="0021506C">
        <w:t>унке</w:t>
      </w:r>
      <w:r w:rsidRPr="0036348F">
        <w:t xml:space="preserve"> </w:t>
      </w:r>
      <w:r w:rsidR="009E5D7A">
        <w:t>2</w:t>
      </w:r>
      <w:r w:rsidRPr="0036348F">
        <w:t xml:space="preserve">.1 видно, что в цикл </w:t>
      </w:r>
      <w:proofErr w:type="spellStart"/>
      <w:r w:rsidRPr="0036348F">
        <w:t>Cu-Cl</w:t>
      </w:r>
      <w:proofErr w:type="spellEnd"/>
      <w:r w:rsidRPr="0036348F">
        <w:t xml:space="preserve"> поступает только вода и тепло, получаемое из ядерных источников, и образуются только H</w:t>
      </w:r>
      <w:r w:rsidRPr="009E5D7A">
        <w:rPr>
          <w:vertAlign w:val="subscript"/>
        </w:rPr>
        <w:t>2</w:t>
      </w:r>
      <w:r w:rsidRPr="0036348F">
        <w:t xml:space="preserve"> и O</w:t>
      </w:r>
      <w:r w:rsidRPr="009E5D7A">
        <w:rPr>
          <w:vertAlign w:val="subscript"/>
        </w:rPr>
        <w:t>2</w:t>
      </w:r>
      <w:r w:rsidRPr="0036348F">
        <w:t>, в то время как выбросы парниковых газов отсутствуют. На первом этапе цикла пар при 400°C и твердый хлорид меди (CuCl</w:t>
      </w:r>
      <w:r w:rsidRPr="009E5D7A">
        <w:rPr>
          <w:vertAlign w:val="subscript"/>
        </w:rPr>
        <w:t>2</w:t>
      </w:r>
      <w:r w:rsidRPr="0036348F">
        <w:t xml:space="preserve">) при 400°C из сушилки поступают в </w:t>
      </w:r>
      <w:proofErr w:type="spellStart"/>
      <w:r w:rsidRPr="0036348F">
        <w:lastRenderedPageBreak/>
        <w:t>псевдоожиженный</w:t>
      </w:r>
      <w:proofErr w:type="spellEnd"/>
      <w:r w:rsidRPr="0036348F">
        <w:t xml:space="preserve"> слой, где происходит эндотермическая химическая реакция, в результате которой образуется соляной газ (</w:t>
      </w:r>
      <w:proofErr w:type="spellStart"/>
      <w:r w:rsidRPr="0036348F">
        <w:t>HCl</w:t>
      </w:r>
      <w:proofErr w:type="spellEnd"/>
      <w:r w:rsidRPr="0036348F">
        <w:t>) и Cu</w:t>
      </w:r>
      <w:r w:rsidRPr="009E5D7A">
        <w:rPr>
          <w:vertAlign w:val="subscript"/>
        </w:rPr>
        <w:t>2</w:t>
      </w:r>
      <w:r w:rsidRPr="0036348F">
        <w:t>OCl</w:t>
      </w:r>
      <w:r w:rsidRPr="009E5D7A">
        <w:rPr>
          <w:vertAlign w:val="subscript"/>
        </w:rPr>
        <w:t>2</w:t>
      </w:r>
      <w:r w:rsidRPr="0036348F">
        <w:t>. Соляной газ сжимают и Cu</w:t>
      </w:r>
      <w:r w:rsidRPr="009E5D7A">
        <w:rPr>
          <w:vertAlign w:val="subscript"/>
        </w:rPr>
        <w:t>2</w:t>
      </w:r>
      <w:r w:rsidRPr="0036348F">
        <w:t>OCl</w:t>
      </w:r>
      <w:r w:rsidRPr="009E5D7A">
        <w:rPr>
          <w:vertAlign w:val="subscript"/>
        </w:rPr>
        <w:t>2</w:t>
      </w:r>
      <w:r w:rsidRPr="0036348F">
        <w:t xml:space="preserve"> переводят на другую стадию процесса после повышения его температуры до температуры реакции получения кислорода 500°C. На втором этапе (производство кислорода) происходит эндотермическая химическая реакция, в ходе которой нагревается Cu</w:t>
      </w:r>
      <w:r w:rsidRPr="009E5D7A">
        <w:rPr>
          <w:vertAlign w:val="subscript"/>
        </w:rPr>
        <w:t>2</w:t>
      </w:r>
      <w:r w:rsidRPr="0036348F">
        <w:t>OCl</w:t>
      </w:r>
      <w:r w:rsidRPr="009E5D7A">
        <w:rPr>
          <w:vertAlign w:val="subscript"/>
        </w:rPr>
        <w:t>2</w:t>
      </w:r>
      <w:r w:rsidRPr="0036348F">
        <w:t xml:space="preserve"> и образуются O</w:t>
      </w:r>
      <w:r w:rsidRPr="009E5D7A">
        <w:rPr>
          <w:vertAlign w:val="subscript"/>
        </w:rPr>
        <w:t>2</w:t>
      </w:r>
      <w:r w:rsidRPr="0036348F">
        <w:t xml:space="preserve"> и </w:t>
      </w:r>
      <w:proofErr w:type="spellStart"/>
      <w:r w:rsidRPr="0036348F">
        <w:t>монохлорид</w:t>
      </w:r>
      <w:proofErr w:type="spellEnd"/>
      <w:r w:rsidRPr="0036348F">
        <w:t xml:space="preserve"> меди (</w:t>
      </w:r>
      <w:proofErr w:type="spellStart"/>
      <w:r w:rsidRPr="0036348F">
        <w:t>CuCl</w:t>
      </w:r>
      <w:proofErr w:type="spellEnd"/>
      <w:r w:rsidRPr="0036348F">
        <w:t xml:space="preserve">). Жидкий </w:t>
      </w:r>
      <w:proofErr w:type="spellStart"/>
      <w:r w:rsidRPr="0036348F">
        <w:t>монохлорид</w:t>
      </w:r>
      <w:proofErr w:type="spellEnd"/>
      <w:r w:rsidRPr="0036348F">
        <w:t xml:space="preserve"> меди затвердевает путем охлаждения до 20°C, после чего он поступает на третью стадию (производство меди) вместе с твердым </w:t>
      </w:r>
      <w:proofErr w:type="spellStart"/>
      <w:r w:rsidRPr="0036348F">
        <w:t>монохлоридом</w:t>
      </w:r>
      <w:proofErr w:type="spellEnd"/>
      <w:r w:rsidRPr="0036348F">
        <w:t xml:space="preserve"> меди с пятой стадии. На третьем этапе твердый </w:t>
      </w:r>
      <w:proofErr w:type="spellStart"/>
      <w:r w:rsidRPr="0036348F">
        <w:t>монохлорид</w:t>
      </w:r>
      <w:proofErr w:type="spellEnd"/>
      <w:r w:rsidRPr="0036348F">
        <w:t xml:space="preserve"> меди и вода </w:t>
      </w:r>
      <w:proofErr w:type="spellStart"/>
      <w:r w:rsidRPr="0036348F">
        <w:t>эндотермически</w:t>
      </w:r>
      <w:proofErr w:type="spellEnd"/>
      <w:r w:rsidRPr="0036348F">
        <w:t xml:space="preserve"> взаимодействуют при 20°C. Вода действует как катализатор в этой реакции и не вступает в реакцию с другими элементами или соединениями. Третья реакция включает стадию электролиза, что делает ее самой дорогой стадией в зависимости от цены на электроэнергию. В этой реакции образуются твердая медь и водный раствор хлорида меди. Смесь хлорида меди и воды подается в сушилку, и твердая медь поступает на пятую стадию после повышения ее температуры до соответствующей рабочей температуры. На пятой стадии (производство водорода) поступают соляной газ и медь, которые преобразуются в газообразный водород (H</w:t>
      </w:r>
      <w:r w:rsidRPr="00631271">
        <w:rPr>
          <w:vertAlign w:val="subscript"/>
        </w:rPr>
        <w:t>2</w:t>
      </w:r>
      <w:r w:rsidRPr="0036348F">
        <w:t xml:space="preserve">) и твердый </w:t>
      </w:r>
      <w:proofErr w:type="spellStart"/>
      <w:r w:rsidRPr="0036348F">
        <w:t>монохлорид</w:t>
      </w:r>
      <w:proofErr w:type="spellEnd"/>
      <w:r w:rsidRPr="0036348F">
        <w:t xml:space="preserve"> меди (</w:t>
      </w:r>
      <w:proofErr w:type="spellStart"/>
      <w:r w:rsidRPr="0036348F">
        <w:t>CuCl</w:t>
      </w:r>
      <w:proofErr w:type="spellEnd"/>
      <w:r w:rsidRPr="0036348F">
        <w:t>) в стационарной реакции при 450°C.</w:t>
      </w:r>
    </w:p>
    <w:p w14:paraId="76335A5E" w14:textId="01278E43" w:rsidR="00FB3654" w:rsidRDefault="00FF33DC" w:rsidP="00FF33DC">
      <w:pPr>
        <w:tabs>
          <w:tab w:val="center" w:pos="1876"/>
        </w:tabs>
        <w:spacing w:after="111" w:line="259" w:lineRule="auto"/>
        <w:ind w:left="-15" w:firstLine="724"/>
      </w:pPr>
      <w:r>
        <w:tab/>
      </w:r>
      <w:r w:rsidR="00FB3654" w:rsidRPr="00010750">
        <w:t xml:space="preserve">В настоящее время исследуются три различных варианта цикла </w:t>
      </w:r>
      <w:r w:rsidR="00FB3654" w:rsidRPr="00010750">
        <w:rPr>
          <w:lang w:val="en-US"/>
        </w:rPr>
        <w:t>Cu</w:t>
      </w:r>
      <w:r w:rsidR="00FB3654" w:rsidRPr="00010750">
        <w:t>-</w:t>
      </w:r>
      <w:r w:rsidR="00FB3654" w:rsidRPr="00010750">
        <w:rPr>
          <w:lang w:val="en-US"/>
        </w:rPr>
        <w:t>Cl</w:t>
      </w:r>
      <w:r w:rsidR="00FB3654" w:rsidRPr="00010750">
        <w:t>: 3-ступенчатый, 4-ступенчатый и 5-ступенчатый циклы.</w:t>
      </w:r>
    </w:p>
    <w:p w14:paraId="2B1EB77E" w14:textId="2577FCFB" w:rsidR="00FB3654" w:rsidRPr="00985C61" w:rsidRDefault="00631271" w:rsidP="00631271">
      <w:pPr>
        <w:pStyle w:val="a6"/>
        <w:ind w:firstLine="708"/>
      </w:pPr>
      <w:bookmarkStart w:id="8" w:name="_Toc91235017"/>
      <w:r>
        <w:t>2</w:t>
      </w:r>
      <w:r w:rsidR="00FB3654" w:rsidRPr="00985C61">
        <w:t xml:space="preserve">.2 </w:t>
      </w:r>
      <w:r w:rsidR="00FB3654" w:rsidRPr="00E902DB">
        <w:t>Трехступенчатый</w:t>
      </w:r>
      <w:r w:rsidR="00FB3654" w:rsidRPr="00985C61">
        <w:t xml:space="preserve"> </w:t>
      </w:r>
      <w:r w:rsidR="00FB3654" w:rsidRPr="00E902DB">
        <w:t>Цикл</w:t>
      </w:r>
      <w:r w:rsidR="00FB3654" w:rsidRPr="00985C61">
        <w:t xml:space="preserve"> </w:t>
      </w:r>
      <w:proofErr w:type="spellStart"/>
      <w:r w:rsidR="00FB3654" w:rsidRPr="00631271">
        <w:t>Cu</w:t>
      </w:r>
      <w:r w:rsidR="00FB3654" w:rsidRPr="00985C61">
        <w:t>-</w:t>
      </w:r>
      <w:r w:rsidR="00FB3654" w:rsidRPr="00631271">
        <w:t>Cl</w:t>
      </w:r>
      <w:bookmarkEnd w:id="8"/>
      <w:proofErr w:type="spellEnd"/>
    </w:p>
    <w:p w14:paraId="5472339D" w14:textId="77777777" w:rsidR="00FB3654" w:rsidRPr="00E902DB" w:rsidRDefault="00FB3654" w:rsidP="00FF33DC">
      <w:pPr>
        <w:spacing w:line="259" w:lineRule="auto"/>
        <w:ind w:left="24" w:right="83" w:firstLine="684"/>
      </w:pPr>
      <w:r w:rsidRPr="00E902DB">
        <w:t xml:space="preserve">В трехступенчатом цикле </w:t>
      </w:r>
      <w:r w:rsidRPr="00E902DB">
        <w:rPr>
          <w:lang w:val="en-US"/>
        </w:rPr>
        <w:t>Cu</w:t>
      </w:r>
      <w:r w:rsidRPr="00E902DB">
        <w:t>-</w:t>
      </w:r>
      <w:r w:rsidRPr="00E902DB">
        <w:rPr>
          <w:lang w:val="en-US"/>
        </w:rPr>
        <w:t>Cl</w:t>
      </w:r>
      <w:r w:rsidRPr="00E902DB">
        <w:t xml:space="preserve"> есть два различных варианта конфигурации.</w:t>
      </w:r>
    </w:p>
    <w:p w14:paraId="3C32FBE1" w14:textId="2D4B6C93" w:rsidR="00FB3654" w:rsidRPr="00985C61" w:rsidRDefault="00FF33DC" w:rsidP="00631271">
      <w:pPr>
        <w:pStyle w:val="a6"/>
        <w:ind w:firstLine="708"/>
      </w:pPr>
      <w:bookmarkStart w:id="9" w:name="_Toc91235018"/>
      <w:r>
        <w:t>2</w:t>
      </w:r>
      <w:r w:rsidR="00FB3654" w:rsidRPr="00985C61">
        <w:t>.2.1 Первый вариант</w:t>
      </w:r>
      <w:bookmarkEnd w:id="9"/>
    </w:p>
    <w:p w14:paraId="5B29A405" w14:textId="77777777" w:rsidR="00B641C5" w:rsidRDefault="00FB3654" w:rsidP="00B641C5">
      <w:pPr>
        <w:spacing w:after="12" w:line="249" w:lineRule="auto"/>
        <w:ind w:left="25" w:right="105"/>
        <w:jc w:val="left"/>
      </w:pPr>
      <w:r w:rsidRPr="00271D0E">
        <w:t>В этом трехступенчатом варианте цикл медь-хлорид, показанный на рис</w:t>
      </w:r>
      <w:r w:rsidR="00FF33DC">
        <w:t>унке</w:t>
      </w:r>
      <w:r w:rsidRPr="00271D0E">
        <w:t xml:space="preserve"> </w:t>
      </w:r>
      <w:r w:rsidR="00FF33DC">
        <w:t>2</w:t>
      </w:r>
      <w:r w:rsidRPr="00271D0E">
        <w:t xml:space="preserve">.2, состоит из трех основных реакций, показанных в таблице </w:t>
      </w:r>
      <w:r w:rsidR="00FF33DC">
        <w:t>2</w:t>
      </w:r>
      <w:r w:rsidRPr="00271D0E">
        <w:t>.1. Можно обнаружить, что шаг S-i примерно эквивалентен группировке шагов S1, S2 и S4 пятиступенчатого цикла или комбинации шагов S-I и S-II четырехступенчатого цикла.</w:t>
      </w:r>
      <w:r w:rsidR="00B641C5" w:rsidRPr="00B641C5">
        <w:t xml:space="preserve"> </w:t>
      </w:r>
    </w:p>
    <w:p w14:paraId="2438B92F" w14:textId="77777777" w:rsidR="00B641C5" w:rsidRDefault="00B641C5" w:rsidP="00B641C5">
      <w:pPr>
        <w:spacing w:after="12" w:line="249" w:lineRule="auto"/>
        <w:ind w:left="25" w:right="105"/>
        <w:jc w:val="left"/>
      </w:pPr>
    </w:p>
    <w:p w14:paraId="0602F592" w14:textId="67863F56" w:rsidR="00B641C5" w:rsidRPr="000D735B" w:rsidRDefault="00B641C5" w:rsidP="00B641C5">
      <w:pPr>
        <w:spacing w:after="12" w:line="249" w:lineRule="auto"/>
        <w:ind w:left="25" w:right="105"/>
        <w:jc w:val="left"/>
      </w:pPr>
      <w:r w:rsidRPr="000D735B">
        <w:t xml:space="preserve">Таблица </w:t>
      </w:r>
      <w:r>
        <w:t>2</w:t>
      </w:r>
      <w:r w:rsidRPr="000D735B">
        <w:t>.1</w:t>
      </w:r>
      <w:r>
        <w:t>-</w:t>
      </w:r>
      <w:r w:rsidRPr="000D735B">
        <w:t xml:space="preserve"> Реакции в трехступенчатом цикле </w:t>
      </w:r>
      <w:r w:rsidRPr="000D735B">
        <w:rPr>
          <w:lang w:val="en-US"/>
        </w:rPr>
        <w:t>Cu</w:t>
      </w:r>
      <w:r w:rsidRPr="000D735B">
        <w:t>-</w:t>
      </w:r>
      <w:r w:rsidRPr="000D735B">
        <w:rPr>
          <w:lang w:val="en-US"/>
        </w:rPr>
        <w:t>Cl</w:t>
      </w:r>
      <w:r w:rsidRPr="000D735B">
        <w:t xml:space="preserve"> (первый вариант).</w:t>
      </w:r>
    </w:p>
    <w:tbl>
      <w:tblPr>
        <w:tblStyle w:val="TableGrid"/>
        <w:tblW w:w="9404" w:type="dxa"/>
        <w:tblInd w:w="-104" w:type="dxa"/>
        <w:tblCellMar>
          <w:top w:w="40" w:type="dxa"/>
          <w:left w:w="22" w:type="dxa"/>
          <w:right w:w="23" w:type="dxa"/>
        </w:tblCellMar>
        <w:tblLook w:val="04A0" w:firstRow="1" w:lastRow="0" w:firstColumn="1" w:lastColumn="0" w:noHBand="0" w:noVBand="1"/>
      </w:tblPr>
      <w:tblGrid>
        <w:gridCol w:w="491"/>
        <w:gridCol w:w="4811"/>
        <w:gridCol w:w="107"/>
        <w:gridCol w:w="2627"/>
        <w:gridCol w:w="1368"/>
      </w:tblGrid>
      <w:tr w:rsidR="00B641C5" w14:paraId="0CB6BCA8" w14:textId="77777777" w:rsidTr="00121F83">
        <w:trPr>
          <w:trHeight w:val="233"/>
        </w:trPr>
        <w:tc>
          <w:tcPr>
            <w:tcW w:w="491" w:type="dxa"/>
            <w:tcBorders>
              <w:top w:val="single" w:sz="5" w:space="0" w:color="000000"/>
              <w:left w:val="single" w:sz="5" w:space="0" w:color="000000"/>
              <w:bottom w:val="single" w:sz="5" w:space="0" w:color="000000"/>
              <w:right w:val="single" w:sz="5" w:space="0" w:color="000000"/>
            </w:tcBorders>
          </w:tcPr>
          <w:p w14:paraId="3A93978A" w14:textId="77777777" w:rsidR="00B641C5" w:rsidRDefault="00B641C5" w:rsidP="00121F83">
            <w:pPr>
              <w:spacing w:line="259" w:lineRule="auto"/>
              <w:jc w:val="center"/>
            </w:pPr>
            <w:r w:rsidRPr="000D735B">
              <w:rPr>
                <w:sz w:val="19"/>
              </w:rPr>
              <w:t>Шаг</w:t>
            </w:r>
            <w:r>
              <w:rPr>
                <w:sz w:val="19"/>
              </w:rPr>
              <w:t xml:space="preserve"> </w:t>
            </w:r>
          </w:p>
        </w:tc>
        <w:tc>
          <w:tcPr>
            <w:tcW w:w="7545" w:type="dxa"/>
            <w:gridSpan w:val="3"/>
            <w:tcBorders>
              <w:top w:val="single" w:sz="5" w:space="0" w:color="000000"/>
              <w:left w:val="single" w:sz="5" w:space="0" w:color="000000"/>
              <w:bottom w:val="single" w:sz="5" w:space="0" w:color="000000"/>
              <w:right w:val="single" w:sz="5" w:space="0" w:color="000000"/>
            </w:tcBorders>
          </w:tcPr>
          <w:p w14:paraId="4B295722" w14:textId="77777777" w:rsidR="00B641C5" w:rsidRDefault="00B641C5" w:rsidP="00121F83">
            <w:pPr>
              <w:spacing w:line="259" w:lineRule="auto"/>
              <w:ind w:right="3"/>
              <w:jc w:val="center"/>
            </w:pPr>
            <w:r w:rsidRPr="000D735B">
              <w:rPr>
                <w:sz w:val="19"/>
              </w:rPr>
              <w:t>Реакция</w:t>
            </w:r>
          </w:p>
        </w:tc>
        <w:tc>
          <w:tcPr>
            <w:tcW w:w="1368" w:type="dxa"/>
            <w:tcBorders>
              <w:top w:val="single" w:sz="5" w:space="0" w:color="000000"/>
              <w:left w:val="single" w:sz="5" w:space="0" w:color="000000"/>
              <w:bottom w:val="single" w:sz="5" w:space="0" w:color="000000"/>
              <w:right w:val="single" w:sz="5" w:space="0" w:color="000000"/>
            </w:tcBorders>
          </w:tcPr>
          <w:p w14:paraId="0C009091" w14:textId="77777777" w:rsidR="00B641C5" w:rsidRDefault="00B641C5" w:rsidP="00121F83">
            <w:pPr>
              <w:spacing w:line="259" w:lineRule="auto"/>
              <w:ind w:right="3"/>
              <w:jc w:val="center"/>
            </w:pPr>
            <w:r w:rsidRPr="000D735B">
              <w:rPr>
                <w:sz w:val="19"/>
              </w:rPr>
              <w:t>Диапазон температур (°C)</w:t>
            </w:r>
          </w:p>
        </w:tc>
      </w:tr>
      <w:tr w:rsidR="00B641C5" w14:paraId="03D66A29" w14:textId="77777777" w:rsidTr="00121F83">
        <w:trPr>
          <w:trHeight w:val="235"/>
        </w:trPr>
        <w:tc>
          <w:tcPr>
            <w:tcW w:w="491" w:type="dxa"/>
            <w:tcBorders>
              <w:top w:val="single" w:sz="5" w:space="0" w:color="000000"/>
              <w:left w:val="single" w:sz="5" w:space="0" w:color="000000"/>
              <w:bottom w:val="single" w:sz="4" w:space="0" w:color="auto"/>
              <w:right w:val="single" w:sz="5" w:space="0" w:color="000000"/>
            </w:tcBorders>
          </w:tcPr>
          <w:p w14:paraId="5970326D" w14:textId="77777777" w:rsidR="00B641C5" w:rsidRDefault="00B641C5" w:rsidP="00121F83">
            <w:pPr>
              <w:spacing w:line="259" w:lineRule="auto"/>
              <w:ind w:left="83"/>
              <w:jc w:val="left"/>
            </w:pPr>
            <w:r>
              <w:rPr>
                <w:sz w:val="19"/>
              </w:rPr>
              <w:t xml:space="preserve">S-i </w:t>
            </w:r>
          </w:p>
        </w:tc>
        <w:tc>
          <w:tcPr>
            <w:tcW w:w="7545" w:type="dxa"/>
            <w:gridSpan w:val="3"/>
            <w:tcBorders>
              <w:top w:val="single" w:sz="5" w:space="0" w:color="000000"/>
              <w:left w:val="single" w:sz="5" w:space="0" w:color="000000"/>
              <w:bottom w:val="single" w:sz="4" w:space="0" w:color="auto"/>
              <w:right w:val="single" w:sz="5" w:space="0" w:color="000000"/>
            </w:tcBorders>
          </w:tcPr>
          <w:p w14:paraId="404B5EAF" w14:textId="77777777" w:rsidR="00B641C5" w:rsidRPr="00D567C1" w:rsidRDefault="00B641C5" w:rsidP="00121F83">
            <w:pPr>
              <w:spacing w:line="259" w:lineRule="auto"/>
              <w:ind w:left="83"/>
              <w:jc w:val="left"/>
              <w:rPr>
                <w:lang w:val="en-US"/>
              </w:rPr>
            </w:pPr>
            <w:r w:rsidRPr="001D41ED">
              <w:rPr>
                <w:rFonts w:eastAsia="Times New Roman"/>
                <w:position w:val="-14"/>
                <w:lang w:val="en-US"/>
              </w:rPr>
              <w:object w:dxaOrig="5860" w:dyaOrig="380" w14:anchorId="2F3BA4EF">
                <v:shape id="_x0000_i1027" type="#_x0000_t75" style="width:293.25pt;height:19.5pt" o:ole="">
                  <v:imagedata r:id="rId19" o:title=""/>
                </v:shape>
                <o:OLEObject Type="Embed" ProgID="Equation.DSMT4" ShapeID="_x0000_i1027" DrawAspect="Content" ObjectID="_1716180016" r:id="rId20"/>
              </w:object>
            </w:r>
          </w:p>
        </w:tc>
        <w:tc>
          <w:tcPr>
            <w:tcW w:w="1368" w:type="dxa"/>
            <w:tcBorders>
              <w:top w:val="single" w:sz="5" w:space="0" w:color="000000"/>
              <w:left w:val="single" w:sz="5" w:space="0" w:color="000000"/>
              <w:bottom w:val="single" w:sz="4" w:space="0" w:color="auto"/>
              <w:right w:val="single" w:sz="5" w:space="0" w:color="000000"/>
            </w:tcBorders>
          </w:tcPr>
          <w:p w14:paraId="267C264F" w14:textId="77777777" w:rsidR="00B641C5" w:rsidRDefault="00B641C5" w:rsidP="00121F83">
            <w:pPr>
              <w:spacing w:line="259" w:lineRule="auto"/>
              <w:ind w:left="83"/>
              <w:jc w:val="left"/>
            </w:pPr>
            <w:r>
              <w:rPr>
                <w:sz w:val="19"/>
              </w:rPr>
              <w:t xml:space="preserve">400~600 </w:t>
            </w:r>
          </w:p>
        </w:tc>
      </w:tr>
      <w:tr w:rsidR="00B641C5" w14:paraId="0AB64F00" w14:textId="77777777" w:rsidTr="00121F83">
        <w:trPr>
          <w:trHeight w:val="233"/>
        </w:trPr>
        <w:tc>
          <w:tcPr>
            <w:tcW w:w="491" w:type="dxa"/>
            <w:tcBorders>
              <w:top w:val="single" w:sz="4" w:space="0" w:color="auto"/>
              <w:left w:val="single" w:sz="4" w:space="0" w:color="auto"/>
              <w:bottom w:val="single" w:sz="4" w:space="0" w:color="auto"/>
              <w:right w:val="single" w:sz="4" w:space="0" w:color="auto"/>
            </w:tcBorders>
          </w:tcPr>
          <w:p w14:paraId="53B368FB" w14:textId="77777777" w:rsidR="00B641C5" w:rsidRDefault="00B641C5" w:rsidP="00121F83">
            <w:pPr>
              <w:spacing w:line="259" w:lineRule="auto"/>
              <w:ind w:left="83"/>
              <w:jc w:val="left"/>
            </w:pPr>
            <w:r>
              <w:rPr>
                <w:sz w:val="19"/>
              </w:rPr>
              <w:t>S-</w:t>
            </w:r>
            <w:proofErr w:type="spellStart"/>
            <w:r>
              <w:rPr>
                <w:sz w:val="19"/>
              </w:rPr>
              <w:t>ii</w:t>
            </w:r>
            <w:proofErr w:type="spellEnd"/>
            <w:r>
              <w:rPr>
                <w:sz w:val="19"/>
              </w:rPr>
              <w:t xml:space="preserve"> </w:t>
            </w:r>
          </w:p>
        </w:tc>
        <w:tc>
          <w:tcPr>
            <w:tcW w:w="7545" w:type="dxa"/>
            <w:gridSpan w:val="3"/>
            <w:tcBorders>
              <w:top w:val="single" w:sz="4" w:space="0" w:color="auto"/>
              <w:left w:val="single" w:sz="4" w:space="0" w:color="auto"/>
              <w:right w:val="single" w:sz="4" w:space="0" w:color="auto"/>
            </w:tcBorders>
          </w:tcPr>
          <w:p w14:paraId="24CF46F8" w14:textId="77777777" w:rsidR="00B641C5" w:rsidRDefault="00B641C5" w:rsidP="00121F83">
            <w:pPr>
              <w:spacing w:line="259" w:lineRule="auto"/>
              <w:ind w:left="83"/>
              <w:jc w:val="left"/>
            </w:pPr>
            <w:r w:rsidRPr="001D41ED">
              <w:rPr>
                <w:rFonts w:eastAsia="Times New Roman"/>
                <w:position w:val="-14"/>
                <w:lang w:val="en-US"/>
              </w:rPr>
              <w:object w:dxaOrig="2880" w:dyaOrig="380" w14:anchorId="1E3339B8">
                <v:shape id="_x0000_i1028" type="#_x0000_t75" style="width:2in;height:19.5pt" o:ole="">
                  <v:imagedata r:id="rId21" o:title=""/>
                </v:shape>
                <o:OLEObject Type="Embed" ProgID="Equation.DSMT4" ShapeID="_x0000_i1028" DrawAspect="Content" ObjectID="_1716180017" r:id="rId22"/>
              </w:object>
            </w:r>
          </w:p>
        </w:tc>
        <w:tc>
          <w:tcPr>
            <w:tcW w:w="1368" w:type="dxa"/>
            <w:tcBorders>
              <w:top w:val="single" w:sz="4" w:space="0" w:color="auto"/>
              <w:left w:val="single" w:sz="4" w:space="0" w:color="auto"/>
              <w:bottom w:val="single" w:sz="4" w:space="0" w:color="auto"/>
              <w:right w:val="single" w:sz="4" w:space="0" w:color="auto"/>
            </w:tcBorders>
          </w:tcPr>
          <w:p w14:paraId="3EE24D25" w14:textId="77777777" w:rsidR="00B641C5" w:rsidRDefault="00B641C5" w:rsidP="00121F83">
            <w:pPr>
              <w:spacing w:line="259" w:lineRule="auto"/>
              <w:ind w:left="83"/>
              <w:jc w:val="left"/>
            </w:pPr>
            <w:r>
              <w:rPr>
                <w:sz w:val="19"/>
              </w:rPr>
              <w:t xml:space="preserve">20~80 </w:t>
            </w:r>
          </w:p>
        </w:tc>
      </w:tr>
      <w:tr w:rsidR="00B641C5" w14:paraId="2B1E7DA4" w14:textId="77777777" w:rsidTr="00121F83">
        <w:trPr>
          <w:trHeight w:val="110"/>
        </w:trPr>
        <w:tc>
          <w:tcPr>
            <w:tcW w:w="491" w:type="dxa"/>
            <w:tcBorders>
              <w:top w:val="single" w:sz="4" w:space="0" w:color="auto"/>
              <w:left w:val="single" w:sz="4" w:space="0" w:color="auto"/>
              <w:bottom w:val="single" w:sz="4" w:space="0" w:color="auto"/>
              <w:right w:val="single" w:sz="4" w:space="0" w:color="auto"/>
            </w:tcBorders>
          </w:tcPr>
          <w:p w14:paraId="0F015C37" w14:textId="77777777" w:rsidR="00B641C5" w:rsidRDefault="00B641C5" w:rsidP="00121F83">
            <w:pPr>
              <w:spacing w:line="259" w:lineRule="auto"/>
              <w:ind w:left="83"/>
              <w:jc w:val="left"/>
            </w:pPr>
            <w:r>
              <w:rPr>
                <w:sz w:val="19"/>
              </w:rPr>
              <w:t>S-</w:t>
            </w:r>
            <w:proofErr w:type="spellStart"/>
            <w:r>
              <w:rPr>
                <w:sz w:val="19"/>
              </w:rPr>
              <w:t>iii</w:t>
            </w:r>
            <w:proofErr w:type="spellEnd"/>
            <w:r>
              <w:rPr>
                <w:sz w:val="19"/>
              </w:rPr>
              <w:t xml:space="preserve"> </w:t>
            </w:r>
          </w:p>
        </w:tc>
        <w:tc>
          <w:tcPr>
            <w:tcW w:w="4811" w:type="dxa"/>
            <w:tcBorders>
              <w:top w:val="single" w:sz="4" w:space="0" w:color="auto"/>
              <w:left w:val="single" w:sz="4" w:space="0" w:color="auto"/>
              <w:bottom w:val="single" w:sz="4" w:space="0" w:color="auto"/>
            </w:tcBorders>
          </w:tcPr>
          <w:p w14:paraId="423B59B6" w14:textId="77777777" w:rsidR="00B641C5" w:rsidRDefault="00B641C5" w:rsidP="00121F83">
            <w:pPr>
              <w:spacing w:line="259" w:lineRule="auto"/>
              <w:ind w:left="1"/>
              <w:jc w:val="left"/>
            </w:pPr>
            <w:r w:rsidRPr="001D41ED">
              <w:rPr>
                <w:rFonts w:eastAsia="Times New Roman"/>
                <w:position w:val="-14"/>
                <w:lang w:val="en-US"/>
              </w:rPr>
              <w:object w:dxaOrig="3480" w:dyaOrig="380" w14:anchorId="2E3A19F7">
                <v:shape id="_x0000_i1029" type="#_x0000_t75" style="width:174pt;height:19.5pt" o:ole="">
                  <v:imagedata r:id="rId23" o:title=""/>
                </v:shape>
                <o:OLEObject Type="Embed" ProgID="Equation.DSMT4" ShapeID="_x0000_i1029" DrawAspect="Content" ObjectID="_1716180018" r:id="rId24"/>
              </w:object>
            </w:r>
          </w:p>
        </w:tc>
        <w:tc>
          <w:tcPr>
            <w:tcW w:w="107" w:type="dxa"/>
            <w:tcBorders>
              <w:bottom w:val="single" w:sz="4" w:space="0" w:color="auto"/>
            </w:tcBorders>
          </w:tcPr>
          <w:p w14:paraId="79ED69A4" w14:textId="77777777" w:rsidR="00B641C5" w:rsidRDefault="00B641C5" w:rsidP="00121F83">
            <w:pPr>
              <w:spacing w:after="160" w:line="259" w:lineRule="auto"/>
              <w:jc w:val="left"/>
            </w:pPr>
          </w:p>
        </w:tc>
        <w:tc>
          <w:tcPr>
            <w:tcW w:w="2627" w:type="dxa"/>
            <w:tcBorders>
              <w:top w:val="single" w:sz="4" w:space="0" w:color="auto"/>
              <w:bottom w:val="single" w:sz="4" w:space="0" w:color="auto"/>
              <w:right w:val="single" w:sz="4" w:space="0" w:color="auto"/>
            </w:tcBorders>
          </w:tcPr>
          <w:p w14:paraId="23FAA035" w14:textId="77777777" w:rsidR="00B641C5" w:rsidRDefault="00B641C5" w:rsidP="00121F83">
            <w:pPr>
              <w:spacing w:line="259" w:lineRule="auto"/>
              <w:jc w:val="left"/>
            </w:pPr>
          </w:p>
        </w:tc>
        <w:tc>
          <w:tcPr>
            <w:tcW w:w="1368" w:type="dxa"/>
            <w:tcBorders>
              <w:top w:val="single" w:sz="4" w:space="0" w:color="auto"/>
              <w:left w:val="single" w:sz="4" w:space="0" w:color="auto"/>
              <w:bottom w:val="single" w:sz="4" w:space="0" w:color="auto"/>
              <w:right w:val="single" w:sz="4" w:space="0" w:color="auto"/>
            </w:tcBorders>
          </w:tcPr>
          <w:p w14:paraId="60E0CCD2" w14:textId="77777777" w:rsidR="00B641C5" w:rsidRDefault="00B641C5" w:rsidP="00121F83">
            <w:pPr>
              <w:spacing w:line="259" w:lineRule="auto"/>
              <w:ind w:left="83"/>
              <w:jc w:val="left"/>
            </w:pPr>
            <w:r>
              <w:rPr>
                <w:sz w:val="19"/>
              </w:rPr>
              <w:t xml:space="preserve">430~475 </w:t>
            </w:r>
          </w:p>
        </w:tc>
      </w:tr>
    </w:tbl>
    <w:p w14:paraId="0AF5CB85" w14:textId="4BC6BEE4" w:rsidR="00FB3654" w:rsidRPr="00271D0E" w:rsidRDefault="00FB3654" w:rsidP="00FF33DC">
      <w:pPr>
        <w:spacing w:after="156" w:line="259" w:lineRule="auto"/>
        <w:ind w:right="60" w:firstLine="708"/>
      </w:pPr>
    </w:p>
    <w:p w14:paraId="128D6C8F" w14:textId="77777777" w:rsidR="00FB3654" w:rsidRPr="00D567C1" w:rsidRDefault="00FB3654" w:rsidP="00FB3654">
      <w:pPr>
        <w:spacing w:after="57" w:line="259" w:lineRule="auto"/>
        <w:jc w:val="center"/>
        <w:rPr>
          <w:lang w:val="en-US"/>
        </w:rPr>
      </w:pPr>
      <w:r>
        <w:object w:dxaOrig="5774" w:dyaOrig="6433" w14:anchorId="6AAFCF55">
          <v:shape id="_x0000_i1030" type="#_x0000_t75" style="width:326.25pt;height:362.25pt" o:ole="">
            <v:imagedata r:id="rId25" o:title=""/>
          </v:shape>
          <o:OLEObject Type="Embed" ProgID="Visio.Drawing.15" ShapeID="_x0000_i1030" DrawAspect="Content" ObjectID="_1716180019" r:id="rId26"/>
        </w:object>
      </w:r>
    </w:p>
    <w:p w14:paraId="568A691D" w14:textId="78B52AA7" w:rsidR="00FB3654" w:rsidRDefault="00FB3654" w:rsidP="00FF33DC">
      <w:pPr>
        <w:spacing w:line="259" w:lineRule="auto"/>
        <w:jc w:val="center"/>
      </w:pPr>
      <w:r w:rsidRPr="003224E0">
        <w:t xml:space="preserve">Рисунок </w:t>
      </w:r>
      <w:r w:rsidR="00FF33DC">
        <w:t>2</w:t>
      </w:r>
      <w:r w:rsidRPr="003224E0">
        <w:t>.2</w:t>
      </w:r>
      <w:r w:rsidR="00FF33DC">
        <w:t>-</w:t>
      </w:r>
      <w:r w:rsidRPr="003224E0">
        <w:t xml:space="preserve"> Концептуальная блок-схема трехступенчатого цикла </w:t>
      </w:r>
      <w:r w:rsidRPr="003224E0">
        <w:rPr>
          <w:lang w:val="en-US"/>
        </w:rPr>
        <w:t>Cu</w:t>
      </w:r>
      <w:r w:rsidRPr="003224E0">
        <w:t>-</w:t>
      </w:r>
      <w:r w:rsidRPr="003224E0">
        <w:rPr>
          <w:lang w:val="en-US"/>
        </w:rPr>
        <w:t>Cl</w:t>
      </w:r>
      <w:r w:rsidRPr="003224E0">
        <w:t xml:space="preserve"> (первый вариант).</w:t>
      </w:r>
    </w:p>
    <w:p w14:paraId="16EF5C19" w14:textId="77777777" w:rsidR="00FB3654" w:rsidRPr="003224E0" w:rsidRDefault="00FB3654" w:rsidP="00FB3654">
      <w:pPr>
        <w:spacing w:line="259" w:lineRule="auto"/>
        <w:jc w:val="left"/>
      </w:pPr>
      <w:r w:rsidRPr="003224E0">
        <w:t xml:space="preserve">  </w:t>
      </w:r>
    </w:p>
    <w:p w14:paraId="16D4565F" w14:textId="75B0317C" w:rsidR="00FB3654" w:rsidRPr="00985C61" w:rsidRDefault="00FF33DC" w:rsidP="00FF33DC">
      <w:pPr>
        <w:pStyle w:val="a6"/>
        <w:ind w:firstLine="708"/>
      </w:pPr>
      <w:bookmarkStart w:id="10" w:name="_Toc91235019"/>
      <w:r>
        <w:t>2</w:t>
      </w:r>
      <w:r w:rsidR="00FB3654" w:rsidRPr="00985C61">
        <w:t>.2.2 Второй вариант</w:t>
      </w:r>
      <w:bookmarkEnd w:id="10"/>
    </w:p>
    <w:p w14:paraId="6B0233E8" w14:textId="0A39CBD6" w:rsidR="00FB3654" w:rsidRPr="001F6DCB" w:rsidRDefault="00FB3654" w:rsidP="00FF33DC">
      <w:pPr>
        <w:spacing w:after="32"/>
        <w:ind w:left="24" w:right="83" w:firstLine="684"/>
      </w:pPr>
      <w:r w:rsidRPr="001F6DCB">
        <w:t xml:space="preserve">Цикл медь-хлорид, показанный на рис. </w:t>
      </w:r>
      <w:r w:rsidR="00753480">
        <w:t>2</w:t>
      </w:r>
      <w:r w:rsidRPr="001F6DCB">
        <w:t xml:space="preserve">.3, состоит из трех основных реакций, показанных в таблице </w:t>
      </w:r>
      <w:r w:rsidR="00753480">
        <w:t>2</w:t>
      </w:r>
      <w:r w:rsidRPr="001F6DCB">
        <w:t>.2. Реакция 1 представляет собой электролитический процесс, в котором хлорид меди (</w:t>
      </w:r>
      <w:proofErr w:type="spellStart"/>
      <w:r w:rsidRPr="001F6DCB">
        <w:rPr>
          <w:lang w:val="en-US"/>
        </w:rPr>
        <w:t>CuCl</w:t>
      </w:r>
      <w:proofErr w:type="spellEnd"/>
      <w:r w:rsidRPr="001F6DCB">
        <w:t>) преобразуется в хлорид меди (</w:t>
      </w:r>
      <w:proofErr w:type="spellStart"/>
      <w:r w:rsidRPr="001F6DCB">
        <w:rPr>
          <w:lang w:val="en-US"/>
        </w:rPr>
        <w:t>CuCl</w:t>
      </w:r>
      <w:proofErr w:type="spellEnd"/>
      <w:r w:rsidRPr="001F6DCB">
        <w:t xml:space="preserve">2) на аноде, а ион водорода преобразуется в Н2 на катоде. </w:t>
      </w:r>
      <w:proofErr w:type="spellStart"/>
      <w:r w:rsidRPr="001F6DCB">
        <w:rPr>
          <w:lang w:val="en-US"/>
        </w:rPr>
        <w:t>CuCl</w:t>
      </w:r>
      <w:proofErr w:type="spellEnd"/>
      <w:r w:rsidRPr="001F6DCB">
        <w:t xml:space="preserve">2 из реакции 1 гидролизуется до </w:t>
      </w:r>
      <w:proofErr w:type="spellStart"/>
      <w:r w:rsidRPr="001F6DCB">
        <w:t>оксихлорида</w:t>
      </w:r>
      <w:proofErr w:type="spellEnd"/>
      <w:r w:rsidRPr="001F6DCB">
        <w:t xml:space="preserve"> меди (</w:t>
      </w:r>
      <w:r w:rsidRPr="001F6DCB">
        <w:rPr>
          <w:lang w:val="en-US"/>
        </w:rPr>
        <w:t>Cu</w:t>
      </w:r>
      <w:r w:rsidRPr="00FF33DC">
        <w:rPr>
          <w:vertAlign w:val="subscript"/>
        </w:rPr>
        <w:t>2</w:t>
      </w:r>
      <w:proofErr w:type="spellStart"/>
      <w:r w:rsidRPr="001F6DCB">
        <w:rPr>
          <w:lang w:val="en-US"/>
        </w:rPr>
        <w:t>OCl</w:t>
      </w:r>
      <w:proofErr w:type="spellEnd"/>
      <w:r w:rsidRPr="00823B06">
        <w:rPr>
          <w:vertAlign w:val="subscript"/>
        </w:rPr>
        <w:t>2</w:t>
      </w:r>
      <w:r w:rsidRPr="001F6DCB">
        <w:t>) при 400°</w:t>
      </w:r>
      <w:r w:rsidRPr="001F6DCB">
        <w:rPr>
          <w:lang w:val="en-US"/>
        </w:rPr>
        <w:t>C</w:t>
      </w:r>
      <w:r w:rsidRPr="001F6DCB">
        <w:t xml:space="preserve"> в соответствии с реакцией 2. Затем </w:t>
      </w:r>
      <w:r w:rsidRPr="001F6DCB">
        <w:rPr>
          <w:lang w:val="en-US"/>
        </w:rPr>
        <w:t>Cu</w:t>
      </w:r>
      <w:r w:rsidRPr="00823B06">
        <w:rPr>
          <w:vertAlign w:val="subscript"/>
        </w:rPr>
        <w:t>2</w:t>
      </w:r>
      <w:proofErr w:type="spellStart"/>
      <w:r w:rsidRPr="001F6DCB">
        <w:rPr>
          <w:lang w:val="en-US"/>
        </w:rPr>
        <w:t>OCl</w:t>
      </w:r>
      <w:proofErr w:type="spellEnd"/>
      <w:r w:rsidRPr="00823B06">
        <w:rPr>
          <w:vertAlign w:val="subscript"/>
        </w:rPr>
        <w:t>2</w:t>
      </w:r>
      <w:r w:rsidRPr="001F6DCB">
        <w:t xml:space="preserve"> разлагается с образованием расплавленного </w:t>
      </w:r>
      <w:proofErr w:type="spellStart"/>
      <w:r w:rsidRPr="001F6DCB">
        <w:rPr>
          <w:lang w:val="en-US"/>
        </w:rPr>
        <w:t>CuCl</w:t>
      </w:r>
      <w:proofErr w:type="spellEnd"/>
      <w:r w:rsidRPr="001F6DCB">
        <w:t xml:space="preserve"> и кислорода при 550°</w:t>
      </w:r>
      <w:r w:rsidRPr="001F6DCB">
        <w:rPr>
          <w:lang w:val="en-US"/>
        </w:rPr>
        <w:t>C</w:t>
      </w:r>
      <w:r w:rsidRPr="001F6DCB">
        <w:t xml:space="preserve"> и 1 бар в реакции 3. Все реакции были продемонстрированы в экспериментах по проверке концепции в </w:t>
      </w:r>
      <w:proofErr w:type="spellStart"/>
      <w:r w:rsidRPr="001F6DCB">
        <w:t>Аргоннской</w:t>
      </w:r>
      <w:proofErr w:type="spellEnd"/>
      <w:r w:rsidRPr="001F6DCB">
        <w:t xml:space="preserve"> национальной лаборатории (</w:t>
      </w:r>
      <w:proofErr w:type="spellStart"/>
      <w:r w:rsidRPr="001F6DCB">
        <w:t>Аргонн</w:t>
      </w:r>
      <w:proofErr w:type="spellEnd"/>
      <w:r w:rsidRPr="001F6DCB">
        <w:t>) и компании "Атомная энергия Канады Лимитед" (</w:t>
      </w:r>
      <w:r w:rsidRPr="001F6DCB">
        <w:rPr>
          <w:lang w:val="en-US"/>
        </w:rPr>
        <w:t>AECL</w:t>
      </w:r>
      <w:r w:rsidRPr="001F6DCB">
        <w:t>) (</w:t>
      </w:r>
      <w:r w:rsidRPr="001F6DCB">
        <w:rPr>
          <w:lang w:val="en-US"/>
        </w:rPr>
        <w:t>Lewis</w:t>
      </w:r>
      <w:r w:rsidRPr="001F6DCB">
        <w:t xml:space="preserve"> </w:t>
      </w:r>
      <w:r w:rsidRPr="001F6DCB">
        <w:rPr>
          <w:lang w:val="en-US"/>
        </w:rPr>
        <w:t>et</w:t>
      </w:r>
      <w:r w:rsidRPr="001F6DCB">
        <w:t xml:space="preserve"> </w:t>
      </w:r>
      <w:r w:rsidRPr="001F6DCB">
        <w:rPr>
          <w:lang w:val="en-US"/>
        </w:rPr>
        <w:t>al</w:t>
      </w:r>
      <w:r w:rsidRPr="001F6DCB">
        <w:t>., 2009</w:t>
      </w:r>
      <w:r w:rsidRPr="001F6DCB">
        <w:rPr>
          <w:lang w:val="en-US"/>
        </w:rPr>
        <w:t>a</w:t>
      </w:r>
      <w:r w:rsidRPr="001F6DCB">
        <w:t>).</w:t>
      </w:r>
    </w:p>
    <w:p w14:paraId="4E8E2A5D" w14:textId="77777777" w:rsidR="00FB3654" w:rsidRPr="00985C61" w:rsidRDefault="00FB3654" w:rsidP="00FB3654">
      <w:pPr>
        <w:spacing w:after="285" w:line="259" w:lineRule="auto"/>
        <w:ind w:right="410"/>
        <w:jc w:val="center"/>
      </w:pPr>
      <w:r>
        <w:object w:dxaOrig="5413" w:dyaOrig="3841" w14:anchorId="3C631807">
          <v:shape id="_x0000_i1031" type="#_x0000_t75" style="width:343.5pt;height:244.5pt" o:ole="">
            <v:imagedata r:id="rId27" o:title=""/>
          </v:shape>
          <o:OLEObject Type="Embed" ProgID="Visio.Drawing.15" ShapeID="_x0000_i1031" DrawAspect="Content" ObjectID="_1716180020" r:id="rId28"/>
        </w:object>
      </w:r>
    </w:p>
    <w:p w14:paraId="4BC378F1" w14:textId="2C914775" w:rsidR="00823B06" w:rsidRDefault="00FB3654" w:rsidP="00823B06">
      <w:pPr>
        <w:spacing w:after="112" w:line="259" w:lineRule="auto"/>
        <w:ind w:right="29"/>
        <w:jc w:val="center"/>
      </w:pPr>
      <w:r w:rsidRPr="00977108">
        <w:t xml:space="preserve">Рисунок </w:t>
      </w:r>
      <w:r w:rsidR="00823B06">
        <w:t>2</w:t>
      </w:r>
      <w:r w:rsidRPr="00977108">
        <w:t>.3</w:t>
      </w:r>
      <w:r w:rsidR="00823B06">
        <w:t>-</w:t>
      </w:r>
      <w:r w:rsidRPr="00977108">
        <w:t xml:space="preserve"> Схема второго варианта трехступенчатого цикла </w:t>
      </w:r>
      <w:r w:rsidRPr="00977108">
        <w:rPr>
          <w:lang w:val="en-US"/>
        </w:rPr>
        <w:t>Cu</w:t>
      </w:r>
      <w:r w:rsidRPr="00977108">
        <w:t>-</w:t>
      </w:r>
      <w:r w:rsidRPr="00977108">
        <w:rPr>
          <w:lang w:val="en-US"/>
        </w:rPr>
        <w:t>Cl</w:t>
      </w:r>
    </w:p>
    <w:p w14:paraId="693C696E" w14:textId="23609867" w:rsidR="00FB3654" w:rsidRPr="009520A5" w:rsidRDefault="00FB3654" w:rsidP="00823B06">
      <w:pPr>
        <w:spacing w:after="112" w:line="259" w:lineRule="auto"/>
        <w:ind w:right="29"/>
      </w:pPr>
      <w:r w:rsidRPr="009520A5">
        <w:t xml:space="preserve">Таблица </w:t>
      </w:r>
      <w:r w:rsidR="00823B06">
        <w:t>2</w:t>
      </w:r>
      <w:r w:rsidRPr="009520A5">
        <w:t>.2</w:t>
      </w:r>
      <w:r w:rsidR="00823B06">
        <w:t>-</w:t>
      </w:r>
      <w:r w:rsidRPr="009520A5">
        <w:t xml:space="preserve"> Реакции в трехступенчатом цикле </w:t>
      </w:r>
      <w:r w:rsidRPr="009520A5">
        <w:rPr>
          <w:lang w:val="en-US"/>
        </w:rPr>
        <w:t>Cu</w:t>
      </w:r>
      <w:r w:rsidRPr="009520A5">
        <w:t>-</w:t>
      </w:r>
      <w:r w:rsidRPr="009520A5">
        <w:rPr>
          <w:lang w:val="en-US"/>
        </w:rPr>
        <w:t>Cl</w:t>
      </w:r>
      <w:r w:rsidRPr="009520A5">
        <w:t xml:space="preserve"> (второй вариант).</w:t>
      </w:r>
    </w:p>
    <w:tbl>
      <w:tblPr>
        <w:tblStyle w:val="TableGrid"/>
        <w:tblW w:w="9358" w:type="dxa"/>
        <w:tblInd w:w="-104" w:type="dxa"/>
        <w:tblCellMar>
          <w:top w:w="40" w:type="dxa"/>
          <w:right w:w="7" w:type="dxa"/>
        </w:tblCellMar>
        <w:tblLook w:val="04A0" w:firstRow="1" w:lastRow="0" w:firstColumn="1" w:lastColumn="0" w:noHBand="0" w:noVBand="1"/>
      </w:tblPr>
      <w:tblGrid>
        <w:gridCol w:w="382"/>
        <w:gridCol w:w="1649"/>
        <w:gridCol w:w="5693"/>
        <w:gridCol w:w="1634"/>
      </w:tblGrid>
      <w:tr w:rsidR="00FB3654" w14:paraId="30EBD2B9" w14:textId="77777777" w:rsidTr="005A2CBB">
        <w:trPr>
          <w:trHeight w:val="233"/>
        </w:trPr>
        <w:tc>
          <w:tcPr>
            <w:tcW w:w="382" w:type="dxa"/>
            <w:tcBorders>
              <w:top w:val="single" w:sz="5" w:space="0" w:color="000000"/>
              <w:left w:val="single" w:sz="5" w:space="0" w:color="000000"/>
              <w:bottom w:val="single" w:sz="5" w:space="0" w:color="000000"/>
              <w:right w:val="nil"/>
            </w:tcBorders>
          </w:tcPr>
          <w:p w14:paraId="4DA5854A" w14:textId="77777777" w:rsidR="00FB3654" w:rsidRPr="009520A5" w:rsidRDefault="00FB3654" w:rsidP="005A2CBB">
            <w:pPr>
              <w:spacing w:line="259" w:lineRule="auto"/>
              <w:ind w:left="104"/>
              <w:jc w:val="left"/>
            </w:pPr>
            <w:r w:rsidRPr="009520A5">
              <w:rPr>
                <w:sz w:val="19"/>
              </w:rPr>
              <w:t xml:space="preserve"> </w:t>
            </w:r>
          </w:p>
        </w:tc>
        <w:tc>
          <w:tcPr>
            <w:tcW w:w="1649" w:type="dxa"/>
            <w:tcBorders>
              <w:top w:val="single" w:sz="5" w:space="0" w:color="000000"/>
              <w:left w:val="nil"/>
              <w:bottom w:val="single" w:sz="5" w:space="0" w:color="000000"/>
              <w:right w:val="single" w:sz="5" w:space="0" w:color="000000"/>
            </w:tcBorders>
          </w:tcPr>
          <w:p w14:paraId="61F74A0A" w14:textId="77777777" w:rsidR="00FB3654" w:rsidRPr="009520A5" w:rsidRDefault="00FB3654" w:rsidP="005A2CBB">
            <w:pPr>
              <w:spacing w:after="160" w:line="259" w:lineRule="auto"/>
              <w:jc w:val="left"/>
            </w:pPr>
          </w:p>
        </w:tc>
        <w:tc>
          <w:tcPr>
            <w:tcW w:w="5693" w:type="dxa"/>
            <w:tcBorders>
              <w:top w:val="single" w:sz="5" w:space="0" w:color="000000"/>
              <w:left w:val="single" w:sz="5" w:space="0" w:color="000000"/>
              <w:bottom w:val="single" w:sz="5" w:space="0" w:color="000000"/>
              <w:right w:val="single" w:sz="5" w:space="0" w:color="000000"/>
            </w:tcBorders>
          </w:tcPr>
          <w:p w14:paraId="66E03986" w14:textId="77777777" w:rsidR="00FB3654" w:rsidRDefault="00FB3654" w:rsidP="005A2CBB">
            <w:pPr>
              <w:spacing w:after="160" w:line="259" w:lineRule="auto"/>
              <w:jc w:val="left"/>
            </w:pPr>
            <w:r>
              <w:rPr>
                <w:sz w:val="19"/>
              </w:rPr>
              <w:t>Реакция</w:t>
            </w:r>
          </w:p>
        </w:tc>
        <w:tc>
          <w:tcPr>
            <w:tcW w:w="1634" w:type="dxa"/>
            <w:tcBorders>
              <w:top w:val="single" w:sz="5" w:space="0" w:color="000000"/>
              <w:left w:val="single" w:sz="5" w:space="0" w:color="000000"/>
              <w:bottom w:val="single" w:sz="5" w:space="0" w:color="000000"/>
              <w:right w:val="single" w:sz="5" w:space="0" w:color="000000"/>
            </w:tcBorders>
          </w:tcPr>
          <w:p w14:paraId="430BA5FE" w14:textId="77777777" w:rsidR="00FB3654" w:rsidRDefault="00FB3654" w:rsidP="005A2CBB">
            <w:pPr>
              <w:spacing w:line="259" w:lineRule="auto"/>
              <w:ind w:left="104"/>
              <w:jc w:val="left"/>
            </w:pPr>
            <w:r>
              <w:rPr>
                <w:sz w:val="19"/>
              </w:rPr>
              <w:t>Условия</w:t>
            </w:r>
          </w:p>
        </w:tc>
      </w:tr>
      <w:tr w:rsidR="00FB3654" w14:paraId="7A97D554" w14:textId="77777777" w:rsidTr="005A2CBB">
        <w:trPr>
          <w:trHeight w:val="233"/>
        </w:trPr>
        <w:tc>
          <w:tcPr>
            <w:tcW w:w="382" w:type="dxa"/>
            <w:tcBorders>
              <w:top w:val="single" w:sz="5" w:space="0" w:color="000000"/>
              <w:left w:val="single" w:sz="5" w:space="0" w:color="000000"/>
              <w:bottom w:val="single" w:sz="5" w:space="0" w:color="000000"/>
              <w:right w:val="nil"/>
            </w:tcBorders>
          </w:tcPr>
          <w:p w14:paraId="61FFC7B1" w14:textId="77777777" w:rsidR="00FB3654" w:rsidRDefault="00FB3654" w:rsidP="005A2CBB">
            <w:pPr>
              <w:spacing w:line="259" w:lineRule="auto"/>
              <w:ind w:left="104"/>
              <w:jc w:val="left"/>
            </w:pPr>
            <w:r w:rsidRPr="009520A5">
              <w:rPr>
                <w:sz w:val="19"/>
              </w:rPr>
              <w:t>1.</w:t>
            </w:r>
          </w:p>
        </w:tc>
        <w:tc>
          <w:tcPr>
            <w:tcW w:w="1649" w:type="dxa"/>
            <w:tcBorders>
              <w:top w:val="single" w:sz="5" w:space="0" w:color="000000"/>
              <w:left w:val="nil"/>
              <w:bottom w:val="single" w:sz="5" w:space="0" w:color="000000"/>
              <w:right w:val="single" w:sz="5" w:space="0" w:color="000000"/>
            </w:tcBorders>
          </w:tcPr>
          <w:p w14:paraId="2C9CABE4" w14:textId="77777777" w:rsidR="00FB3654" w:rsidRDefault="00FB3654" w:rsidP="005A2CBB">
            <w:pPr>
              <w:spacing w:line="259" w:lineRule="auto"/>
              <w:jc w:val="left"/>
            </w:pPr>
            <w:r w:rsidRPr="009520A5">
              <w:rPr>
                <w:sz w:val="19"/>
              </w:rPr>
              <w:t>Электролиз</w:t>
            </w:r>
          </w:p>
        </w:tc>
        <w:tc>
          <w:tcPr>
            <w:tcW w:w="5693" w:type="dxa"/>
            <w:tcBorders>
              <w:top w:val="single" w:sz="5" w:space="0" w:color="000000"/>
              <w:left w:val="single" w:sz="5" w:space="0" w:color="000000"/>
              <w:bottom w:val="single" w:sz="5" w:space="0" w:color="000000"/>
              <w:right w:val="single" w:sz="5" w:space="0" w:color="000000"/>
            </w:tcBorders>
          </w:tcPr>
          <w:p w14:paraId="117B1476" w14:textId="77777777" w:rsidR="00FB3654" w:rsidRDefault="00FB3654" w:rsidP="005A2CBB">
            <w:pPr>
              <w:spacing w:line="259" w:lineRule="auto"/>
              <w:ind w:left="-79"/>
              <w:jc w:val="left"/>
            </w:pPr>
            <w:r>
              <w:rPr>
                <w:lang w:val="en-US"/>
              </w:rPr>
              <w:t xml:space="preserve">  </w:t>
            </w:r>
            <w:r w:rsidRPr="001D41ED">
              <w:rPr>
                <w:rFonts w:eastAsia="Times New Roman"/>
                <w:position w:val="-14"/>
                <w:lang w:val="en-US"/>
              </w:rPr>
              <w:object w:dxaOrig="3820" w:dyaOrig="380" w14:anchorId="409DA9EC">
                <v:shape id="_x0000_i1032" type="#_x0000_t75" style="width:192pt;height:19.5pt" o:ole="">
                  <v:imagedata r:id="rId29" o:title=""/>
                </v:shape>
                <o:OLEObject Type="Embed" ProgID="Equation.DSMT4" ShapeID="_x0000_i1032" DrawAspect="Content" ObjectID="_1716180021" r:id="rId30"/>
              </w:object>
            </w:r>
          </w:p>
        </w:tc>
        <w:tc>
          <w:tcPr>
            <w:tcW w:w="1634" w:type="dxa"/>
            <w:tcBorders>
              <w:top w:val="single" w:sz="5" w:space="0" w:color="000000"/>
              <w:left w:val="single" w:sz="5" w:space="0" w:color="000000"/>
              <w:bottom w:val="single" w:sz="5" w:space="0" w:color="000000"/>
              <w:right w:val="single" w:sz="5" w:space="0" w:color="000000"/>
            </w:tcBorders>
          </w:tcPr>
          <w:p w14:paraId="39CCA30C" w14:textId="77777777" w:rsidR="00FB3654" w:rsidRDefault="00FB3654" w:rsidP="005A2CBB">
            <w:pPr>
              <w:spacing w:line="259" w:lineRule="auto"/>
              <w:ind w:left="104"/>
              <w:jc w:val="left"/>
            </w:pPr>
            <w:r>
              <w:rPr>
                <w:sz w:val="19"/>
              </w:rPr>
              <w:t xml:space="preserve">100°C, 24 </w:t>
            </w:r>
            <w:proofErr w:type="spellStart"/>
            <w:r>
              <w:rPr>
                <w:sz w:val="19"/>
              </w:rPr>
              <w:t>bar</w:t>
            </w:r>
            <w:proofErr w:type="spellEnd"/>
            <w:r>
              <w:rPr>
                <w:sz w:val="19"/>
              </w:rPr>
              <w:t xml:space="preserve"> </w:t>
            </w:r>
          </w:p>
        </w:tc>
      </w:tr>
      <w:tr w:rsidR="00FB3654" w14:paraId="7F6A273F" w14:textId="77777777" w:rsidTr="005A2CBB">
        <w:trPr>
          <w:trHeight w:val="233"/>
        </w:trPr>
        <w:tc>
          <w:tcPr>
            <w:tcW w:w="382" w:type="dxa"/>
            <w:tcBorders>
              <w:top w:val="single" w:sz="5" w:space="0" w:color="000000"/>
              <w:left w:val="single" w:sz="5" w:space="0" w:color="000000"/>
              <w:bottom w:val="single" w:sz="5" w:space="0" w:color="000000"/>
              <w:right w:val="nil"/>
            </w:tcBorders>
          </w:tcPr>
          <w:p w14:paraId="2DDFECC8" w14:textId="77777777" w:rsidR="00FB3654" w:rsidRDefault="00FB3654" w:rsidP="005A2CBB">
            <w:pPr>
              <w:spacing w:line="259" w:lineRule="auto"/>
              <w:ind w:left="104"/>
              <w:jc w:val="left"/>
            </w:pPr>
            <w:r>
              <w:rPr>
                <w:sz w:val="19"/>
              </w:rPr>
              <w:t xml:space="preserve">2. </w:t>
            </w:r>
          </w:p>
        </w:tc>
        <w:tc>
          <w:tcPr>
            <w:tcW w:w="1649" w:type="dxa"/>
            <w:tcBorders>
              <w:top w:val="single" w:sz="5" w:space="0" w:color="000000"/>
              <w:left w:val="nil"/>
              <w:bottom w:val="single" w:sz="5" w:space="0" w:color="000000"/>
              <w:right w:val="single" w:sz="5" w:space="0" w:color="000000"/>
            </w:tcBorders>
          </w:tcPr>
          <w:p w14:paraId="028B727A" w14:textId="77777777" w:rsidR="00FB3654" w:rsidRDefault="00FB3654" w:rsidP="005A2CBB">
            <w:pPr>
              <w:spacing w:line="259" w:lineRule="auto"/>
              <w:jc w:val="left"/>
            </w:pPr>
            <w:r w:rsidRPr="005E152B">
              <w:rPr>
                <w:sz w:val="19"/>
              </w:rPr>
              <w:t>Гидролиз</w:t>
            </w:r>
          </w:p>
        </w:tc>
        <w:tc>
          <w:tcPr>
            <w:tcW w:w="5693" w:type="dxa"/>
            <w:tcBorders>
              <w:top w:val="single" w:sz="5" w:space="0" w:color="000000"/>
              <w:left w:val="single" w:sz="5" w:space="0" w:color="000000"/>
              <w:bottom w:val="single" w:sz="5" w:space="0" w:color="000000"/>
              <w:right w:val="single" w:sz="5" w:space="0" w:color="000000"/>
            </w:tcBorders>
          </w:tcPr>
          <w:p w14:paraId="3AB3602D" w14:textId="77777777" w:rsidR="00FB3654" w:rsidRDefault="00FB3654" w:rsidP="005A2CBB">
            <w:pPr>
              <w:spacing w:line="259" w:lineRule="auto"/>
              <w:ind w:left="-41"/>
              <w:jc w:val="left"/>
            </w:pPr>
            <w:r>
              <w:rPr>
                <w:sz w:val="19"/>
              </w:rPr>
              <w:t xml:space="preserve"> </w:t>
            </w:r>
            <w:r w:rsidRPr="001D41ED">
              <w:rPr>
                <w:rFonts w:eastAsia="Times New Roman"/>
                <w:position w:val="-14"/>
                <w:lang w:val="en-US"/>
              </w:rPr>
              <w:object w:dxaOrig="4160" w:dyaOrig="380" w14:anchorId="7B8C935B">
                <v:shape id="_x0000_i1033" type="#_x0000_t75" style="width:207.75pt;height:19.5pt" o:ole="">
                  <v:imagedata r:id="rId31" o:title=""/>
                </v:shape>
                <o:OLEObject Type="Embed" ProgID="Equation.DSMT4" ShapeID="_x0000_i1033" DrawAspect="Content" ObjectID="_1716180022" r:id="rId32"/>
              </w:object>
            </w:r>
          </w:p>
        </w:tc>
        <w:tc>
          <w:tcPr>
            <w:tcW w:w="1634" w:type="dxa"/>
            <w:tcBorders>
              <w:top w:val="single" w:sz="5" w:space="0" w:color="000000"/>
              <w:left w:val="single" w:sz="5" w:space="0" w:color="000000"/>
              <w:bottom w:val="single" w:sz="5" w:space="0" w:color="000000"/>
              <w:right w:val="single" w:sz="5" w:space="0" w:color="000000"/>
            </w:tcBorders>
          </w:tcPr>
          <w:p w14:paraId="0E7D7E7D" w14:textId="77777777" w:rsidR="00FB3654" w:rsidRDefault="00FB3654" w:rsidP="005A2CBB">
            <w:pPr>
              <w:spacing w:line="259" w:lineRule="auto"/>
              <w:ind w:left="104"/>
              <w:jc w:val="left"/>
            </w:pPr>
            <w:r>
              <w:rPr>
                <w:sz w:val="19"/>
              </w:rPr>
              <w:t xml:space="preserve">400°C, 1 </w:t>
            </w:r>
            <w:proofErr w:type="spellStart"/>
            <w:r>
              <w:rPr>
                <w:sz w:val="19"/>
              </w:rPr>
              <w:t>bar</w:t>
            </w:r>
            <w:proofErr w:type="spellEnd"/>
            <w:r>
              <w:rPr>
                <w:sz w:val="19"/>
              </w:rPr>
              <w:t xml:space="preserve"> </w:t>
            </w:r>
          </w:p>
        </w:tc>
      </w:tr>
      <w:tr w:rsidR="00FB3654" w14:paraId="6E1C0E2F" w14:textId="77777777" w:rsidTr="005A2CBB">
        <w:trPr>
          <w:trHeight w:val="234"/>
        </w:trPr>
        <w:tc>
          <w:tcPr>
            <w:tcW w:w="382" w:type="dxa"/>
            <w:tcBorders>
              <w:top w:val="single" w:sz="5" w:space="0" w:color="000000"/>
              <w:left w:val="single" w:sz="5" w:space="0" w:color="000000"/>
              <w:bottom w:val="single" w:sz="4" w:space="0" w:color="000000"/>
              <w:right w:val="nil"/>
            </w:tcBorders>
          </w:tcPr>
          <w:p w14:paraId="267091AD" w14:textId="77777777" w:rsidR="00FB3654" w:rsidRDefault="00FB3654" w:rsidP="005A2CBB">
            <w:pPr>
              <w:spacing w:line="259" w:lineRule="auto"/>
              <w:ind w:left="104"/>
              <w:jc w:val="left"/>
            </w:pPr>
            <w:r>
              <w:rPr>
                <w:sz w:val="19"/>
              </w:rPr>
              <w:t xml:space="preserve">3. </w:t>
            </w:r>
          </w:p>
        </w:tc>
        <w:tc>
          <w:tcPr>
            <w:tcW w:w="1649" w:type="dxa"/>
            <w:tcBorders>
              <w:top w:val="single" w:sz="5" w:space="0" w:color="000000"/>
              <w:left w:val="nil"/>
              <w:bottom w:val="single" w:sz="4" w:space="0" w:color="000000"/>
              <w:right w:val="single" w:sz="5" w:space="0" w:color="000000"/>
            </w:tcBorders>
          </w:tcPr>
          <w:p w14:paraId="47916201" w14:textId="77777777" w:rsidR="00FB3654" w:rsidRDefault="00FB3654" w:rsidP="005A2CBB">
            <w:pPr>
              <w:spacing w:line="259" w:lineRule="auto"/>
              <w:jc w:val="left"/>
            </w:pPr>
            <w:r w:rsidRPr="005E152B">
              <w:rPr>
                <w:sz w:val="19"/>
              </w:rPr>
              <w:t>Разложение</w:t>
            </w:r>
          </w:p>
        </w:tc>
        <w:tc>
          <w:tcPr>
            <w:tcW w:w="5693" w:type="dxa"/>
            <w:tcBorders>
              <w:top w:val="single" w:sz="5" w:space="0" w:color="000000"/>
              <w:left w:val="single" w:sz="5" w:space="0" w:color="000000"/>
              <w:bottom w:val="single" w:sz="4" w:space="0" w:color="000000"/>
              <w:right w:val="single" w:sz="5" w:space="0" w:color="000000"/>
            </w:tcBorders>
          </w:tcPr>
          <w:p w14:paraId="2F699722" w14:textId="77777777" w:rsidR="00FB3654" w:rsidRPr="00A44F0F" w:rsidRDefault="00FB3654" w:rsidP="005A2CBB">
            <w:pPr>
              <w:spacing w:line="259" w:lineRule="auto"/>
              <w:jc w:val="left"/>
              <w:rPr>
                <w:lang w:val="en-US"/>
              </w:rPr>
            </w:pPr>
            <w:r w:rsidRPr="001D41ED">
              <w:rPr>
                <w:rFonts w:eastAsia="Times New Roman"/>
                <w:position w:val="-14"/>
                <w:lang w:val="en-US"/>
              </w:rPr>
              <w:object w:dxaOrig="3100" w:dyaOrig="380" w14:anchorId="5AFDF4FB">
                <v:shape id="_x0000_i1034" type="#_x0000_t75" style="width:155.25pt;height:19.5pt" o:ole="">
                  <v:imagedata r:id="rId33" o:title=""/>
                </v:shape>
                <o:OLEObject Type="Embed" ProgID="Equation.DSMT4" ShapeID="_x0000_i1034" DrawAspect="Content" ObjectID="_1716180023" r:id="rId34"/>
              </w:object>
            </w:r>
          </w:p>
        </w:tc>
        <w:tc>
          <w:tcPr>
            <w:tcW w:w="1634" w:type="dxa"/>
            <w:tcBorders>
              <w:top w:val="single" w:sz="5" w:space="0" w:color="000000"/>
              <w:left w:val="single" w:sz="5" w:space="0" w:color="000000"/>
              <w:bottom w:val="single" w:sz="4" w:space="0" w:color="000000"/>
              <w:right w:val="single" w:sz="5" w:space="0" w:color="000000"/>
            </w:tcBorders>
          </w:tcPr>
          <w:p w14:paraId="00D7B3DE" w14:textId="77777777" w:rsidR="00FB3654" w:rsidRDefault="00FB3654" w:rsidP="005A2CBB">
            <w:pPr>
              <w:spacing w:line="259" w:lineRule="auto"/>
              <w:ind w:left="104"/>
              <w:jc w:val="left"/>
            </w:pPr>
            <w:r>
              <w:rPr>
                <w:sz w:val="19"/>
              </w:rPr>
              <w:t xml:space="preserve">550°C, 1 </w:t>
            </w:r>
            <w:proofErr w:type="spellStart"/>
            <w:r>
              <w:rPr>
                <w:sz w:val="19"/>
              </w:rPr>
              <w:t>bar</w:t>
            </w:r>
            <w:proofErr w:type="spellEnd"/>
            <w:r>
              <w:rPr>
                <w:sz w:val="19"/>
              </w:rPr>
              <w:t xml:space="preserve"> </w:t>
            </w:r>
          </w:p>
        </w:tc>
      </w:tr>
    </w:tbl>
    <w:p w14:paraId="0353ACA4" w14:textId="71C4CA83" w:rsidR="00FB3654" w:rsidRPr="001D41ED" w:rsidRDefault="00823B06" w:rsidP="00823B06">
      <w:pPr>
        <w:pStyle w:val="a6"/>
        <w:ind w:firstLine="708"/>
      </w:pPr>
      <w:bookmarkStart w:id="11" w:name="_Toc91235020"/>
      <w:r>
        <w:t>2</w:t>
      </w:r>
      <w:r w:rsidR="00FB3654" w:rsidRPr="001D41ED">
        <w:t xml:space="preserve">.3 </w:t>
      </w:r>
      <w:r w:rsidR="00FB3654" w:rsidRPr="001D41ED">
        <w:tab/>
        <w:t xml:space="preserve">Четырехступенчатый Цикл </w:t>
      </w:r>
      <w:proofErr w:type="spellStart"/>
      <w:r w:rsidR="00FB3654" w:rsidRPr="00823B06">
        <w:t>Cu</w:t>
      </w:r>
      <w:r w:rsidR="00FB3654" w:rsidRPr="001D41ED">
        <w:t>-</w:t>
      </w:r>
      <w:r w:rsidR="00FB3654" w:rsidRPr="00823B06">
        <w:t>Cl</w:t>
      </w:r>
      <w:bookmarkEnd w:id="11"/>
      <w:proofErr w:type="spellEnd"/>
    </w:p>
    <w:p w14:paraId="3C12BBF0" w14:textId="77777777" w:rsidR="00FB3654" w:rsidRPr="005D65CA" w:rsidRDefault="00FB3654" w:rsidP="006D5C39">
      <w:pPr>
        <w:spacing w:after="320" w:line="259" w:lineRule="auto"/>
        <w:ind w:firstLine="708"/>
      </w:pPr>
      <w:r w:rsidRPr="005D65CA">
        <w:t xml:space="preserve">В четырехступенчатом цикле </w:t>
      </w:r>
      <w:r w:rsidRPr="005D65CA">
        <w:rPr>
          <w:lang w:val="en-US"/>
        </w:rPr>
        <w:t>Cu</w:t>
      </w:r>
      <w:r w:rsidRPr="005D65CA">
        <w:t>-</w:t>
      </w:r>
      <w:r w:rsidRPr="005D65CA">
        <w:rPr>
          <w:lang w:val="en-US"/>
        </w:rPr>
        <w:t>Cl</w:t>
      </w:r>
      <w:r w:rsidRPr="005D65CA">
        <w:t xml:space="preserve"> есть два различных варианта конфигурации. </w:t>
      </w:r>
    </w:p>
    <w:p w14:paraId="35C0AE0C" w14:textId="1B1F9571" w:rsidR="00FB3654" w:rsidRPr="001D41ED" w:rsidRDefault="00823B06" w:rsidP="00823B06">
      <w:pPr>
        <w:pStyle w:val="a6"/>
        <w:ind w:firstLine="708"/>
      </w:pPr>
      <w:bookmarkStart w:id="12" w:name="_Toc91235021"/>
      <w:r>
        <w:t>2</w:t>
      </w:r>
      <w:r w:rsidR="00FB3654" w:rsidRPr="001D41ED">
        <w:t>.3.1 Первый вариант</w:t>
      </w:r>
      <w:bookmarkEnd w:id="12"/>
    </w:p>
    <w:p w14:paraId="3BE1D442" w14:textId="11AEB26B" w:rsidR="00FB3654" w:rsidRPr="00220EB9" w:rsidRDefault="00FB3654" w:rsidP="00FB3654">
      <w:pPr>
        <w:ind w:left="24" w:right="83"/>
      </w:pPr>
      <w:r w:rsidRPr="00220EB9">
        <w:t xml:space="preserve">Четырехступенчатый цикл </w:t>
      </w:r>
      <w:r w:rsidRPr="00220EB9">
        <w:rPr>
          <w:lang w:val="en-US"/>
        </w:rPr>
        <w:t>Cu</w:t>
      </w:r>
      <w:r w:rsidRPr="00220EB9">
        <w:t>-</w:t>
      </w:r>
      <w:r w:rsidRPr="00220EB9">
        <w:rPr>
          <w:lang w:val="en-US"/>
        </w:rPr>
        <w:t>Cl</w:t>
      </w:r>
      <w:r w:rsidRPr="00220EB9">
        <w:t xml:space="preserve"> показан на рис</w:t>
      </w:r>
      <w:r w:rsidR="00823B06">
        <w:t>унке 2</w:t>
      </w:r>
      <w:r w:rsidRPr="00220EB9">
        <w:t xml:space="preserve">.4, с основными реакциями, описанными в таблице </w:t>
      </w:r>
      <w:r w:rsidR="00823B06">
        <w:t>2</w:t>
      </w:r>
      <w:r w:rsidRPr="00220EB9">
        <w:t>.3. Из рис</w:t>
      </w:r>
      <w:r w:rsidR="00823B06">
        <w:t>унка</w:t>
      </w:r>
      <w:r w:rsidRPr="00220EB9">
        <w:t xml:space="preserve"> </w:t>
      </w:r>
      <w:r w:rsidR="00823B06">
        <w:t>2</w:t>
      </w:r>
      <w:r w:rsidRPr="00220EB9">
        <w:t xml:space="preserve">.4 видно, что шаг </w:t>
      </w:r>
      <w:r w:rsidRPr="00220EB9">
        <w:rPr>
          <w:lang w:val="en-US"/>
        </w:rPr>
        <w:t>I</w:t>
      </w:r>
      <w:r w:rsidRPr="00220EB9">
        <w:t xml:space="preserve"> примерно эквивалентен комбинации шагов 1 и 4 в пятиступенчатом цикле. Как подробно описано в разделе </w:t>
      </w:r>
      <w:r w:rsidR="00823B06">
        <w:t>2</w:t>
      </w:r>
      <w:r w:rsidRPr="00220EB9">
        <w:t xml:space="preserve">.4, в случае 5-ступенчатого цикла водный хлорид меди сначала высушивается до твердого продукта частиц хлорида меди; затем подается в реактор гидролиза для получения </w:t>
      </w:r>
      <w:proofErr w:type="spellStart"/>
      <w:r w:rsidRPr="00220EB9">
        <w:t>оксихлорида</w:t>
      </w:r>
      <w:proofErr w:type="spellEnd"/>
      <w:r w:rsidRPr="00220EB9">
        <w:t xml:space="preserve"> меди. 4-ступенчатый цикл (</w:t>
      </w:r>
      <w:r w:rsidRPr="00220EB9">
        <w:rPr>
          <w:lang w:val="en-US"/>
        </w:rPr>
        <w:t>Wang</w:t>
      </w:r>
      <w:r w:rsidRPr="00220EB9">
        <w:t xml:space="preserve"> </w:t>
      </w:r>
      <w:r w:rsidRPr="00220EB9">
        <w:rPr>
          <w:lang w:val="en-US"/>
        </w:rPr>
        <w:t>et</w:t>
      </w:r>
      <w:r w:rsidRPr="00220EB9">
        <w:t xml:space="preserve"> </w:t>
      </w:r>
      <w:r w:rsidRPr="00220EB9">
        <w:rPr>
          <w:lang w:val="en-US"/>
        </w:rPr>
        <w:t>al</w:t>
      </w:r>
      <w:r w:rsidRPr="00220EB9">
        <w:t xml:space="preserve">., 2009) объединяет эти процессы вместе, подавая водный раствор хлорида меди в камеру гидролиза, например, распыляя раствор совместно протекающим паром для получения того же продукта </w:t>
      </w:r>
      <w:proofErr w:type="spellStart"/>
      <w:r w:rsidRPr="00220EB9">
        <w:t>оксихлорида</w:t>
      </w:r>
      <w:proofErr w:type="spellEnd"/>
      <w:r w:rsidRPr="00220EB9">
        <w:t xml:space="preserve"> меди (см. таблицу </w:t>
      </w:r>
      <w:r w:rsidR="00823B06">
        <w:t>2</w:t>
      </w:r>
      <w:r w:rsidRPr="00220EB9">
        <w:t xml:space="preserve">.3). 4-ступенчатый процесс имеет преимущество в снижении сложности за счет исключения обработки твердых частиц и, следовательно, меньшего количества оборудования. Однако 5-ступенчатый процесс может быть выгодным с точки зрения </w:t>
      </w:r>
      <w:r w:rsidRPr="00220EB9">
        <w:lastRenderedPageBreak/>
        <w:t>энергоэффективности и эксергетической эффективности, поскольку для удаления воды в процессе сушки может использоваться тепло более низкого качества, а не высокотемпературное тепло в реакторе гидролиза для ненужного скрытого тепла испарения воды.</w:t>
      </w:r>
      <w:r w:rsidRPr="00AE6C28">
        <w:t xml:space="preserve">   </w:t>
      </w:r>
      <w:r w:rsidRPr="00220EB9">
        <w:t xml:space="preserve"> </w:t>
      </w:r>
    </w:p>
    <w:p w14:paraId="6198AFE8" w14:textId="27AD0060" w:rsidR="00FB3654" w:rsidRPr="00BB36DF" w:rsidRDefault="00FB3654" w:rsidP="00FB3654">
      <w:pPr>
        <w:spacing w:after="12" w:line="249" w:lineRule="auto"/>
        <w:ind w:left="25" w:right="105"/>
        <w:jc w:val="center"/>
      </w:pPr>
      <w:r w:rsidRPr="00BB36DF">
        <w:t xml:space="preserve">Таблица </w:t>
      </w:r>
      <w:r w:rsidR="00823B06">
        <w:t>2</w:t>
      </w:r>
      <w:r w:rsidRPr="00BB36DF">
        <w:t>.3</w:t>
      </w:r>
      <w:r w:rsidR="00823B06">
        <w:t xml:space="preserve"> - </w:t>
      </w:r>
      <w:r w:rsidRPr="00BB36DF">
        <w:t xml:space="preserve">Реакции в четырехступенчатом цикле </w:t>
      </w:r>
      <w:r w:rsidRPr="00BB36DF">
        <w:rPr>
          <w:lang w:val="en-US"/>
        </w:rPr>
        <w:t>Cu</w:t>
      </w:r>
      <w:r w:rsidRPr="00BB36DF">
        <w:t>-</w:t>
      </w:r>
      <w:r w:rsidRPr="00BB36DF">
        <w:rPr>
          <w:lang w:val="en-US"/>
        </w:rPr>
        <w:t>Cl</w:t>
      </w:r>
      <w:r w:rsidRPr="00BB36DF">
        <w:t xml:space="preserve"> (первый вариант).</w:t>
      </w:r>
    </w:p>
    <w:tbl>
      <w:tblPr>
        <w:tblStyle w:val="TableGrid"/>
        <w:tblW w:w="9737" w:type="dxa"/>
        <w:tblInd w:w="-104" w:type="dxa"/>
        <w:tblCellMar>
          <w:top w:w="40" w:type="dxa"/>
        </w:tblCellMar>
        <w:tblLook w:val="04A0" w:firstRow="1" w:lastRow="0" w:firstColumn="1" w:lastColumn="0" w:noHBand="0" w:noVBand="1"/>
      </w:tblPr>
      <w:tblGrid>
        <w:gridCol w:w="1065"/>
        <w:gridCol w:w="6190"/>
        <w:gridCol w:w="2482"/>
      </w:tblGrid>
      <w:tr w:rsidR="00FB3654" w14:paraId="4E7C9036" w14:textId="77777777" w:rsidTr="005A2CBB">
        <w:trPr>
          <w:trHeight w:val="233"/>
        </w:trPr>
        <w:tc>
          <w:tcPr>
            <w:tcW w:w="1065" w:type="dxa"/>
            <w:tcBorders>
              <w:top w:val="single" w:sz="5" w:space="0" w:color="000000"/>
              <w:left w:val="single" w:sz="5" w:space="0" w:color="000000"/>
              <w:bottom w:val="single" w:sz="5" w:space="0" w:color="000000"/>
              <w:right w:val="single" w:sz="5" w:space="0" w:color="000000"/>
            </w:tcBorders>
          </w:tcPr>
          <w:p w14:paraId="39A13F82" w14:textId="77777777" w:rsidR="00FB3654" w:rsidRDefault="00FB3654" w:rsidP="005A2CBB">
            <w:pPr>
              <w:spacing w:line="259" w:lineRule="auto"/>
              <w:ind w:right="4"/>
              <w:jc w:val="center"/>
            </w:pPr>
            <w:r>
              <w:rPr>
                <w:sz w:val="19"/>
              </w:rPr>
              <w:t>Шаг</w:t>
            </w:r>
          </w:p>
        </w:tc>
        <w:tc>
          <w:tcPr>
            <w:tcW w:w="6190" w:type="dxa"/>
            <w:tcBorders>
              <w:top w:val="single" w:sz="5" w:space="0" w:color="000000"/>
              <w:left w:val="single" w:sz="5" w:space="0" w:color="000000"/>
              <w:bottom w:val="single" w:sz="5" w:space="0" w:color="000000"/>
              <w:right w:val="single" w:sz="5" w:space="0" w:color="000000"/>
            </w:tcBorders>
          </w:tcPr>
          <w:p w14:paraId="7A0E2B1A" w14:textId="77777777" w:rsidR="00FB3654" w:rsidRDefault="00FB3654" w:rsidP="005A2CBB">
            <w:pPr>
              <w:spacing w:line="259" w:lineRule="auto"/>
              <w:ind w:left="1327"/>
              <w:jc w:val="left"/>
            </w:pPr>
            <w:r>
              <w:rPr>
                <w:sz w:val="19"/>
              </w:rPr>
              <w:t>Реакция</w:t>
            </w:r>
          </w:p>
        </w:tc>
        <w:tc>
          <w:tcPr>
            <w:tcW w:w="2482" w:type="dxa"/>
            <w:tcBorders>
              <w:top w:val="single" w:sz="5" w:space="0" w:color="000000"/>
              <w:left w:val="single" w:sz="5" w:space="0" w:color="000000"/>
              <w:bottom w:val="single" w:sz="5" w:space="0" w:color="000000"/>
              <w:right w:val="single" w:sz="5" w:space="0" w:color="000000"/>
            </w:tcBorders>
          </w:tcPr>
          <w:p w14:paraId="0C986C39" w14:textId="77777777" w:rsidR="00FB3654" w:rsidRDefault="00FB3654" w:rsidP="005A2CBB">
            <w:pPr>
              <w:spacing w:line="259" w:lineRule="auto"/>
              <w:ind w:left="143"/>
              <w:jc w:val="left"/>
            </w:pPr>
            <w:r>
              <w:rPr>
                <w:sz w:val="19"/>
              </w:rPr>
              <w:t xml:space="preserve">Температурный график (°C) </w:t>
            </w:r>
          </w:p>
        </w:tc>
      </w:tr>
      <w:tr w:rsidR="00FB3654" w14:paraId="2B344E8E" w14:textId="77777777" w:rsidTr="005A2CBB">
        <w:trPr>
          <w:trHeight w:val="233"/>
        </w:trPr>
        <w:tc>
          <w:tcPr>
            <w:tcW w:w="1065" w:type="dxa"/>
            <w:tcBorders>
              <w:top w:val="single" w:sz="5" w:space="0" w:color="000000"/>
              <w:left w:val="single" w:sz="5" w:space="0" w:color="000000"/>
              <w:bottom w:val="single" w:sz="5" w:space="0" w:color="000000"/>
              <w:right w:val="single" w:sz="5" w:space="0" w:color="000000"/>
            </w:tcBorders>
          </w:tcPr>
          <w:p w14:paraId="1BB548BA" w14:textId="77777777" w:rsidR="00FB3654" w:rsidRDefault="00FB3654" w:rsidP="005A2CBB">
            <w:pPr>
              <w:spacing w:line="259" w:lineRule="auto"/>
              <w:ind w:left="104"/>
              <w:jc w:val="left"/>
            </w:pPr>
            <w:r>
              <w:rPr>
                <w:sz w:val="19"/>
              </w:rPr>
              <w:t xml:space="preserve">S-I </w:t>
            </w:r>
          </w:p>
        </w:tc>
        <w:tc>
          <w:tcPr>
            <w:tcW w:w="6190" w:type="dxa"/>
            <w:tcBorders>
              <w:top w:val="single" w:sz="5" w:space="0" w:color="000000"/>
              <w:left w:val="single" w:sz="5" w:space="0" w:color="000000"/>
              <w:bottom w:val="single" w:sz="5" w:space="0" w:color="000000"/>
              <w:right w:val="single" w:sz="5" w:space="0" w:color="000000"/>
            </w:tcBorders>
          </w:tcPr>
          <w:p w14:paraId="14B3CAA2" w14:textId="77777777" w:rsidR="00FB3654" w:rsidRPr="00D567C1" w:rsidRDefault="00FB3654" w:rsidP="005A2CBB">
            <w:pPr>
              <w:spacing w:line="259" w:lineRule="auto"/>
              <w:ind w:left="2"/>
              <w:jc w:val="left"/>
              <w:rPr>
                <w:lang w:val="en-US"/>
              </w:rPr>
            </w:pPr>
            <w:r w:rsidRPr="001D41ED">
              <w:rPr>
                <w:rFonts w:eastAsia="Times New Roman"/>
                <w:position w:val="-14"/>
                <w:lang w:val="en-US"/>
              </w:rPr>
              <w:object w:dxaOrig="5380" w:dyaOrig="380" w14:anchorId="5BAC22D0">
                <v:shape id="_x0000_i1035" type="#_x0000_t75" style="width:269.25pt;height:19.5pt" o:ole="">
                  <v:imagedata r:id="rId35" o:title=""/>
                </v:shape>
                <o:OLEObject Type="Embed" ProgID="Equation.DSMT4" ShapeID="_x0000_i1035" DrawAspect="Content" ObjectID="_1716180024" r:id="rId36"/>
              </w:object>
            </w:r>
          </w:p>
        </w:tc>
        <w:tc>
          <w:tcPr>
            <w:tcW w:w="2482" w:type="dxa"/>
            <w:tcBorders>
              <w:top w:val="single" w:sz="5" w:space="0" w:color="000000"/>
              <w:left w:val="single" w:sz="5" w:space="0" w:color="000000"/>
              <w:bottom w:val="single" w:sz="5" w:space="0" w:color="000000"/>
              <w:right w:val="single" w:sz="5" w:space="0" w:color="000000"/>
            </w:tcBorders>
          </w:tcPr>
          <w:p w14:paraId="50717221" w14:textId="77777777" w:rsidR="00FB3654" w:rsidRDefault="00FB3654" w:rsidP="005A2CBB">
            <w:pPr>
              <w:spacing w:line="259" w:lineRule="auto"/>
              <w:ind w:left="104"/>
              <w:jc w:val="left"/>
            </w:pPr>
            <w:r>
              <w:rPr>
                <w:sz w:val="19"/>
              </w:rPr>
              <w:t xml:space="preserve">375~400 </w:t>
            </w:r>
          </w:p>
        </w:tc>
      </w:tr>
      <w:tr w:rsidR="00FB3654" w14:paraId="77722C8B" w14:textId="77777777" w:rsidTr="005A2CBB">
        <w:trPr>
          <w:trHeight w:val="233"/>
        </w:trPr>
        <w:tc>
          <w:tcPr>
            <w:tcW w:w="1065" w:type="dxa"/>
            <w:tcBorders>
              <w:top w:val="single" w:sz="5" w:space="0" w:color="000000"/>
              <w:left w:val="single" w:sz="5" w:space="0" w:color="000000"/>
              <w:bottom w:val="single" w:sz="5" w:space="0" w:color="000000"/>
              <w:right w:val="single" w:sz="5" w:space="0" w:color="000000"/>
            </w:tcBorders>
          </w:tcPr>
          <w:p w14:paraId="10B66D03" w14:textId="77777777" w:rsidR="00FB3654" w:rsidRDefault="00FB3654" w:rsidP="005A2CBB">
            <w:pPr>
              <w:spacing w:line="259" w:lineRule="auto"/>
              <w:ind w:left="104"/>
              <w:jc w:val="left"/>
            </w:pPr>
            <w:r>
              <w:rPr>
                <w:sz w:val="19"/>
              </w:rPr>
              <w:t xml:space="preserve">S-II </w:t>
            </w:r>
          </w:p>
        </w:tc>
        <w:tc>
          <w:tcPr>
            <w:tcW w:w="6190" w:type="dxa"/>
            <w:tcBorders>
              <w:top w:val="single" w:sz="5" w:space="0" w:color="000000"/>
              <w:left w:val="single" w:sz="5" w:space="0" w:color="000000"/>
              <w:bottom w:val="single" w:sz="5" w:space="0" w:color="000000"/>
              <w:right w:val="single" w:sz="5" w:space="0" w:color="000000"/>
            </w:tcBorders>
          </w:tcPr>
          <w:p w14:paraId="4180D43F" w14:textId="77777777" w:rsidR="00FB3654" w:rsidRDefault="00FB3654" w:rsidP="005A2CBB">
            <w:pPr>
              <w:spacing w:line="259" w:lineRule="auto"/>
              <w:jc w:val="left"/>
            </w:pPr>
            <w:r w:rsidRPr="001D41ED">
              <w:rPr>
                <w:rFonts w:eastAsia="Times New Roman"/>
                <w:position w:val="-14"/>
                <w:lang w:val="en-US"/>
              </w:rPr>
              <w:object w:dxaOrig="3100" w:dyaOrig="380" w14:anchorId="75C07966">
                <v:shape id="_x0000_i1036" type="#_x0000_t75" style="width:155.25pt;height:19.5pt" o:ole="">
                  <v:imagedata r:id="rId37" o:title=""/>
                </v:shape>
                <o:OLEObject Type="Embed" ProgID="Equation.DSMT4" ShapeID="_x0000_i1036" DrawAspect="Content" ObjectID="_1716180025" r:id="rId38"/>
              </w:object>
            </w:r>
          </w:p>
        </w:tc>
        <w:tc>
          <w:tcPr>
            <w:tcW w:w="2482" w:type="dxa"/>
            <w:tcBorders>
              <w:top w:val="single" w:sz="5" w:space="0" w:color="000000"/>
              <w:left w:val="single" w:sz="5" w:space="0" w:color="000000"/>
              <w:bottom w:val="single" w:sz="5" w:space="0" w:color="000000"/>
              <w:right w:val="single" w:sz="5" w:space="0" w:color="000000"/>
            </w:tcBorders>
          </w:tcPr>
          <w:p w14:paraId="065B4BA8" w14:textId="77777777" w:rsidR="00FB3654" w:rsidRDefault="00FB3654" w:rsidP="005A2CBB">
            <w:pPr>
              <w:spacing w:line="259" w:lineRule="auto"/>
              <w:ind w:left="104"/>
              <w:jc w:val="left"/>
            </w:pPr>
            <w:r>
              <w:rPr>
                <w:sz w:val="19"/>
              </w:rPr>
              <w:t xml:space="preserve">500~530 </w:t>
            </w:r>
          </w:p>
        </w:tc>
      </w:tr>
      <w:tr w:rsidR="00FB3654" w14:paraId="514A7BF8" w14:textId="77777777" w:rsidTr="005A2CBB">
        <w:trPr>
          <w:trHeight w:val="233"/>
        </w:trPr>
        <w:tc>
          <w:tcPr>
            <w:tcW w:w="1065" w:type="dxa"/>
            <w:tcBorders>
              <w:top w:val="single" w:sz="5" w:space="0" w:color="000000"/>
              <w:left w:val="single" w:sz="5" w:space="0" w:color="000000"/>
              <w:bottom w:val="single" w:sz="5" w:space="0" w:color="000000"/>
              <w:right w:val="single" w:sz="5" w:space="0" w:color="000000"/>
            </w:tcBorders>
          </w:tcPr>
          <w:p w14:paraId="7223B965" w14:textId="77777777" w:rsidR="00FB3654" w:rsidRDefault="00FB3654" w:rsidP="005A2CBB">
            <w:pPr>
              <w:spacing w:line="259" w:lineRule="auto"/>
              <w:ind w:left="104"/>
              <w:jc w:val="left"/>
            </w:pPr>
            <w:r>
              <w:rPr>
                <w:sz w:val="19"/>
              </w:rPr>
              <w:t xml:space="preserve">S-III </w:t>
            </w:r>
          </w:p>
        </w:tc>
        <w:tc>
          <w:tcPr>
            <w:tcW w:w="6190" w:type="dxa"/>
            <w:tcBorders>
              <w:top w:val="single" w:sz="5" w:space="0" w:color="000000"/>
              <w:left w:val="single" w:sz="5" w:space="0" w:color="000000"/>
              <w:bottom w:val="single" w:sz="5" w:space="0" w:color="000000"/>
              <w:right w:val="single" w:sz="5" w:space="0" w:color="000000"/>
            </w:tcBorders>
          </w:tcPr>
          <w:p w14:paraId="5F8C3CEB" w14:textId="77777777" w:rsidR="00FB3654" w:rsidRDefault="00FB3654" w:rsidP="005A2CBB">
            <w:pPr>
              <w:spacing w:line="259" w:lineRule="auto"/>
              <w:ind w:left="31"/>
              <w:jc w:val="left"/>
            </w:pPr>
            <w:r w:rsidRPr="001D41ED">
              <w:rPr>
                <w:rFonts w:eastAsia="Times New Roman"/>
                <w:position w:val="-14"/>
                <w:lang w:val="en-US"/>
              </w:rPr>
              <w:object w:dxaOrig="3100" w:dyaOrig="380" w14:anchorId="73FE3736">
                <v:shape id="_x0000_i1037" type="#_x0000_t75" style="width:155.25pt;height:19.5pt" o:ole="">
                  <v:imagedata r:id="rId39" o:title=""/>
                </v:shape>
                <o:OLEObject Type="Embed" ProgID="Equation.DSMT4" ShapeID="_x0000_i1037" DrawAspect="Content" ObjectID="_1716180026" r:id="rId40"/>
              </w:object>
            </w:r>
          </w:p>
        </w:tc>
        <w:tc>
          <w:tcPr>
            <w:tcW w:w="2482" w:type="dxa"/>
            <w:tcBorders>
              <w:top w:val="single" w:sz="5" w:space="0" w:color="000000"/>
              <w:left w:val="single" w:sz="5" w:space="0" w:color="000000"/>
              <w:bottom w:val="single" w:sz="5" w:space="0" w:color="000000"/>
              <w:right w:val="single" w:sz="5" w:space="0" w:color="000000"/>
            </w:tcBorders>
          </w:tcPr>
          <w:p w14:paraId="2209EC7F" w14:textId="77777777" w:rsidR="00FB3654" w:rsidRDefault="00FB3654" w:rsidP="005A2CBB">
            <w:pPr>
              <w:spacing w:line="259" w:lineRule="auto"/>
              <w:ind w:left="104"/>
              <w:jc w:val="left"/>
              <w:rPr>
                <w:sz w:val="19"/>
              </w:rPr>
            </w:pPr>
            <w:r>
              <w:rPr>
                <w:sz w:val="19"/>
              </w:rPr>
              <w:t xml:space="preserve">30~80 </w:t>
            </w:r>
          </w:p>
          <w:p w14:paraId="71C297E7" w14:textId="77777777" w:rsidR="00FB3654" w:rsidRDefault="00FB3654" w:rsidP="005A2CBB">
            <w:pPr>
              <w:spacing w:line="259" w:lineRule="auto"/>
              <w:ind w:left="104"/>
              <w:jc w:val="left"/>
            </w:pPr>
          </w:p>
        </w:tc>
      </w:tr>
      <w:tr w:rsidR="00FB3654" w14:paraId="48248063" w14:textId="77777777" w:rsidTr="005A2CBB">
        <w:trPr>
          <w:trHeight w:val="233"/>
        </w:trPr>
        <w:tc>
          <w:tcPr>
            <w:tcW w:w="1065" w:type="dxa"/>
            <w:tcBorders>
              <w:top w:val="single" w:sz="5" w:space="0" w:color="000000"/>
              <w:left w:val="single" w:sz="5" w:space="0" w:color="000000"/>
              <w:bottom w:val="single" w:sz="5" w:space="0" w:color="000000"/>
              <w:right w:val="single" w:sz="5" w:space="0" w:color="000000"/>
            </w:tcBorders>
          </w:tcPr>
          <w:p w14:paraId="3182A718" w14:textId="77777777" w:rsidR="00FB3654" w:rsidRPr="0076677E" w:rsidRDefault="00FB3654" w:rsidP="005A2CBB">
            <w:pPr>
              <w:spacing w:line="259" w:lineRule="auto"/>
              <w:ind w:left="104"/>
              <w:jc w:val="left"/>
              <w:rPr>
                <w:sz w:val="19"/>
                <w:lang w:val="en-US"/>
              </w:rPr>
            </w:pPr>
            <w:r>
              <w:rPr>
                <w:sz w:val="19"/>
              </w:rPr>
              <w:t>S-I</w:t>
            </w:r>
            <w:r>
              <w:rPr>
                <w:sz w:val="19"/>
                <w:lang w:val="en-US"/>
              </w:rPr>
              <w:t>V</w:t>
            </w:r>
          </w:p>
        </w:tc>
        <w:tc>
          <w:tcPr>
            <w:tcW w:w="6190" w:type="dxa"/>
            <w:tcBorders>
              <w:top w:val="single" w:sz="5" w:space="0" w:color="000000"/>
              <w:left w:val="single" w:sz="5" w:space="0" w:color="000000"/>
              <w:bottom w:val="single" w:sz="5" w:space="0" w:color="000000"/>
              <w:right w:val="single" w:sz="5" w:space="0" w:color="000000"/>
            </w:tcBorders>
          </w:tcPr>
          <w:p w14:paraId="7C5120ED" w14:textId="77777777" w:rsidR="00FB3654" w:rsidRDefault="00FB3654" w:rsidP="005A2CBB">
            <w:pPr>
              <w:spacing w:line="259" w:lineRule="auto"/>
              <w:ind w:left="107" w:right="-19"/>
              <w:jc w:val="left"/>
              <w:rPr>
                <w:rFonts w:ascii="Calibri" w:eastAsia="Calibri" w:hAnsi="Calibri" w:cs="Calibri"/>
                <w:noProof/>
                <w:sz w:val="22"/>
              </w:rPr>
            </w:pPr>
            <w:r w:rsidRPr="001D41ED">
              <w:rPr>
                <w:rFonts w:eastAsia="Times New Roman"/>
                <w:position w:val="-14"/>
                <w:lang w:val="en-US"/>
              </w:rPr>
              <w:object w:dxaOrig="3360" w:dyaOrig="380" w14:anchorId="7A9907E0">
                <v:shape id="_x0000_i1038" type="#_x0000_t75" style="width:168pt;height:19.5pt" o:ole="">
                  <v:imagedata r:id="rId41" o:title=""/>
                </v:shape>
                <o:OLEObject Type="Embed" ProgID="Equation.DSMT4" ShapeID="_x0000_i1038" DrawAspect="Content" ObjectID="_1716180027" r:id="rId42"/>
              </w:object>
            </w:r>
          </w:p>
        </w:tc>
        <w:tc>
          <w:tcPr>
            <w:tcW w:w="2482" w:type="dxa"/>
            <w:tcBorders>
              <w:top w:val="single" w:sz="5" w:space="0" w:color="000000"/>
              <w:left w:val="single" w:sz="5" w:space="0" w:color="000000"/>
              <w:bottom w:val="single" w:sz="5" w:space="0" w:color="000000"/>
              <w:right w:val="single" w:sz="5" w:space="0" w:color="000000"/>
            </w:tcBorders>
          </w:tcPr>
          <w:p w14:paraId="4F6922CD" w14:textId="77777777" w:rsidR="00FB3654" w:rsidRDefault="00FB3654" w:rsidP="005A2CBB">
            <w:pPr>
              <w:spacing w:line="259" w:lineRule="auto"/>
              <w:ind w:left="104"/>
              <w:jc w:val="left"/>
              <w:rPr>
                <w:sz w:val="19"/>
              </w:rPr>
            </w:pPr>
            <w:r>
              <w:rPr>
                <w:sz w:val="19"/>
              </w:rPr>
              <w:t>430~</w:t>
            </w:r>
            <w:r>
              <w:rPr>
                <w:sz w:val="19"/>
                <w:lang w:val="en-US"/>
              </w:rPr>
              <w:t>475</w:t>
            </w:r>
            <w:r>
              <w:rPr>
                <w:sz w:val="19"/>
              </w:rPr>
              <w:t xml:space="preserve"> </w:t>
            </w:r>
          </w:p>
          <w:p w14:paraId="0F68F24F" w14:textId="77777777" w:rsidR="00FB3654" w:rsidRDefault="00FB3654" w:rsidP="005A2CBB">
            <w:pPr>
              <w:spacing w:line="259" w:lineRule="auto"/>
              <w:ind w:left="104"/>
              <w:jc w:val="left"/>
              <w:rPr>
                <w:sz w:val="19"/>
              </w:rPr>
            </w:pPr>
          </w:p>
        </w:tc>
      </w:tr>
    </w:tbl>
    <w:p w14:paraId="29A16963" w14:textId="3E9BF75C" w:rsidR="00FB3654" w:rsidRPr="00226D98" w:rsidRDefault="00FB3654" w:rsidP="00FB3654">
      <w:pPr>
        <w:spacing w:line="259" w:lineRule="auto"/>
        <w:jc w:val="left"/>
      </w:pPr>
    </w:p>
    <w:p w14:paraId="3054B988" w14:textId="77777777" w:rsidR="00FB3654" w:rsidRPr="00226D98" w:rsidRDefault="00FB3654" w:rsidP="00FB3654">
      <w:pPr>
        <w:spacing w:after="112" w:line="259" w:lineRule="auto"/>
        <w:ind w:right="29"/>
        <w:jc w:val="center"/>
      </w:pPr>
      <w:r>
        <w:object w:dxaOrig="6841" w:dyaOrig="6433" w14:anchorId="5BD026EB">
          <v:shape id="_x0000_i1039" type="#_x0000_t75" style="width:363.75pt;height:342.75pt" o:ole="">
            <v:imagedata r:id="rId43" o:title=""/>
          </v:shape>
          <o:OLEObject Type="Embed" ProgID="Visio.Drawing.15" ShapeID="_x0000_i1039" DrawAspect="Content" ObjectID="_1716180028" r:id="rId44"/>
        </w:object>
      </w:r>
      <w:r w:rsidRPr="00226D98">
        <w:t xml:space="preserve"> </w:t>
      </w:r>
    </w:p>
    <w:p w14:paraId="3D5E6395" w14:textId="2B13F56E" w:rsidR="00FB3654" w:rsidRPr="00226D98" w:rsidRDefault="00FB3654" w:rsidP="00FB3654">
      <w:pPr>
        <w:spacing w:after="320" w:line="259" w:lineRule="auto"/>
        <w:ind w:right="29"/>
        <w:jc w:val="center"/>
      </w:pPr>
      <w:r w:rsidRPr="00226D98">
        <w:t xml:space="preserve">Рисунок </w:t>
      </w:r>
      <w:r w:rsidR="006D5C39">
        <w:t>2</w:t>
      </w:r>
      <w:r w:rsidRPr="00226D98">
        <w:t xml:space="preserve">.4: Концептуальная технологическая схема первого варианта четырехступенчатого цикла </w:t>
      </w:r>
      <w:r w:rsidRPr="00226D98">
        <w:rPr>
          <w:lang w:val="en-US"/>
        </w:rPr>
        <w:t>Cu</w:t>
      </w:r>
      <w:r w:rsidRPr="00226D98">
        <w:t>-</w:t>
      </w:r>
      <w:r w:rsidRPr="00226D98">
        <w:rPr>
          <w:lang w:val="en-US"/>
        </w:rPr>
        <w:t>CL</w:t>
      </w:r>
      <w:r w:rsidRPr="00226D98">
        <w:t xml:space="preserve">. </w:t>
      </w:r>
    </w:p>
    <w:p w14:paraId="691F286A" w14:textId="3ADC014A" w:rsidR="00FB3654" w:rsidRPr="00226D98" w:rsidRDefault="006D5C39" w:rsidP="006D5C39">
      <w:pPr>
        <w:pStyle w:val="a6"/>
        <w:ind w:firstLine="708"/>
      </w:pPr>
      <w:bookmarkStart w:id="13" w:name="_Toc91235022"/>
      <w:r>
        <w:t>2</w:t>
      </w:r>
      <w:r w:rsidR="00FB3654" w:rsidRPr="00226D98">
        <w:t>.3.2 Второй вариант</w:t>
      </w:r>
      <w:bookmarkEnd w:id="13"/>
    </w:p>
    <w:p w14:paraId="6B5E49D0" w14:textId="3380F97E" w:rsidR="00FB3654" w:rsidRPr="00226D98" w:rsidRDefault="00FB3654" w:rsidP="00FB3654">
      <w:pPr>
        <w:spacing w:after="194"/>
        <w:ind w:left="24" w:right="83"/>
      </w:pPr>
      <w:r w:rsidRPr="00226D98">
        <w:t xml:space="preserve">Этот вариант представляет цикл </w:t>
      </w:r>
      <w:r w:rsidRPr="00226D98">
        <w:rPr>
          <w:lang w:val="en-US"/>
        </w:rPr>
        <w:t>Cu</w:t>
      </w:r>
      <w:r w:rsidRPr="00226D98">
        <w:t>-</w:t>
      </w:r>
      <w:r w:rsidRPr="00226D98">
        <w:rPr>
          <w:lang w:val="en-US"/>
        </w:rPr>
        <w:t>CL</w:t>
      </w:r>
      <w:r w:rsidRPr="00226D98">
        <w:t>, который демонстрируется в Исследовательской лаборатории чистой энергии (</w:t>
      </w:r>
      <w:r w:rsidRPr="00226D98">
        <w:rPr>
          <w:lang w:val="en-US"/>
        </w:rPr>
        <w:t>CERL</w:t>
      </w:r>
      <w:r w:rsidRPr="00226D98">
        <w:t xml:space="preserve">) в </w:t>
      </w:r>
      <w:r w:rsidRPr="00226D98">
        <w:rPr>
          <w:lang w:val="en-US"/>
        </w:rPr>
        <w:t>UOIT</w:t>
      </w:r>
      <w:r w:rsidRPr="00226D98">
        <w:t xml:space="preserve">. Настройка основана на четырехступенчатом цикле </w:t>
      </w:r>
      <w:r w:rsidRPr="00226D98">
        <w:rPr>
          <w:lang w:val="en-US"/>
        </w:rPr>
        <w:t>Cu</w:t>
      </w:r>
      <w:r w:rsidRPr="00226D98">
        <w:t>-</w:t>
      </w:r>
      <w:r w:rsidRPr="00226D98">
        <w:rPr>
          <w:lang w:val="en-US"/>
        </w:rPr>
        <w:t>CL</w:t>
      </w:r>
      <w:r w:rsidRPr="00226D98">
        <w:t xml:space="preserve">, который приведен в таблице </w:t>
      </w:r>
      <w:r w:rsidR="00D5166A">
        <w:t>2</w:t>
      </w:r>
      <w:r w:rsidRPr="00226D98">
        <w:t>.4 и на рис</w:t>
      </w:r>
      <w:r w:rsidR="00D5166A">
        <w:t>унке 2</w:t>
      </w:r>
      <w:r w:rsidRPr="00226D98">
        <w:t>.5.</w:t>
      </w:r>
    </w:p>
    <w:p w14:paraId="68C91DD8" w14:textId="1BB5DC9B" w:rsidR="00FB3654" w:rsidRPr="00226D98" w:rsidRDefault="00FB3654" w:rsidP="00D5166A">
      <w:pPr>
        <w:spacing w:line="259" w:lineRule="auto"/>
        <w:jc w:val="left"/>
      </w:pPr>
      <w:r w:rsidRPr="00226D98">
        <w:lastRenderedPageBreak/>
        <w:t xml:space="preserve"> Таблица </w:t>
      </w:r>
      <w:r w:rsidR="006D5C39">
        <w:t>2</w:t>
      </w:r>
      <w:r w:rsidRPr="00226D98">
        <w:t xml:space="preserve">.4: Реакции в четырехступенчатом цикле </w:t>
      </w:r>
      <w:r w:rsidRPr="00226D98">
        <w:rPr>
          <w:lang w:val="en-US"/>
        </w:rPr>
        <w:t>Cu</w:t>
      </w:r>
      <w:r w:rsidRPr="00226D98">
        <w:t>-</w:t>
      </w:r>
      <w:r w:rsidRPr="00226D98">
        <w:rPr>
          <w:lang w:val="en-US"/>
        </w:rPr>
        <w:t>CL</w:t>
      </w:r>
      <w:r w:rsidRPr="00226D98">
        <w:t xml:space="preserve"> (второй вариант).</w:t>
      </w:r>
    </w:p>
    <w:tbl>
      <w:tblPr>
        <w:tblStyle w:val="TableGrid"/>
        <w:tblW w:w="9737" w:type="dxa"/>
        <w:tblInd w:w="-104" w:type="dxa"/>
        <w:tblCellMar>
          <w:top w:w="40" w:type="dxa"/>
          <w:left w:w="23" w:type="dxa"/>
          <w:right w:w="20" w:type="dxa"/>
        </w:tblCellMar>
        <w:tblLook w:val="04A0" w:firstRow="1" w:lastRow="0" w:firstColumn="1" w:lastColumn="0" w:noHBand="0" w:noVBand="1"/>
      </w:tblPr>
      <w:tblGrid>
        <w:gridCol w:w="1659"/>
        <w:gridCol w:w="3329"/>
        <w:gridCol w:w="200"/>
        <w:gridCol w:w="3202"/>
        <w:gridCol w:w="1347"/>
      </w:tblGrid>
      <w:tr w:rsidR="00FB3654" w14:paraId="4D58A795" w14:textId="77777777" w:rsidTr="005A2CBB">
        <w:trPr>
          <w:trHeight w:val="233"/>
        </w:trPr>
        <w:tc>
          <w:tcPr>
            <w:tcW w:w="1660" w:type="dxa"/>
            <w:tcBorders>
              <w:top w:val="single" w:sz="5" w:space="0" w:color="000000"/>
              <w:left w:val="single" w:sz="5" w:space="0" w:color="000000"/>
              <w:bottom w:val="single" w:sz="5" w:space="0" w:color="000000"/>
              <w:right w:val="single" w:sz="5" w:space="0" w:color="000000"/>
            </w:tcBorders>
          </w:tcPr>
          <w:p w14:paraId="068AD804" w14:textId="77777777" w:rsidR="00FB3654" w:rsidRDefault="00FB3654" w:rsidP="005A2CBB">
            <w:pPr>
              <w:spacing w:line="259" w:lineRule="auto"/>
              <w:ind w:right="6"/>
              <w:jc w:val="center"/>
            </w:pPr>
            <w:r>
              <w:rPr>
                <w:sz w:val="19"/>
              </w:rPr>
              <w:t>Шаг</w:t>
            </w:r>
          </w:p>
        </w:tc>
        <w:tc>
          <w:tcPr>
            <w:tcW w:w="6730" w:type="dxa"/>
            <w:gridSpan w:val="3"/>
            <w:tcBorders>
              <w:top w:val="single" w:sz="5" w:space="0" w:color="000000"/>
              <w:left w:val="single" w:sz="5" w:space="0" w:color="000000"/>
              <w:bottom w:val="single" w:sz="5" w:space="0" w:color="000000"/>
              <w:right w:val="single" w:sz="5" w:space="0" w:color="000000"/>
            </w:tcBorders>
          </w:tcPr>
          <w:p w14:paraId="178DBE30" w14:textId="77777777" w:rsidR="00FB3654" w:rsidRDefault="00FB3654" w:rsidP="005A2CBB">
            <w:pPr>
              <w:spacing w:line="259" w:lineRule="auto"/>
              <w:ind w:right="7"/>
              <w:jc w:val="center"/>
            </w:pPr>
            <w:r>
              <w:rPr>
                <w:sz w:val="19"/>
              </w:rPr>
              <w:t xml:space="preserve">Реакция </w:t>
            </w:r>
          </w:p>
        </w:tc>
        <w:tc>
          <w:tcPr>
            <w:tcW w:w="1347" w:type="dxa"/>
            <w:tcBorders>
              <w:top w:val="single" w:sz="5" w:space="0" w:color="000000"/>
              <w:left w:val="single" w:sz="5" w:space="0" w:color="000000"/>
              <w:bottom w:val="single" w:sz="5" w:space="0" w:color="000000"/>
              <w:right w:val="single" w:sz="5" w:space="0" w:color="000000"/>
            </w:tcBorders>
          </w:tcPr>
          <w:p w14:paraId="33C5FBC6" w14:textId="77777777" w:rsidR="00FB3654" w:rsidRDefault="00FB3654" w:rsidP="005A2CBB">
            <w:pPr>
              <w:spacing w:line="259" w:lineRule="auto"/>
              <w:ind w:right="11"/>
              <w:jc w:val="center"/>
            </w:pPr>
            <w:r>
              <w:rPr>
                <w:sz w:val="19"/>
              </w:rPr>
              <w:t xml:space="preserve">Температура (°C) </w:t>
            </w:r>
          </w:p>
        </w:tc>
      </w:tr>
      <w:tr w:rsidR="00FB3654" w14:paraId="5B071596" w14:textId="77777777" w:rsidTr="005A2CBB">
        <w:trPr>
          <w:trHeight w:val="235"/>
        </w:trPr>
        <w:tc>
          <w:tcPr>
            <w:tcW w:w="1660" w:type="dxa"/>
            <w:tcBorders>
              <w:top w:val="single" w:sz="5" w:space="0" w:color="000000"/>
              <w:left w:val="single" w:sz="5" w:space="0" w:color="000000"/>
              <w:bottom w:val="single" w:sz="5" w:space="0" w:color="000000"/>
              <w:right w:val="single" w:sz="5" w:space="0" w:color="000000"/>
            </w:tcBorders>
          </w:tcPr>
          <w:p w14:paraId="5D21D200" w14:textId="77777777" w:rsidR="00FB3654" w:rsidRDefault="00FB3654" w:rsidP="005A2CBB">
            <w:pPr>
              <w:spacing w:line="259" w:lineRule="auto"/>
              <w:ind w:left="82"/>
              <w:jc w:val="left"/>
            </w:pPr>
            <w:r>
              <w:rPr>
                <w:sz w:val="19"/>
              </w:rPr>
              <w:t xml:space="preserve">1. Производство водорода  </w:t>
            </w:r>
          </w:p>
        </w:tc>
        <w:tc>
          <w:tcPr>
            <w:tcW w:w="6730" w:type="dxa"/>
            <w:gridSpan w:val="3"/>
            <w:tcBorders>
              <w:top w:val="single" w:sz="5" w:space="0" w:color="000000"/>
              <w:left w:val="single" w:sz="5" w:space="0" w:color="000000"/>
              <w:bottom w:val="single" w:sz="5" w:space="0" w:color="000000"/>
              <w:right w:val="single" w:sz="5" w:space="0" w:color="000000"/>
            </w:tcBorders>
          </w:tcPr>
          <w:p w14:paraId="75821FCA" w14:textId="77777777" w:rsidR="00FB3654" w:rsidRDefault="00FB3654" w:rsidP="005A2CBB">
            <w:pPr>
              <w:spacing w:line="259" w:lineRule="auto"/>
              <w:ind w:right="1440"/>
              <w:jc w:val="left"/>
            </w:pPr>
            <w:r w:rsidRPr="001D41ED">
              <w:rPr>
                <w:rFonts w:eastAsia="Times New Roman"/>
                <w:position w:val="-14"/>
                <w:lang w:val="en-US"/>
              </w:rPr>
              <w:object w:dxaOrig="4099" w:dyaOrig="380" w14:anchorId="5B71D9AA">
                <v:shape id="_x0000_i1040" type="#_x0000_t75" style="width:204.75pt;height:19.5pt" o:ole="">
                  <v:imagedata r:id="rId45" o:title=""/>
                </v:shape>
                <o:OLEObject Type="Embed" ProgID="Equation.DSMT4" ShapeID="_x0000_i1040" DrawAspect="Content" ObjectID="_1716180029" r:id="rId46"/>
              </w:object>
            </w:r>
          </w:p>
        </w:tc>
        <w:tc>
          <w:tcPr>
            <w:tcW w:w="1347" w:type="dxa"/>
            <w:tcBorders>
              <w:top w:val="single" w:sz="5" w:space="0" w:color="000000"/>
              <w:left w:val="single" w:sz="5" w:space="0" w:color="000000"/>
              <w:bottom w:val="single" w:sz="5" w:space="0" w:color="000000"/>
              <w:right w:val="single" w:sz="5" w:space="0" w:color="000000"/>
            </w:tcBorders>
          </w:tcPr>
          <w:p w14:paraId="1C0A87C3" w14:textId="77777777" w:rsidR="00FB3654" w:rsidRDefault="00FB3654" w:rsidP="005A2CBB">
            <w:pPr>
              <w:spacing w:line="259" w:lineRule="auto"/>
              <w:ind w:left="79"/>
              <w:jc w:val="left"/>
            </w:pPr>
            <w:r>
              <w:rPr>
                <w:sz w:val="19"/>
              </w:rPr>
              <w:t xml:space="preserve">&lt;100 (электролиз) </w:t>
            </w:r>
          </w:p>
        </w:tc>
      </w:tr>
      <w:tr w:rsidR="00FB3654" w14:paraId="5EF9AFE6" w14:textId="77777777" w:rsidTr="005A2CBB">
        <w:trPr>
          <w:trHeight w:val="233"/>
        </w:trPr>
        <w:tc>
          <w:tcPr>
            <w:tcW w:w="1660" w:type="dxa"/>
            <w:tcBorders>
              <w:top w:val="single" w:sz="5" w:space="0" w:color="000000"/>
              <w:left w:val="single" w:sz="5" w:space="0" w:color="000000"/>
              <w:bottom w:val="single" w:sz="5" w:space="0" w:color="000000"/>
              <w:right w:val="single" w:sz="5" w:space="0" w:color="000000"/>
            </w:tcBorders>
          </w:tcPr>
          <w:p w14:paraId="39D3FBDA" w14:textId="77777777" w:rsidR="00FB3654" w:rsidRPr="000929EF" w:rsidRDefault="00FB3654" w:rsidP="005A2CBB">
            <w:pPr>
              <w:spacing w:line="259" w:lineRule="auto"/>
              <w:ind w:left="82"/>
              <w:jc w:val="left"/>
              <w:rPr>
                <w:lang w:val="en-US"/>
              </w:rPr>
            </w:pPr>
            <w:r>
              <w:rPr>
                <w:sz w:val="19"/>
              </w:rPr>
              <w:t>2. Сушка</w:t>
            </w:r>
          </w:p>
        </w:tc>
        <w:tc>
          <w:tcPr>
            <w:tcW w:w="6730" w:type="dxa"/>
            <w:gridSpan w:val="3"/>
            <w:tcBorders>
              <w:top w:val="single" w:sz="5" w:space="0" w:color="000000"/>
              <w:left w:val="single" w:sz="5" w:space="0" w:color="000000"/>
              <w:bottom w:val="single" w:sz="5" w:space="0" w:color="000000"/>
              <w:right w:val="single" w:sz="5" w:space="0" w:color="000000"/>
            </w:tcBorders>
          </w:tcPr>
          <w:p w14:paraId="1471A44D" w14:textId="77777777" w:rsidR="00FB3654" w:rsidRDefault="00FB3654" w:rsidP="005A2CBB">
            <w:pPr>
              <w:spacing w:line="259" w:lineRule="auto"/>
              <w:ind w:left="82"/>
              <w:jc w:val="left"/>
            </w:pPr>
            <w:r w:rsidRPr="001D41ED">
              <w:rPr>
                <w:rFonts w:eastAsia="Times New Roman"/>
                <w:position w:val="-14"/>
                <w:lang w:val="en-US"/>
              </w:rPr>
              <w:object w:dxaOrig="2280" w:dyaOrig="380" w14:anchorId="39B835DC">
                <v:shape id="_x0000_i1041" type="#_x0000_t75" style="width:114pt;height:19.5pt" o:ole="">
                  <v:imagedata r:id="rId47" o:title=""/>
                </v:shape>
                <o:OLEObject Type="Embed" ProgID="Equation.DSMT4" ShapeID="_x0000_i1041" DrawAspect="Content" ObjectID="_1716180030" r:id="rId48"/>
              </w:object>
            </w:r>
          </w:p>
        </w:tc>
        <w:tc>
          <w:tcPr>
            <w:tcW w:w="1347" w:type="dxa"/>
            <w:tcBorders>
              <w:top w:val="single" w:sz="5" w:space="0" w:color="000000"/>
              <w:left w:val="single" w:sz="5" w:space="0" w:color="000000"/>
              <w:bottom w:val="single" w:sz="5" w:space="0" w:color="000000"/>
              <w:right w:val="single" w:sz="5" w:space="0" w:color="000000"/>
            </w:tcBorders>
          </w:tcPr>
          <w:p w14:paraId="66B8EA19" w14:textId="77777777" w:rsidR="00FB3654" w:rsidRDefault="00FB3654" w:rsidP="005A2CBB">
            <w:pPr>
              <w:spacing w:line="259" w:lineRule="auto"/>
              <w:ind w:left="79"/>
              <w:jc w:val="left"/>
            </w:pPr>
            <w:r>
              <w:rPr>
                <w:sz w:val="19"/>
              </w:rPr>
              <w:t xml:space="preserve">&lt;100 </w:t>
            </w:r>
          </w:p>
        </w:tc>
      </w:tr>
      <w:tr w:rsidR="00FB3654" w14:paraId="4ADC4CB0" w14:textId="77777777" w:rsidTr="005A2CBB">
        <w:trPr>
          <w:trHeight w:val="230"/>
        </w:trPr>
        <w:tc>
          <w:tcPr>
            <w:tcW w:w="1660" w:type="dxa"/>
            <w:tcBorders>
              <w:top w:val="single" w:sz="5" w:space="0" w:color="000000"/>
              <w:left w:val="single" w:sz="5" w:space="0" w:color="000000"/>
              <w:bottom w:val="single" w:sz="5" w:space="0" w:color="000000"/>
              <w:right w:val="single" w:sz="5" w:space="0" w:color="000000"/>
            </w:tcBorders>
          </w:tcPr>
          <w:p w14:paraId="2BDDFD32" w14:textId="77777777" w:rsidR="00FB3654" w:rsidRDefault="00FB3654" w:rsidP="005A2CBB">
            <w:pPr>
              <w:spacing w:line="259" w:lineRule="auto"/>
              <w:ind w:left="82"/>
              <w:jc w:val="left"/>
            </w:pPr>
            <w:r>
              <w:rPr>
                <w:sz w:val="19"/>
              </w:rPr>
              <w:t xml:space="preserve">3. Гидролиз </w:t>
            </w:r>
          </w:p>
        </w:tc>
        <w:tc>
          <w:tcPr>
            <w:tcW w:w="6730" w:type="dxa"/>
            <w:gridSpan w:val="3"/>
            <w:tcBorders>
              <w:top w:val="single" w:sz="5" w:space="0" w:color="000000"/>
              <w:left w:val="single" w:sz="5" w:space="0" w:color="000000"/>
              <w:bottom w:val="single" w:sz="5" w:space="0" w:color="000000"/>
              <w:right w:val="single" w:sz="5" w:space="0" w:color="000000"/>
            </w:tcBorders>
          </w:tcPr>
          <w:p w14:paraId="7E473D8E" w14:textId="77777777" w:rsidR="00FB3654" w:rsidRPr="00D567C1" w:rsidRDefault="00FB3654" w:rsidP="005A2CBB">
            <w:pPr>
              <w:spacing w:line="259" w:lineRule="auto"/>
              <w:ind w:left="82"/>
              <w:jc w:val="left"/>
              <w:rPr>
                <w:lang w:val="en-US"/>
              </w:rPr>
            </w:pPr>
            <w:r w:rsidRPr="001D41ED">
              <w:rPr>
                <w:rFonts w:eastAsia="Times New Roman"/>
                <w:position w:val="-14"/>
                <w:lang w:val="en-US"/>
              </w:rPr>
              <w:object w:dxaOrig="4160" w:dyaOrig="380" w14:anchorId="6AF7105C">
                <v:shape id="_x0000_i1042" type="#_x0000_t75" style="width:207.75pt;height:19.5pt" o:ole="">
                  <v:imagedata r:id="rId49" o:title=""/>
                </v:shape>
                <o:OLEObject Type="Embed" ProgID="Equation.DSMT4" ShapeID="_x0000_i1042" DrawAspect="Content" ObjectID="_1716180031" r:id="rId50"/>
              </w:object>
            </w:r>
          </w:p>
        </w:tc>
        <w:tc>
          <w:tcPr>
            <w:tcW w:w="1347" w:type="dxa"/>
            <w:tcBorders>
              <w:top w:val="single" w:sz="5" w:space="0" w:color="000000"/>
              <w:left w:val="single" w:sz="5" w:space="0" w:color="000000"/>
              <w:bottom w:val="single" w:sz="5" w:space="0" w:color="000000"/>
              <w:right w:val="single" w:sz="5" w:space="0" w:color="000000"/>
            </w:tcBorders>
          </w:tcPr>
          <w:p w14:paraId="0E115AFD" w14:textId="77777777" w:rsidR="00FB3654" w:rsidRDefault="00FB3654" w:rsidP="005A2CBB">
            <w:pPr>
              <w:spacing w:line="259" w:lineRule="auto"/>
              <w:ind w:left="79"/>
              <w:jc w:val="left"/>
            </w:pPr>
            <w:r>
              <w:rPr>
                <w:sz w:val="19"/>
              </w:rPr>
              <w:t xml:space="preserve">400 </w:t>
            </w:r>
          </w:p>
        </w:tc>
      </w:tr>
      <w:tr w:rsidR="00FB3654" w14:paraId="25B6E684" w14:textId="77777777" w:rsidTr="005A2CBB">
        <w:trPr>
          <w:trHeight w:val="233"/>
        </w:trPr>
        <w:tc>
          <w:tcPr>
            <w:tcW w:w="1660" w:type="dxa"/>
            <w:tcBorders>
              <w:top w:val="single" w:sz="5" w:space="0" w:color="000000"/>
              <w:left w:val="single" w:sz="5" w:space="0" w:color="000000"/>
              <w:bottom w:val="single" w:sz="5" w:space="0" w:color="000000"/>
              <w:right w:val="single" w:sz="5" w:space="0" w:color="000000"/>
            </w:tcBorders>
          </w:tcPr>
          <w:p w14:paraId="0076DF4C" w14:textId="77777777" w:rsidR="00FB3654" w:rsidRDefault="00FB3654" w:rsidP="005A2CBB">
            <w:pPr>
              <w:spacing w:line="259" w:lineRule="auto"/>
              <w:ind w:left="82"/>
              <w:jc w:val="left"/>
            </w:pPr>
            <w:r>
              <w:rPr>
                <w:sz w:val="19"/>
              </w:rPr>
              <w:t xml:space="preserve">4. Производство кислорода </w:t>
            </w:r>
          </w:p>
        </w:tc>
        <w:tc>
          <w:tcPr>
            <w:tcW w:w="3326" w:type="dxa"/>
            <w:tcBorders>
              <w:top w:val="single" w:sz="5" w:space="0" w:color="000000"/>
              <w:left w:val="single" w:sz="5" w:space="0" w:color="000000"/>
              <w:bottom w:val="single" w:sz="5" w:space="0" w:color="000000"/>
              <w:right w:val="nil"/>
            </w:tcBorders>
          </w:tcPr>
          <w:p w14:paraId="6B61148A" w14:textId="77777777" w:rsidR="00FB3654" w:rsidRDefault="00FB3654" w:rsidP="005A2CBB">
            <w:pPr>
              <w:spacing w:line="259" w:lineRule="auto"/>
              <w:ind w:left="82"/>
              <w:jc w:val="left"/>
            </w:pPr>
            <w:r w:rsidRPr="001D41ED">
              <w:rPr>
                <w:rFonts w:eastAsia="Times New Roman"/>
                <w:position w:val="-14"/>
                <w:lang w:val="en-US"/>
              </w:rPr>
              <w:object w:dxaOrig="3200" w:dyaOrig="380" w14:anchorId="233B98A7">
                <v:shape id="_x0000_i1043" type="#_x0000_t75" style="width:160.5pt;height:19.5pt" o:ole="">
                  <v:imagedata r:id="rId51" o:title=""/>
                </v:shape>
                <o:OLEObject Type="Embed" ProgID="Equation.DSMT4" ShapeID="_x0000_i1043" DrawAspect="Content" ObjectID="_1716180032" r:id="rId52"/>
              </w:object>
            </w:r>
          </w:p>
        </w:tc>
        <w:tc>
          <w:tcPr>
            <w:tcW w:w="200" w:type="dxa"/>
            <w:tcBorders>
              <w:top w:val="single" w:sz="5" w:space="0" w:color="000000"/>
              <w:left w:val="nil"/>
              <w:bottom w:val="single" w:sz="5" w:space="0" w:color="000000"/>
              <w:right w:val="nil"/>
            </w:tcBorders>
          </w:tcPr>
          <w:p w14:paraId="065DD93D" w14:textId="77777777" w:rsidR="00FB3654" w:rsidRDefault="00FB3654" w:rsidP="005A2CBB">
            <w:pPr>
              <w:spacing w:line="259" w:lineRule="auto"/>
              <w:ind w:left="7"/>
              <w:jc w:val="left"/>
            </w:pPr>
          </w:p>
        </w:tc>
        <w:tc>
          <w:tcPr>
            <w:tcW w:w="3204" w:type="dxa"/>
            <w:tcBorders>
              <w:top w:val="single" w:sz="5" w:space="0" w:color="000000"/>
              <w:left w:val="nil"/>
              <w:bottom w:val="single" w:sz="5" w:space="0" w:color="000000"/>
              <w:right w:val="single" w:sz="5" w:space="0" w:color="000000"/>
            </w:tcBorders>
          </w:tcPr>
          <w:p w14:paraId="5963B5C7" w14:textId="77777777" w:rsidR="00FB3654" w:rsidRDefault="00FB3654" w:rsidP="005A2CBB">
            <w:pPr>
              <w:spacing w:line="259" w:lineRule="auto"/>
              <w:jc w:val="left"/>
            </w:pPr>
          </w:p>
        </w:tc>
        <w:tc>
          <w:tcPr>
            <w:tcW w:w="1347" w:type="dxa"/>
            <w:tcBorders>
              <w:top w:val="single" w:sz="5" w:space="0" w:color="000000"/>
              <w:left w:val="single" w:sz="5" w:space="0" w:color="000000"/>
              <w:bottom w:val="single" w:sz="5" w:space="0" w:color="000000"/>
              <w:right w:val="single" w:sz="5" w:space="0" w:color="000000"/>
            </w:tcBorders>
          </w:tcPr>
          <w:p w14:paraId="61416B1B" w14:textId="77777777" w:rsidR="00FB3654" w:rsidRDefault="00FB3654" w:rsidP="005A2CBB">
            <w:pPr>
              <w:spacing w:line="259" w:lineRule="auto"/>
              <w:ind w:left="79"/>
              <w:jc w:val="left"/>
            </w:pPr>
            <w:r>
              <w:rPr>
                <w:sz w:val="19"/>
              </w:rPr>
              <w:t xml:space="preserve">500 </w:t>
            </w:r>
          </w:p>
        </w:tc>
      </w:tr>
    </w:tbl>
    <w:p w14:paraId="0BB077CB" w14:textId="56D6925A" w:rsidR="00FB3654" w:rsidRPr="00AE0040" w:rsidRDefault="00FB3654" w:rsidP="00FB3654">
      <w:pPr>
        <w:spacing w:line="259" w:lineRule="auto"/>
        <w:jc w:val="left"/>
      </w:pPr>
    </w:p>
    <w:p w14:paraId="20A0B27A" w14:textId="5FA99AFC" w:rsidR="00FB3654" w:rsidRPr="00AE0040" w:rsidRDefault="006D5C39" w:rsidP="006D5C39">
      <w:pPr>
        <w:pStyle w:val="a6"/>
        <w:ind w:firstLine="708"/>
      </w:pPr>
      <w:bookmarkStart w:id="14" w:name="_Toc91235023"/>
      <w:r>
        <w:t>2</w:t>
      </w:r>
      <w:r w:rsidR="00FB3654" w:rsidRPr="00AE0040">
        <w:t xml:space="preserve">.4 Пятиступенчатый цикл </w:t>
      </w:r>
      <w:proofErr w:type="spellStart"/>
      <w:r w:rsidR="00FB3654" w:rsidRPr="006D5C39">
        <w:t>Cu</w:t>
      </w:r>
      <w:r w:rsidR="00FB3654" w:rsidRPr="00AE0040">
        <w:t>-</w:t>
      </w:r>
      <w:r w:rsidR="00FB3654" w:rsidRPr="006D5C39">
        <w:t>Cl</w:t>
      </w:r>
      <w:bookmarkEnd w:id="14"/>
      <w:proofErr w:type="spellEnd"/>
    </w:p>
    <w:p w14:paraId="4FEBB1A2" w14:textId="24C9794E" w:rsidR="00FB3654" w:rsidRPr="00AE0040" w:rsidRDefault="00FB3654" w:rsidP="006F6EF1">
      <w:pPr>
        <w:spacing w:line="259" w:lineRule="auto"/>
        <w:ind w:right="83"/>
      </w:pPr>
      <w:r w:rsidRPr="00AE0040">
        <w:t xml:space="preserve">Концептуальная схема пятиступенчатого цикла </w:t>
      </w:r>
      <w:r w:rsidRPr="00AE0040">
        <w:rPr>
          <w:lang w:val="en-US"/>
        </w:rPr>
        <w:t>Cu</w:t>
      </w:r>
      <w:r w:rsidRPr="00AE0040">
        <w:t>-</w:t>
      </w:r>
      <w:r w:rsidRPr="00AE0040">
        <w:rPr>
          <w:lang w:val="en-US"/>
        </w:rPr>
        <w:t>CL</w:t>
      </w:r>
      <w:r w:rsidRPr="00AE0040">
        <w:t xml:space="preserve"> показана на ри</w:t>
      </w:r>
      <w:r w:rsidR="00D5166A">
        <w:t>сунке 2</w:t>
      </w:r>
      <w:r w:rsidRPr="00AE0040">
        <w:t xml:space="preserve">.6. Этот цикл включает три термохимические реакции и одну электрохимическую реакцию, как показано в таблице </w:t>
      </w:r>
      <w:r w:rsidR="006D5C39">
        <w:t>2</w:t>
      </w:r>
      <w:r w:rsidRPr="00AE0040">
        <w:t>.5.</w:t>
      </w:r>
      <w:r w:rsidR="006D5C39">
        <w:t xml:space="preserve"> </w:t>
      </w:r>
    </w:p>
    <w:p w14:paraId="200A805A" w14:textId="77777777" w:rsidR="00FB3654" w:rsidRPr="00D31A17" w:rsidRDefault="00FB3654" w:rsidP="006F6EF1">
      <w:pPr>
        <w:spacing w:line="259" w:lineRule="auto"/>
        <w:ind w:left="24" w:right="83"/>
      </w:pPr>
      <w:r w:rsidRPr="00D31A17">
        <w:t xml:space="preserve">1. Производство </w:t>
      </w:r>
      <w:r w:rsidRPr="00D31A17">
        <w:rPr>
          <w:lang w:val="en-US"/>
        </w:rPr>
        <w:t>HCl</w:t>
      </w:r>
      <w:r w:rsidRPr="00D31A17">
        <w:t>(</w:t>
      </w:r>
      <w:r w:rsidRPr="00D31A17">
        <w:rPr>
          <w:lang w:val="en-US"/>
        </w:rPr>
        <w:t>g</w:t>
      </w:r>
      <w:r w:rsidRPr="00D31A17">
        <w:t xml:space="preserve">) с использованием </w:t>
      </w:r>
      <w:proofErr w:type="spellStart"/>
      <w:r w:rsidRPr="00D31A17">
        <w:t>псевдоожиженного</w:t>
      </w:r>
      <w:proofErr w:type="spellEnd"/>
      <w:r w:rsidRPr="00D31A17">
        <w:t xml:space="preserve"> слоя </w:t>
      </w:r>
    </w:p>
    <w:p w14:paraId="4DEAB0C5" w14:textId="77777777" w:rsidR="00FB3654" w:rsidRPr="00D31A17" w:rsidRDefault="00FB3654" w:rsidP="006F6EF1">
      <w:pPr>
        <w:spacing w:line="259" w:lineRule="auto"/>
        <w:ind w:left="24" w:right="83"/>
      </w:pPr>
      <w:r w:rsidRPr="00D31A17">
        <w:t>2. производство кислорода,</w:t>
      </w:r>
    </w:p>
    <w:p w14:paraId="3F8C589F" w14:textId="77777777" w:rsidR="00FB3654" w:rsidRPr="00D31A17" w:rsidRDefault="00FB3654" w:rsidP="006F6EF1">
      <w:pPr>
        <w:spacing w:line="259" w:lineRule="auto"/>
        <w:ind w:left="24" w:right="83"/>
      </w:pPr>
      <w:r w:rsidRPr="00D31A17">
        <w:t>3. производство меди (</w:t>
      </w:r>
      <w:r w:rsidRPr="00D31A17">
        <w:rPr>
          <w:lang w:val="en-US"/>
        </w:rPr>
        <w:t>cu</w:t>
      </w:r>
      <w:r w:rsidRPr="00D31A17">
        <w:t>),</w:t>
      </w:r>
    </w:p>
    <w:p w14:paraId="140B8E16" w14:textId="0458BAF5" w:rsidR="00FB3654" w:rsidRPr="003224E0" w:rsidRDefault="00FB3654" w:rsidP="006F6EF1">
      <w:pPr>
        <w:spacing w:line="259" w:lineRule="auto"/>
        <w:ind w:left="24" w:right="83"/>
      </w:pPr>
      <w:r w:rsidRPr="003224E0">
        <w:t>4. сушка и</w:t>
      </w:r>
      <w:r w:rsidR="006D5C39">
        <w:t xml:space="preserve"> </w:t>
      </w:r>
      <w:r w:rsidRPr="003224E0">
        <w:t>производство водорода.</w:t>
      </w:r>
    </w:p>
    <w:p w14:paraId="1A569193" w14:textId="6292C846" w:rsidR="00FB3654" w:rsidRDefault="00FB3654" w:rsidP="00FB3654">
      <w:pPr>
        <w:spacing w:after="112" w:line="259" w:lineRule="auto"/>
        <w:jc w:val="left"/>
      </w:pPr>
      <w:r w:rsidRPr="00D31A17">
        <w:t xml:space="preserve">На каждой стадии происходит химическая реакция, за исключением сушки (см. таблицу </w:t>
      </w:r>
      <w:r w:rsidR="006D5C39">
        <w:t>2</w:t>
      </w:r>
      <w:r w:rsidRPr="00D31A17">
        <w:t>.5).</w:t>
      </w:r>
    </w:p>
    <w:p w14:paraId="6663FDC7" w14:textId="4886BB90" w:rsidR="00FB3654" w:rsidRPr="00D31A17" w:rsidRDefault="00FB3654" w:rsidP="006259E9">
      <w:pPr>
        <w:spacing w:after="112" w:line="259" w:lineRule="auto"/>
        <w:jc w:val="left"/>
      </w:pPr>
      <w:r w:rsidRPr="00D31A17">
        <w:t xml:space="preserve"> Таблица </w:t>
      </w:r>
      <w:r w:rsidR="006D5C39">
        <w:t>2</w:t>
      </w:r>
      <w:r w:rsidRPr="00D31A17">
        <w:t xml:space="preserve">.5: Пять этапов цикла </w:t>
      </w:r>
      <w:r w:rsidRPr="00D31A17">
        <w:rPr>
          <w:lang w:val="en-US"/>
        </w:rPr>
        <w:t>Cu</w:t>
      </w:r>
      <w:r w:rsidRPr="00D31A17">
        <w:t>-</w:t>
      </w:r>
      <w:r w:rsidRPr="00D31A17">
        <w:rPr>
          <w:lang w:val="en-US"/>
        </w:rPr>
        <w:t>CL</w:t>
      </w:r>
      <w:r w:rsidRPr="00D31A17">
        <w:t xml:space="preserve"> с соответствующими реакциями.</w:t>
      </w:r>
    </w:p>
    <w:tbl>
      <w:tblPr>
        <w:tblStyle w:val="TableGrid"/>
        <w:tblW w:w="8882" w:type="dxa"/>
        <w:tblInd w:w="133" w:type="dxa"/>
        <w:tblCellMar>
          <w:top w:w="40" w:type="dxa"/>
          <w:left w:w="22" w:type="dxa"/>
          <w:right w:w="20" w:type="dxa"/>
        </w:tblCellMar>
        <w:tblLook w:val="04A0" w:firstRow="1" w:lastRow="0" w:firstColumn="1" w:lastColumn="0" w:noHBand="0" w:noVBand="1"/>
      </w:tblPr>
      <w:tblGrid>
        <w:gridCol w:w="1186"/>
        <w:gridCol w:w="5278"/>
        <w:gridCol w:w="2418"/>
      </w:tblGrid>
      <w:tr w:rsidR="00FB3654" w14:paraId="5EDA18EE" w14:textId="77777777" w:rsidTr="005A2CBB">
        <w:trPr>
          <w:trHeight w:val="233"/>
        </w:trPr>
        <w:tc>
          <w:tcPr>
            <w:tcW w:w="1186" w:type="dxa"/>
            <w:tcBorders>
              <w:top w:val="single" w:sz="5" w:space="0" w:color="000000"/>
              <w:left w:val="single" w:sz="5" w:space="0" w:color="000000"/>
              <w:bottom w:val="single" w:sz="5" w:space="0" w:color="000000"/>
              <w:right w:val="single" w:sz="5" w:space="0" w:color="000000"/>
            </w:tcBorders>
          </w:tcPr>
          <w:p w14:paraId="250B9C67" w14:textId="77777777" w:rsidR="00FB3654" w:rsidRDefault="00FB3654" w:rsidP="005A2CBB">
            <w:pPr>
              <w:spacing w:line="259" w:lineRule="auto"/>
              <w:jc w:val="center"/>
            </w:pPr>
            <w:r>
              <w:rPr>
                <w:sz w:val="19"/>
              </w:rPr>
              <w:t>Шаг</w:t>
            </w:r>
          </w:p>
        </w:tc>
        <w:tc>
          <w:tcPr>
            <w:tcW w:w="5278" w:type="dxa"/>
            <w:tcBorders>
              <w:top w:val="single" w:sz="5" w:space="0" w:color="000000"/>
              <w:left w:val="single" w:sz="5" w:space="0" w:color="000000"/>
              <w:bottom w:val="single" w:sz="5" w:space="0" w:color="000000"/>
              <w:right w:val="single" w:sz="5" w:space="0" w:color="000000"/>
            </w:tcBorders>
          </w:tcPr>
          <w:p w14:paraId="497BDE7B" w14:textId="77777777" w:rsidR="00FB3654" w:rsidRDefault="00FB3654" w:rsidP="005A2CBB">
            <w:pPr>
              <w:spacing w:line="259" w:lineRule="auto"/>
              <w:ind w:right="5"/>
              <w:jc w:val="center"/>
            </w:pPr>
            <w:r>
              <w:rPr>
                <w:sz w:val="19"/>
              </w:rPr>
              <w:t>Реакция</w:t>
            </w:r>
          </w:p>
        </w:tc>
        <w:tc>
          <w:tcPr>
            <w:tcW w:w="2418" w:type="dxa"/>
            <w:tcBorders>
              <w:top w:val="single" w:sz="5" w:space="0" w:color="000000"/>
              <w:left w:val="single" w:sz="5" w:space="0" w:color="000000"/>
              <w:bottom w:val="single" w:sz="5" w:space="0" w:color="000000"/>
              <w:right w:val="single" w:sz="5" w:space="0" w:color="000000"/>
            </w:tcBorders>
          </w:tcPr>
          <w:p w14:paraId="3012DDF7" w14:textId="77777777" w:rsidR="00FB3654" w:rsidRDefault="00FB3654" w:rsidP="005A2CBB">
            <w:pPr>
              <w:spacing w:line="259" w:lineRule="auto"/>
              <w:ind w:right="5"/>
              <w:jc w:val="center"/>
            </w:pPr>
            <w:r w:rsidRPr="00D31A17">
              <w:rPr>
                <w:sz w:val="19"/>
              </w:rPr>
              <w:t>Диапазон температур</w:t>
            </w:r>
          </w:p>
        </w:tc>
      </w:tr>
      <w:tr w:rsidR="00FB3654" w14:paraId="6ADC4C9B" w14:textId="77777777" w:rsidTr="005A2CBB">
        <w:trPr>
          <w:trHeight w:val="233"/>
        </w:trPr>
        <w:tc>
          <w:tcPr>
            <w:tcW w:w="1186" w:type="dxa"/>
            <w:tcBorders>
              <w:top w:val="single" w:sz="5" w:space="0" w:color="000000"/>
              <w:left w:val="single" w:sz="5" w:space="0" w:color="000000"/>
              <w:bottom w:val="single" w:sz="5" w:space="0" w:color="000000"/>
              <w:right w:val="single" w:sz="5" w:space="0" w:color="000000"/>
            </w:tcBorders>
          </w:tcPr>
          <w:p w14:paraId="6FFB583F" w14:textId="77777777" w:rsidR="00FB3654" w:rsidRDefault="00FB3654" w:rsidP="005A2CBB">
            <w:pPr>
              <w:spacing w:line="259" w:lineRule="auto"/>
              <w:ind w:right="2"/>
              <w:jc w:val="center"/>
            </w:pPr>
            <w:r>
              <w:rPr>
                <w:sz w:val="19"/>
              </w:rPr>
              <w:t xml:space="preserve">S1 </w:t>
            </w:r>
          </w:p>
        </w:tc>
        <w:tc>
          <w:tcPr>
            <w:tcW w:w="5278" w:type="dxa"/>
            <w:tcBorders>
              <w:top w:val="single" w:sz="5" w:space="0" w:color="000000"/>
              <w:left w:val="single" w:sz="5" w:space="0" w:color="000000"/>
              <w:bottom w:val="single" w:sz="5" w:space="0" w:color="000000"/>
              <w:right w:val="single" w:sz="5" w:space="0" w:color="000000"/>
            </w:tcBorders>
          </w:tcPr>
          <w:p w14:paraId="18755769" w14:textId="77777777" w:rsidR="00FB3654" w:rsidRPr="00D567C1" w:rsidRDefault="00FB3654" w:rsidP="005A2CBB">
            <w:pPr>
              <w:spacing w:line="259" w:lineRule="auto"/>
              <w:ind w:left="83"/>
              <w:jc w:val="left"/>
              <w:rPr>
                <w:lang w:val="en-US"/>
              </w:rPr>
            </w:pPr>
            <w:r w:rsidRPr="001D41ED">
              <w:rPr>
                <w:rFonts w:eastAsia="Times New Roman"/>
                <w:position w:val="-14"/>
                <w:lang w:val="en-US"/>
              </w:rPr>
              <w:object w:dxaOrig="4540" w:dyaOrig="380" w14:anchorId="24DDAAAA">
                <v:shape id="_x0000_i1044" type="#_x0000_t75" style="width:225.75pt;height:19.5pt" o:ole="">
                  <v:imagedata r:id="rId53" o:title=""/>
                </v:shape>
                <o:OLEObject Type="Embed" ProgID="Equation.DSMT4" ShapeID="_x0000_i1044" DrawAspect="Content" ObjectID="_1716180033" r:id="rId54"/>
              </w:object>
            </w:r>
            <w:r w:rsidRPr="00D567C1">
              <w:rPr>
                <w:sz w:val="19"/>
                <w:lang w:val="en-US"/>
              </w:rPr>
              <w:t xml:space="preserve"> </w:t>
            </w:r>
          </w:p>
        </w:tc>
        <w:tc>
          <w:tcPr>
            <w:tcW w:w="2418" w:type="dxa"/>
            <w:tcBorders>
              <w:top w:val="single" w:sz="5" w:space="0" w:color="000000"/>
              <w:left w:val="single" w:sz="5" w:space="0" w:color="000000"/>
              <w:bottom w:val="single" w:sz="5" w:space="0" w:color="000000"/>
              <w:right w:val="single" w:sz="5" w:space="0" w:color="000000"/>
            </w:tcBorders>
          </w:tcPr>
          <w:p w14:paraId="68A7079F" w14:textId="77777777" w:rsidR="00FB3654" w:rsidRDefault="00FB3654" w:rsidP="005A2CBB">
            <w:pPr>
              <w:spacing w:line="259" w:lineRule="auto"/>
              <w:ind w:left="83"/>
              <w:jc w:val="left"/>
            </w:pPr>
            <w:r>
              <w:rPr>
                <w:sz w:val="19"/>
              </w:rPr>
              <w:t xml:space="preserve">400°C </w:t>
            </w:r>
          </w:p>
        </w:tc>
      </w:tr>
      <w:tr w:rsidR="00FB3654" w14:paraId="212B83D7" w14:textId="77777777" w:rsidTr="005A2CBB">
        <w:trPr>
          <w:trHeight w:val="233"/>
        </w:trPr>
        <w:tc>
          <w:tcPr>
            <w:tcW w:w="1186" w:type="dxa"/>
            <w:tcBorders>
              <w:top w:val="single" w:sz="5" w:space="0" w:color="000000"/>
              <w:left w:val="single" w:sz="5" w:space="0" w:color="000000"/>
              <w:bottom w:val="single" w:sz="5" w:space="0" w:color="000000"/>
              <w:right w:val="single" w:sz="5" w:space="0" w:color="000000"/>
            </w:tcBorders>
          </w:tcPr>
          <w:p w14:paraId="2073BB17" w14:textId="77777777" w:rsidR="00FB3654" w:rsidRDefault="00FB3654" w:rsidP="005A2CBB">
            <w:pPr>
              <w:spacing w:line="259" w:lineRule="auto"/>
              <w:ind w:right="2"/>
              <w:jc w:val="center"/>
            </w:pPr>
            <w:r>
              <w:rPr>
                <w:sz w:val="19"/>
              </w:rPr>
              <w:t xml:space="preserve">S2 </w:t>
            </w:r>
          </w:p>
        </w:tc>
        <w:tc>
          <w:tcPr>
            <w:tcW w:w="5278" w:type="dxa"/>
            <w:tcBorders>
              <w:top w:val="single" w:sz="5" w:space="0" w:color="000000"/>
              <w:left w:val="single" w:sz="5" w:space="0" w:color="000000"/>
              <w:bottom w:val="single" w:sz="5" w:space="0" w:color="000000"/>
              <w:right w:val="single" w:sz="5" w:space="0" w:color="000000"/>
            </w:tcBorders>
          </w:tcPr>
          <w:p w14:paraId="12DD20AC" w14:textId="77777777" w:rsidR="00FB3654" w:rsidRDefault="00FB3654" w:rsidP="005A2CBB">
            <w:pPr>
              <w:spacing w:line="259" w:lineRule="auto"/>
              <w:ind w:left="83"/>
              <w:jc w:val="left"/>
            </w:pPr>
            <w:r w:rsidRPr="001D41ED">
              <w:rPr>
                <w:rFonts w:eastAsia="Times New Roman"/>
                <w:position w:val="-14"/>
                <w:lang w:val="en-US"/>
              </w:rPr>
              <w:object w:dxaOrig="3360" w:dyaOrig="380" w14:anchorId="66E8FCDE">
                <v:shape id="_x0000_i1045" type="#_x0000_t75" style="width:168pt;height:19.5pt" o:ole="">
                  <v:imagedata r:id="rId55" o:title=""/>
                </v:shape>
                <o:OLEObject Type="Embed" ProgID="Equation.DSMT4" ShapeID="_x0000_i1045" DrawAspect="Content" ObjectID="_1716180034" r:id="rId56"/>
              </w:object>
            </w:r>
          </w:p>
        </w:tc>
        <w:tc>
          <w:tcPr>
            <w:tcW w:w="2418" w:type="dxa"/>
            <w:tcBorders>
              <w:top w:val="single" w:sz="5" w:space="0" w:color="000000"/>
              <w:left w:val="single" w:sz="5" w:space="0" w:color="000000"/>
              <w:bottom w:val="single" w:sz="5" w:space="0" w:color="000000"/>
              <w:right w:val="single" w:sz="5" w:space="0" w:color="000000"/>
            </w:tcBorders>
          </w:tcPr>
          <w:p w14:paraId="483B2C9E" w14:textId="77777777" w:rsidR="00FB3654" w:rsidRDefault="00FB3654" w:rsidP="005A2CBB">
            <w:pPr>
              <w:spacing w:line="259" w:lineRule="auto"/>
              <w:ind w:left="83"/>
              <w:jc w:val="left"/>
            </w:pPr>
            <w:r>
              <w:rPr>
                <w:sz w:val="19"/>
              </w:rPr>
              <w:t xml:space="preserve">500°C </w:t>
            </w:r>
          </w:p>
        </w:tc>
      </w:tr>
      <w:tr w:rsidR="00FB3654" w14:paraId="29CEB974" w14:textId="77777777" w:rsidTr="005A2CBB">
        <w:trPr>
          <w:trHeight w:val="233"/>
        </w:trPr>
        <w:tc>
          <w:tcPr>
            <w:tcW w:w="1186" w:type="dxa"/>
            <w:tcBorders>
              <w:top w:val="single" w:sz="5" w:space="0" w:color="000000"/>
              <w:left w:val="single" w:sz="5" w:space="0" w:color="000000"/>
              <w:bottom w:val="single" w:sz="5" w:space="0" w:color="000000"/>
              <w:right w:val="single" w:sz="5" w:space="0" w:color="000000"/>
            </w:tcBorders>
          </w:tcPr>
          <w:p w14:paraId="1D6D8BCD" w14:textId="77777777" w:rsidR="00FB3654" w:rsidRDefault="00FB3654" w:rsidP="005A2CBB">
            <w:pPr>
              <w:spacing w:line="259" w:lineRule="auto"/>
              <w:ind w:right="2"/>
              <w:jc w:val="center"/>
            </w:pPr>
            <w:r>
              <w:rPr>
                <w:sz w:val="19"/>
              </w:rPr>
              <w:t xml:space="preserve">S3 </w:t>
            </w:r>
          </w:p>
        </w:tc>
        <w:tc>
          <w:tcPr>
            <w:tcW w:w="5278" w:type="dxa"/>
            <w:tcBorders>
              <w:top w:val="single" w:sz="5" w:space="0" w:color="000000"/>
              <w:left w:val="single" w:sz="5" w:space="0" w:color="000000"/>
              <w:bottom w:val="single" w:sz="5" w:space="0" w:color="000000"/>
              <w:right w:val="single" w:sz="5" w:space="0" w:color="000000"/>
            </w:tcBorders>
          </w:tcPr>
          <w:p w14:paraId="0E98EFE6" w14:textId="77777777" w:rsidR="00FB3654" w:rsidRPr="00D567C1" w:rsidRDefault="00FB3654" w:rsidP="005A2CBB">
            <w:pPr>
              <w:spacing w:line="259" w:lineRule="auto"/>
              <w:ind w:left="83"/>
              <w:jc w:val="left"/>
              <w:rPr>
                <w:lang w:val="en-US"/>
              </w:rPr>
            </w:pPr>
            <w:r w:rsidRPr="001D41ED">
              <w:rPr>
                <w:rFonts w:eastAsia="Times New Roman"/>
                <w:position w:val="-14"/>
                <w:lang w:val="en-US"/>
              </w:rPr>
              <w:object w:dxaOrig="3680" w:dyaOrig="380" w14:anchorId="1339CAEF">
                <v:shape id="_x0000_i1046" type="#_x0000_t75" style="width:185.25pt;height:19.5pt" o:ole="">
                  <v:imagedata r:id="rId57" o:title=""/>
                </v:shape>
                <o:OLEObject Type="Embed" ProgID="Equation.DSMT4" ShapeID="_x0000_i1046" DrawAspect="Content" ObjectID="_1716180035" r:id="rId58"/>
              </w:object>
            </w:r>
            <w:r w:rsidRPr="00D567C1">
              <w:rPr>
                <w:sz w:val="19"/>
                <w:lang w:val="en-US"/>
              </w:rPr>
              <w:t xml:space="preserve"> </w:t>
            </w:r>
          </w:p>
        </w:tc>
        <w:tc>
          <w:tcPr>
            <w:tcW w:w="2418" w:type="dxa"/>
            <w:tcBorders>
              <w:top w:val="single" w:sz="5" w:space="0" w:color="000000"/>
              <w:left w:val="single" w:sz="5" w:space="0" w:color="000000"/>
              <w:bottom w:val="single" w:sz="5" w:space="0" w:color="000000"/>
              <w:right w:val="single" w:sz="5" w:space="0" w:color="000000"/>
            </w:tcBorders>
          </w:tcPr>
          <w:p w14:paraId="1C37F56B" w14:textId="77777777" w:rsidR="00FB3654" w:rsidRDefault="00FB3654" w:rsidP="005A2CBB">
            <w:pPr>
              <w:spacing w:line="259" w:lineRule="auto"/>
              <w:ind w:left="83"/>
              <w:jc w:val="left"/>
            </w:pPr>
            <w:r>
              <w:rPr>
                <w:sz w:val="19"/>
              </w:rPr>
              <w:t xml:space="preserve">25-80°C </w:t>
            </w:r>
          </w:p>
        </w:tc>
      </w:tr>
      <w:tr w:rsidR="00FB3654" w14:paraId="4742D40A" w14:textId="77777777" w:rsidTr="005A2CBB">
        <w:trPr>
          <w:trHeight w:val="234"/>
        </w:trPr>
        <w:tc>
          <w:tcPr>
            <w:tcW w:w="1186" w:type="dxa"/>
            <w:tcBorders>
              <w:top w:val="single" w:sz="5" w:space="0" w:color="000000"/>
              <w:left w:val="single" w:sz="5" w:space="0" w:color="000000"/>
              <w:bottom w:val="single" w:sz="4" w:space="0" w:color="000000"/>
              <w:right w:val="single" w:sz="5" w:space="0" w:color="000000"/>
            </w:tcBorders>
          </w:tcPr>
          <w:p w14:paraId="7AAD57BA" w14:textId="77777777" w:rsidR="00FB3654" w:rsidRDefault="00FB3654" w:rsidP="005A2CBB">
            <w:pPr>
              <w:spacing w:line="259" w:lineRule="auto"/>
              <w:ind w:right="2"/>
              <w:jc w:val="center"/>
            </w:pPr>
            <w:r>
              <w:rPr>
                <w:sz w:val="19"/>
              </w:rPr>
              <w:t xml:space="preserve">S4 </w:t>
            </w:r>
          </w:p>
        </w:tc>
        <w:tc>
          <w:tcPr>
            <w:tcW w:w="5278" w:type="dxa"/>
            <w:tcBorders>
              <w:top w:val="single" w:sz="5" w:space="0" w:color="000000"/>
              <w:left w:val="single" w:sz="5" w:space="0" w:color="000000"/>
              <w:bottom w:val="single" w:sz="4" w:space="0" w:color="000000"/>
              <w:right w:val="single" w:sz="5" w:space="0" w:color="000000"/>
            </w:tcBorders>
          </w:tcPr>
          <w:p w14:paraId="670B6A70" w14:textId="77777777" w:rsidR="00FB3654" w:rsidRPr="00576868" w:rsidRDefault="00FB3654" w:rsidP="005A2CBB">
            <w:pPr>
              <w:spacing w:line="259" w:lineRule="auto"/>
              <w:ind w:left="83"/>
              <w:jc w:val="left"/>
              <w:rPr>
                <w:lang w:val="en-US"/>
              </w:rPr>
            </w:pPr>
            <w:r w:rsidRPr="001D41ED">
              <w:rPr>
                <w:rFonts w:eastAsia="Times New Roman"/>
                <w:position w:val="-14"/>
                <w:lang w:val="en-US"/>
              </w:rPr>
              <w:object w:dxaOrig="2860" w:dyaOrig="380" w14:anchorId="2B2AF716">
                <v:shape id="_x0000_i1047" type="#_x0000_t75" style="width:142.5pt;height:19.5pt" o:ole="">
                  <v:imagedata r:id="rId59" o:title=""/>
                </v:shape>
                <o:OLEObject Type="Embed" ProgID="Equation.DSMT4" ShapeID="_x0000_i1047" DrawAspect="Content" ObjectID="_1716180036" r:id="rId60"/>
              </w:object>
            </w:r>
          </w:p>
        </w:tc>
        <w:tc>
          <w:tcPr>
            <w:tcW w:w="2418" w:type="dxa"/>
            <w:tcBorders>
              <w:top w:val="single" w:sz="5" w:space="0" w:color="000000"/>
              <w:left w:val="single" w:sz="5" w:space="0" w:color="000000"/>
              <w:bottom w:val="single" w:sz="4" w:space="0" w:color="000000"/>
              <w:right w:val="single" w:sz="5" w:space="0" w:color="000000"/>
            </w:tcBorders>
          </w:tcPr>
          <w:p w14:paraId="3BFF2BDF" w14:textId="77777777" w:rsidR="00FB3654" w:rsidRDefault="00FB3654" w:rsidP="005A2CBB">
            <w:pPr>
              <w:spacing w:line="259" w:lineRule="auto"/>
              <w:ind w:left="83"/>
              <w:jc w:val="left"/>
            </w:pPr>
            <w:r>
              <w:rPr>
                <w:sz w:val="19"/>
              </w:rPr>
              <w:t xml:space="preserve">&gt;100°C </w:t>
            </w:r>
          </w:p>
        </w:tc>
      </w:tr>
      <w:tr w:rsidR="00FB3654" w14:paraId="194B86D2" w14:textId="77777777" w:rsidTr="005A2CBB">
        <w:trPr>
          <w:trHeight w:val="234"/>
        </w:trPr>
        <w:tc>
          <w:tcPr>
            <w:tcW w:w="1186" w:type="dxa"/>
            <w:tcBorders>
              <w:top w:val="single" w:sz="5" w:space="0" w:color="000000"/>
              <w:left w:val="single" w:sz="5" w:space="0" w:color="000000"/>
              <w:bottom w:val="single" w:sz="4" w:space="0" w:color="000000"/>
              <w:right w:val="single" w:sz="5" w:space="0" w:color="000000"/>
            </w:tcBorders>
          </w:tcPr>
          <w:p w14:paraId="69CD6F27" w14:textId="77777777" w:rsidR="00FB3654" w:rsidRDefault="00FB3654" w:rsidP="005A2CBB">
            <w:pPr>
              <w:spacing w:line="259" w:lineRule="auto"/>
              <w:ind w:right="2"/>
              <w:jc w:val="center"/>
              <w:rPr>
                <w:sz w:val="19"/>
              </w:rPr>
            </w:pPr>
            <w:r>
              <w:rPr>
                <w:sz w:val="19"/>
              </w:rPr>
              <w:t>S5</w:t>
            </w:r>
          </w:p>
        </w:tc>
        <w:tc>
          <w:tcPr>
            <w:tcW w:w="5278" w:type="dxa"/>
            <w:tcBorders>
              <w:top w:val="single" w:sz="5" w:space="0" w:color="000000"/>
              <w:left w:val="single" w:sz="5" w:space="0" w:color="000000"/>
              <w:bottom w:val="single" w:sz="4" w:space="0" w:color="000000"/>
              <w:right w:val="single" w:sz="5" w:space="0" w:color="000000"/>
            </w:tcBorders>
          </w:tcPr>
          <w:p w14:paraId="092E1E1D" w14:textId="77777777" w:rsidR="00FB3654" w:rsidRPr="001D41ED" w:rsidRDefault="00FB3654" w:rsidP="005A2CBB">
            <w:pPr>
              <w:spacing w:line="259" w:lineRule="auto"/>
              <w:ind w:left="83"/>
              <w:jc w:val="left"/>
              <w:rPr>
                <w:lang w:val="en-US"/>
              </w:rPr>
            </w:pPr>
            <w:r w:rsidRPr="001D41ED">
              <w:rPr>
                <w:rFonts w:eastAsia="Times New Roman"/>
                <w:position w:val="-14"/>
                <w:lang w:val="en-US"/>
              </w:rPr>
              <w:object w:dxaOrig="3480" w:dyaOrig="380" w14:anchorId="2A55CCAD">
                <v:shape id="_x0000_i1048" type="#_x0000_t75" style="width:174pt;height:19.5pt" o:ole="">
                  <v:imagedata r:id="rId61" o:title=""/>
                </v:shape>
                <o:OLEObject Type="Embed" ProgID="Equation.DSMT4" ShapeID="_x0000_i1048" DrawAspect="Content" ObjectID="_1716180037" r:id="rId62"/>
              </w:object>
            </w:r>
          </w:p>
        </w:tc>
        <w:tc>
          <w:tcPr>
            <w:tcW w:w="2418" w:type="dxa"/>
            <w:tcBorders>
              <w:top w:val="single" w:sz="5" w:space="0" w:color="000000"/>
              <w:left w:val="single" w:sz="5" w:space="0" w:color="000000"/>
              <w:bottom w:val="single" w:sz="4" w:space="0" w:color="000000"/>
              <w:right w:val="single" w:sz="5" w:space="0" w:color="000000"/>
            </w:tcBorders>
          </w:tcPr>
          <w:p w14:paraId="4945E413" w14:textId="77777777" w:rsidR="00FB3654" w:rsidRDefault="00FB3654" w:rsidP="005A2CBB">
            <w:pPr>
              <w:spacing w:line="259" w:lineRule="auto"/>
              <w:ind w:left="83"/>
              <w:jc w:val="left"/>
              <w:rPr>
                <w:sz w:val="19"/>
              </w:rPr>
            </w:pPr>
            <w:r>
              <w:rPr>
                <w:sz w:val="19"/>
              </w:rPr>
              <w:t>430-475°C</w:t>
            </w:r>
          </w:p>
        </w:tc>
      </w:tr>
    </w:tbl>
    <w:p w14:paraId="4FD19D84" w14:textId="1BB69E69" w:rsidR="00FB3654" w:rsidRPr="003224E0" w:rsidRDefault="00FB3654" w:rsidP="00E66B61">
      <w:pPr>
        <w:spacing w:after="140" w:line="259" w:lineRule="auto"/>
        <w:ind w:right="29" w:firstLine="708"/>
      </w:pPr>
      <w:r w:rsidRPr="000521B3">
        <w:t>Как показано на рис</w:t>
      </w:r>
      <w:r w:rsidR="00E66B61">
        <w:t>унке</w:t>
      </w:r>
      <w:r w:rsidRPr="000521B3">
        <w:t xml:space="preserve"> </w:t>
      </w:r>
      <w:r w:rsidR="006259E9">
        <w:t>2</w:t>
      </w:r>
      <w:r w:rsidRPr="000521B3">
        <w:t xml:space="preserve">.6, в цикл поступает только вода и тепло, получаемое из ядерного топлива, и образуются только </w:t>
      </w:r>
      <w:r w:rsidRPr="000521B3">
        <w:rPr>
          <w:lang w:val="en-US"/>
        </w:rPr>
        <w:t>H</w:t>
      </w:r>
      <w:r w:rsidRPr="006259E9">
        <w:rPr>
          <w:vertAlign w:val="subscript"/>
        </w:rPr>
        <w:t>2</w:t>
      </w:r>
      <w:r w:rsidRPr="000521B3">
        <w:t xml:space="preserve"> и </w:t>
      </w:r>
      <w:r w:rsidRPr="000521B3">
        <w:rPr>
          <w:lang w:val="en-US"/>
        </w:rPr>
        <w:t>O</w:t>
      </w:r>
      <w:r w:rsidRPr="006259E9">
        <w:rPr>
          <w:vertAlign w:val="subscript"/>
        </w:rPr>
        <w:t>2</w:t>
      </w:r>
      <w:r w:rsidRPr="000521B3">
        <w:t xml:space="preserve"> (без выбросов парниковых газов). Жидкая вода при температуре окружающей среды поступает в цикл и проходит через несколько теплообменников, где она превращается в пар с температурой 400 °</w:t>
      </w:r>
      <w:r w:rsidRPr="000521B3">
        <w:rPr>
          <w:lang w:val="en-US"/>
        </w:rPr>
        <w:t>C</w:t>
      </w:r>
      <w:r w:rsidRPr="000521B3">
        <w:t>. Тепло для этого процесса получается в результате охлаждения газов водорода и кислорода перед их выходом из цикла. Пар при 400°</w:t>
      </w:r>
      <w:r w:rsidRPr="000521B3">
        <w:rPr>
          <w:lang w:val="en-US"/>
        </w:rPr>
        <w:t>C</w:t>
      </w:r>
      <w:r w:rsidRPr="000521B3">
        <w:t xml:space="preserve"> и твердый хлорид меди (</w:t>
      </w:r>
      <w:proofErr w:type="spellStart"/>
      <w:r w:rsidRPr="000521B3">
        <w:rPr>
          <w:lang w:val="en-US"/>
        </w:rPr>
        <w:t>CuCl</w:t>
      </w:r>
      <w:proofErr w:type="spellEnd"/>
      <w:r w:rsidRPr="006259E9">
        <w:rPr>
          <w:vertAlign w:val="subscript"/>
        </w:rPr>
        <w:t>2</w:t>
      </w:r>
      <w:r w:rsidRPr="000521B3">
        <w:t>) при 400°</w:t>
      </w:r>
      <w:r w:rsidRPr="000521B3">
        <w:rPr>
          <w:lang w:val="en-US"/>
        </w:rPr>
        <w:t>C</w:t>
      </w:r>
      <w:r w:rsidRPr="000521B3">
        <w:t xml:space="preserve"> из сушилки поступают в </w:t>
      </w:r>
      <w:proofErr w:type="spellStart"/>
      <w:r w:rsidRPr="000521B3">
        <w:t>псевдоожиженный</w:t>
      </w:r>
      <w:proofErr w:type="spellEnd"/>
      <w:r w:rsidRPr="000521B3">
        <w:t xml:space="preserve"> слой (</w:t>
      </w:r>
      <w:r w:rsidRPr="000521B3">
        <w:rPr>
          <w:lang w:val="en-US"/>
        </w:rPr>
        <w:t>S</w:t>
      </w:r>
      <w:r w:rsidRPr="000521B3">
        <w:t xml:space="preserve">1), где происходит химическая реакция. </w:t>
      </w:r>
      <w:r w:rsidRPr="003224E0">
        <w:t xml:space="preserve">Химическая формула </w:t>
      </w:r>
      <w:r w:rsidR="00B641C5" w:rsidRPr="003224E0">
        <w:t>для этой реакции,</w:t>
      </w:r>
      <w:r w:rsidRPr="003224E0">
        <w:t xml:space="preserve"> </w:t>
      </w:r>
      <w:r>
        <w:t xml:space="preserve">следующая: </w:t>
      </w:r>
      <w:r w:rsidRPr="003224E0">
        <w:t xml:space="preserve"> </w:t>
      </w:r>
    </w:p>
    <w:p w14:paraId="3794A4B0" w14:textId="740E0CA6" w:rsidR="00FB3654" w:rsidRPr="003224E0" w:rsidRDefault="00FB3654" w:rsidP="006259E9">
      <w:pPr>
        <w:tabs>
          <w:tab w:val="center" w:pos="4903"/>
          <w:tab w:val="center" w:pos="5604"/>
          <w:tab w:val="center" w:pos="6305"/>
          <w:tab w:val="center" w:pos="7005"/>
          <w:tab w:val="center" w:pos="7706"/>
          <w:tab w:val="center" w:pos="8631"/>
        </w:tabs>
        <w:spacing w:after="126" w:line="259" w:lineRule="auto"/>
        <w:jc w:val="right"/>
      </w:pPr>
      <w:r w:rsidRPr="001D41ED">
        <w:rPr>
          <w:position w:val="-14"/>
          <w:lang w:val="en-US"/>
        </w:rPr>
        <w:object w:dxaOrig="4540" w:dyaOrig="380" w14:anchorId="3899DFD7">
          <v:shape id="_x0000_i1049" type="#_x0000_t75" style="width:225.75pt;height:19.5pt" o:ole="">
            <v:imagedata r:id="rId53" o:title=""/>
          </v:shape>
          <o:OLEObject Type="Embed" ProgID="Equation.DSMT4" ShapeID="_x0000_i1049" DrawAspect="Content" ObjectID="_1716180038" r:id="rId63"/>
        </w:object>
      </w:r>
      <w:r w:rsidRPr="003224E0">
        <w:tab/>
        <w:t xml:space="preserve"> </w:t>
      </w:r>
      <w:r w:rsidRPr="003224E0">
        <w:tab/>
        <w:t xml:space="preserve"> </w:t>
      </w:r>
      <w:r w:rsidRPr="003224E0">
        <w:tab/>
        <w:t xml:space="preserve"> </w:t>
      </w:r>
      <w:r w:rsidRPr="003224E0">
        <w:tab/>
        <w:t>(</w:t>
      </w:r>
      <w:r w:rsidR="006259E9">
        <w:t>2</w:t>
      </w:r>
      <w:r w:rsidRPr="003224E0">
        <w:t>.1)</w:t>
      </w:r>
    </w:p>
    <w:p w14:paraId="04AF5F3D" w14:textId="134AF818" w:rsidR="00FB3654" w:rsidRDefault="00FB3654" w:rsidP="006259E9">
      <w:pPr>
        <w:spacing w:after="120" w:line="259" w:lineRule="auto"/>
      </w:pPr>
      <w:r w:rsidRPr="003224E0">
        <w:lastRenderedPageBreak/>
        <w:t xml:space="preserve"> </w:t>
      </w:r>
      <w:r w:rsidRPr="009E1D2D">
        <w:t>Эта реакция является эндотермической и дает газообразную соляную кислоту (</w:t>
      </w:r>
      <w:proofErr w:type="spellStart"/>
      <w:r w:rsidRPr="009E1D2D">
        <w:t>HCl</w:t>
      </w:r>
      <w:proofErr w:type="spellEnd"/>
      <w:r w:rsidRPr="009E1D2D">
        <w:t>) и Cu</w:t>
      </w:r>
      <w:r w:rsidRPr="00E66B61">
        <w:rPr>
          <w:vertAlign w:val="subscript"/>
        </w:rPr>
        <w:t>2</w:t>
      </w:r>
      <w:r w:rsidRPr="009E1D2D">
        <w:t>OCl</w:t>
      </w:r>
      <w:r w:rsidRPr="00E66B61">
        <w:rPr>
          <w:vertAlign w:val="subscript"/>
        </w:rPr>
        <w:t>2</w:t>
      </w:r>
      <w:r w:rsidRPr="009E1D2D">
        <w:t>. Газообразную соляную кислоту сжимают и Cu</w:t>
      </w:r>
      <w:r w:rsidRPr="00E66B61">
        <w:rPr>
          <w:vertAlign w:val="subscript"/>
        </w:rPr>
        <w:t>2</w:t>
      </w:r>
      <w:r w:rsidRPr="009E1D2D">
        <w:t>OCl</w:t>
      </w:r>
      <w:r w:rsidRPr="00E66B61">
        <w:rPr>
          <w:vertAlign w:val="subscript"/>
        </w:rPr>
        <w:t>2</w:t>
      </w:r>
      <w:r w:rsidRPr="009E1D2D">
        <w:t xml:space="preserve"> переводят на другую стадию процесса после повышения его температуры до температуры реакции получения кислорода 500°C.</w:t>
      </w:r>
    </w:p>
    <w:p w14:paraId="56E56C18" w14:textId="77777777" w:rsidR="00FB3654" w:rsidRPr="009E1D2D" w:rsidRDefault="00FB3654" w:rsidP="00E66B61">
      <w:pPr>
        <w:spacing w:after="140" w:line="259" w:lineRule="auto"/>
        <w:ind w:right="29" w:firstLine="708"/>
      </w:pPr>
      <w:r w:rsidRPr="009E1D2D">
        <w:t xml:space="preserve">На втором этапе (производство кислорода) (S2) происходит эндотермическая химическая реакция:  </w:t>
      </w:r>
    </w:p>
    <w:p w14:paraId="3A70B2C1" w14:textId="707FE8D9" w:rsidR="00FB3654" w:rsidRPr="009E1D2D" w:rsidRDefault="00FB3654" w:rsidP="006259E9">
      <w:pPr>
        <w:tabs>
          <w:tab w:val="center" w:pos="4204"/>
          <w:tab w:val="center" w:pos="4904"/>
          <w:tab w:val="center" w:pos="5605"/>
          <w:tab w:val="center" w:pos="6306"/>
          <w:tab w:val="center" w:pos="7006"/>
          <w:tab w:val="center" w:pos="7707"/>
          <w:tab w:val="center" w:pos="8631"/>
        </w:tabs>
        <w:spacing w:after="127" w:line="259" w:lineRule="auto"/>
        <w:jc w:val="right"/>
      </w:pPr>
      <w:r w:rsidRPr="001D41ED">
        <w:rPr>
          <w:position w:val="-14"/>
          <w:lang w:val="en-US"/>
        </w:rPr>
        <w:object w:dxaOrig="3360" w:dyaOrig="380" w14:anchorId="022D1087">
          <v:shape id="_x0000_i1050" type="#_x0000_t75" style="width:168pt;height:19.5pt" o:ole="">
            <v:imagedata r:id="rId55" o:title=""/>
          </v:shape>
          <o:OLEObject Type="Embed" ProgID="Equation.DSMT4" ShapeID="_x0000_i1050" DrawAspect="Content" ObjectID="_1716180039" r:id="rId64"/>
        </w:object>
      </w:r>
      <w:r w:rsidRPr="009E1D2D">
        <w:tab/>
        <w:t xml:space="preserve"> </w:t>
      </w:r>
      <w:r w:rsidRPr="009E1D2D">
        <w:tab/>
        <w:t xml:space="preserve"> </w:t>
      </w:r>
      <w:r w:rsidRPr="009E1D2D">
        <w:tab/>
        <w:t xml:space="preserve">  </w:t>
      </w:r>
      <w:r w:rsidRPr="009E1D2D">
        <w:tab/>
        <w:t>(</w:t>
      </w:r>
      <w:r w:rsidR="006259E9">
        <w:t>2</w:t>
      </w:r>
      <w:r w:rsidRPr="009E1D2D">
        <w:t xml:space="preserve">.2) </w:t>
      </w:r>
    </w:p>
    <w:p w14:paraId="10455808" w14:textId="74A23273" w:rsidR="00FB3654" w:rsidRDefault="00FB3654" w:rsidP="00B641C5">
      <w:pPr>
        <w:spacing w:after="123" w:line="259" w:lineRule="auto"/>
        <w:jc w:val="left"/>
      </w:pPr>
      <w:r w:rsidRPr="009E1D2D">
        <w:t xml:space="preserve"> в котором нагревают Cu</w:t>
      </w:r>
      <w:r w:rsidRPr="006259E9">
        <w:rPr>
          <w:vertAlign w:val="subscript"/>
        </w:rPr>
        <w:t>2</w:t>
      </w:r>
      <w:r w:rsidRPr="009E1D2D">
        <w:t>OCl</w:t>
      </w:r>
      <w:r w:rsidRPr="006259E9">
        <w:rPr>
          <w:vertAlign w:val="subscript"/>
        </w:rPr>
        <w:t>2</w:t>
      </w:r>
      <w:r w:rsidRPr="009E1D2D">
        <w:t xml:space="preserve"> и получают О</w:t>
      </w:r>
      <w:r w:rsidRPr="006259E9">
        <w:rPr>
          <w:vertAlign w:val="subscript"/>
        </w:rPr>
        <w:t>2</w:t>
      </w:r>
      <w:r w:rsidRPr="009E1D2D">
        <w:t xml:space="preserve"> и </w:t>
      </w:r>
      <w:proofErr w:type="spellStart"/>
      <w:r w:rsidRPr="009E1D2D">
        <w:t>монохлорид</w:t>
      </w:r>
      <w:proofErr w:type="spellEnd"/>
      <w:r w:rsidRPr="009E1D2D">
        <w:t xml:space="preserve"> меди (</w:t>
      </w:r>
      <w:proofErr w:type="spellStart"/>
      <w:r w:rsidRPr="009E1D2D">
        <w:t>CuCl</w:t>
      </w:r>
      <w:proofErr w:type="spellEnd"/>
      <w:r w:rsidRPr="009E1D2D">
        <w:t xml:space="preserve">). Жидкий </w:t>
      </w:r>
      <w:proofErr w:type="spellStart"/>
      <w:r w:rsidRPr="009E1D2D">
        <w:t>монохлорид</w:t>
      </w:r>
      <w:proofErr w:type="spellEnd"/>
      <w:r w:rsidRPr="009E1D2D">
        <w:t xml:space="preserve"> меди затвердевает путем охлаждения до 20°C, после чего он поступает на третью стадию (производство меди) (S3) вместе с твердым </w:t>
      </w:r>
      <w:proofErr w:type="spellStart"/>
      <w:r w:rsidRPr="009E1D2D">
        <w:t>монохлоридом</w:t>
      </w:r>
      <w:proofErr w:type="spellEnd"/>
      <w:r w:rsidRPr="009E1D2D">
        <w:t xml:space="preserve"> меди с пятой стадии. На третьей стадии процесса </w:t>
      </w:r>
      <w:proofErr w:type="spellStart"/>
      <w:r w:rsidRPr="009E1D2D">
        <w:t>монохлорид</w:t>
      </w:r>
      <w:proofErr w:type="spellEnd"/>
      <w:r w:rsidRPr="009E1D2D">
        <w:t xml:space="preserve"> твердой меди и вода вступают в эндотермическую реакцию при 20°C следующим образом:</w:t>
      </w:r>
    </w:p>
    <w:p w14:paraId="4F4EE7BF" w14:textId="512AED1C" w:rsidR="00FB3654" w:rsidRPr="003224E0" w:rsidRDefault="00FB3654" w:rsidP="006259E9">
      <w:pPr>
        <w:tabs>
          <w:tab w:val="center" w:pos="4203"/>
          <w:tab w:val="center" w:pos="4904"/>
          <w:tab w:val="center" w:pos="5605"/>
          <w:tab w:val="center" w:pos="6305"/>
          <w:tab w:val="center" w:pos="7006"/>
          <w:tab w:val="center" w:pos="7707"/>
          <w:tab w:val="center" w:pos="8631"/>
        </w:tabs>
        <w:spacing w:after="123" w:line="259" w:lineRule="auto"/>
        <w:jc w:val="right"/>
      </w:pPr>
      <w:r w:rsidRPr="001D41ED">
        <w:rPr>
          <w:position w:val="-14"/>
          <w:lang w:val="en-US"/>
        </w:rPr>
        <w:object w:dxaOrig="3680" w:dyaOrig="380" w14:anchorId="15DFC138">
          <v:shape id="_x0000_i1051" type="#_x0000_t75" style="width:185.25pt;height:19.5pt" o:ole="">
            <v:imagedata r:id="rId57" o:title=""/>
          </v:shape>
          <o:OLEObject Type="Embed" ProgID="Equation.DSMT4" ShapeID="_x0000_i1051" DrawAspect="Content" ObjectID="_1716180040" r:id="rId65"/>
        </w:object>
      </w:r>
      <w:r w:rsidRPr="003224E0">
        <w:t xml:space="preserve"> </w:t>
      </w:r>
      <w:r w:rsidRPr="003224E0">
        <w:tab/>
        <w:t xml:space="preserve"> </w:t>
      </w:r>
      <w:r w:rsidRPr="003224E0">
        <w:tab/>
        <w:t xml:space="preserve"> </w:t>
      </w:r>
      <w:r w:rsidRPr="003224E0">
        <w:tab/>
      </w:r>
      <w:r w:rsidRPr="003224E0">
        <w:tab/>
        <w:t xml:space="preserve"> </w:t>
      </w:r>
      <w:r w:rsidRPr="003224E0">
        <w:tab/>
        <w:t xml:space="preserve"> (</w:t>
      </w:r>
      <w:r w:rsidR="006259E9">
        <w:t>2</w:t>
      </w:r>
      <w:r w:rsidRPr="003224E0">
        <w:t xml:space="preserve">.3) </w:t>
      </w:r>
    </w:p>
    <w:p w14:paraId="74CDA6D6" w14:textId="77777777" w:rsidR="00E66B61" w:rsidRDefault="00FB3654" w:rsidP="00E66B61">
      <w:pPr>
        <w:ind w:left="24" w:right="83" w:firstLine="684"/>
      </w:pPr>
      <w:r w:rsidRPr="003224E0">
        <w:t xml:space="preserve"> </w:t>
      </w:r>
      <w:r w:rsidR="00E66B61" w:rsidRPr="00781C3A">
        <w:t>Однако в этой реакции вода действует как катализатор и не вступает в реакцию с другими элементами или соединениями. Еще одна спецификация для этой третьей реакции, которая отличает этот этап от других и делает его самым дорогим, исходя из цены на электроэнергию, заключается в том, что происходит электролиз. В этой реакции образуются твердая медь и водный раствор хлорида меди. Смесь хлорида меди и воды переносится в сушилку (S4), и твердая медь поступает на пятую ступень после того, как ее температура повышается до рабочей температуры этой ступени. Физическая реакция в сушилке происходит следующим образом:</w:t>
      </w:r>
    </w:p>
    <w:p w14:paraId="0A90B16E" w14:textId="617B58DF" w:rsidR="00E66B61" w:rsidRPr="00781C3A" w:rsidRDefault="00E66B61" w:rsidP="006F6EF1">
      <w:pPr>
        <w:ind w:left="24" w:right="83"/>
        <w:jc w:val="right"/>
      </w:pPr>
      <w:r w:rsidRPr="001D41ED">
        <w:rPr>
          <w:position w:val="-14"/>
          <w:lang w:val="en-US"/>
        </w:rPr>
        <w:object w:dxaOrig="2860" w:dyaOrig="380" w14:anchorId="108260F1">
          <v:shape id="_x0000_i1052" type="#_x0000_t75" style="width:142.5pt;height:19.5pt" o:ole="">
            <v:imagedata r:id="rId59" o:title=""/>
          </v:shape>
          <o:OLEObject Type="Embed" ProgID="Equation.DSMT4" ShapeID="_x0000_i1052" DrawAspect="Content" ObjectID="_1716180041" r:id="rId66"/>
        </w:object>
      </w:r>
      <w:r w:rsidRPr="00781C3A">
        <w:t xml:space="preserve"> </w:t>
      </w:r>
      <w:r w:rsidRPr="00781C3A">
        <w:tab/>
        <w:t xml:space="preserve"> </w:t>
      </w:r>
      <w:r w:rsidRPr="00781C3A">
        <w:tab/>
        <w:t xml:space="preserve"> </w:t>
      </w:r>
      <w:r w:rsidRPr="00781C3A">
        <w:tab/>
        <w:t xml:space="preserve"> </w:t>
      </w:r>
      <w:r w:rsidRPr="00781C3A">
        <w:tab/>
        <w:t>(</w:t>
      </w:r>
      <w:r>
        <w:t>2</w:t>
      </w:r>
      <w:r w:rsidRPr="00781C3A">
        <w:t>.4)</w:t>
      </w:r>
    </w:p>
    <w:p w14:paraId="6E6B9DB3" w14:textId="77777777" w:rsidR="00E66B61" w:rsidRDefault="00E66B61" w:rsidP="00E66B61">
      <w:pPr>
        <w:ind w:left="24" w:right="83" w:firstLine="684"/>
      </w:pPr>
      <w:r w:rsidRPr="00781C3A">
        <w:t>На пятой стадии (производство водорода) (</w:t>
      </w:r>
      <w:r w:rsidRPr="00781C3A">
        <w:rPr>
          <w:lang w:val="en-US"/>
        </w:rPr>
        <w:t>S</w:t>
      </w:r>
      <w:r w:rsidRPr="00781C3A">
        <w:t>5) поступают соляной газ и медь, которые преобразуются в газообразный водород (</w:t>
      </w:r>
      <w:r w:rsidRPr="00781C3A">
        <w:rPr>
          <w:lang w:val="en-US"/>
        </w:rPr>
        <w:t>H</w:t>
      </w:r>
      <w:r w:rsidRPr="006259E9">
        <w:rPr>
          <w:vertAlign w:val="subscript"/>
        </w:rPr>
        <w:t>2</w:t>
      </w:r>
      <w:r w:rsidRPr="00781C3A">
        <w:t xml:space="preserve">) и твердый </w:t>
      </w:r>
      <w:proofErr w:type="spellStart"/>
      <w:r w:rsidRPr="00781C3A">
        <w:t>монохлорид</w:t>
      </w:r>
      <w:proofErr w:type="spellEnd"/>
      <w:r w:rsidRPr="00781C3A">
        <w:t xml:space="preserve"> меди (</w:t>
      </w:r>
      <w:proofErr w:type="spellStart"/>
      <w:r w:rsidRPr="00781C3A">
        <w:rPr>
          <w:lang w:val="en-US"/>
        </w:rPr>
        <w:t>CuCl</w:t>
      </w:r>
      <w:proofErr w:type="spellEnd"/>
      <w:r w:rsidRPr="00781C3A">
        <w:t xml:space="preserve">). </w:t>
      </w:r>
      <w:r w:rsidRPr="003224E0">
        <w:t>Реакция протекает при 450°</w:t>
      </w:r>
      <w:r w:rsidRPr="00781C3A">
        <w:rPr>
          <w:lang w:val="en-US"/>
        </w:rPr>
        <w:t>C</w:t>
      </w:r>
      <w:r w:rsidRPr="003224E0">
        <w:t xml:space="preserve"> в установившемся состоянии следующим образом:</w:t>
      </w:r>
    </w:p>
    <w:p w14:paraId="26CB7D46" w14:textId="77777777" w:rsidR="00E66B61" w:rsidRDefault="00E66B61" w:rsidP="00E66B61">
      <w:pPr>
        <w:ind w:left="24" w:right="83" w:firstLine="684"/>
      </w:pPr>
    </w:p>
    <w:p w14:paraId="43979191" w14:textId="77777777" w:rsidR="00594D8E" w:rsidRDefault="00E66B61" w:rsidP="00594D8E">
      <w:pPr>
        <w:spacing w:after="314" w:line="259" w:lineRule="auto"/>
        <w:ind w:left="58" w:firstLine="650"/>
        <w:jc w:val="right"/>
      </w:pPr>
      <w:r w:rsidRPr="001D41ED">
        <w:rPr>
          <w:position w:val="-14"/>
          <w:lang w:val="en-US"/>
        </w:rPr>
        <w:object w:dxaOrig="3480" w:dyaOrig="380" w14:anchorId="34356AE1">
          <v:shape id="_x0000_i1053" type="#_x0000_t75" style="width:174pt;height:19.5pt" o:ole="">
            <v:imagedata r:id="rId61" o:title=""/>
          </v:shape>
          <o:OLEObject Type="Embed" ProgID="Equation.DSMT4" ShapeID="_x0000_i1053" DrawAspect="Content" ObjectID="_1716180042" r:id="rId67"/>
        </w:object>
      </w:r>
      <w:r w:rsidRPr="00F26712">
        <w:t xml:space="preserve">  </w:t>
      </w:r>
      <w:r w:rsidRPr="00F26712">
        <w:tab/>
        <w:t xml:space="preserve">  </w:t>
      </w:r>
      <w:r w:rsidRPr="00F26712">
        <w:tab/>
        <w:t xml:space="preserve"> </w:t>
      </w:r>
      <w:r w:rsidRPr="00F26712">
        <w:tab/>
        <w:t xml:space="preserve"> </w:t>
      </w:r>
      <w:r w:rsidRPr="00F26712">
        <w:tab/>
        <w:t>(</w:t>
      </w:r>
      <w:r>
        <w:t>2</w:t>
      </w:r>
      <w:r w:rsidRPr="00F26712">
        <w:t>.5)</w:t>
      </w:r>
      <w:r w:rsidR="00594D8E" w:rsidRPr="00594D8E">
        <w:t xml:space="preserve"> </w:t>
      </w:r>
    </w:p>
    <w:p w14:paraId="332A4F52" w14:textId="542272E8" w:rsidR="00594D8E" w:rsidRDefault="00594D8E" w:rsidP="00594D8E">
      <w:pPr>
        <w:spacing w:after="314" w:line="259" w:lineRule="auto"/>
        <w:ind w:left="58" w:firstLine="650"/>
      </w:pPr>
      <w:r w:rsidRPr="00F26712">
        <w:t xml:space="preserve">Альтернативная схема пятиступенчатого цикла </w:t>
      </w:r>
      <w:r w:rsidRPr="00F26712">
        <w:rPr>
          <w:lang w:val="en-US"/>
        </w:rPr>
        <w:t>Cu</w:t>
      </w:r>
      <w:r w:rsidRPr="00F26712">
        <w:t>-</w:t>
      </w:r>
      <w:r w:rsidRPr="00F26712">
        <w:rPr>
          <w:lang w:val="en-US"/>
        </w:rPr>
        <w:t>CL</w:t>
      </w:r>
      <w:r w:rsidRPr="00F26712">
        <w:t xml:space="preserve"> приведена на рис</w:t>
      </w:r>
      <w:r>
        <w:t>унке</w:t>
      </w:r>
      <w:r w:rsidRPr="00F26712">
        <w:t xml:space="preserve"> </w:t>
      </w:r>
      <w:r>
        <w:t>2</w:t>
      </w:r>
      <w:r w:rsidRPr="00F26712">
        <w:t xml:space="preserve">.7. Эта схема была разработана для эффективной рекуперации тепла в рамках цикла. Как объяснялось выше, в цикле есть пять основных стадий; на каждой стадии происходит химическая реакция при различных и высоких температурах. Эти химические реакции образуют замкнутый внутренний цикл, который непрерывно перерабатывает все химические вещества. </w:t>
      </w:r>
    </w:p>
    <w:p w14:paraId="026F3628" w14:textId="2089353B" w:rsidR="00FB3654" w:rsidRDefault="00814C2F" w:rsidP="00FB3654">
      <w:pPr>
        <w:spacing w:after="138" w:line="259" w:lineRule="auto"/>
        <w:jc w:val="center"/>
      </w:pPr>
      <w:r>
        <w:object w:dxaOrig="6841" w:dyaOrig="6433" w14:anchorId="44044156">
          <v:shape id="_x0000_i1054" type="#_x0000_t75" style="width:343.5pt;height:322.5pt" o:ole="">
            <v:imagedata r:id="rId68" o:title=""/>
          </v:shape>
          <o:OLEObject Type="Embed" ProgID="Visio.Drawing.15" ShapeID="_x0000_i1054" DrawAspect="Content" ObjectID="_1716180043" r:id="rId69"/>
        </w:object>
      </w:r>
    </w:p>
    <w:p w14:paraId="7F7D4CDB" w14:textId="6C4FBC86" w:rsidR="00FB3654" w:rsidRPr="003224E0" w:rsidRDefault="00FB3654" w:rsidP="006259E9">
      <w:pPr>
        <w:ind w:left="24" w:right="83"/>
        <w:jc w:val="center"/>
      </w:pPr>
      <w:r w:rsidRPr="003224E0">
        <w:t xml:space="preserve">Рисунок </w:t>
      </w:r>
      <w:r w:rsidR="00E66B61">
        <w:t>2</w:t>
      </w:r>
      <w:r w:rsidRPr="003224E0">
        <w:t xml:space="preserve">.6: Концептуальная технологическая схема пятиступенчатого цикла </w:t>
      </w:r>
      <w:r w:rsidRPr="00781C3A">
        <w:rPr>
          <w:lang w:val="en-US"/>
        </w:rPr>
        <w:t>Cu</w:t>
      </w:r>
      <w:r w:rsidRPr="003224E0">
        <w:t>-</w:t>
      </w:r>
      <w:r w:rsidRPr="00781C3A">
        <w:rPr>
          <w:lang w:val="en-US"/>
        </w:rPr>
        <w:t>CL</w:t>
      </w:r>
      <w:r w:rsidRPr="003224E0">
        <w:t xml:space="preserve"> </w:t>
      </w:r>
    </w:p>
    <w:p w14:paraId="6A82E121" w14:textId="77777777" w:rsidR="00FB3654" w:rsidRDefault="00FB3654" w:rsidP="00FB3654">
      <w:pPr>
        <w:spacing w:after="314" w:line="259" w:lineRule="auto"/>
        <w:ind w:left="58"/>
      </w:pPr>
      <w:r>
        <w:object w:dxaOrig="9205" w:dyaOrig="3121" w14:anchorId="39D5A213">
          <v:shape id="_x0000_i1055" type="#_x0000_t75" style="width:460.5pt;height:156pt" o:ole="">
            <v:imagedata r:id="rId70" o:title=""/>
          </v:shape>
          <o:OLEObject Type="Embed" ProgID="Visio.Drawing.15" ShapeID="_x0000_i1055" DrawAspect="Content" ObjectID="_1716180044" r:id="rId71"/>
        </w:object>
      </w:r>
    </w:p>
    <w:p w14:paraId="3A0394BE" w14:textId="2BBBC085" w:rsidR="00FB3654" w:rsidRDefault="00FB3654" w:rsidP="006259E9">
      <w:pPr>
        <w:spacing w:after="247" w:line="259" w:lineRule="auto"/>
        <w:jc w:val="center"/>
      </w:pPr>
      <w:r w:rsidRPr="00F26712">
        <w:t xml:space="preserve">Рисунок </w:t>
      </w:r>
      <w:r w:rsidR="006259E9">
        <w:t>2</w:t>
      </w:r>
      <w:r w:rsidRPr="00F26712">
        <w:t>.7</w:t>
      </w:r>
      <w:r w:rsidR="006259E9">
        <w:t xml:space="preserve"> - </w:t>
      </w:r>
      <w:r w:rsidRPr="00F26712">
        <w:t xml:space="preserve">Вариант пятиступенчатого цикла </w:t>
      </w:r>
      <w:r w:rsidRPr="00F26712">
        <w:rPr>
          <w:lang w:val="en-US"/>
        </w:rPr>
        <w:t>Cu</w:t>
      </w:r>
      <w:r w:rsidRPr="00F26712">
        <w:t>-</w:t>
      </w:r>
      <w:r w:rsidRPr="00F26712">
        <w:rPr>
          <w:lang w:val="en-US"/>
        </w:rPr>
        <w:t>CL</w:t>
      </w:r>
      <w:r w:rsidRPr="00F26712">
        <w:t xml:space="preserve"> для эффективной рекуперации тепла в рамках цикла.</w:t>
      </w:r>
    </w:p>
    <w:p w14:paraId="1CD75EA6" w14:textId="489EFFA7" w:rsidR="006259E9" w:rsidRPr="00B82CD9" w:rsidRDefault="00CE22DC" w:rsidP="00B82CD9">
      <w:pPr>
        <w:ind w:firstLine="708"/>
        <w:rPr>
          <w:szCs w:val="24"/>
        </w:rPr>
        <w:sectPr w:rsidR="006259E9" w:rsidRPr="00B82CD9">
          <w:headerReference w:type="default" r:id="rId72"/>
          <w:pgSz w:w="11906" w:h="16838"/>
          <w:pgMar w:top="1134" w:right="850" w:bottom="1134" w:left="1701" w:header="708" w:footer="708" w:gutter="0"/>
          <w:cols w:space="708"/>
          <w:docGrid w:linePitch="360"/>
        </w:sectPr>
      </w:pPr>
      <w:r w:rsidRPr="00B82CD9">
        <w:rPr>
          <w:szCs w:val="24"/>
        </w:rPr>
        <w:t>Продукт одной стадии является реагентом для другой. Однако, поскольку каждый этап имеет разную температуру, продукт этапа необходимо охладить или нагреть до температуры следующего этапа, прежде чем вводить его. Таким образом, в рамках цикла существует множество возможностей рекуперации тепла.</w:t>
      </w:r>
    </w:p>
    <w:p w14:paraId="347EFCEE" w14:textId="69A29267" w:rsidR="00286B7B" w:rsidRDefault="006702B2" w:rsidP="00562990">
      <w:pPr>
        <w:pStyle w:val="a4"/>
      </w:pPr>
      <w:bookmarkStart w:id="15" w:name="_Toc91235024"/>
      <w:r>
        <w:lastRenderedPageBreak/>
        <w:t>3</w:t>
      </w:r>
      <w:r w:rsidR="00562990">
        <w:t xml:space="preserve"> </w:t>
      </w:r>
      <w:r w:rsidR="00D6211E">
        <w:t xml:space="preserve">МАНЕВРЕННОСТЬ </w:t>
      </w:r>
      <w:r w:rsidR="00EB7111">
        <w:t>ТУРБИН</w:t>
      </w:r>
      <w:bookmarkEnd w:id="15"/>
    </w:p>
    <w:p w14:paraId="347EFCEF" w14:textId="77777777" w:rsidR="00624A3D" w:rsidRPr="00624A3D" w:rsidRDefault="00624A3D" w:rsidP="00624A3D"/>
    <w:p w14:paraId="24DC4052" w14:textId="77777777" w:rsidR="00207CDF" w:rsidRPr="00207CDF" w:rsidRDefault="00207CDF" w:rsidP="00207CDF">
      <w:pPr>
        <w:ind w:firstLine="708"/>
        <w:rPr>
          <w:szCs w:val="24"/>
        </w:rPr>
      </w:pPr>
      <w:r w:rsidRPr="00207CDF">
        <w:rPr>
          <w:szCs w:val="24"/>
        </w:rPr>
        <w:t>Под маневренностью энергетического оборудования понимают комплекс свойств, определяющих его способность быстро откликаться на требование энергосистемы изменить свою мощность, быстро пускаться и останавливаться без снижения надежности оборудования в недопустимых пределах.</w:t>
      </w:r>
    </w:p>
    <w:p w14:paraId="309C4057" w14:textId="77777777" w:rsidR="00207CDF" w:rsidRPr="00207CDF" w:rsidRDefault="00207CDF" w:rsidP="00207CDF">
      <w:pPr>
        <w:ind w:firstLine="708"/>
        <w:rPr>
          <w:szCs w:val="24"/>
        </w:rPr>
      </w:pPr>
      <w:r w:rsidRPr="00207CDF">
        <w:rPr>
          <w:szCs w:val="24"/>
        </w:rPr>
        <w:t>К числу наиболее важных свойств, входящих в этот комплекс, относятся:</w:t>
      </w:r>
    </w:p>
    <w:p w14:paraId="755D0612" w14:textId="77777777" w:rsidR="00207CDF" w:rsidRPr="00207CDF" w:rsidRDefault="00207CDF" w:rsidP="00207CDF">
      <w:pPr>
        <w:pStyle w:val="a9"/>
        <w:numPr>
          <w:ilvl w:val="0"/>
          <w:numId w:val="29"/>
        </w:numPr>
        <w:rPr>
          <w:szCs w:val="24"/>
        </w:rPr>
      </w:pPr>
      <w:r w:rsidRPr="00207CDF">
        <w:rPr>
          <w:szCs w:val="24"/>
        </w:rPr>
        <w:t>регулировочный диапазон турбоустановки или энергоблока, число допустимых изменений нагрузки в пределах регулировочного диапазона за срок службы и скорость изменения нагрузки;</w:t>
      </w:r>
    </w:p>
    <w:p w14:paraId="0CBED0C9" w14:textId="77777777" w:rsidR="00207CDF" w:rsidRPr="00207CDF" w:rsidRDefault="00207CDF" w:rsidP="00207CDF">
      <w:pPr>
        <w:pStyle w:val="a9"/>
        <w:numPr>
          <w:ilvl w:val="0"/>
          <w:numId w:val="29"/>
        </w:numPr>
        <w:rPr>
          <w:szCs w:val="24"/>
        </w:rPr>
      </w:pPr>
      <w:r w:rsidRPr="00207CDF">
        <w:rPr>
          <w:szCs w:val="24"/>
        </w:rPr>
        <w:t>длительности пуска энергоблока или турбины из различных тепловых состояний и их допустимое число за срок службы;</w:t>
      </w:r>
    </w:p>
    <w:p w14:paraId="0F5C6665" w14:textId="77777777" w:rsidR="00207CDF" w:rsidRPr="00207CDF" w:rsidRDefault="00207CDF" w:rsidP="00207CDF">
      <w:pPr>
        <w:pStyle w:val="a9"/>
        <w:numPr>
          <w:ilvl w:val="0"/>
          <w:numId w:val="29"/>
        </w:numPr>
        <w:rPr>
          <w:szCs w:val="24"/>
        </w:rPr>
      </w:pPr>
      <w:r w:rsidRPr="00207CDF">
        <w:rPr>
          <w:szCs w:val="24"/>
        </w:rPr>
        <w:t>возможность работы при аварийных режимах в энергосистеме.</w:t>
      </w:r>
    </w:p>
    <w:p w14:paraId="66D0ED15" w14:textId="77777777" w:rsidR="00207CDF" w:rsidRPr="00207CDF" w:rsidRDefault="00207CDF" w:rsidP="00207CDF">
      <w:pPr>
        <w:ind w:firstLine="708"/>
        <w:rPr>
          <w:szCs w:val="24"/>
        </w:rPr>
      </w:pPr>
      <w:r w:rsidRPr="00207CDF">
        <w:rPr>
          <w:szCs w:val="24"/>
        </w:rPr>
        <w:t xml:space="preserve">Реализация этих свойств зависит от целого ряда факторов: топлива, на котором работает станция, параметров пара, назначения и конструкции </w:t>
      </w:r>
      <w:proofErr w:type="spellStart"/>
      <w:r w:rsidRPr="00207CDF">
        <w:rPr>
          <w:szCs w:val="24"/>
        </w:rPr>
        <w:t>паропроизводящей</w:t>
      </w:r>
      <w:proofErr w:type="spellEnd"/>
      <w:r w:rsidRPr="00207CDF">
        <w:rPr>
          <w:szCs w:val="24"/>
        </w:rPr>
        <w:t xml:space="preserve"> установки и турбины и </w:t>
      </w:r>
      <w:proofErr w:type="gramStart"/>
      <w:r w:rsidRPr="00207CDF">
        <w:rPr>
          <w:szCs w:val="24"/>
        </w:rPr>
        <w:t>т.д.</w:t>
      </w:r>
      <w:proofErr w:type="gramEnd"/>
    </w:p>
    <w:p w14:paraId="782427E6" w14:textId="1D3DCEC0" w:rsidR="00207CDF" w:rsidRPr="00207CDF" w:rsidRDefault="00207CDF" w:rsidP="00207CDF">
      <w:pPr>
        <w:ind w:firstLine="708"/>
        <w:rPr>
          <w:szCs w:val="24"/>
        </w:rPr>
      </w:pPr>
      <w:r w:rsidRPr="00207CDF">
        <w:rPr>
          <w:szCs w:val="24"/>
        </w:rPr>
        <w:t xml:space="preserve">Регулировочный диапазон энергоблока или турбоустановки определяется верхним и нижним пределами нагрузки, </w:t>
      </w:r>
      <w:proofErr w:type="gramStart"/>
      <w:r w:rsidRPr="00207CDF">
        <w:rPr>
          <w:szCs w:val="24"/>
        </w:rPr>
        <w:t>т.е.</w:t>
      </w:r>
      <w:proofErr w:type="gramEnd"/>
      <w:r w:rsidRPr="00207CDF">
        <w:rPr>
          <w:szCs w:val="24"/>
        </w:rPr>
        <w:t xml:space="preserve"> интервалом ее изменения, внутри которого мощность может изменяться автоматически и без изменения состава вспомогательного оборудования и числа горелочных устройств котла. Это означает, что при снижении нагрузки не включается БРОУ для направления части пара в обвод турбины в конденсатор, а при повышении нагрузки не отключаются ПВД или сетевые подогреватели (для теплофикационных энергоблоков). Паропроизводительность котла не может быть ниже определенного минимального значения, обусловленного его надежной работой, например устойчивостью горения топлива, условиями движения воды в трубах котла, температурным режимом отдельных элементов. Поэтому регулировочный диапазон для энергоблоков в первую очередь определяется регулировочным диапазоном парового котла, который для котлов, работающих на газе и мазуте, составляет (</w:t>
      </w:r>
      <w:proofErr w:type="gramStart"/>
      <w:r w:rsidRPr="00207CDF">
        <w:rPr>
          <w:szCs w:val="24"/>
        </w:rPr>
        <w:t>30 – 100</w:t>
      </w:r>
      <w:proofErr w:type="gramEnd"/>
      <w:r w:rsidRPr="00207CDF">
        <w:rPr>
          <w:szCs w:val="24"/>
        </w:rPr>
        <w:t>) %, а на пылеугольном топливе —(70 – 100) % (в зависимости от типа шлакоудаления в котле). При изменении нагрузки внутри регулировочного диапазона температура свежего пара и пара промежуточного перегрева должна поддерживаться в строгих пределах, с тем чтобы не вызвать отрицательных последствий.</w:t>
      </w:r>
    </w:p>
    <w:p w14:paraId="266D9092" w14:textId="365443A5" w:rsidR="00207CDF" w:rsidRPr="00207CDF" w:rsidRDefault="00207CDF" w:rsidP="00207CDF">
      <w:pPr>
        <w:ind w:firstLine="708"/>
        <w:rPr>
          <w:i/>
          <w:szCs w:val="24"/>
        </w:rPr>
      </w:pPr>
      <w:r w:rsidRPr="00207CDF">
        <w:rPr>
          <w:szCs w:val="24"/>
        </w:rPr>
        <w:t>Регулировочный диапазон теплофикационного энергоблока</w:t>
      </w:r>
      <w:r>
        <w:rPr>
          <w:szCs w:val="24"/>
        </w:rPr>
        <w:t xml:space="preserve"> </w:t>
      </w:r>
      <w:r w:rsidRPr="00207CDF">
        <w:rPr>
          <w:szCs w:val="24"/>
        </w:rPr>
        <w:t xml:space="preserve">(или турбоустановки) прежде всего определяется той тепловой нагрузкой, которую он несет. Электрическую мощность турбины нельзя снизить ниже той, которая создается теплофикационным потоком пара, и повысить выше той, которая вырабатывается максимальным конденсационным потоком пара, </w:t>
      </w:r>
      <w:proofErr w:type="gramStart"/>
      <w:r w:rsidRPr="00207CDF">
        <w:rPr>
          <w:szCs w:val="24"/>
        </w:rPr>
        <w:t>т.е.</w:t>
      </w:r>
      <w:proofErr w:type="gramEnd"/>
      <w:r w:rsidRPr="00207CDF">
        <w:rPr>
          <w:szCs w:val="24"/>
        </w:rPr>
        <w:t xml:space="preserve"> увеличением расхода свежего пара вплоть до максимального. </w:t>
      </w:r>
      <w:r w:rsidRPr="00207CDF">
        <w:rPr>
          <w:i/>
          <w:szCs w:val="24"/>
        </w:rPr>
        <w:t xml:space="preserve">Если тепловая </w:t>
      </w:r>
      <w:r w:rsidRPr="00207CDF">
        <w:rPr>
          <w:i/>
          <w:szCs w:val="24"/>
        </w:rPr>
        <w:lastRenderedPageBreak/>
        <w:t>нагрузка велика, то мощность конденсационного потока мала, и маневренные возможности теплофикационной турбины малы.</w:t>
      </w:r>
    </w:p>
    <w:p w14:paraId="544FFFB6" w14:textId="77777777" w:rsidR="00207CDF" w:rsidRPr="00207CDF" w:rsidRDefault="00207CDF" w:rsidP="00207CDF">
      <w:pPr>
        <w:ind w:firstLine="708"/>
        <w:rPr>
          <w:szCs w:val="24"/>
        </w:rPr>
      </w:pPr>
      <w:r w:rsidRPr="00207CDF">
        <w:rPr>
          <w:szCs w:val="24"/>
        </w:rPr>
        <w:t>При малых тепловых нагрузках турбина может изменять свою мощность в достаточном широком диапазоне, а при конденсационной нагрузке — в том диапазоне, который определяется возможностями турбины, котла, питательной установки.</w:t>
      </w:r>
    </w:p>
    <w:p w14:paraId="1C11DEAF" w14:textId="77777777" w:rsidR="00207CDF" w:rsidRPr="00207CDF" w:rsidRDefault="00207CDF" w:rsidP="00207CDF">
      <w:pPr>
        <w:ind w:firstLine="708"/>
        <w:rPr>
          <w:szCs w:val="24"/>
        </w:rPr>
      </w:pPr>
      <w:r w:rsidRPr="00207CDF">
        <w:rPr>
          <w:szCs w:val="24"/>
        </w:rPr>
        <w:t xml:space="preserve">Дополнительные ограничения регулировочного диапазона создаются такими факторами, как давление в теплофикационных отборах, от которых зависят напряжения в рабочих лопатках </w:t>
      </w:r>
      <w:proofErr w:type="spellStart"/>
      <w:r w:rsidRPr="00207CDF">
        <w:rPr>
          <w:szCs w:val="24"/>
        </w:rPr>
        <w:t>предотборных</w:t>
      </w:r>
      <w:proofErr w:type="spellEnd"/>
      <w:r w:rsidRPr="00207CDF">
        <w:rPr>
          <w:szCs w:val="24"/>
        </w:rPr>
        <w:t xml:space="preserve"> ступеней и осевое усилие, воспринимаемое упорным подшипником, давление в</w:t>
      </w:r>
      <w:r w:rsidRPr="00207CDF">
        <w:rPr>
          <w:szCs w:val="24"/>
        </w:rPr>
        <w:tab/>
        <w:t xml:space="preserve">камере регулирующей ступени и </w:t>
      </w:r>
      <w:proofErr w:type="gramStart"/>
      <w:r w:rsidRPr="00207CDF">
        <w:rPr>
          <w:szCs w:val="24"/>
        </w:rPr>
        <w:t>т.д.</w:t>
      </w:r>
      <w:proofErr w:type="gramEnd"/>
    </w:p>
    <w:p w14:paraId="749892D3" w14:textId="77777777" w:rsidR="00207CDF" w:rsidRPr="00207CDF" w:rsidRDefault="00207CDF" w:rsidP="00207CDF">
      <w:pPr>
        <w:ind w:firstLine="708"/>
        <w:rPr>
          <w:szCs w:val="24"/>
        </w:rPr>
      </w:pPr>
      <w:r w:rsidRPr="00207CDF">
        <w:rPr>
          <w:szCs w:val="24"/>
        </w:rPr>
        <w:t xml:space="preserve">Конечно, ограничение паропроизводительности котла вовсе не означает, что энергоблок не может работать на меньших нагрузках. В этом случае значительная часть пара, вырабатываемого котлом, должна сбрасываться в обвод турбины в конденсатор, </w:t>
      </w:r>
      <w:proofErr w:type="gramStart"/>
      <w:r w:rsidRPr="00207CDF">
        <w:rPr>
          <w:szCs w:val="24"/>
        </w:rPr>
        <w:t>т.е.</w:t>
      </w:r>
      <w:proofErr w:type="gramEnd"/>
      <w:r w:rsidRPr="00207CDF">
        <w:rPr>
          <w:szCs w:val="24"/>
        </w:rPr>
        <w:t xml:space="preserve"> бесполезно. Длительная работа в таком режиме, как правило, недопустима из экономических соображений.</w:t>
      </w:r>
    </w:p>
    <w:p w14:paraId="64700E7F" w14:textId="77777777" w:rsidR="00207CDF" w:rsidRDefault="00207CDF" w:rsidP="00207CDF">
      <w:pPr>
        <w:ind w:firstLine="708"/>
        <w:rPr>
          <w:szCs w:val="24"/>
        </w:rPr>
      </w:pPr>
      <w:r w:rsidRPr="00207CDF">
        <w:rPr>
          <w:i/>
          <w:szCs w:val="24"/>
        </w:rPr>
        <w:t xml:space="preserve">При работе турбины внутри регулировочного диапазона должна обеспечиваться без вредных последствий вполне определенная скорость изменения нагрузки. </w:t>
      </w:r>
      <w:r w:rsidRPr="00207CDF">
        <w:rPr>
          <w:szCs w:val="24"/>
        </w:rPr>
        <w:t xml:space="preserve">Узаконенные требования по скоростям изменения нагрузки теплофикационных турбин внутри регулировочного диапазона отсутствуют. Поэтому приведем их для конденсационных турбин и энергоблоков. Если давление перед турбиной поддерживается постоянным, то средняя скорость изменения нагрузки может составлять 1—1,5 % номинальной мощности в минуту. Например, для газомазутного энергоблока мощностью 800 МВт снижение мощности до 500 МВт может производиться за 25 мин и более. В реальных условиях в отдельные периоды скорость изменения нагрузки может быть и выше, однако тогда диапазон изменения нагрузки должен быть меньше; должна снижаться скорость изменения нагрузки и после «скачка» нагрузки. Например, при изменении нагрузки в пределах </w:t>
      </w:r>
      <w:proofErr w:type="gramStart"/>
      <w:r w:rsidRPr="00207CDF">
        <w:rPr>
          <w:szCs w:val="24"/>
        </w:rPr>
        <w:t>20— 25 %</w:t>
      </w:r>
      <w:proofErr w:type="gramEnd"/>
      <w:r w:rsidRPr="00207CDF">
        <w:rPr>
          <w:szCs w:val="24"/>
        </w:rPr>
        <w:t xml:space="preserve"> номинальной мощности может быть допущена скорость ее изменения до</w:t>
      </w:r>
      <w:r w:rsidRPr="00207CDF">
        <w:rPr>
          <w:szCs w:val="24"/>
        </w:rPr>
        <w:tab/>
        <w:t>4</w:t>
      </w:r>
      <w:r w:rsidRPr="00207CDF">
        <w:rPr>
          <w:szCs w:val="24"/>
        </w:rPr>
        <w:tab/>
        <w:t>% номинальной мощности в минуту, но тогда последующее изменение мощности (в том же направлении) должно быть ограничено значением 0,7—1 % в минуту. Причина этого требования очевидна: малоцикловая прочность деталей энергоблока определяется разностями температур в детали, а они определяются диапазоном и скоростью изменения температуры в проточной части турбины. В свою очередь, эти значения зависят от диапазона и скорости изменения нагрузки, поэтому, варьируя их, можно управлять температурными напряжениями.</w:t>
      </w:r>
    </w:p>
    <w:p w14:paraId="15DF321F" w14:textId="45A84BC8" w:rsidR="00207CDF" w:rsidRPr="00207CDF" w:rsidRDefault="00207CDF" w:rsidP="00207CDF">
      <w:pPr>
        <w:ind w:firstLine="708"/>
        <w:rPr>
          <w:szCs w:val="24"/>
        </w:rPr>
      </w:pPr>
      <w:r w:rsidRPr="00207CDF">
        <w:rPr>
          <w:szCs w:val="24"/>
        </w:rPr>
        <w:t xml:space="preserve">Если мощность турбины регулируется с помощью скользящего давления пара перед ней, то, как мы известно, температура в проточной части изменяется очень мало. Поэтому в таком случае скорости изменения нагрузки внутри регулировочного диапазона могут быть допущены большими, вплоть до 6% номинальной мощности в минуту. При соблюдении этих требований по скоростям изменения нагрузки детали оборудования энергоблока должны </w:t>
      </w:r>
      <w:r w:rsidRPr="00207CDF">
        <w:rPr>
          <w:szCs w:val="24"/>
        </w:rPr>
        <w:lastRenderedPageBreak/>
        <w:t xml:space="preserve">быть способны выдержать около 20 тыс. циклов нагружений и </w:t>
      </w:r>
      <w:proofErr w:type="spellStart"/>
      <w:r w:rsidRPr="00207CDF">
        <w:rPr>
          <w:szCs w:val="24"/>
        </w:rPr>
        <w:t>разгружений</w:t>
      </w:r>
      <w:proofErr w:type="spellEnd"/>
      <w:r w:rsidRPr="00207CDF">
        <w:rPr>
          <w:szCs w:val="24"/>
        </w:rPr>
        <w:t xml:space="preserve"> в пределах полного регулировочного диапазона без появления трещин малоцикловой усталости.</w:t>
      </w:r>
    </w:p>
    <w:p w14:paraId="44892B86" w14:textId="6DAF93DF" w:rsidR="00207CDF" w:rsidRPr="00207CDF" w:rsidRDefault="00207CDF" w:rsidP="00207CDF">
      <w:pPr>
        <w:ind w:firstLine="708"/>
        <w:rPr>
          <w:szCs w:val="24"/>
        </w:rPr>
      </w:pPr>
      <w:r w:rsidRPr="00207CDF">
        <w:rPr>
          <w:szCs w:val="24"/>
        </w:rPr>
        <w:t xml:space="preserve">Обязательным требованием ко всем строящимся в настоящее время конденсационным энергоблокам является </w:t>
      </w:r>
      <w:r w:rsidRPr="00207CDF">
        <w:rPr>
          <w:i/>
          <w:szCs w:val="24"/>
        </w:rPr>
        <w:t xml:space="preserve">определенное число пусков, которое должно выдержать оборудование энергоблока за срок службы без повреждений от малоцикловой усталости при предусмотренных инструкциями графиках пуска. </w:t>
      </w:r>
      <w:r w:rsidRPr="00207CDF">
        <w:rPr>
          <w:szCs w:val="24"/>
        </w:rPr>
        <w:t>Так, например, энергоблоки мощностью 300 МВт и ниже должны выдерживать не менее 100 пусков из холодного, 1000 — из неостывшего и</w:t>
      </w:r>
      <w:r w:rsidRPr="00207CDF">
        <w:rPr>
          <w:szCs w:val="24"/>
        </w:rPr>
        <w:tab/>
        <w:t>900 — из горячего состояний. Для энергоблоков мощностью 500 МВт и выше эти значения соответственно равны 100, 600 и</w:t>
      </w:r>
      <w:r w:rsidR="00C04941">
        <w:rPr>
          <w:szCs w:val="24"/>
        </w:rPr>
        <w:t xml:space="preserve"> </w:t>
      </w:r>
      <w:r w:rsidRPr="00207CDF">
        <w:rPr>
          <w:szCs w:val="24"/>
        </w:rPr>
        <w:t>300. Для вновь вводимых энергоблоков, пригодных для работы в полупиковой части графика нагрузки, требования еще более жесткие: они должны выдерживать не менее 1400 пусков из неостывшего и 6000 — из горячего состояний.</w:t>
      </w:r>
    </w:p>
    <w:p w14:paraId="5D578B6B" w14:textId="77777777" w:rsidR="00207CDF" w:rsidRPr="00207CDF" w:rsidRDefault="00207CDF" w:rsidP="00207CDF">
      <w:pPr>
        <w:ind w:firstLine="708"/>
        <w:rPr>
          <w:szCs w:val="24"/>
        </w:rPr>
      </w:pPr>
      <w:r w:rsidRPr="00207CDF">
        <w:rPr>
          <w:szCs w:val="24"/>
        </w:rPr>
        <w:t xml:space="preserve">В число свойств, определяющих маневренность, входит и </w:t>
      </w:r>
      <w:r w:rsidRPr="00207CDF">
        <w:rPr>
          <w:i/>
          <w:szCs w:val="24"/>
        </w:rPr>
        <w:t xml:space="preserve">возможность работы при аварийных ситуациях в энергосистеме, </w:t>
      </w:r>
      <w:r w:rsidRPr="00207CDF">
        <w:rPr>
          <w:szCs w:val="24"/>
        </w:rPr>
        <w:t>когда требуются очень быстрое изменение нагрузки и последующая работа на ней. Прежде всего энергоблоки должны допускать за срок службы не менее 90 сбросов с любого значения исходной нагрузки до нижнего предела регулировочного диапазона со скоростью, определяемой быстродействием системы регулирования, с последующей работой любой длительности на новой нагрузке.</w:t>
      </w:r>
    </w:p>
    <w:p w14:paraId="4F47A2A3" w14:textId="77777777" w:rsidR="00207CDF" w:rsidRDefault="00207CDF" w:rsidP="00207CDF">
      <w:pPr>
        <w:ind w:firstLine="708"/>
        <w:rPr>
          <w:szCs w:val="24"/>
        </w:rPr>
      </w:pPr>
      <w:r w:rsidRPr="00207CDF">
        <w:rPr>
          <w:szCs w:val="24"/>
        </w:rPr>
        <w:t xml:space="preserve">Дополнительными требованиями к маневренности являются возможность сброса до нагрузки собственных нужд и длительная работа в таком режиме. Необходимо подчеркнуть, что возможность выполнения всех указанных требований к маневренности закладывается конструкторами и технологами при проектировании и изготовлении оборудования энергоблока, а также при тщательной разработке инструкций по пуску и другим переходным режимам. Реальное их выполнение определяется эксплуатационным персоналом. Еще раз подчеркнем, что </w:t>
      </w:r>
      <w:r w:rsidRPr="00207CDF">
        <w:rPr>
          <w:i/>
          <w:szCs w:val="24"/>
        </w:rPr>
        <w:t xml:space="preserve">основным последствием нарушений пусковых инструкций является либо повышенный расход топлива (при удлиненных по сравнению с инструкцией временах переходных процессов), либо ускоренное накопление повреждений и преждевременный выход оборудования из строя. </w:t>
      </w:r>
      <w:r w:rsidRPr="00207CDF">
        <w:rPr>
          <w:szCs w:val="24"/>
        </w:rPr>
        <w:t>При этом особенность накопления повреждений состоит в том, что отказы и аварии из-за них происходят не сразу, а спустя 5, 10, 15 лет эксплуатации. Поэтому тщательное выдерживание графиков переходных процессов является непременным требованием к качеству эксплуатации.</w:t>
      </w:r>
    </w:p>
    <w:p w14:paraId="13B92187" w14:textId="1B9F7491" w:rsidR="00207CDF" w:rsidRPr="00207CDF" w:rsidRDefault="00207CDF" w:rsidP="00207CDF">
      <w:pPr>
        <w:ind w:firstLine="708"/>
        <w:rPr>
          <w:szCs w:val="24"/>
        </w:rPr>
      </w:pPr>
      <w:r w:rsidRPr="00207CDF">
        <w:rPr>
          <w:szCs w:val="24"/>
        </w:rPr>
        <w:t xml:space="preserve">Высокая маневренность энергоблока обеспечивается всем его оборудованием, особенно маневренностью турбоагрегата. Если, например, мощность турбины не может быть быстро повышена из-за удлинения ротора относительно корпуса, то и энергоблок в целом не может увеличить нагрузку. Однако даже при очень высокой маневренности турбоагрегата нельзя обеспечить высокую маневренность энергоблока при недостаточных </w:t>
      </w:r>
      <w:r w:rsidRPr="00207CDF">
        <w:rPr>
          <w:szCs w:val="24"/>
        </w:rPr>
        <w:lastRenderedPageBreak/>
        <w:t>возможностях другого оборудования, в первую очередь оборудования турбоустановки и котла.</w:t>
      </w:r>
    </w:p>
    <w:p w14:paraId="4047E3F4" w14:textId="77777777" w:rsidR="00207CDF" w:rsidRPr="00207CDF" w:rsidRDefault="00207CDF" w:rsidP="00207CDF">
      <w:pPr>
        <w:ind w:firstLine="708"/>
        <w:rPr>
          <w:szCs w:val="24"/>
        </w:rPr>
      </w:pPr>
      <w:r w:rsidRPr="00207CDF">
        <w:rPr>
          <w:szCs w:val="24"/>
        </w:rPr>
        <w:t>Для высокой маневренности необходима тщательно продуманная пусковая схема. В этом вопросе нет мелочей, непродуманность любого элемента или операции может привести к резкому увеличению длительности пусковых операций.</w:t>
      </w:r>
    </w:p>
    <w:p w14:paraId="2100CC0D" w14:textId="77777777" w:rsidR="00207CDF" w:rsidRDefault="00207CDF" w:rsidP="00207CDF">
      <w:pPr>
        <w:ind w:firstLine="708"/>
        <w:rPr>
          <w:szCs w:val="24"/>
        </w:rPr>
      </w:pPr>
      <w:r w:rsidRPr="00207CDF">
        <w:rPr>
          <w:szCs w:val="24"/>
        </w:rPr>
        <w:t xml:space="preserve">И, конечно же, работа энергоблока в условиях частых </w:t>
      </w:r>
      <w:proofErr w:type="spellStart"/>
      <w:r w:rsidRPr="00207CDF">
        <w:rPr>
          <w:szCs w:val="24"/>
        </w:rPr>
        <w:t>разгружений</w:t>
      </w:r>
      <w:proofErr w:type="spellEnd"/>
      <w:r w:rsidRPr="00207CDF">
        <w:rPr>
          <w:szCs w:val="24"/>
        </w:rPr>
        <w:t>- нагружений, пусков и остановок невозможна без хорошей подготовки оперативного персонала и хорошего понимания всех опасностей, которые порождаются этими режимами.</w:t>
      </w:r>
    </w:p>
    <w:p w14:paraId="36851752" w14:textId="293ADD89" w:rsidR="00212002" w:rsidRPr="00776A36" w:rsidRDefault="00212002" w:rsidP="00776A36">
      <w:pPr>
        <w:ind w:firstLine="708"/>
        <w:rPr>
          <w:i/>
          <w:iCs/>
        </w:rPr>
      </w:pPr>
      <w:r w:rsidRPr="00776A36">
        <w:rPr>
          <w:i/>
          <w:iCs/>
        </w:rPr>
        <w:t xml:space="preserve">Повышение маневренности турбоустановок и их перевод в режимах частых </w:t>
      </w:r>
      <w:proofErr w:type="spellStart"/>
      <w:r w:rsidRPr="00776A36">
        <w:rPr>
          <w:i/>
          <w:iCs/>
        </w:rPr>
        <w:t>разгружений</w:t>
      </w:r>
      <w:proofErr w:type="spellEnd"/>
      <w:r w:rsidRPr="00776A36">
        <w:rPr>
          <w:i/>
          <w:iCs/>
        </w:rPr>
        <w:t xml:space="preserve"> - нагружений</w:t>
      </w:r>
    </w:p>
    <w:p w14:paraId="2ADC84B3" w14:textId="52518EF6" w:rsidR="00212002" w:rsidRPr="00212002" w:rsidRDefault="00212002" w:rsidP="00212002">
      <w:pPr>
        <w:ind w:firstLine="708"/>
        <w:rPr>
          <w:szCs w:val="24"/>
        </w:rPr>
      </w:pPr>
      <w:r w:rsidRPr="00212002">
        <w:rPr>
          <w:szCs w:val="24"/>
        </w:rPr>
        <w:t>Повышение маневренности действующего оборудования, особенно мощных энергоблоков, является сложной задачей, решение которой в полной мере доступно лишь персоналу наладочных организаций, работающих в содружестве с заводом-изготовителем турбины и научно</w:t>
      </w:r>
      <w:r w:rsidR="00776A36">
        <w:rPr>
          <w:szCs w:val="24"/>
        </w:rPr>
        <w:t>-</w:t>
      </w:r>
      <w:r w:rsidRPr="00212002">
        <w:rPr>
          <w:szCs w:val="24"/>
        </w:rPr>
        <w:t>исследовательскими организациями. Однако понимание существа проблем, связанных с быстрыми пусками и остановками, позволяет персоналу ТЭЦ провести ряд простых мероприятий, которые если и не сократят время основных операций по развороту ротора и нагружению турбины (этого нельзя делать без согласия завода-изготовителя), то во всяком случае увеличат долговечность работающего оборудования.</w:t>
      </w:r>
    </w:p>
    <w:p w14:paraId="68DB8DAF" w14:textId="77777777" w:rsidR="00212002" w:rsidRPr="00212002" w:rsidRDefault="00212002" w:rsidP="00212002">
      <w:pPr>
        <w:ind w:firstLine="708"/>
        <w:rPr>
          <w:i/>
          <w:szCs w:val="24"/>
        </w:rPr>
      </w:pPr>
      <w:r w:rsidRPr="00212002">
        <w:rPr>
          <w:szCs w:val="24"/>
        </w:rPr>
        <w:t xml:space="preserve">Прежде всего необходимо тщательно выполнить изоляцию турбины, регулирующих и стопорных клапанов, перепускных труб, паропроводов и арматуры на них. Это позволит избежать тепловых деформаций корпуса при остывании и большой разницы в скорости остывания перечисленных элементов, облегчит пуск из горячего состояния. </w:t>
      </w:r>
      <w:r w:rsidRPr="00212002">
        <w:rPr>
          <w:i/>
          <w:szCs w:val="24"/>
        </w:rPr>
        <w:t>Хорошая изоляция — это простое и очень эффективное средство повышения маневренности и надежности работы турбины.</w:t>
      </w:r>
    </w:p>
    <w:p w14:paraId="49D7576D" w14:textId="77777777" w:rsidR="00212002" w:rsidRPr="00212002" w:rsidRDefault="00212002" w:rsidP="00212002">
      <w:pPr>
        <w:ind w:firstLine="708"/>
        <w:rPr>
          <w:szCs w:val="24"/>
        </w:rPr>
      </w:pPr>
      <w:r w:rsidRPr="00212002">
        <w:rPr>
          <w:szCs w:val="24"/>
        </w:rPr>
        <w:t>Во многих случаях низкая маневренность турбоустановки является следствием не плохой конструкции, а несовершенства пусковой схемы. Типичными примерами этого могут быть недостаточная пропускная способность РОУ и дренажей, не позволяющая быстро прогревать паропроводы, и большое количество запорной арматуры с ручным приводом, требующей много времени для переключений.</w:t>
      </w:r>
    </w:p>
    <w:p w14:paraId="0974027C" w14:textId="71C090BB" w:rsidR="00212002" w:rsidRDefault="00212002" w:rsidP="00212002">
      <w:pPr>
        <w:ind w:firstLine="708"/>
        <w:rPr>
          <w:szCs w:val="24"/>
        </w:rPr>
      </w:pPr>
      <w:r w:rsidRPr="00212002">
        <w:rPr>
          <w:szCs w:val="24"/>
        </w:rPr>
        <w:t xml:space="preserve">Для работы в маневренном режиме турбина должна быть оснащена приборами для измерений параметров, характеризующих надежность работы при нестационарных режимах. Обязательно должны измеряться температура в камере регулирующей ступени, разности температур между верхом и низом корпуса, по ширине фланца, между фланцем и стенкой корпуса, между фланцем и шпильками, в характерных точках корпусов стопорного и </w:t>
      </w:r>
      <w:proofErr w:type="spellStart"/>
      <w:r w:rsidRPr="00212002">
        <w:rPr>
          <w:szCs w:val="24"/>
        </w:rPr>
        <w:t>регули</w:t>
      </w:r>
      <w:proofErr w:type="spellEnd"/>
      <w:r w:rsidRPr="00212002">
        <w:rPr>
          <w:szCs w:val="24"/>
        </w:rPr>
        <w:t xml:space="preserve">- </w:t>
      </w:r>
      <w:proofErr w:type="spellStart"/>
      <w:r w:rsidRPr="00212002">
        <w:rPr>
          <w:szCs w:val="24"/>
        </w:rPr>
        <w:t>рующего</w:t>
      </w:r>
      <w:proofErr w:type="spellEnd"/>
      <w:r w:rsidRPr="00212002">
        <w:rPr>
          <w:szCs w:val="24"/>
        </w:rPr>
        <w:t xml:space="preserve"> клапанов и, возможно, некоторые другие параметры. Отсутствие этих измерений приводит к пускам установки вслепую, без должного контроля</w:t>
      </w:r>
      <w:r w:rsidR="00776A36">
        <w:rPr>
          <w:szCs w:val="24"/>
        </w:rPr>
        <w:t xml:space="preserve"> </w:t>
      </w:r>
      <w:r w:rsidRPr="00212002">
        <w:rPr>
          <w:szCs w:val="24"/>
        </w:rPr>
        <w:t xml:space="preserve">Дальнейшие усовершенствования с целью повышения маневренности </w:t>
      </w:r>
      <w:r w:rsidRPr="00212002">
        <w:rPr>
          <w:szCs w:val="24"/>
        </w:rPr>
        <w:lastRenderedPageBreak/>
        <w:t>разрабатываются наладочными организациями совместно с заводами и</w:t>
      </w:r>
      <w:r w:rsidR="00776A36">
        <w:rPr>
          <w:szCs w:val="24"/>
        </w:rPr>
        <w:t xml:space="preserve"> </w:t>
      </w:r>
      <w:r w:rsidR="007805C1" w:rsidRPr="00212002">
        <w:rPr>
          <w:szCs w:val="24"/>
        </w:rPr>
        <w:t>научно-исследовательскими</w:t>
      </w:r>
      <w:r w:rsidRPr="00212002">
        <w:rPr>
          <w:szCs w:val="24"/>
        </w:rPr>
        <w:t xml:space="preserve"> институтами. При этом определятся факторы, ограничивающие скорость пуска или нагружения на отдельных этапах.</w:t>
      </w:r>
    </w:p>
    <w:p w14:paraId="78874354" w14:textId="7570719D" w:rsidR="00D31A77" w:rsidRPr="00D31A77" w:rsidRDefault="00D31A77" w:rsidP="00D31A77">
      <w:pPr>
        <w:ind w:firstLine="708"/>
        <w:rPr>
          <w:szCs w:val="24"/>
        </w:rPr>
      </w:pPr>
      <w:r w:rsidRPr="00D31A77">
        <w:rPr>
          <w:szCs w:val="24"/>
        </w:rPr>
        <w:t xml:space="preserve">Регенеративный подогрев конденсата и питательной воды отработавшим в турбине паром обеспечивает приращение КПД современных конденсационных паротурбинных установок на </w:t>
      </w:r>
      <w:proofErr w:type="gramStart"/>
      <w:r w:rsidRPr="00D31A77">
        <w:rPr>
          <w:szCs w:val="24"/>
        </w:rPr>
        <w:t>16-18</w:t>
      </w:r>
      <w:proofErr w:type="gramEnd"/>
      <w:r w:rsidRPr="00D31A77">
        <w:rPr>
          <w:szCs w:val="24"/>
        </w:rPr>
        <w:t xml:space="preserve"> % и является одним из основных источников повышения эффективности теплоэнергетических установок и экономии топлива на электростанциях. Энергетическая эффективность регенеративного процесса заключается главным</w:t>
      </w:r>
      <w:r w:rsidR="00CE5D6F">
        <w:rPr>
          <w:szCs w:val="24"/>
        </w:rPr>
        <w:t xml:space="preserve"> </w:t>
      </w:r>
      <w:r w:rsidRPr="00D31A77">
        <w:rPr>
          <w:szCs w:val="24"/>
        </w:rPr>
        <w:t>образом в уменьшении потерь теплоты в конденсаторе турбины. Пар регенеративных отборов совершает работу в турбине без потерь теплоты в конденсаторе. Холодным источником для этого пара служит конденсат и питательная вода, воспринимающие теплоту отработавшего в турбине пара. При этом повышается температура подвода теплоты в цикле, уменьшается количество теплоты, подводимой к единице массы рабочего тела, и снижаются потери теплоты в холодном источнике, что ведет</w:t>
      </w:r>
      <w:r w:rsidR="00CE5D6F">
        <w:rPr>
          <w:szCs w:val="24"/>
        </w:rPr>
        <w:t xml:space="preserve"> </w:t>
      </w:r>
      <w:r w:rsidRPr="00D31A77">
        <w:rPr>
          <w:szCs w:val="24"/>
        </w:rPr>
        <w:t>к повышению термического КПД цикла паротурбинной установки и экономии топлива [37].</w:t>
      </w:r>
    </w:p>
    <w:p w14:paraId="585EB719" w14:textId="2814E6CB" w:rsidR="00D31A77" w:rsidRPr="00D31A77" w:rsidRDefault="00D31A77" w:rsidP="00D31A77">
      <w:pPr>
        <w:ind w:firstLine="708"/>
        <w:rPr>
          <w:szCs w:val="24"/>
        </w:rPr>
      </w:pPr>
      <w:r w:rsidRPr="00D31A77">
        <w:rPr>
          <w:szCs w:val="24"/>
        </w:rPr>
        <w:t>Регенеративный подогрев воды на теплофикационных паротурбинных установках также обеспечивает экономию топлива, уменьшая потери теплоты в конденсаторе и повышая выработку электроэнергии на тепловом потреблении. Поэтому все теплофикационные паротурбинные установки имеют развитые системы регенерации [38]. Вместе с тем имеются и существенные различия во влиянии регенеративного процесса на эффективность конденсационных и теплофикационных</w:t>
      </w:r>
      <w:r w:rsidR="00CE5D6F">
        <w:rPr>
          <w:szCs w:val="24"/>
        </w:rPr>
        <w:t xml:space="preserve"> </w:t>
      </w:r>
      <w:r w:rsidRPr="00D31A77">
        <w:rPr>
          <w:szCs w:val="24"/>
        </w:rPr>
        <w:t>паротурбинных установок. Эти различия определяются главным образом технологической схемой теплофикационных турбоустановок, значительная часть которых, как отмечено ранее, может работать практически</w:t>
      </w:r>
      <w:r w:rsidR="00CE5D6F">
        <w:rPr>
          <w:szCs w:val="24"/>
        </w:rPr>
        <w:t xml:space="preserve"> </w:t>
      </w:r>
      <w:r w:rsidRPr="00D31A77">
        <w:rPr>
          <w:szCs w:val="24"/>
        </w:rPr>
        <w:t>без потерь теплоты в конденсаторе.</w:t>
      </w:r>
    </w:p>
    <w:p w14:paraId="01A3EFFC" w14:textId="7434A88B" w:rsidR="00D31A77" w:rsidRDefault="00D31A77" w:rsidP="00D31A77">
      <w:pPr>
        <w:ind w:firstLine="708"/>
        <w:rPr>
          <w:szCs w:val="24"/>
        </w:rPr>
      </w:pPr>
      <w:r w:rsidRPr="00D31A77">
        <w:rPr>
          <w:szCs w:val="24"/>
        </w:rPr>
        <w:t>Выполненные исследования работы теплофикационных турбин и анализ полученного материала позволили установить следующее. Так как основное назначение регенеративного процесса заключается в уменьшении потерь теплоты в конденсаторе, то при работе теплофикационных паротурбинных установок без потерь теплоты в конденсаторе или с минимальными потерями эффективность регенерации в значительной мере утрачивается. В этом случае регенеративный процесс уже</w:t>
      </w:r>
      <w:r w:rsidR="00CE5D6F">
        <w:rPr>
          <w:szCs w:val="24"/>
        </w:rPr>
        <w:t xml:space="preserve"> </w:t>
      </w:r>
      <w:r w:rsidRPr="00D31A77">
        <w:rPr>
          <w:szCs w:val="24"/>
        </w:rPr>
        <w:t>не выполняет своего основного назначения - значительного повышения термического КПД цикла паротурбинной установки. Следовательно, на режимах работы теплофикационных паротурбинных установок по</w:t>
      </w:r>
      <w:r w:rsidR="00CE5D6F">
        <w:rPr>
          <w:szCs w:val="24"/>
        </w:rPr>
        <w:t xml:space="preserve"> </w:t>
      </w:r>
      <w:r w:rsidRPr="00D31A77">
        <w:rPr>
          <w:szCs w:val="24"/>
        </w:rPr>
        <w:t>тепловому графику с закрытыми поворотными диафрагмами, противодавлением или ухудшенным вакуумом регенеративные отборы пара могут быть отключены практически без увеличения потерь теплоты</w:t>
      </w:r>
      <w:r w:rsidR="00CE5D6F">
        <w:rPr>
          <w:szCs w:val="24"/>
        </w:rPr>
        <w:t xml:space="preserve"> </w:t>
      </w:r>
      <w:r w:rsidRPr="00D31A77">
        <w:rPr>
          <w:szCs w:val="24"/>
        </w:rPr>
        <w:t>в установке.</w:t>
      </w:r>
    </w:p>
    <w:p w14:paraId="7E05CD0A" w14:textId="47199435" w:rsidR="000276BE" w:rsidRDefault="000276BE" w:rsidP="00D31A77">
      <w:pPr>
        <w:ind w:firstLine="708"/>
        <w:rPr>
          <w:szCs w:val="24"/>
        </w:rPr>
      </w:pPr>
      <w:r w:rsidRPr="000276BE">
        <w:rPr>
          <w:szCs w:val="24"/>
        </w:rPr>
        <w:t>В общем случае уравнение материального баланса теплофикационной турбины с регулируемым отбором пара имеет вид</w:t>
      </w:r>
      <w:r>
        <w:rPr>
          <w:szCs w:val="24"/>
        </w:rPr>
        <w:t>:</w:t>
      </w:r>
    </w:p>
    <w:p w14:paraId="0CEFE35F" w14:textId="77777777" w:rsidR="00735573" w:rsidRDefault="00735573" w:rsidP="00D31A77">
      <w:pPr>
        <w:ind w:firstLine="708"/>
        <w:rPr>
          <w:szCs w:val="24"/>
        </w:rPr>
      </w:pPr>
    </w:p>
    <w:p w14:paraId="2772D067" w14:textId="5F98532E" w:rsidR="000276BE" w:rsidRPr="00212002" w:rsidRDefault="00B82CD9" w:rsidP="00B713A2">
      <w:pPr>
        <w:ind w:firstLine="708"/>
        <w:jc w:val="right"/>
        <w:rPr>
          <w:szCs w:val="24"/>
        </w:rPr>
      </w:pP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ту</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т</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к</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1</m:t>
            </m:r>
          </m:sub>
          <m:sup>
            <m:r>
              <w:rPr>
                <w:rFonts w:ascii="Cambria Math" w:hAnsi="Cambria Math"/>
                <w:szCs w:val="24"/>
                <w:lang w:val="en-US"/>
              </w:rPr>
              <m:t>n</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r</m:t>
                </m:r>
              </m:sub>
            </m:sSub>
          </m:e>
        </m:nary>
      </m:oMath>
      <w:r w:rsidR="00735573">
        <w:rPr>
          <w:szCs w:val="24"/>
        </w:rPr>
        <w:t>,</w:t>
      </w:r>
      <w:r w:rsidR="00B713A2">
        <w:rPr>
          <w:szCs w:val="24"/>
        </w:rPr>
        <w:t xml:space="preserve"> </w:t>
      </w:r>
      <w:r w:rsidR="00B713A2">
        <w:rPr>
          <w:szCs w:val="24"/>
        </w:rPr>
        <w:tab/>
      </w:r>
      <w:r w:rsidR="00B713A2">
        <w:rPr>
          <w:szCs w:val="24"/>
        </w:rPr>
        <w:tab/>
      </w:r>
      <w:r w:rsidR="00B713A2">
        <w:rPr>
          <w:szCs w:val="24"/>
        </w:rPr>
        <w:tab/>
      </w:r>
      <w:r w:rsidR="00B713A2">
        <w:rPr>
          <w:szCs w:val="24"/>
        </w:rPr>
        <w:tab/>
      </w:r>
      <w:r w:rsidR="00B713A2">
        <w:rPr>
          <w:szCs w:val="24"/>
        </w:rPr>
        <w:tab/>
        <w:t>(3.1)</w:t>
      </w:r>
    </w:p>
    <w:p w14:paraId="4FDC0622" w14:textId="77777777" w:rsidR="007C022E" w:rsidRDefault="007C022E" w:rsidP="00735573">
      <w:pPr>
        <w:rPr>
          <w:szCs w:val="24"/>
        </w:rPr>
      </w:pPr>
    </w:p>
    <w:p w14:paraId="49AB7888" w14:textId="77777777" w:rsidR="00735573" w:rsidRDefault="00735573" w:rsidP="00735573">
      <w:pPr>
        <w:rPr>
          <w:szCs w:val="24"/>
        </w:rPr>
      </w:pPr>
      <w:r>
        <w:rPr>
          <w:szCs w:val="24"/>
        </w:rPr>
        <w:t xml:space="preserve">где </w:t>
      </w:r>
      <w:r w:rsidR="00C97B4F">
        <w:rPr>
          <w:szCs w:val="24"/>
        </w:rPr>
        <w:t xml:space="preserve">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ту</m:t>
            </m:r>
          </m:sub>
        </m:sSub>
      </m:oMath>
      <w:r w:rsidR="00C97B4F">
        <w:rPr>
          <w:szCs w:val="24"/>
        </w:rPr>
        <w:t xml:space="preserve">  –  расход пара на турбоустановку,</w:t>
      </w:r>
    </w:p>
    <w:p w14:paraId="6AD4E0A1" w14:textId="77777777" w:rsidR="00C97B4F" w:rsidRDefault="00B82CD9" w:rsidP="00735573">
      <w:pPr>
        <w:rPr>
          <w:szCs w:val="24"/>
        </w:rPr>
      </w:pP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т</m:t>
            </m:r>
          </m:sub>
        </m:sSub>
      </m:oMath>
      <w:r w:rsidR="00C97B4F">
        <w:rPr>
          <w:szCs w:val="24"/>
        </w:rPr>
        <w:t xml:space="preserve">  –  расход пара в теплофикационный отбор,</w:t>
      </w:r>
    </w:p>
    <w:p w14:paraId="118AF4D1" w14:textId="77777777" w:rsidR="00C97B4F" w:rsidRDefault="00B82CD9" w:rsidP="00735573">
      <w:pPr>
        <w:rPr>
          <w:szCs w:val="24"/>
        </w:rPr>
      </w:pP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к</m:t>
            </m:r>
          </m:sub>
        </m:sSub>
      </m:oMath>
      <w:r w:rsidR="00C97B4F">
        <w:rPr>
          <w:szCs w:val="24"/>
        </w:rPr>
        <w:t xml:space="preserve">  –  расход пара в конденсатор,</w:t>
      </w:r>
    </w:p>
    <w:p w14:paraId="1D2711EF" w14:textId="77777777" w:rsidR="006F0DD9" w:rsidRDefault="00B82CD9" w:rsidP="00735573">
      <w:pPr>
        <w:rPr>
          <w:szCs w:val="24"/>
        </w:rPr>
      </w:pPr>
      <m:oMath>
        <m:nary>
          <m:naryPr>
            <m:chr m:val="∑"/>
            <m:limLoc m:val="undOvr"/>
            <m:ctrlPr>
              <w:rPr>
                <w:rFonts w:ascii="Cambria Math" w:hAnsi="Cambria Math"/>
                <w:i/>
                <w:szCs w:val="24"/>
              </w:rPr>
            </m:ctrlPr>
          </m:naryPr>
          <m:sub>
            <m:r>
              <w:rPr>
                <w:rFonts w:ascii="Cambria Math" w:hAnsi="Cambria Math"/>
                <w:szCs w:val="24"/>
              </w:rPr>
              <m:t>1</m:t>
            </m:r>
          </m:sub>
          <m:sup>
            <m:r>
              <w:rPr>
                <w:rFonts w:ascii="Cambria Math" w:hAnsi="Cambria Math"/>
                <w:szCs w:val="24"/>
                <w:lang w:val="en-US"/>
              </w:rPr>
              <m:t>n</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r</m:t>
                </m:r>
              </m:sub>
            </m:sSub>
          </m:e>
        </m:nary>
      </m:oMath>
      <w:r w:rsidR="006F0DD9">
        <w:rPr>
          <w:szCs w:val="24"/>
        </w:rPr>
        <w:t xml:space="preserve"> –  </w:t>
      </w:r>
      <w:r w:rsidR="00FE1270">
        <w:rPr>
          <w:szCs w:val="24"/>
        </w:rPr>
        <w:t>суммарный расход пара в регенеративные отборы.</w:t>
      </w:r>
      <w:r w:rsidR="006F0DD9">
        <w:rPr>
          <w:szCs w:val="24"/>
        </w:rPr>
        <w:t xml:space="preserve"> </w:t>
      </w:r>
    </w:p>
    <w:p w14:paraId="70CA5DF3" w14:textId="77777777" w:rsidR="00B713A2" w:rsidRDefault="00B713A2" w:rsidP="00B713A2">
      <w:pPr>
        <w:ind w:firstLine="708"/>
      </w:pPr>
      <w:r>
        <w:t xml:space="preserve">В первом приближении можно считать, что параметры пара в камере регулируемого отбора турбины и в ЧНД остаются постоянными при отключении регенеративных отборов турбины. Принятое допущение оправдано, во-первых, потому, что на рассматриваемых режимах параметры пара действительно близки к постоянным, и, </w:t>
      </w:r>
      <w:proofErr w:type="gramStart"/>
      <w:r>
        <w:t>во-вторых</w:t>
      </w:r>
      <w:proofErr w:type="gramEnd"/>
      <w:r>
        <w:t xml:space="preserve"> потому, что такое допущение является обычным для подобных случаем и очень слабо влияет на результаты исследования.</w:t>
      </w:r>
    </w:p>
    <w:p w14:paraId="1E8329F7" w14:textId="77777777" w:rsidR="00B713A2" w:rsidRDefault="00B713A2" w:rsidP="00B713A2">
      <w:pPr>
        <w:ind w:firstLine="708"/>
      </w:pPr>
      <w:r>
        <w:t>Анализ уравнения (3.1) позволяет отметить следующее. Для данных условий работы турбины первый и второй члены правой части этого уравнения действительно представляют собой постоянные величин. Расход пара в теплофикационный отбор однозначно определяется</w:t>
      </w:r>
    </w:p>
    <w:p w14:paraId="42B03F56" w14:textId="4DC2B137" w:rsidR="00B713A2" w:rsidRDefault="00B713A2" w:rsidP="00B713A2">
      <w:r>
        <w:t xml:space="preserve">данным отпуском теплоты и температурой сетевой воды, значения которых в нашем случае постоянны. Вентиляционный расход пара в конденсатор при закрытой поворотной диафрагме ЧНД также является постоянной величиной, так как зависит от разницы давления пара в отборе и конденсаторе, которая для данных условий постоянна. Что же касается третьего члена правой части уравнения - суммарного расход пара в регенеративные отборы турбины, - то он будет постоянной величиной только в том случае, если все регенеративные отборы пара будут полностью включены. Если же часть регенеративных отборов отключить, то величина этого члена существенно уменьшится и может быть равна нулю. Так как поворотная диафрагма ЧНД закрыта, то отключение регенеративных отборов не приведет к </w:t>
      </w:r>
      <w:proofErr w:type="spellStart"/>
      <w:r>
        <w:t>увеличеник</w:t>
      </w:r>
      <w:proofErr w:type="spellEnd"/>
      <w:r>
        <w:t xml:space="preserve"> расхода пара в конденсатор, как это бывает на конденсационных </w:t>
      </w:r>
      <w:proofErr w:type="gramStart"/>
      <w:r>
        <w:t>режимах</w:t>
      </w:r>
      <w:proofErr w:type="gramEnd"/>
      <w:r>
        <w:t xml:space="preserve"> а вызовет эквивалентное уменьшение расхода пара на турбину.</w:t>
      </w:r>
    </w:p>
    <w:p w14:paraId="7E7A8B3F" w14:textId="77777777" w:rsidR="00B713A2" w:rsidRDefault="00B713A2" w:rsidP="00B713A2">
      <w:pPr>
        <w:ind w:firstLine="708"/>
      </w:pPr>
      <w:r>
        <w:t xml:space="preserve">Суммарная доля регенеративных отборов пара современных теплофикационных турбин составляет </w:t>
      </w:r>
      <w:proofErr w:type="gramStart"/>
      <w:r>
        <w:t>20-25</w:t>
      </w:r>
      <w:proofErr w:type="gramEnd"/>
      <w:r>
        <w:t>% от расхода пара на турбину. Следовательно, отключая и включая снова регенеративные отборы пара, мы можем существенно изменять расход пара на турбину, работающую по тепловому графику. Отпуск теплоты и расход пара в конденсатор при этом не изменяются, так как не изменяются факторы, определяющие их величины.</w:t>
      </w:r>
    </w:p>
    <w:p w14:paraId="3E3CFB41" w14:textId="77777777" w:rsidR="00B713A2" w:rsidRDefault="00B713A2" w:rsidP="00B713A2">
      <w:pPr>
        <w:ind w:firstLine="708"/>
      </w:pPr>
      <w:r>
        <w:t>При выполнении анализа уравнения энергетического баланса теплофикационной турбины можно условно считать, что электрическая мощность турбины вырабатывается тремя различными потоками пара:</w:t>
      </w:r>
    </w:p>
    <w:p w14:paraId="773F8D27" w14:textId="77777777" w:rsidR="00F308B1" w:rsidRDefault="00B713A2" w:rsidP="00B713A2">
      <w:r>
        <w:t>идущим в теплофикационный отбор, идущим в конденсатор и отбираемым для регенеративного подогрева конденсата и питательной воды</w:t>
      </w:r>
      <w:r w:rsidR="00F308B1">
        <w:t>.</w:t>
      </w:r>
    </w:p>
    <w:p w14:paraId="7B95002B" w14:textId="77777777" w:rsidR="00F308B1" w:rsidRDefault="00F308B1" w:rsidP="00B713A2"/>
    <w:p w14:paraId="347EFD97" w14:textId="5C170E86" w:rsidR="00B713A2" w:rsidRPr="00B001D2" w:rsidRDefault="00B713A2" w:rsidP="00B713A2">
      <w:pPr>
        <w:sectPr w:rsidR="00B713A2" w:rsidRPr="00B001D2">
          <w:pgSz w:w="11906" w:h="16838"/>
          <w:pgMar w:top="1134" w:right="850" w:bottom="1134" w:left="1701" w:header="708" w:footer="708" w:gutter="0"/>
          <w:cols w:space="708"/>
          <w:docGrid w:linePitch="360"/>
        </w:sectPr>
      </w:pPr>
      <w:r>
        <w:t>.</w:t>
      </w:r>
    </w:p>
    <w:p w14:paraId="347EFDCD" w14:textId="77777777" w:rsidR="002F46F4" w:rsidRDefault="00140BCE" w:rsidP="00562990">
      <w:pPr>
        <w:pStyle w:val="a4"/>
      </w:pPr>
      <w:bookmarkStart w:id="16" w:name="_Toc91235025"/>
      <w:r>
        <w:lastRenderedPageBreak/>
        <w:t>ЗАКЛЮЧЕНИЕ</w:t>
      </w:r>
      <w:bookmarkEnd w:id="16"/>
    </w:p>
    <w:p w14:paraId="347EFDCE" w14:textId="77777777" w:rsidR="00440EBC" w:rsidRDefault="00440EBC" w:rsidP="00440EBC"/>
    <w:p w14:paraId="1A4933F3" w14:textId="77777777" w:rsidR="00D22075" w:rsidRDefault="00D22075" w:rsidP="00D22075">
      <w:pPr>
        <w:ind w:firstLine="708"/>
      </w:pPr>
      <w:r w:rsidRPr="00DD01DC">
        <w:rPr>
          <w:szCs w:val="24"/>
        </w:rPr>
        <w:t>Водород рассматривается как альтернативный энергоноситель будущего из-за более высокой плотности энергии по массе, меньших экологических проблем, его обильного присутствия в различных формах во Вселенной и его конвертируемости в электричество или полезные химические вещества.</w:t>
      </w:r>
    </w:p>
    <w:p w14:paraId="34D22FDC" w14:textId="71256A9E" w:rsidR="00400B67" w:rsidRPr="00400B67" w:rsidRDefault="00EF5103" w:rsidP="00400B67">
      <w:pPr>
        <w:ind w:firstLine="708"/>
      </w:pPr>
      <w:r>
        <w:t>В данной курсовой работе рассматривал</w:t>
      </w:r>
      <w:r w:rsidR="0039164A">
        <w:t>ись методы и проблемы производства водорода, возможности применения его в различных отраслях</w:t>
      </w:r>
      <w:r w:rsidR="00400B67">
        <w:t>. Из чего сделан вывод: в</w:t>
      </w:r>
      <w:r w:rsidR="00400B67" w:rsidRPr="00034A88">
        <w:rPr>
          <w:szCs w:val="24"/>
        </w:rPr>
        <w:t>одород может быть эффективно преобразован в электричество, и наоборот.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топливо.</w:t>
      </w:r>
    </w:p>
    <w:p w14:paraId="420996CC" w14:textId="77777777" w:rsidR="00D22075" w:rsidRDefault="00400B67" w:rsidP="009334C8">
      <w:pPr>
        <w:ind w:firstLine="708"/>
      </w:pPr>
      <w:r>
        <w:t>Т</w:t>
      </w:r>
      <w:r w:rsidR="00BA7FD1">
        <w:t>акже изучена тема п</w:t>
      </w:r>
      <w:r w:rsidR="0097087E">
        <w:t>олучения водорода из различных</w:t>
      </w:r>
      <w:r w:rsidR="00DF2D0E">
        <w:t xml:space="preserve"> конфигураций</w:t>
      </w:r>
      <w:r w:rsidR="0097087E">
        <w:t xml:space="preserve"> цикла </w:t>
      </w:r>
      <w:r w:rsidR="0097087E">
        <w:rPr>
          <w:lang w:val="en-US"/>
        </w:rPr>
        <w:t>Cu</w:t>
      </w:r>
      <w:r w:rsidR="0097087E" w:rsidRPr="0097087E">
        <w:t>-</w:t>
      </w:r>
      <w:r w:rsidR="0097087E">
        <w:rPr>
          <w:lang w:val="en-US"/>
        </w:rPr>
        <w:t>Cl</w:t>
      </w:r>
      <w:r w:rsidR="0097087E" w:rsidRPr="0097087E">
        <w:t xml:space="preserve">. </w:t>
      </w:r>
      <w:r w:rsidR="0097087E">
        <w:t>Также был</w:t>
      </w:r>
      <w:r w:rsidR="00421F4E">
        <w:t xml:space="preserve">и рассмотрены достоинства и недостатки предлагаемых циклов. </w:t>
      </w:r>
    </w:p>
    <w:p w14:paraId="60438639" w14:textId="5DFCB070" w:rsidR="00421F4E" w:rsidRDefault="00AA5E9F" w:rsidP="009334C8">
      <w:pPr>
        <w:ind w:firstLine="708"/>
      </w:pPr>
      <w:r>
        <w:t>Ц</w:t>
      </w:r>
      <w:r w:rsidRPr="00AA5E9F">
        <w:t xml:space="preserve">икл </w:t>
      </w:r>
      <w:proofErr w:type="spellStart"/>
      <w:r w:rsidRPr="00AA5E9F">
        <w:t>Cu-Cl</w:t>
      </w:r>
      <w:proofErr w:type="spellEnd"/>
      <w:r w:rsidRPr="00AA5E9F">
        <w:t xml:space="preserve"> является потенциально привлекательным вариантом для получения водорода из ядерной энергии. Ожидается, что по сравнению с другими вариантами производства водорода термохимический цикл </w:t>
      </w:r>
      <w:proofErr w:type="spellStart"/>
      <w:r w:rsidRPr="00AA5E9F">
        <w:t>Cu-Cl</w:t>
      </w:r>
      <w:proofErr w:type="spellEnd"/>
      <w:r w:rsidRPr="00AA5E9F">
        <w:t xml:space="preserve"> будет иметь более высокую эффективность, производить водород с меньшими затратами и оказывать меньшее воздействие на окружающую среду за счет сокращения выбросов в атмосферу, твердых отходов и энергетических расходов.</w:t>
      </w:r>
    </w:p>
    <w:p w14:paraId="704E5520" w14:textId="2EADC559" w:rsidR="005E5027" w:rsidRDefault="00BF17DF" w:rsidP="005E5027">
      <w:pPr>
        <w:ind w:firstLine="709"/>
      </w:pPr>
      <w:r>
        <w:t xml:space="preserve">Предполагается внедрение цикла </w:t>
      </w:r>
      <w:r w:rsidR="00E77246">
        <w:t xml:space="preserve">на </w:t>
      </w:r>
      <w:r w:rsidR="0012223C">
        <w:t xml:space="preserve">ТЭЦ для увеличения манёвренности турбины, в связи с чем было рассмотрено понятие манёвренности </w:t>
      </w:r>
      <w:r w:rsidR="00E646ED">
        <w:t>и способы её обеспечения.</w:t>
      </w:r>
    </w:p>
    <w:p w14:paraId="00916394" w14:textId="77777777" w:rsidR="005E5027" w:rsidRDefault="005E5027" w:rsidP="005E5027">
      <w:pPr>
        <w:ind w:firstLine="709"/>
      </w:pPr>
    </w:p>
    <w:p w14:paraId="347EFDD0" w14:textId="0824A317" w:rsidR="005E5027" w:rsidRDefault="005E5027" w:rsidP="005E5027">
      <w:pPr>
        <w:ind w:firstLine="709"/>
        <w:sectPr w:rsidR="005E5027">
          <w:pgSz w:w="11906" w:h="16838"/>
          <w:pgMar w:top="1134" w:right="850" w:bottom="1134" w:left="1701" w:header="708" w:footer="708" w:gutter="0"/>
          <w:cols w:space="708"/>
          <w:docGrid w:linePitch="360"/>
        </w:sectPr>
      </w:pPr>
    </w:p>
    <w:p w14:paraId="347EFDD1" w14:textId="77777777" w:rsidR="009C1E65" w:rsidRPr="00964508" w:rsidRDefault="00140BCE" w:rsidP="00562990">
      <w:pPr>
        <w:pStyle w:val="a4"/>
      </w:pPr>
      <w:bookmarkStart w:id="17" w:name="_Toc91235026"/>
      <w:r>
        <w:lastRenderedPageBreak/>
        <w:t>СПИСОК ИСПОЛЬЗОВАННЫХ ИСТОЧНИКОВ</w:t>
      </w:r>
      <w:bookmarkEnd w:id="17"/>
    </w:p>
    <w:p w14:paraId="347EFDD2" w14:textId="77777777" w:rsidR="009C1E65" w:rsidRPr="00964508" w:rsidRDefault="009C1E65" w:rsidP="003D79A1"/>
    <w:p w14:paraId="59950E28"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Key world energy statistics. International Energy Agency. Paris: France; 2018.</w:t>
      </w:r>
    </w:p>
    <w:p w14:paraId="464CFF14"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World energy outlook. International Energy Agency. Paris: France; 2015.</w:t>
      </w:r>
    </w:p>
    <w:p w14:paraId="12E28759"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Nicoletti G, Arcuri N, Nicoletti G, Bruno R. A technical and environmental comparison between hydrogen and some fossil fuels. Energy Convers Manag 2015;89: 205-</w:t>
      </w:r>
      <w:proofErr w:type="gramStart"/>
      <w:r w:rsidRPr="00E74712">
        <w:rPr>
          <w:szCs w:val="24"/>
          <w:lang w:val="en-US"/>
        </w:rPr>
        <w:t>13 .</w:t>
      </w:r>
      <w:proofErr w:type="gramEnd"/>
    </w:p>
    <w:p w14:paraId="176F1616"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 xml:space="preserve">Muradov N, </w:t>
      </w:r>
      <w:proofErr w:type="spellStart"/>
      <w:r w:rsidRPr="00E74712">
        <w:rPr>
          <w:szCs w:val="24"/>
          <w:lang w:val="en-US"/>
        </w:rPr>
        <w:t>Veziroglu</w:t>
      </w:r>
      <w:proofErr w:type="spellEnd"/>
      <w:r w:rsidRPr="00E74712">
        <w:rPr>
          <w:szCs w:val="24"/>
          <w:lang w:val="en-US"/>
        </w:rPr>
        <w:t xml:space="preserve"> TN. From hydrocarbon to hydrogen-carbon to hydrogen economy. Int J Hydrogen Energy 2005;30: 225-</w:t>
      </w:r>
      <w:proofErr w:type="gramStart"/>
      <w:r w:rsidRPr="00E74712">
        <w:rPr>
          <w:szCs w:val="24"/>
          <w:lang w:val="en-US"/>
        </w:rPr>
        <w:t>37 .</w:t>
      </w:r>
      <w:proofErr w:type="gramEnd"/>
    </w:p>
    <w:p w14:paraId="1BAEF8AD"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 xml:space="preserve">Pagliaro M, </w:t>
      </w:r>
      <w:proofErr w:type="spellStart"/>
      <w:r w:rsidRPr="00E74712">
        <w:rPr>
          <w:szCs w:val="24"/>
          <w:lang w:val="en-US"/>
        </w:rPr>
        <w:t>Konstandopoulos</w:t>
      </w:r>
      <w:proofErr w:type="spellEnd"/>
      <w:r w:rsidRPr="00E74712">
        <w:rPr>
          <w:szCs w:val="24"/>
          <w:lang w:val="en-US"/>
        </w:rPr>
        <w:t xml:space="preserve"> AG. Solar Hydrogen: Fuel of the Future. Cambridge, UK: Royal Society of Chemistry; 2012.</w:t>
      </w:r>
    </w:p>
    <w:p w14:paraId="2286BE8B" w14:textId="77777777" w:rsidR="00C22D61" w:rsidRPr="00E74712" w:rsidRDefault="00C22D61" w:rsidP="00C22D61">
      <w:pPr>
        <w:numPr>
          <w:ilvl w:val="0"/>
          <w:numId w:val="26"/>
        </w:numPr>
        <w:ind w:left="0" w:firstLine="709"/>
        <w:contextualSpacing/>
        <w:rPr>
          <w:szCs w:val="24"/>
          <w:lang w:val="en-US"/>
        </w:rPr>
      </w:pPr>
      <w:proofErr w:type="spellStart"/>
      <w:r w:rsidRPr="00E74712">
        <w:rPr>
          <w:szCs w:val="24"/>
          <w:lang w:val="en-US"/>
        </w:rPr>
        <w:t>Staffell</w:t>
      </w:r>
      <w:proofErr w:type="spellEnd"/>
      <w:r w:rsidRPr="00E74712">
        <w:rPr>
          <w:szCs w:val="24"/>
          <w:lang w:val="en-US"/>
        </w:rPr>
        <w:t xml:space="preserve"> I, Scamman D, Velazquez Abad A, Balcombe P, Dodds PE, Ekins P, et al. The role of hydrogen and fuel cells in the global energy system. Energy Environ Sci 2018;12: 463-</w:t>
      </w:r>
      <w:proofErr w:type="gramStart"/>
      <w:r w:rsidRPr="00E74712">
        <w:rPr>
          <w:szCs w:val="24"/>
          <w:lang w:val="en-US"/>
        </w:rPr>
        <w:t>91 .</w:t>
      </w:r>
      <w:proofErr w:type="gramEnd"/>
    </w:p>
    <w:p w14:paraId="2648AF18"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 xml:space="preserve">Abdalla AM, Hossain S, </w:t>
      </w:r>
      <w:proofErr w:type="spellStart"/>
      <w:r w:rsidRPr="00E74712">
        <w:rPr>
          <w:szCs w:val="24"/>
          <w:lang w:val="en-US"/>
        </w:rPr>
        <w:t>Nisfindy</w:t>
      </w:r>
      <w:proofErr w:type="spellEnd"/>
      <w:r w:rsidRPr="00E74712">
        <w:rPr>
          <w:szCs w:val="24"/>
          <w:lang w:val="en-US"/>
        </w:rPr>
        <w:t xml:space="preserve"> OB, Azad AT, Dawood M, Azad AK. Hydrogen production, storage, </w:t>
      </w:r>
      <w:proofErr w:type="gramStart"/>
      <w:r w:rsidRPr="00E74712">
        <w:rPr>
          <w:szCs w:val="24"/>
          <w:lang w:val="en-US"/>
        </w:rPr>
        <w:t>transportation</w:t>
      </w:r>
      <w:proofErr w:type="gramEnd"/>
      <w:r w:rsidRPr="00E74712">
        <w:rPr>
          <w:szCs w:val="24"/>
          <w:lang w:val="en-US"/>
        </w:rPr>
        <w:t xml:space="preserve"> and key challenges with applications: a review. Energy Convers Manag 2018;165: 602-</w:t>
      </w:r>
      <w:proofErr w:type="gramStart"/>
      <w:r w:rsidRPr="00E74712">
        <w:rPr>
          <w:szCs w:val="24"/>
          <w:lang w:val="en-US"/>
        </w:rPr>
        <w:t>27 .</w:t>
      </w:r>
      <w:proofErr w:type="gramEnd"/>
    </w:p>
    <w:p w14:paraId="4D71E1F7" w14:textId="77777777" w:rsidR="00C22D61" w:rsidRPr="00E74712" w:rsidRDefault="00C22D61" w:rsidP="00C22D61">
      <w:pPr>
        <w:numPr>
          <w:ilvl w:val="0"/>
          <w:numId w:val="26"/>
        </w:numPr>
        <w:ind w:left="0" w:firstLine="709"/>
        <w:contextualSpacing/>
        <w:rPr>
          <w:szCs w:val="24"/>
          <w:lang w:val="en-US"/>
        </w:rPr>
      </w:pPr>
      <w:proofErr w:type="spellStart"/>
      <w:r w:rsidRPr="00E74712">
        <w:rPr>
          <w:szCs w:val="24"/>
          <w:lang w:val="en-US"/>
        </w:rPr>
        <w:t>Dincer</w:t>
      </w:r>
      <w:proofErr w:type="spellEnd"/>
      <w:r w:rsidRPr="00E74712">
        <w:rPr>
          <w:szCs w:val="24"/>
          <w:lang w:val="en-US"/>
        </w:rPr>
        <w:t xml:space="preserve"> I, Zamfirescu C. Sustainable hydrogen production options and role of IAHE. Int J </w:t>
      </w:r>
      <w:proofErr w:type="spellStart"/>
      <w:r w:rsidRPr="00E74712">
        <w:rPr>
          <w:szCs w:val="24"/>
          <w:lang w:val="en-US"/>
        </w:rPr>
        <w:t>Hydrog</w:t>
      </w:r>
      <w:proofErr w:type="spellEnd"/>
      <w:r w:rsidRPr="00E74712">
        <w:rPr>
          <w:szCs w:val="24"/>
          <w:lang w:val="en-US"/>
        </w:rPr>
        <w:t xml:space="preserve"> Energy 2012;37: 16266-86 </w:t>
      </w:r>
    </w:p>
    <w:p w14:paraId="24F6AE0E"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US department of energy (DOE), hydrogen energy strategy plan; 2011.</w:t>
      </w:r>
    </w:p>
    <w:p w14:paraId="26800317"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 xml:space="preserve">Parkinson B, Balcombe P, Speirs JF, Hawkes AD, </w:t>
      </w:r>
      <w:proofErr w:type="spellStart"/>
      <w:r w:rsidRPr="00E74712">
        <w:rPr>
          <w:szCs w:val="24"/>
          <w:lang w:val="en-US"/>
        </w:rPr>
        <w:t>Hellgardt</w:t>
      </w:r>
      <w:proofErr w:type="spellEnd"/>
      <w:r w:rsidRPr="00E74712">
        <w:rPr>
          <w:szCs w:val="24"/>
          <w:lang w:val="en-US"/>
        </w:rPr>
        <w:t xml:space="preserve"> K. Levelized cost of CO2 mitigation from hydrogen production routes. Energy Environ Sci </w:t>
      </w:r>
      <w:proofErr w:type="gramStart"/>
      <w:r w:rsidRPr="00E74712">
        <w:rPr>
          <w:szCs w:val="24"/>
          <w:lang w:val="en-US"/>
        </w:rPr>
        <w:t>2019;12:19</w:t>
      </w:r>
      <w:proofErr w:type="gramEnd"/>
      <w:r w:rsidRPr="00E74712">
        <w:rPr>
          <w:szCs w:val="24"/>
          <w:lang w:val="en-US"/>
        </w:rPr>
        <w:t>.</w:t>
      </w:r>
    </w:p>
    <w:p w14:paraId="18033F15"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The Development of Lifecycle Data for Hydrogen Fuel Production and Delivery. By the Institute of Transportation Studies, UC Davis. Prepared for the California Air Resources Board and the California Environmental Protection Agency; 2017.</w:t>
      </w:r>
    </w:p>
    <w:p w14:paraId="4F97C52C"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 xml:space="preserve">Landman A, Dotan H, </w:t>
      </w:r>
      <w:proofErr w:type="spellStart"/>
      <w:r w:rsidRPr="00E74712">
        <w:rPr>
          <w:szCs w:val="24"/>
          <w:lang w:val="en-US"/>
        </w:rPr>
        <w:t>Shter</w:t>
      </w:r>
      <w:proofErr w:type="spellEnd"/>
      <w:r w:rsidRPr="00E74712">
        <w:rPr>
          <w:szCs w:val="24"/>
          <w:lang w:val="en-US"/>
        </w:rPr>
        <w:t xml:space="preserve"> GE, </w:t>
      </w:r>
      <w:proofErr w:type="spellStart"/>
      <w:r w:rsidRPr="00E74712">
        <w:rPr>
          <w:szCs w:val="24"/>
          <w:lang w:val="en-US"/>
        </w:rPr>
        <w:t>Wullenkord</w:t>
      </w:r>
      <w:proofErr w:type="spellEnd"/>
      <w:r w:rsidRPr="00E74712">
        <w:rPr>
          <w:szCs w:val="24"/>
          <w:lang w:val="en-US"/>
        </w:rPr>
        <w:t xml:space="preserve"> M, </w:t>
      </w:r>
      <w:proofErr w:type="spellStart"/>
      <w:r w:rsidRPr="00E74712">
        <w:rPr>
          <w:szCs w:val="24"/>
          <w:lang w:val="en-US"/>
        </w:rPr>
        <w:t>Houaijia</w:t>
      </w:r>
      <w:proofErr w:type="spellEnd"/>
      <w:r w:rsidRPr="00E74712">
        <w:rPr>
          <w:szCs w:val="24"/>
          <w:lang w:val="en-US"/>
        </w:rPr>
        <w:t xml:space="preserve"> A, </w:t>
      </w:r>
      <w:proofErr w:type="spellStart"/>
      <w:r w:rsidRPr="00E74712">
        <w:rPr>
          <w:szCs w:val="24"/>
          <w:lang w:val="en-US"/>
        </w:rPr>
        <w:t>Maljusch</w:t>
      </w:r>
      <w:proofErr w:type="spellEnd"/>
      <w:r w:rsidRPr="00E74712">
        <w:rPr>
          <w:szCs w:val="24"/>
          <w:lang w:val="en-US"/>
        </w:rPr>
        <w:t xml:space="preserve"> A, et al. Photoelectrochemical water splitting in separate oxygen and hydrogen cells. Nat Mater 2017;16: 646-</w:t>
      </w:r>
      <w:proofErr w:type="gramStart"/>
      <w:r w:rsidRPr="00E74712">
        <w:rPr>
          <w:szCs w:val="24"/>
          <w:lang w:val="en-US"/>
        </w:rPr>
        <w:t>51 .</w:t>
      </w:r>
      <w:proofErr w:type="gramEnd"/>
    </w:p>
    <w:p w14:paraId="0C73F9D6"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Guerra OJ, Eichman J, Kurtz J, Hodge B. Cost Competitiveness of Electrolytic Hydrogen. Joule 2019. https://doi.org/10.1016/j.joule.2019.07.006.</w:t>
      </w:r>
    </w:p>
    <w:p w14:paraId="584439D8"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Editorial On the right track Nature Energy. 4; 2019: 69.</w:t>
      </w:r>
    </w:p>
    <w:p w14:paraId="4C6BE8A9"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t xml:space="preserve">Arregi A, </w:t>
      </w:r>
      <w:proofErr w:type="spellStart"/>
      <w:r w:rsidRPr="00E74712">
        <w:rPr>
          <w:szCs w:val="24"/>
          <w:lang w:val="en-US"/>
        </w:rPr>
        <w:t>Amutio</w:t>
      </w:r>
      <w:proofErr w:type="spellEnd"/>
      <w:r w:rsidRPr="00E74712">
        <w:rPr>
          <w:szCs w:val="24"/>
          <w:lang w:val="en-US"/>
        </w:rPr>
        <w:t xml:space="preserve"> M, Lopez G, Bilbao J, </w:t>
      </w:r>
      <w:proofErr w:type="spellStart"/>
      <w:r w:rsidRPr="00E74712">
        <w:rPr>
          <w:szCs w:val="24"/>
          <w:lang w:val="en-US"/>
        </w:rPr>
        <w:t>Olazar</w:t>
      </w:r>
      <w:proofErr w:type="spellEnd"/>
      <w:r w:rsidRPr="00E74712">
        <w:rPr>
          <w:szCs w:val="24"/>
          <w:lang w:val="en-US"/>
        </w:rPr>
        <w:t xml:space="preserve"> M. Evaluation of </w:t>
      </w:r>
      <w:proofErr w:type="spellStart"/>
      <w:r w:rsidRPr="00E74712">
        <w:rPr>
          <w:szCs w:val="24"/>
          <w:lang w:val="en-US"/>
        </w:rPr>
        <w:t>thermochemica</w:t>
      </w:r>
      <w:proofErr w:type="spellEnd"/>
      <w:r w:rsidRPr="00E74712">
        <w:rPr>
          <w:szCs w:val="24"/>
          <w:lang w:val="en-US"/>
        </w:rPr>
        <w:t xml:space="preserve"> routes for hydrogen production from biomass: a review. Energy Convers Manag 2018;165: 696-</w:t>
      </w:r>
      <w:proofErr w:type="gramStart"/>
      <w:r w:rsidRPr="00E74712">
        <w:rPr>
          <w:szCs w:val="24"/>
          <w:lang w:val="en-US"/>
        </w:rPr>
        <w:t>719 .</w:t>
      </w:r>
      <w:proofErr w:type="gramEnd"/>
    </w:p>
    <w:p w14:paraId="6D083E7D" w14:textId="77777777" w:rsidR="00C22D61" w:rsidRDefault="00C22D61" w:rsidP="00C06A51">
      <w:pPr>
        <w:numPr>
          <w:ilvl w:val="0"/>
          <w:numId w:val="26"/>
        </w:numPr>
        <w:ind w:left="0" w:firstLine="709"/>
        <w:contextualSpacing/>
        <w:rPr>
          <w:szCs w:val="24"/>
          <w:lang w:val="en-US"/>
        </w:rPr>
      </w:pPr>
      <w:r w:rsidRPr="00C22D61">
        <w:rPr>
          <w:szCs w:val="24"/>
          <w:lang w:val="en-US"/>
        </w:rPr>
        <w:t>T-</w:t>
      </w:r>
      <w:proofErr w:type="spellStart"/>
      <w:r w:rsidRPr="00C22D61">
        <w:rPr>
          <w:szCs w:val="24"/>
          <w:lang w:val="en-US"/>
        </w:rPr>
        <w:t>Raissi</w:t>
      </w:r>
      <w:proofErr w:type="spellEnd"/>
      <w:r w:rsidRPr="00C22D61">
        <w:rPr>
          <w:szCs w:val="24"/>
          <w:lang w:val="en-US"/>
        </w:rPr>
        <w:t xml:space="preserve"> A. Water Splitting: Thermochemical. In: Encyclopedia of Inorganic and Bioinorganic Chemistry. John Wiley &amp; Sons, Ltd; 2012.</w:t>
      </w:r>
    </w:p>
    <w:p w14:paraId="68A88DAE" w14:textId="662D2599" w:rsidR="00C22D61" w:rsidRPr="00C22D61" w:rsidRDefault="00C22D61" w:rsidP="00C06A51">
      <w:pPr>
        <w:numPr>
          <w:ilvl w:val="0"/>
          <w:numId w:val="26"/>
        </w:numPr>
        <w:ind w:left="0" w:firstLine="709"/>
        <w:contextualSpacing/>
        <w:rPr>
          <w:szCs w:val="24"/>
          <w:lang w:val="en-US"/>
        </w:rPr>
      </w:pPr>
      <w:proofErr w:type="spellStart"/>
      <w:r w:rsidRPr="00C22D61">
        <w:rPr>
          <w:szCs w:val="24"/>
          <w:lang w:val="en-US"/>
        </w:rPr>
        <w:t>Naterer</w:t>
      </w:r>
      <w:proofErr w:type="spellEnd"/>
      <w:r w:rsidRPr="00C22D61">
        <w:rPr>
          <w:szCs w:val="24"/>
          <w:lang w:val="en-US"/>
        </w:rPr>
        <w:t xml:space="preserve"> GF, </w:t>
      </w:r>
      <w:proofErr w:type="spellStart"/>
      <w:r w:rsidRPr="00C22D61">
        <w:rPr>
          <w:szCs w:val="24"/>
          <w:lang w:val="en-US"/>
        </w:rPr>
        <w:t>Dincer</w:t>
      </w:r>
      <w:proofErr w:type="spellEnd"/>
      <w:r w:rsidRPr="00C22D61">
        <w:rPr>
          <w:szCs w:val="24"/>
          <w:lang w:val="en-US"/>
        </w:rPr>
        <w:t xml:space="preserve"> I, Zamfirescu C. Hydrogen Production from Nuclear Energy. London: Springer-Verlag; 2013.</w:t>
      </w:r>
    </w:p>
    <w:p w14:paraId="25502993" w14:textId="1336332C" w:rsidR="00C22D61" w:rsidRPr="00E74712" w:rsidRDefault="00C22D61" w:rsidP="00C22D61">
      <w:pPr>
        <w:numPr>
          <w:ilvl w:val="0"/>
          <w:numId w:val="26"/>
        </w:numPr>
        <w:ind w:left="0" w:firstLine="709"/>
        <w:contextualSpacing/>
        <w:rPr>
          <w:szCs w:val="24"/>
          <w:lang w:val="en-US"/>
        </w:rPr>
      </w:pPr>
      <w:proofErr w:type="spellStart"/>
      <w:r w:rsidRPr="00E74712">
        <w:rPr>
          <w:szCs w:val="24"/>
          <w:lang w:val="en-US"/>
        </w:rPr>
        <w:t>Roeb</w:t>
      </w:r>
      <w:proofErr w:type="spellEnd"/>
      <w:r w:rsidRPr="00E74712">
        <w:rPr>
          <w:szCs w:val="24"/>
          <w:lang w:val="en-US"/>
        </w:rPr>
        <w:t xml:space="preserve"> M, Sattler C. Fuels - Hydrogen production| Thermochemical Cycles. Encyclopedia of Electrochemical Power Sources. Elsevier; 2009. p. 384-93.</w:t>
      </w:r>
    </w:p>
    <w:p w14:paraId="0F57AC52" w14:textId="77777777" w:rsidR="00C22D61" w:rsidRPr="00E74712" w:rsidRDefault="00C22D61" w:rsidP="00C22D61">
      <w:pPr>
        <w:numPr>
          <w:ilvl w:val="0"/>
          <w:numId w:val="26"/>
        </w:numPr>
        <w:ind w:left="0" w:firstLine="709"/>
        <w:contextualSpacing/>
        <w:rPr>
          <w:szCs w:val="24"/>
          <w:lang w:val="en-US"/>
        </w:rPr>
      </w:pPr>
      <w:r w:rsidRPr="00E74712">
        <w:rPr>
          <w:szCs w:val="24"/>
          <w:lang w:val="en-US"/>
        </w:rPr>
        <w:lastRenderedPageBreak/>
        <w:t xml:space="preserve">Funk JE. Thermochemical hydrogen production: past and present. Int J </w:t>
      </w:r>
      <w:proofErr w:type="spellStart"/>
      <w:r w:rsidRPr="00E74712">
        <w:rPr>
          <w:szCs w:val="24"/>
          <w:lang w:val="en-US"/>
        </w:rPr>
        <w:t>Hydrog</w:t>
      </w:r>
      <w:proofErr w:type="spellEnd"/>
      <w:r w:rsidRPr="00E74712">
        <w:rPr>
          <w:szCs w:val="24"/>
          <w:lang w:val="en-US"/>
        </w:rPr>
        <w:t xml:space="preserve"> Energy 2001;26: 185-</w:t>
      </w:r>
      <w:proofErr w:type="gramStart"/>
      <w:r w:rsidRPr="00E74712">
        <w:rPr>
          <w:szCs w:val="24"/>
          <w:lang w:val="en-US"/>
        </w:rPr>
        <w:t>90 .</w:t>
      </w:r>
      <w:proofErr w:type="gramEnd"/>
    </w:p>
    <w:p w14:paraId="317A76F1" w14:textId="77777777" w:rsidR="00C22D61" w:rsidRPr="00E74712" w:rsidRDefault="00C22D61" w:rsidP="00C22D61">
      <w:pPr>
        <w:numPr>
          <w:ilvl w:val="0"/>
          <w:numId w:val="26"/>
        </w:numPr>
        <w:ind w:left="0" w:firstLine="709"/>
        <w:contextualSpacing/>
        <w:rPr>
          <w:szCs w:val="24"/>
        </w:rPr>
      </w:pPr>
      <w:r w:rsidRPr="00E74712">
        <w:rPr>
          <w:szCs w:val="24"/>
        </w:rPr>
        <w:t xml:space="preserve">Седнин В.А. Анализ эффективности регенеративно-утилизационной схемы с воздушной газотурбинной установкой на базе нагревательной печи прокатного стана / В.А. Седнин, Е. О. Иванчиков, В. А. Калий // Энергоэффективность. – Сентябрь 2021. – С. </w:t>
      </w:r>
      <w:proofErr w:type="gramStart"/>
      <w:r w:rsidRPr="00E74712">
        <w:rPr>
          <w:szCs w:val="24"/>
        </w:rPr>
        <w:t>25-29</w:t>
      </w:r>
      <w:proofErr w:type="gramEnd"/>
      <w:r w:rsidRPr="00E74712">
        <w:rPr>
          <w:szCs w:val="24"/>
        </w:rPr>
        <w:t>.</w:t>
      </w:r>
    </w:p>
    <w:p w14:paraId="58680554" w14:textId="78771C7F" w:rsidR="008B5723" w:rsidRDefault="00C22D61" w:rsidP="008B5723">
      <w:pPr>
        <w:numPr>
          <w:ilvl w:val="0"/>
          <w:numId w:val="26"/>
        </w:numPr>
        <w:ind w:left="0" w:firstLine="709"/>
        <w:contextualSpacing/>
        <w:rPr>
          <w:szCs w:val="24"/>
        </w:rPr>
      </w:pPr>
      <w:r w:rsidRPr="00E74712">
        <w:rPr>
          <w:szCs w:val="24"/>
        </w:rPr>
        <w:t xml:space="preserve">Хрусталев, Б.М. Техническая термодинамика. В 2 частях. Часть 2 / </w:t>
      </w:r>
      <w:proofErr w:type="gramStart"/>
      <w:r w:rsidRPr="00E74712">
        <w:rPr>
          <w:szCs w:val="24"/>
        </w:rPr>
        <w:t>Б.М.</w:t>
      </w:r>
      <w:proofErr w:type="gramEnd"/>
      <w:r w:rsidRPr="00E74712">
        <w:rPr>
          <w:szCs w:val="24"/>
        </w:rPr>
        <w:t xml:space="preserve"> Хрусталев, А.П. </w:t>
      </w:r>
      <w:proofErr w:type="spellStart"/>
      <w:r w:rsidRPr="00E74712">
        <w:rPr>
          <w:szCs w:val="24"/>
        </w:rPr>
        <w:t>Несенчук</w:t>
      </w:r>
      <w:proofErr w:type="spellEnd"/>
      <w:r w:rsidRPr="00E74712">
        <w:rPr>
          <w:szCs w:val="24"/>
        </w:rPr>
        <w:t xml:space="preserve">, В.Н. Романюк. – </w:t>
      </w:r>
      <w:proofErr w:type="gramStart"/>
      <w:r w:rsidRPr="00E74712">
        <w:rPr>
          <w:szCs w:val="24"/>
        </w:rPr>
        <w:t>Минск :</w:t>
      </w:r>
      <w:proofErr w:type="gramEnd"/>
      <w:r w:rsidRPr="00E74712">
        <w:rPr>
          <w:szCs w:val="24"/>
        </w:rPr>
        <w:t xml:space="preserve"> БНТУ, 2004. – 560 </w:t>
      </w:r>
    </w:p>
    <w:p w14:paraId="5DD350D8" w14:textId="5A931A62" w:rsidR="008B5723" w:rsidRPr="0030586D" w:rsidRDefault="008B5723" w:rsidP="008B5723">
      <w:pPr>
        <w:numPr>
          <w:ilvl w:val="0"/>
          <w:numId w:val="26"/>
        </w:numPr>
        <w:ind w:left="0" w:firstLine="709"/>
        <w:contextualSpacing/>
        <w:rPr>
          <w:szCs w:val="24"/>
        </w:rPr>
      </w:pPr>
      <w:r w:rsidRPr="00DB54EB">
        <w:t>Альтернативное топливо</w:t>
      </w:r>
      <w:r>
        <w:t xml:space="preserve"> </w:t>
      </w:r>
      <w:r w:rsidRPr="0074367D">
        <w:t xml:space="preserve">[Электронный ресурс]. – Режим доступа: </w:t>
      </w:r>
      <w:r w:rsidRPr="00DB54EB">
        <w:t>https://lpgtech.ua/termin/alternativnoe-toplivo</w:t>
      </w:r>
      <w:r w:rsidRPr="0074367D">
        <w:t xml:space="preserve"> – Дата доступа: </w:t>
      </w:r>
      <w:r>
        <w:t>23</w:t>
      </w:r>
      <w:r w:rsidRPr="0074367D">
        <w:t>.</w:t>
      </w:r>
      <w:r>
        <w:t>10</w:t>
      </w:r>
      <w:r w:rsidRPr="0074367D">
        <w:t>.2021.</w:t>
      </w:r>
    </w:p>
    <w:p w14:paraId="3B0A75F6" w14:textId="12771C95" w:rsidR="0030586D" w:rsidRPr="005973E3" w:rsidRDefault="00CF64CD" w:rsidP="0030586D">
      <w:pPr>
        <w:numPr>
          <w:ilvl w:val="0"/>
          <w:numId w:val="26"/>
        </w:numPr>
        <w:ind w:left="0" w:firstLine="709"/>
        <w:contextualSpacing/>
        <w:rPr>
          <w:szCs w:val="24"/>
        </w:rPr>
      </w:pPr>
      <w:r>
        <w:t>Электронная энциклопедия. Архив</w:t>
      </w:r>
      <w:r w:rsidR="0030586D">
        <w:t xml:space="preserve"> </w:t>
      </w:r>
      <w:r w:rsidR="0030586D" w:rsidRPr="0074367D">
        <w:t xml:space="preserve">[Электронный ресурс]. – Режим доступа: </w:t>
      </w:r>
      <w:r w:rsidRPr="00CF64CD">
        <w:t>https://hrwiki.ru/wiki/Fluidized_bed</w:t>
      </w:r>
      <w:r w:rsidR="0030586D" w:rsidRPr="0074367D">
        <w:t xml:space="preserve">– Дата доступа: </w:t>
      </w:r>
      <w:r>
        <w:t>0</w:t>
      </w:r>
      <w:r w:rsidR="0030586D">
        <w:t>3</w:t>
      </w:r>
      <w:r w:rsidR="0030586D" w:rsidRPr="0074367D">
        <w:t>.</w:t>
      </w:r>
      <w:r w:rsidR="0030586D">
        <w:t>1</w:t>
      </w:r>
      <w:r>
        <w:t>2</w:t>
      </w:r>
      <w:r w:rsidR="0030586D" w:rsidRPr="0074367D">
        <w:t>.2021.</w:t>
      </w:r>
    </w:p>
    <w:p w14:paraId="24A3C15B" w14:textId="77777777" w:rsidR="003A5EE9" w:rsidRDefault="005973E3" w:rsidP="003A5EE9">
      <w:pPr>
        <w:numPr>
          <w:ilvl w:val="0"/>
          <w:numId w:val="26"/>
        </w:numPr>
        <w:ind w:left="0" w:firstLine="709"/>
        <w:contextualSpacing/>
      </w:pPr>
      <w:r w:rsidRPr="005973E3">
        <w:t>Национальный статистический комитет Республики Беларусь [Электронный ресурс]. – Режим доступа: https://www.belstat.gov.by/ofitsialnaya-statistika/makroekonomika-i-okruzhayush-chaya-sreda/okruzhayuschaya-sreda/sovmestnaya-sistema-ekologicheskoi-informatsii2/g-energetika/g-4/?special_version=Y – Дата доступа: 23.10.2021.</w:t>
      </w:r>
    </w:p>
    <w:p w14:paraId="7A5AAA4D" w14:textId="78F5099B" w:rsidR="00B34A9F" w:rsidRDefault="003A5EE9" w:rsidP="00B34A9F">
      <w:pPr>
        <w:numPr>
          <w:ilvl w:val="0"/>
          <w:numId w:val="26"/>
        </w:numPr>
        <w:ind w:left="0" w:firstLine="709"/>
        <w:contextualSpacing/>
      </w:pPr>
      <w:proofErr w:type="spellStart"/>
      <w:r w:rsidRPr="003A5EE9">
        <w:rPr>
          <w:szCs w:val="24"/>
          <w:lang w:val="en-US"/>
        </w:rPr>
        <w:t>B</w:t>
      </w:r>
      <w:r w:rsidR="006E7016">
        <w:rPr>
          <w:szCs w:val="24"/>
          <w:lang w:val="en-US"/>
        </w:rPr>
        <w:t>aga</w:t>
      </w:r>
      <w:r w:rsidR="00B34A9F">
        <w:rPr>
          <w:szCs w:val="24"/>
          <w:lang w:val="en-US"/>
        </w:rPr>
        <w:t>jewicz</w:t>
      </w:r>
      <w:proofErr w:type="spellEnd"/>
      <w:r w:rsidRPr="003A5EE9">
        <w:rPr>
          <w:szCs w:val="24"/>
          <w:lang w:val="en-US"/>
        </w:rPr>
        <w:t>, M., C</w:t>
      </w:r>
      <w:r w:rsidR="00F64C74">
        <w:rPr>
          <w:szCs w:val="24"/>
          <w:lang w:val="en-US"/>
        </w:rPr>
        <w:t>ao</w:t>
      </w:r>
      <w:r w:rsidRPr="003A5EE9">
        <w:rPr>
          <w:szCs w:val="24"/>
          <w:lang w:val="en-US"/>
        </w:rPr>
        <w:t xml:space="preserve"> T., C</w:t>
      </w:r>
      <w:r w:rsidR="00F64C74">
        <w:rPr>
          <w:szCs w:val="24"/>
          <w:lang w:val="en-US"/>
        </w:rPr>
        <w:t>rosier</w:t>
      </w:r>
      <w:r w:rsidRPr="003A5EE9">
        <w:rPr>
          <w:szCs w:val="24"/>
          <w:lang w:val="en-US"/>
        </w:rPr>
        <w:t>, R., M</w:t>
      </w:r>
      <w:r w:rsidR="00F64C74">
        <w:rPr>
          <w:szCs w:val="24"/>
          <w:lang w:val="en-US"/>
        </w:rPr>
        <w:t>ullin</w:t>
      </w:r>
      <w:r w:rsidRPr="003A5EE9">
        <w:rPr>
          <w:szCs w:val="24"/>
          <w:lang w:val="en-US"/>
        </w:rPr>
        <w:t>, S. &amp; T</w:t>
      </w:r>
      <w:r w:rsidR="00F64C74">
        <w:rPr>
          <w:szCs w:val="24"/>
          <w:lang w:val="en-US"/>
        </w:rPr>
        <w:t>arver</w:t>
      </w:r>
      <w:r w:rsidRPr="003A5EE9">
        <w:rPr>
          <w:szCs w:val="24"/>
          <w:lang w:val="en-US"/>
        </w:rPr>
        <w:t>, J. 2009. Method for</w:t>
      </w:r>
      <w:r w:rsidR="006E7016">
        <w:rPr>
          <w:lang w:val="en-US"/>
        </w:rPr>
        <w:t xml:space="preserve"> </w:t>
      </w:r>
      <w:r w:rsidRPr="006E7016">
        <w:rPr>
          <w:szCs w:val="24"/>
          <w:lang w:val="en-US"/>
        </w:rPr>
        <w:t>Evaluation of Thermochemical and Hybrid Water-Splitting Cycles. Industrial Engineering Chemistry Research: 8985-8998.</w:t>
      </w:r>
    </w:p>
    <w:p w14:paraId="2FF58AE8" w14:textId="77777777" w:rsidR="00B34A9F" w:rsidRDefault="006E7016" w:rsidP="00B34A9F">
      <w:pPr>
        <w:numPr>
          <w:ilvl w:val="0"/>
          <w:numId w:val="26"/>
        </w:numPr>
        <w:ind w:left="0" w:firstLine="709"/>
        <w:contextualSpacing/>
      </w:pPr>
      <w:r w:rsidRPr="00B34A9F">
        <w:rPr>
          <w:szCs w:val="24"/>
          <w:lang w:val="en-US"/>
        </w:rPr>
        <w:t>Bilgen</w:t>
      </w:r>
      <w:r w:rsidR="003A5EE9" w:rsidRPr="00B34A9F">
        <w:rPr>
          <w:szCs w:val="24"/>
          <w:lang w:val="en-US"/>
        </w:rPr>
        <w:t>, E. 2004. Domestic hydrogen production using renewable energy. Solar Energy, 77: 47-55.</w:t>
      </w:r>
    </w:p>
    <w:p w14:paraId="6E2AF710" w14:textId="69A42DBB" w:rsidR="00B34A9F" w:rsidRDefault="003A5EE9" w:rsidP="00B34A9F">
      <w:pPr>
        <w:numPr>
          <w:ilvl w:val="0"/>
          <w:numId w:val="26"/>
        </w:numPr>
        <w:ind w:left="0" w:firstLine="709"/>
        <w:contextualSpacing/>
      </w:pPr>
      <w:r w:rsidRPr="00B34A9F">
        <w:rPr>
          <w:szCs w:val="24"/>
          <w:lang w:val="en-US"/>
        </w:rPr>
        <w:t>B</w:t>
      </w:r>
      <w:r w:rsidR="00B34A9F">
        <w:rPr>
          <w:szCs w:val="24"/>
          <w:lang w:val="en-US"/>
        </w:rPr>
        <w:t>oyce</w:t>
      </w:r>
      <w:r w:rsidRPr="00B34A9F">
        <w:rPr>
          <w:szCs w:val="24"/>
          <w:lang w:val="en-US"/>
        </w:rPr>
        <w:t>, C. A., C</w:t>
      </w:r>
      <w:r w:rsidR="00F64C74">
        <w:rPr>
          <w:szCs w:val="24"/>
          <w:lang w:val="en-US"/>
        </w:rPr>
        <w:t>rews</w:t>
      </w:r>
      <w:r w:rsidRPr="00B34A9F">
        <w:rPr>
          <w:szCs w:val="24"/>
          <w:lang w:val="en-US"/>
        </w:rPr>
        <w:t>, M. A. &amp; R</w:t>
      </w:r>
      <w:r w:rsidR="00F64C74">
        <w:rPr>
          <w:szCs w:val="24"/>
          <w:lang w:val="en-US"/>
        </w:rPr>
        <w:t>itter</w:t>
      </w:r>
      <w:r w:rsidRPr="00B34A9F">
        <w:rPr>
          <w:szCs w:val="24"/>
          <w:lang w:val="en-US"/>
        </w:rPr>
        <w:t>, R. 2004. Time for a new hydrogen plant?</w:t>
      </w:r>
      <w:r w:rsidR="00B34A9F" w:rsidRPr="00B34A9F">
        <w:rPr>
          <w:szCs w:val="24"/>
          <w:lang w:val="en-US"/>
        </w:rPr>
        <w:t xml:space="preserve"> </w:t>
      </w:r>
      <w:r w:rsidRPr="00B34A9F">
        <w:rPr>
          <w:szCs w:val="24"/>
          <w:lang w:val="en-US"/>
        </w:rPr>
        <w:t>Hydrocarbon Engineering: 4.</w:t>
      </w:r>
    </w:p>
    <w:p w14:paraId="2DE5253F" w14:textId="3B568AF9" w:rsidR="00BA4D76" w:rsidRPr="00D31A77" w:rsidRDefault="003A5EE9" w:rsidP="00BA4D76">
      <w:pPr>
        <w:numPr>
          <w:ilvl w:val="0"/>
          <w:numId w:val="26"/>
        </w:numPr>
        <w:ind w:left="0" w:firstLine="709"/>
        <w:contextualSpacing/>
        <w:rPr>
          <w:lang w:val="en-US"/>
        </w:rPr>
      </w:pPr>
      <w:r w:rsidRPr="00B34A9F">
        <w:rPr>
          <w:szCs w:val="24"/>
          <w:lang w:val="en-US"/>
        </w:rPr>
        <w:t>B</w:t>
      </w:r>
      <w:r w:rsidR="00F64C74">
        <w:rPr>
          <w:szCs w:val="24"/>
          <w:lang w:val="en-US"/>
        </w:rPr>
        <w:t>rown</w:t>
      </w:r>
      <w:r w:rsidRPr="00B34A9F">
        <w:rPr>
          <w:szCs w:val="24"/>
          <w:lang w:val="en-US"/>
        </w:rPr>
        <w:t>, L. C., F</w:t>
      </w:r>
      <w:r w:rsidR="00F64C74">
        <w:rPr>
          <w:szCs w:val="24"/>
          <w:lang w:val="en-US"/>
        </w:rPr>
        <w:t>unk</w:t>
      </w:r>
      <w:r w:rsidRPr="00B34A9F">
        <w:rPr>
          <w:szCs w:val="24"/>
          <w:lang w:val="en-US"/>
        </w:rPr>
        <w:t>, J. F. &amp; S</w:t>
      </w:r>
      <w:r w:rsidR="00A37D42">
        <w:rPr>
          <w:szCs w:val="24"/>
          <w:lang w:val="en-US"/>
        </w:rPr>
        <w:t>howalter</w:t>
      </w:r>
      <w:r w:rsidRPr="00B34A9F">
        <w:rPr>
          <w:szCs w:val="24"/>
          <w:lang w:val="en-US"/>
        </w:rPr>
        <w:t>, S. K. 2000. Initial screening of thermochemical water splitting cycles for high efficiency generation of hydrogen fuels using nuclear power.</w:t>
      </w:r>
    </w:p>
    <w:p w14:paraId="6E3D683F" w14:textId="3F6B89A8" w:rsidR="00BA4D76" w:rsidRDefault="003A5EE9" w:rsidP="00BA4D76">
      <w:pPr>
        <w:numPr>
          <w:ilvl w:val="0"/>
          <w:numId w:val="26"/>
        </w:numPr>
        <w:ind w:left="0" w:firstLine="709"/>
        <w:contextualSpacing/>
        <w:rPr>
          <w:lang w:val="en-US"/>
        </w:rPr>
      </w:pPr>
      <w:r w:rsidRPr="00BA4D76">
        <w:rPr>
          <w:szCs w:val="24"/>
          <w:lang w:val="fr-FR"/>
        </w:rPr>
        <w:t>C</w:t>
      </w:r>
      <w:r w:rsidR="00A37D42">
        <w:rPr>
          <w:szCs w:val="24"/>
          <w:lang w:val="fr-FR"/>
        </w:rPr>
        <w:t>armo</w:t>
      </w:r>
      <w:r w:rsidRPr="00BA4D76">
        <w:rPr>
          <w:szCs w:val="24"/>
          <w:lang w:val="fr-FR"/>
        </w:rPr>
        <w:t xml:space="preserve"> D</w:t>
      </w:r>
      <w:r w:rsidR="00A37D42">
        <w:rPr>
          <w:szCs w:val="24"/>
          <w:lang w:val="fr-FR"/>
        </w:rPr>
        <w:t>e</w:t>
      </w:r>
      <w:r w:rsidRPr="00BA4D76">
        <w:rPr>
          <w:szCs w:val="24"/>
          <w:lang w:val="fr-FR"/>
        </w:rPr>
        <w:t xml:space="preserve"> L</w:t>
      </w:r>
      <w:r w:rsidR="00A37D42">
        <w:rPr>
          <w:szCs w:val="24"/>
          <w:lang w:val="fr-FR"/>
        </w:rPr>
        <w:t>ima</w:t>
      </w:r>
      <w:r w:rsidRPr="00BA4D76">
        <w:rPr>
          <w:szCs w:val="24"/>
          <w:lang w:val="fr-FR"/>
        </w:rPr>
        <w:t>, L., B</w:t>
      </w:r>
      <w:r w:rsidR="00A37D42">
        <w:rPr>
          <w:szCs w:val="24"/>
          <w:lang w:val="fr-FR"/>
        </w:rPr>
        <w:t>atista</w:t>
      </w:r>
      <w:r w:rsidRPr="00BA4D76">
        <w:rPr>
          <w:szCs w:val="24"/>
          <w:lang w:val="fr-FR"/>
        </w:rPr>
        <w:t xml:space="preserve"> F</w:t>
      </w:r>
      <w:r w:rsidR="00A37D42">
        <w:rPr>
          <w:szCs w:val="24"/>
          <w:lang w:val="fr-FR"/>
        </w:rPr>
        <w:t>urlan</w:t>
      </w:r>
      <w:r w:rsidRPr="00BA4D76">
        <w:rPr>
          <w:szCs w:val="24"/>
          <w:lang w:val="fr-FR"/>
        </w:rPr>
        <w:t xml:space="preserve"> D</w:t>
      </w:r>
      <w:r w:rsidR="00A37D42">
        <w:rPr>
          <w:szCs w:val="24"/>
          <w:lang w:val="fr-FR"/>
        </w:rPr>
        <w:t>uarte</w:t>
      </w:r>
      <w:r w:rsidRPr="00BA4D76">
        <w:rPr>
          <w:szCs w:val="24"/>
          <w:lang w:val="fr-FR"/>
        </w:rPr>
        <w:t>, J. &amp; N</w:t>
      </w:r>
      <w:r w:rsidR="00A37D42">
        <w:rPr>
          <w:szCs w:val="24"/>
          <w:lang w:val="fr-FR"/>
        </w:rPr>
        <w:t>ejat</w:t>
      </w:r>
      <w:r w:rsidRPr="00BA4D76">
        <w:rPr>
          <w:szCs w:val="24"/>
          <w:lang w:val="fr-FR"/>
        </w:rPr>
        <w:t xml:space="preserve"> V</w:t>
      </w:r>
      <w:r w:rsidR="00A37D42">
        <w:rPr>
          <w:szCs w:val="24"/>
          <w:lang w:val="fr-FR"/>
        </w:rPr>
        <w:t>eziroglu</w:t>
      </w:r>
      <w:r w:rsidRPr="00BA4D76">
        <w:rPr>
          <w:szCs w:val="24"/>
          <w:lang w:val="fr-FR"/>
        </w:rPr>
        <w:t xml:space="preserve">, T. 2004. </w:t>
      </w:r>
      <w:r w:rsidRPr="00BA4D76">
        <w:rPr>
          <w:szCs w:val="24"/>
          <w:lang w:val="en-US"/>
        </w:rPr>
        <w:t>A</w:t>
      </w:r>
      <w:r w:rsidR="00BA4D76">
        <w:rPr>
          <w:lang w:val="en-US"/>
        </w:rPr>
        <w:t xml:space="preserve"> </w:t>
      </w:r>
      <w:r w:rsidRPr="00BA4D76">
        <w:rPr>
          <w:szCs w:val="24"/>
          <w:lang w:val="en-US"/>
        </w:rPr>
        <w:t>proposal of an alternative route for the reduction of iron ore in the eastern Amazonia.</w:t>
      </w:r>
      <w:r w:rsidR="00BA4D76">
        <w:rPr>
          <w:lang w:val="en-US"/>
        </w:rPr>
        <w:t xml:space="preserve"> </w:t>
      </w:r>
      <w:r w:rsidRPr="00BA4D76">
        <w:rPr>
          <w:szCs w:val="24"/>
          <w:lang w:val="en-US"/>
        </w:rPr>
        <w:t>International Journal of Hydrogen Energy, 29: 659-661.</w:t>
      </w:r>
    </w:p>
    <w:p w14:paraId="451222EB" w14:textId="77777777" w:rsidR="00BF2405" w:rsidRDefault="003A5EE9" w:rsidP="00BF2405">
      <w:pPr>
        <w:numPr>
          <w:ilvl w:val="0"/>
          <w:numId w:val="26"/>
        </w:numPr>
        <w:ind w:left="0" w:firstLine="709"/>
        <w:contextualSpacing/>
        <w:rPr>
          <w:lang w:val="en-US"/>
        </w:rPr>
      </w:pPr>
      <w:r w:rsidRPr="00BA4D76">
        <w:rPr>
          <w:szCs w:val="24"/>
          <w:lang w:val="en-US"/>
        </w:rPr>
        <w:t xml:space="preserve">CENTRAL INTELLIGENCE AGENCY. 2011. The World Factbook [Online]. CIA. Available: https://www.cia.gov/library/publications/the-world-factbook/geos/us.html [Accessed 23 </w:t>
      </w:r>
      <w:r w:rsidR="00BF2405">
        <w:rPr>
          <w:szCs w:val="24"/>
          <w:lang w:val="en-US"/>
        </w:rPr>
        <w:t>September</w:t>
      </w:r>
      <w:r w:rsidRPr="00BA4D76">
        <w:rPr>
          <w:szCs w:val="24"/>
          <w:lang w:val="en-US"/>
        </w:rPr>
        <w:t xml:space="preserve"> 20</w:t>
      </w:r>
      <w:r w:rsidR="00BF2405">
        <w:rPr>
          <w:szCs w:val="24"/>
          <w:lang w:val="en-US"/>
        </w:rPr>
        <w:t>2</w:t>
      </w:r>
      <w:r w:rsidRPr="00BA4D76">
        <w:rPr>
          <w:szCs w:val="24"/>
          <w:lang w:val="en-US"/>
        </w:rPr>
        <w:t>1].</w:t>
      </w:r>
    </w:p>
    <w:p w14:paraId="0E8840CF" w14:textId="77777777" w:rsidR="00BF2405" w:rsidRDefault="003A5EE9" w:rsidP="00BF2405">
      <w:pPr>
        <w:numPr>
          <w:ilvl w:val="0"/>
          <w:numId w:val="26"/>
        </w:numPr>
        <w:ind w:left="0" w:firstLine="709"/>
        <w:contextualSpacing/>
        <w:rPr>
          <w:lang w:val="en-US"/>
        </w:rPr>
      </w:pPr>
      <w:r w:rsidRPr="00BF2405">
        <w:rPr>
          <w:szCs w:val="24"/>
          <w:lang w:val="en-US"/>
        </w:rPr>
        <w:t>CHAMBERS, W. L. &amp; CHAMBERS, R. W. 1972. ELECTROLYTIC COPPER PRODUCING</w:t>
      </w:r>
      <w:r w:rsidR="00BF2405">
        <w:rPr>
          <w:lang w:val="en-US"/>
        </w:rPr>
        <w:t xml:space="preserve"> </w:t>
      </w:r>
      <w:r w:rsidRPr="00BF2405">
        <w:rPr>
          <w:szCs w:val="24"/>
          <w:lang w:val="en-US"/>
        </w:rPr>
        <w:t>PROCESS. United States patent application.</w:t>
      </w:r>
    </w:p>
    <w:p w14:paraId="2DFA8EA5" w14:textId="77777777" w:rsidR="00BF2405" w:rsidRDefault="003A5EE9" w:rsidP="00BF2405">
      <w:pPr>
        <w:numPr>
          <w:ilvl w:val="0"/>
          <w:numId w:val="26"/>
        </w:numPr>
        <w:ind w:left="0" w:firstLine="709"/>
        <w:contextualSpacing/>
        <w:rPr>
          <w:lang w:val="en-US"/>
        </w:rPr>
      </w:pPr>
      <w:r w:rsidRPr="00BF2405">
        <w:rPr>
          <w:szCs w:val="24"/>
          <w:lang w:val="en-US"/>
        </w:rPr>
        <w:t>CHUKWU, C. C. 2008. Process analysis and Aspen plus simulation of nuclear based hydrogen production with a copper chlorine cycle. 2008 Ontario, Canada. University of Ontario Institute of Technology.</w:t>
      </w:r>
    </w:p>
    <w:p w14:paraId="43136EF0" w14:textId="77777777" w:rsidR="00BF2405" w:rsidRDefault="003A5EE9" w:rsidP="00BF2405">
      <w:pPr>
        <w:numPr>
          <w:ilvl w:val="0"/>
          <w:numId w:val="26"/>
        </w:numPr>
        <w:ind w:left="0" w:firstLine="709"/>
        <w:contextualSpacing/>
        <w:rPr>
          <w:lang w:val="en-US"/>
        </w:rPr>
      </w:pPr>
      <w:r w:rsidRPr="00BF2405">
        <w:rPr>
          <w:szCs w:val="24"/>
          <w:lang w:val="en-US"/>
        </w:rPr>
        <w:t>DOUGLAS, J. M. 1988. Conceptual Design of Chemical Processes. New York: Mc Graw- Hillp.</w:t>
      </w:r>
    </w:p>
    <w:p w14:paraId="66BDE5FA" w14:textId="77777777" w:rsidR="00BF2405" w:rsidRDefault="003A5EE9" w:rsidP="00BF2405">
      <w:pPr>
        <w:numPr>
          <w:ilvl w:val="0"/>
          <w:numId w:val="26"/>
        </w:numPr>
        <w:ind w:left="0" w:firstLine="709"/>
        <w:contextualSpacing/>
        <w:rPr>
          <w:lang w:val="en-US"/>
        </w:rPr>
      </w:pPr>
      <w:r w:rsidRPr="00BF2405">
        <w:rPr>
          <w:szCs w:val="24"/>
          <w:lang w:val="fr-FR"/>
        </w:rPr>
        <w:t xml:space="preserve">DUIGOU, A. L., BORGARD, J.-M. &amp; ELDER, R. 2005. </w:t>
      </w:r>
      <w:r w:rsidRPr="00BF2405">
        <w:rPr>
          <w:szCs w:val="24"/>
          <w:lang w:val="en-US"/>
        </w:rPr>
        <w:t>HYTHEC: An EC funded search for a</w:t>
      </w:r>
      <w:r w:rsidR="00BF2405">
        <w:rPr>
          <w:lang w:val="en-US"/>
        </w:rPr>
        <w:t xml:space="preserve"> </w:t>
      </w:r>
      <w:r w:rsidR="00BF2405" w:rsidRPr="00BF2405">
        <w:rPr>
          <w:szCs w:val="24"/>
          <w:lang w:val="en-US"/>
        </w:rPr>
        <w:t>long-term</w:t>
      </w:r>
      <w:r w:rsidRPr="00BF2405">
        <w:rPr>
          <w:szCs w:val="24"/>
          <w:lang w:val="en-US"/>
        </w:rPr>
        <w:t xml:space="preserve"> massive hydrogen production route using solar and </w:t>
      </w:r>
      <w:proofErr w:type="gramStart"/>
      <w:r w:rsidRPr="00BF2405">
        <w:rPr>
          <w:szCs w:val="24"/>
          <w:lang w:val="en-US"/>
        </w:rPr>
        <w:t>Nuclear</w:t>
      </w:r>
      <w:proofErr w:type="gramEnd"/>
      <w:r w:rsidRPr="00BF2405">
        <w:rPr>
          <w:szCs w:val="24"/>
          <w:lang w:val="en-US"/>
        </w:rPr>
        <w:t xml:space="preserve"> technologies.</w:t>
      </w:r>
      <w:r w:rsidR="00BF2405">
        <w:rPr>
          <w:lang w:val="en-US"/>
        </w:rPr>
        <w:t xml:space="preserve"> </w:t>
      </w:r>
      <w:r w:rsidRPr="00BF2405">
        <w:rPr>
          <w:szCs w:val="24"/>
          <w:lang w:val="en-US"/>
        </w:rPr>
        <w:t>International Journal of hydrogen energy, 32: 1516-1529.</w:t>
      </w:r>
    </w:p>
    <w:p w14:paraId="446B8913" w14:textId="77777777" w:rsidR="00BF2405" w:rsidRDefault="003A5EE9" w:rsidP="00BF2405">
      <w:pPr>
        <w:numPr>
          <w:ilvl w:val="0"/>
          <w:numId w:val="26"/>
        </w:numPr>
        <w:ind w:left="0" w:firstLine="709"/>
        <w:contextualSpacing/>
        <w:rPr>
          <w:lang w:val="en-US"/>
        </w:rPr>
      </w:pPr>
      <w:r w:rsidRPr="00BF2405">
        <w:rPr>
          <w:szCs w:val="24"/>
          <w:lang w:val="en-US"/>
        </w:rPr>
        <w:lastRenderedPageBreak/>
        <w:t>EMETS, S. V., HOO, K. A. &amp; MANN, U. 2006. A modified hierarchy for Designing Chemical processes. Ind. Chem. Res., 45: 5037-5043.</w:t>
      </w:r>
    </w:p>
    <w:p w14:paraId="7CDD7E7F" w14:textId="77777777" w:rsidR="00BF2405" w:rsidRPr="00C514F4" w:rsidRDefault="003A5EE9" w:rsidP="00BF2405">
      <w:pPr>
        <w:numPr>
          <w:ilvl w:val="0"/>
          <w:numId w:val="26"/>
        </w:numPr>
        <w:ind w:left="0" w:firstLine="709"/>
        <w:contextualSpacing/>
        <w:rPr>
          <w:lang w:val="en-US"/>
        </w:rPr>
      </w:pPr>
      <w:r w:rsidRPr="00BF2405">
        <w:rPr>
          <w:szCs w:val="24"/>
          <w:lang w:val="en-US"/>
        </w:rPr>
        <w:t>FERRANDON, M. S., LEWIS, M. A., TATTERSON, D. A., NANKANI, R. V., WEDGEWOOD,</w:t>
      </w:r>
      <w:r w:rsidR="00BF2405">
        <w:rPr>
          <w:lang w:val="en-US"/>
        </w:rPr>
        <w:t xml:space="preserve"> </w:t>
      </w:r>
      <w:r w:rsidRPr="00BF2405">
        <w:rPr>
          <w:szCs w:val="24"/>
          <w:lang w:val="en-US"/>
        </w:rPr>
        <w:t xml:space="preserve">L. E. &amp; NITSCHE, L. C. 2008. The Hybrid Cu-Cl thermochemical </w:t>
      </w:r>
      <w:proofErr w:type="spellStart"/>
      <w:proofErr w:type="gramStart"/>
      <w:r w:rsidRPr="00BF2405">
        <w:rPr>
          <w:szCs w:val="24"/>
          <w:lang w:val="en-US"/>
        </w:rPr>
        <w:t>cycle.I</w:t>
      </w:r>
      <w:proofErr w:type="spellEnd"/>
      <w:proofErr w:type="gramEnd"/>
      <w:r w:rsidRPr="00BF2405">
        <w:rPr>
          <w:szCs w:val="24"/>
          <w:lang w:val="en-US"/>
        </w:rPr>
        <w:t xml:space="preserve"> Conceptual process design and H2A Cost analysis. ii Limiting the formation of CUCL during hydrolysis. 2008 Chicago, IL. Argonne National Laboratory, 1-20.</w:t>
      </w:r>
    </w:p>
    <w:p w14:paraId="726790B9" w14:textId="053A4DCA" w:rsidR="00C514F4" w:rsidRDefault="00CE5D6F" w:rsidP="00BF2405">
      <w:pPr>
        <w:numPr>
          <w:ilvl w:val="0"/>
          <w:numId w:val="26"/>
        </w:numPr>
        <w:ind w:left="0" w:firstLine="709"/>
        <w:contextualSpacing/>
      </w:pPr>
      <w:r w:rsidRPr="00CE5D6F">
        <w:t xml:space="preserve">Андрющенко А. И. Основы термодинамики циклов теплоэнергетических установок. </w:t>
      </w:r>
      <w:r>
        <w:t xml:space="preserve">- </w:t>
      </w:r>
      <w:r w:rsidRPr="00CE5D6F">
        <w:t xml:space="preserve"> М.: Высшая школа, 1977.</w:t>
      </w:r>
    </w:p>
    <w:p w14:paraId="7328175E" w14:textId="17CD1AF7" w:rsidR="00CE5D6F" w:rsidRPr="00CE5D6F" w:rsidRDefault="00CE5D6F" w:rsidP="00BF2405">
      <w:pPr>
        <w:numPr>
          <w:ilvl w:val="0"/>
          <w:numId w:val="26"/>
        </w:numPr>
        <w:ind w:left="0" w:firstLine="709"/>
        <w:contextualSpacing/>
      </w:pPr>
      <w:proofErr w:type="spellStart"/>
      <w:r w:rsidRPr="00CE5D6F">
        <w:t>Бененсон</w:t>
      </w:r>
      <w:proofErr w:type="spellEnd"/>
      <w:r w:rsidRPr="00CE5D6F">
        <w:t xml:space="preserve"> Е. И., Иоффе Л. С. Теплофикационные паровые турбины. - М.: Энергия, 1976.</w:t>
      </w:r>
    </w:p>
    <w:p w14:paraId="162CB422" w14:textId="77777777" w:rsidR="00572672" w:rsidRDefault="003A5EE9" w:rsidP="00572672">
      <w:pPr>
        <w:numPr>
          <w:ilvl w:val="0"/>
          <w:numId w:val="26"/>
        </w:numPr>
        <w:ind w:left="0" w:firstLine="709"/>
        <w:contextualSpacing/>
        <w:rPr>
          <w:lang w:val="en-US"/>
        </w:rPr>
      </w:pPr>
      <w:r w:rsidRPr="00572672">
        <w:rPr>
          <w:szCs w:val="24"/>
          <w:lang w:val="fr-FR"/>
        </w:rPr>
        <w:t xml:space="preserve">FERRANDON, M. S., LEWIS, M. A., TATTERSON, D. F., GROSS, A., DOIZI, D., CROIZÉ, L., DAUVOIS, V., ROUJOU, J. L., ZANELLA, Y. &amp; CARLES, P. 2010. </w:t>
      </w:r>
      <w:r w:rsidRPr="00BF2405">
        <w:rPr>
          <w:szCs w:val="24"/>
          <w:lang w:val="en-US"/>
        </w:rPr>
        <w:t>Hydrogen production</w:t>
      </w:r>
      <w:r w:rsidR="00572672">
        <w:rPr>
          <w:lang w:val="en-US"/>
        </w:rPr>
        <w:t xml:space="preserve"> </w:t>
      </w:r>
      <w:r w:rsidRPr="00572672">
        <w:rPr>
          <w:szCs w:val="24"/>
          <w:lang w:val="en-US"/>
        </w:rPr>
        <w:t xml:space="preserve">by the Cu-Cl thermochemical cycle: Investigation of the key step of </w:t>
      </w:r>
      <w:proofErr w:type="spellStart"/>
      <w:r w:rsidRPr="00572672">
        <w:rPr>
          <w:szCs w:val="24"/>
          <w:lang w:val="en-US"/>
        </w:rPr>
        <w:t>hydrolysing</w:t>
      </w:r>
      <w:proofErr w:type="spellEnd"/>
      <w:r w:rsidRPr="00572672">
        <w:rPr>
          <w:szCs w:val="24"/>
          <w:lang w:val="en-US"/>
        </w:rPr>
        <w:t xml:space="preserve"> CuCl2 to Cu2OCl2 and HCl using a spray reactor. International Journal of Hydrogen Energy,35: 992- 1000.</w:t>
      </w:r>
    </w:p>
    <w:p w14:paraId="4F7684A9" w14:textId="77777777" w:rsidR="00572672" w:rsidRDefault="003A5EE9" w:rsidP="00572672">
      <w:pPr>
        <w:numPr>
          <w:ilvl w:val="0"/>
          <w:numId w:val="26"/>
        </w:numPr>
        <w:ind w:left="0" w:firstLine="709"/>
        <w:contextualSpacing/>
        <w:rPr>
          <w:lang w:val="en-US"/>
        </w:rPr>
      </w:pPr>
      <w:r w:rsidRPr="00572672">
        <w:rPr>
          <w:szCs w:val="24"/>
          <w:lang w:val="en-US"/>
        </w:rPr>
        <w:t>FOO, D. C. Y., MANAN, Z. A., SELVAN, M. &amp; MCGUIRE, M. L. 2005. Integrate process</w:t>
      </w:r>
      <w:r w:rsidR="00572672">
        <w:rPr>
          <w:lang w:val="en-US"/>
        </w:rPr>
        <w:t xml:space="preserve"> </w:t>
      </w:r>
      <w:r w:rsidRPr="00572672">
        <w:rPr>
          <w:szCs w:val="24"/>
          <w:lang w:val="en-US"/>
        </w:rPr>
        <w:t xml:space="preserve">Simulation and Process Synthesis. </w:t>
      </w:r>
      <w:r w:rsidRPr="00572672">
        <w:rPr>
          <w:szCs w:val="24"/>
          <w:lang w:val="fr-FR"/>
        </w:rPr>
        <w:t>CEP Magazine.</w:t>
      </w:r>
    </w:p>
    <w:p w14:paraId="30DC4C13" w14:textId="77777777" w:rsidR="00572672" w:rsidRDefault="003A5EE9" w:rsidP="00572672">
      <w:pPr>
        <w:numPr>
          <w:ilvl w:val="0"/>
          <w:numId w:val="26"/>
        </w:numPr>
        <w:ind w:left="0" w:firstLine="709"/>
        <w:contextualSpacing/>
        <w:rPr>
          <w:lang w:val="en-US"/>
        </w:rPr>
      </w:pPr>
      <w:r w:rsidRPr="00572672">
        <w:rPr>
          <w:szCs w:val="24"/>
          <w:lang w:val="en-US"/>
        </w:rPr>
        <w:t>LAW, V., PRINDLE, J. C., LUPULESCU, A. &amp; SHENSKY, W. 2008. Aspen modelling of the</w:t>
      </w:r>
      <w:r w:rsidR="00572672">
        <w:rPr>
          <w:lang w:val="en-US"/>
        </w:rPr>
        <w:t xml:space="preserve"> </w:t>
      </w:r>
      <w:proofErr w:type="gramStart"/>
      <w:r w:rsidRPr="00572672">
        <w:rPr>
          <w:szCs w:val="24"/>
          <w:lang w:val="en-US"/>
        </w:rPr>
        <w:t>three reaction</w:t>
      </w:r>
      <w:proofErr w:type="gramEnd"/>
      <w:r w:rsidRPr="00572672">
        <w:rPr>
          <w:szCs w:val="24"/>
          <w:lang w:val="en-US"/>
        </w:rPr>
        <w:t xml:space="preserve"> version of the copper- chlorine thermochemical cycle for Hydrogen production from water. 2008 New Orleans. Tulane University.</w:t>
      </w:r>
    </w:p>
    <w:p w14:paraId="4256881F" w14:textId="77777777" w:rsidR="00572672" w:rsidRDefault="003A5EE9" w:rsidP="00572672">
      <w:pPr>
        <w:numPr>
          <w:ilvl w:val="0"/>
          <w:numId w:val="26"/>
        </w:numPr>
        <w:ind w:left="0" w:firstLine="709"/>
        <w:contextualSpacing/>
        <w:rPr>
          <w:lang w:val="en-US"/>
        </w:rPr>
      </w:pPr>
      <w:r w:rsidRPr="00572672">
        <w:rPr>
          <w:szCs w:val="24"/>
          <w:lang w:val="en-US"/>
        </w:rPr>
        <w:t>LEWIS, M. A., FERRADON, M. S., TATTERSON, D. F. &amp; MATHIAS, P. 2009a. Evaluation of</w:t>
      </w:r>
      <w:r w:rsidR="00572672">
        <w:rPr>
          <w:lang w:val="en-US"/>
        </w:rPr>
        <w:t xml:space="preserve"> </w:t>
      </w:r>
      <w:r w:rsidRPr="00572672">
        <w:rPr>
          <w:szCs w:val="24"/>
          <w:lang w:val="en-US"/>
        </w:rPr>
        <w:t>alternative thermochemical cycles- Part III further development of the Cu-Cl cycle.</w:t>
      </w:r>
      <w:r w:rsidR="00572672">
        <w:rPr>
          <w:lang w:val="en-US"/>
        </w:rPr>
        <w:t xml:space="preserve"> </w:t>
      </w:r>
      <w:r w:rsidRPr="00572672">
        <w:rPr>
          <w:szCs w:val="24"/>
          <w:lang w:val="en-US"/>
        </w:rPr>
        <w:t>International Journal of Hydrogen Energy 34: 4136-4145.</w:t>
      </w:r>
    </w:p>
    <w:p w14:paraId="04A3E5D5" w14:textId="77777777" w:rsidR="00572672" w:rsidRDefault="003A5EE9" w:rsidP="00572672">
      <w:pPr>
        <w:numPr>
          <w:ilvl w:val="0"/>
          <w:numId w:val="26"/>
        </w:numPr>
        <w:ind w:left="0" w:firstLine="709"/>
        <w:contextualSpacing/>
        <w:rPr>
          <w:lang w:val="en-US"/>
        </w:rPr>
      </w:pPr>
      <w:r w:rsidRPr="00572672">
        <w:rPr>
          <w:szCs w:val="24"/>
          <w:lang w:val="en-US"/>
        </w:rPr>
        <w:t>LEWIS, M. A. &amp; MASIN, J. G. 2009. The evaluation of alternative thermochemical cycles - Part II: The down-selection process. International Journal of Hydrogen Energy, 34: 4125- 4135.</w:t>
      </w:r>
    </w:p>
    <w:p w14:paraId="059FE200" w14:textId="77777777" w:rsidR="00572672" w:rsidRDefault="003A5EE9" w:rsidP="00572672">
      <w:pPr>
        <w:numPr>
          <w:ilvl w:val="0"/>
          <w:numId w:val="26"/>
        </w:numPr>
        <w:ind w:left="0" w:firstLine="709"/>
        <w:contextualSpacing/>
        <w:rPr>
          <w:lang w:val="en-US"/>
        </w:rPr>
      </w:pPr>
      <w:r w:rsidRPr="00572672">
        <w:rPr>
          <w:szCs w:val="24"/>
          <w:lang w:val="en-US"/>
        </w:rPr>
        <w:t>LEWIS, M. A., MASIN, J. G. &amp; O'HARE, P. A. 2009c. Evaluation of alternative thermochemical cycles, Part I: The methodology. International Journal of Hydrogen Energy, 34: 4115-4124.</w:t>
      </w:r>
    </w:p>
    <w:p w14:paraId="19292335" w14:textId="77777777" w:rsidR="00572672" w:rsidRDefault="003A5EE9" w:rsidP="00572672">
      <w:pPr>
        <w:numPr>
          <w:ilvl w:val="0"/>
          <w:numId w:val="26"/>
        </w:numPr>
        <w:ind w:left="0" w:firstLine="709"/>
        <w:contextualSpacing/>
        <w:rPr>
          <w:lang w:val="en-US"/>
        </w:rPr>
      </w:pPr>
      <w:r w:rsidRPr="00572672">
        <w:rPr>
          <w:szCs w:val="24"/>
          <w:lang w:val="en-US"/>
        </w:rPr>
        <w:t>NATERER, G., SUPPIAH, S., LEWIS, M., GABRIEL, K., DINCER, I., ROSEN, M. A.,</w:t>
      </w:r>
      <w:r w:rsidR="00572672">
        <w:rPr>
          <w:lang w:val="en-US"/>
        </w:rPr>
        <w:t xml:space="preserve"> </w:t>
      </w:r>
      <w:r w:rsidRPr="00572672">
        <w:rPr>
          <w:szCs w:val="24"/>
          <w:lang w:val="en-US"/>
        </w:rPr>
        <w:t>FOWLER, M., RIZVI, G., EASTON, E. B., IKEDA, B. M., KAYE, M. H., LU, L., PIORO, I., SPEKKENS, P., TREMAINE, P., MOSTAGHIMI, J., AVSEC, J. &amp; JIANG, J. 2009. Recent</w:t>
      </w:r>
      <w:r w:rsidR="00572672">
        <w:rPr>
          <w:lang w:val="en-US"/>
        </w:rPr>
        <w:t xml:space="preserve"> </w:t>
      </w:r>
      <w:r w:rsidRPr="00572672">
        <w:rPr>
          <w:szCs w:val="24"/>
          <w:lang w:val="en-US"/>
        </w:rPr>
        <w:t>Canadian advances in nuclear based hydrogen production and thermochemical Cu-Cl cycle.</w:t>
      </w:r>
      <w:r w:rsidR="00572672">
        <w:rPr>
          <w:lang w:val="en-US"/>
        </w:rPr>
        <w:t xml:space="preserve"> </w:t>
      </w:r>
      <w:r w:rsidRPr="00572672">
        <w:rPr>
          <w:szCs w:val="24"/>
          <w:lang w:val="en-US"/>
        </w:rPr>
        <w:t>International Journal of Hydrogen Energy 34: 2901-2917.</w:t>
      </w:r>
    </w:p>
    <w:p w14:paraId="658B3A43" w14:textId="77777777" w:rsidR="00572672" w:rsidRPr="00572672" w:rsidRDefault="003A5EE9" w:rsidP="00572672">
      <w:pPr>
        <w:numPr>
          <w:ilvl w:val="0"/>
          <w:numId w:val="26"/>
        </w:numPr>
        <w:ind w:left="0" w:firstLine="709"/>
        <w:contextualSpacing/>
        <w:rPr>
          <w:lang w:val="en-US"/>
        </w:rPr>
      </w:pPr>
      <w:r w:rsidRPr="00572672">
        <w:rPr>
          <w:szCs w:val="24"/>
          <w:lang w:val="en-US"/>
        </w:rPr>
        <w:t>REIJERKERK, J. 2009. Commercial hydrogen fuel for fuel cells. International Workshop on Fuel and Air quality in Fuel Cells 2009 Berlin. 1-12.</w:t>
      </w:r>
    </w:p>
    <w:p w14:paraId="511C7357" w14:textId="77777777" w:rsidR="00572672" w:rsidRPr="00572672" w:rsidRDefault="003A5EE9" w:rsidP="00572672">
      <w:pPr>
        <w:numPr>
          <w:ilvl w:val="0"/>
          <w:numId w:val="26"/>
        </w:numPr>
        <w:ind w:left="0" w:firstLine="709"/>
        <w:contextualSpacing/>
        <w:rPr>
          <w:lang w:val="en-US"/>
        </w:rPr>
      </w:pPr>
      <w:r w:rsidRPr="00572672">
        <w:rPr>
          <w:szCs w:val="24"/>
          <w:lang w:val="en-US"/>
        </w:rPr>
        <w:t>ROSEN, M. A., NATERER, G. F., SADHANKAR, R. &amp; SUPPIAH, S. 2008. Nuclear Based</w:t>
      </w:r>
      <w:r w:rsidR="00572672">
        <w:rPr>
          <w:lang w:val="en-US"/>
        </w:rPr>
        <w:t xml:space="preserve"> </w:t>
      </w:r>
      <w:r w:rsidRPr="00572672">
        <w:rPr>
          <w:szCs w:val="24"/>
          <w:lang w:val="en-US"/>
        </w:rPr>
        <w:t>hydrogen production with a thermochemical Copper-Chlorine cycle and a Supercritical Water Reactor. 2008 Ontario. University of Ontario Institute of Technology.</w:t>
      </w:r>
    </w:p>
    <w:p w14:paraId="7D6EA79C" w14:textId="77777777" w:rsidR="00572672" w:rsidRDefault="003A5EE9" w:rsidP="00572672">
      <w:pPr>
        <w:numPr>
          <w:ilvl w:val="0"/>
          <w:numId w:val="26"/>
        </w:numPr>
        <w:ind w:left="0" w:firstLine="709"/>
        <w:contextualSpacing/>
        <w:rPr>
          <w:lang w:val="en-US"/>
        </w:rPr>
      </w:pPr>
      <w:r w:rsidRPr="00572672">
        <w:rPr>
          <w:szCs w:val="24"/>
          <w:lang w:val="en-US"/>
        </w:rPr>
        <w:lastRenderedPageBreak/>
        <w:t>SCHULTZ, K. 2003. Thermochemical production of hydrogen from Solar and Nuclear energy</w:t>
      </w:r>
      <w:r w:rsidR="00572672">
        <w:rPr>
          <w:lang w:val="en-US"/>
        </w:rPr>
        <w:t xml:space="preserve"> </w:t>
      </w:r>
      <w:proofErr w:type="gramStart"/>
      <w:r w:rsidRPr="00572672">
        <w:rPr>
          <w:szCs w:val="24"/>
          <w:lang w:val="en-US"/>
        </w:rPr>
        <w:t>In</w:t>
      </w:r>
      <w:proofErr w:type="gramEnd"/>
      <w:r w:rsidRPr="00572672">
        <w:rPr>
          <w:szCs w:val="24"/>
          <w:lang w:val="en-US"/>
        </w:rPr>
        <w:t>: Stanford Climate change and Energy project, 2003 San Diego. 1-44.</w:t>
      </w:r>
    </w:p>
    <w:p w14:paraId="77F8D5FE" w14:textId="77777777" w:rsidR="00572672" w:rsidRDefault="003A5EE9" w:rsidP="00572672">
      <w:pPr>
        <w:numPr>
          <w:ilvl w:val="0"/>
          <w:numId w:val="26"/>
        </w:numPr>
        <w:ind w:left="0" w:firstLine="709"/>
        <w:contextualSpacing/>
        <w:rPr>
          <w:lang w:val="en-US"/>
        </w:rPr>
      </w:pPr>
      <w:r w:rsidRPr="00572672">
        <w:rPr>
          <w:szCs w:val="24"/>
          <w:lang w:val="en-US"/>
        </w:rPr>
        <w:t>WANG, Z. L., NATERER, G. F., GABRIEL, K. S., GRAVELSINS, R. &amp; DAGGUPATI, V. N.</w:t>
      </w:r>
      <w:r w:rsidR="00572672">
        <w:rPr>
          <w:lang w:val="en-US"/>
        </w:rPr>
        <w:t xml:space="preserve"> </w:t>
      </w:r>
      <w:r w:rsidRPr="00572672">
        <w:rPr>
          <w:szCs w:val="24"/>
          <w:lang w:val="en-US"/>
        </w:rPr>
        <w:t xml:space="preserve">2009. Comparison of different copper-chlorine thermochemical cycles for hydrogen production. </w:t>
      </w:r>
      <w:r w:rsidRPr="00572672">
        <w:rPr>
          <w:szCs w:val="24"/>
        </w:rPr>
        <w:t xml:space="preserve">International Journal </w:t>
      </w:r>
      <w:proofErr w:type="spellStart"/>
      <w:r w:rsidRPr="00572672">
        <w:rPr>
          <w:szCs w:val="24"/>
        </w:rPr>
        <w:t>of</w:t>
      </w:r>
      <w:proofErr w:type="spellEnd"/>
      <w:r w:rsidRPr="00572672">
        <w:rPr>
          <w:szCs w:val="24"/>
        </w:rPr>
        <w:t xml:space="preserve"> </w:t>
      </w:r>
      <w:proofErr w:type="spellStart"/>
      <w:r w:rsidRPr="00572672">
        <w:rPr>
          <w:szCs w:val="24"/>
        </w:rPr>
        <w:t>Hydrogen</w:t>
      </w:r>
      <w:proofErr w:type="spellEnd"/>
      <w:r w:rsidRPr="00572672">
        <w:rPr>
          <w:szCs w:val="24"/>
        </w:rPr>
        <w:t xml:space="preserve"> Energy, 34: </w:t>
      </w:r>
      <w:proofErr w:type="gramStart"/>
      <w:r w:rsidRPr="00572672">
        <w:rPr>
          <w:szCs w:val="24"/>
        </w:rPr>
        <w:t>3267-3276</w:t>
      </w:r>
      <w:proofErr w:type="gramEnd"/>
      <w:r w:rsidRPr="00572672">
        <w:rPr>
          <w:szCs w:val="24"/>
        </w:rPr>
        <w:t>.</w:t>
      </w:r>
    </w:p>
    <w:p w14:paraId="2873802C" w14:textId="5C93CBC0" w:rsidR="005973E3" w:rsidRPr="00AA5C74" w:rsidRDefault="003A5EE9" w:rsidP="00572672">
      <w:pPr>
        <w:numPr>
          <w:ilvl w:val="0"/>
          <w:numId w:val="26"/>
        </w:numPr>
        <w:ind w:left="0" w:firstLine="709"/>
        <w:contextualSpacing/>
        <w:rPr>
          <w:lang w:val="en-US"/>
        </w:rPr>
      </w:pPr>
      <w:r w:rsidRPr="00D31A77">
        <w:rPr>
          <w:szCs w:val="24"/>
          <w:lang w:val="en-US"/>
        </w:rPr>
        <w:t>WANG, Z. L., NATERER, G. F., GABRIEL, K. S., GRAVELSINS, R. &amp; DAGGUPATI, V. N.</w:t>
      </w:r>
      <w:r w:rsidR="00572672">
        <w:rPr>
          <w:lang w:val="en-US"/>
        </w:rPr>
        <w:t xml:space="preserve"> </w:t>
      </w:r>
      <w:r w:rsidRPr="00572672">
        <w:rPr>
          <w:szCs w:val="24"/>
          <w:lang w:val="en-US"/>
        </w:rPr>
        <w:t xml:space="preserve">2009. Comparison of sulfur iodine and copper chlorine thermochemical hydrogen production cycles. </w:t>
      </w:r>
      <w:r w:rsidRPr="00572672">
        <w:rPr>
          <w:szCs w:val="24"/>
        </w:rPr>
        <w:t xml:space="preserve">International Journal </w:t>
      </w:r>
      <w:proofErr w:type="spellStart"/>
      <w:r w:rsidRPr="00572672">
        <w:rPr>
          <w:szCs w:val="24"/>
        </w:rPr>
        <w:t>of</w:t>
      </w:r>
      <w:proofErr w:type="spellEnd"/>
      <w:r w:rsidRPr="00572672">
        <w:rPr>
          <w:szCs w:val="24"/>
        </w:rPr>
        <w:t xml:space="preserve"> </w:t>
      </w:r>
      <w:proofErr w:type="spellStart"/>
      <w:r w:rsidRPr="00572672">
        <w:rPr>
          <w:szCs w:val="24"/>
        </w:rPr>
        <w:t>Hydrogen</w:t>
      </w:r>
      <w:proofErr w:type="spellEnd"/>
      <w:r w:rsidRPr="00572672">
        <w:rPr>
          <w:szCs w:val="24"/>
        </w:rPr>
        <w:t xml:space="preserve"> Energy 30: </w:t>
      </w:r>
      <w:proofErr w:type="gramStart"/>
      <w:r w:rsidRPr="00572672">
        <w:rPr>
          <w:szCs w:val="24"/>
        </w:rPr>
        <w:t>1-11</w:t>
      </w:r>
      <w:proofErr w:type="gramEnd"/>
      <w:r w:rsidRPr="00572672">
        <w:rPr>
          <w:szCs w:val="24"/>
        </w:rPr>
        <w:t>.</w:t>
      </w:r>
    </w:p>
    <w:p w14:paraId="04A0DFD2" w14:textId="33D42B3B" w:rsidR="00AA5C74" w:rsidRDefault="00AA5C74" w:rsidP="00572672">
      <w:pPr>
        <w:numPr>
          <w:ilvl w:val="0"/>
          <w:numId w:val="26"/>
        </w:numPr>
        <w:ind w:left="0" w:firstLine="709"/>
        <w:contextualSpacing/>
        <w:rPr>
          <w:lang w:val="en-US"/>
        </w:rPr>
      </w:pPr>
      <w:r w:rsidRPr="00AA5C74">
        <w:rPr>
          <w:lang w:val="en-US"/>
        </w:rPr>
        <w:t>Ewan B. C. R., Allen R. W. K. A figure of merit assessment of the routes to hydrogen // Int. J. Hydrogen Energy. — 2008. — 30, No. 8. — P. 809— 812.</w:t>
      </w:r>
    </w:p>
    <w:p w14:paraId="2914820C" w14:textId="385FA300" w:rsidR="00B3338C" w:rsidRDefault="00B3338C" w:rsidP="00572672">
      <w:pPr>
        <w:numPr>
          <w:ilvl w:val="0"/>
          <w:numId w:val="26"/>
        </w:numPr>
        <w:ind w:left="0" w:firstLine="709"/>
        <w:contextualSpacing/>
        <w:rPr>
          <w:lang w:val="en-US"/>
        </w:rPr>
      </w:pPr>
      <w:r w:rsidRPr="00B3338C">
        <w:rPr>
          <w:lang w:val="en-US"/>
        </w:rPr>
        <w:t>Riis T., Hagen E. F., Vile P. J. S., Ulleberg O. Hydrogen production and storage // IEA Hydrogen Coordination Group. — 2006. — 38 p.</w:t>
      </w:r>
    </w:p>
    <w:p w14:paraId="49557238" w14:textId="77777777" w:rsidR="008138AB" w:rsidRPr="008138AB" w:rsidRDefault="008138AB" w:rsidP="008138AB">
      <w:pPr>
        <w:numPr>
          <w:ilvl w:val="0"/>
          <w:numId w:val="26"/>
        </w:numPr>
        <w:ind w:left="0" w:firstLine="709"/>
        <w:contextualSpacing/>
        <w:rPr>
          <w:lang w:val="en-US"/>
        </w:rPr>
      </w:pPr>
      <w:r w:rsidRPr="008138AB">
        <w:rPr>
          <w:lang w:val="en-US"/>
        </w:rPr>
        <w:t>Odgen J. M. Review of small stationary reformers for hydrogen production</w:t>
      </w:r>
    </w:p>
    <w:p w14:paraId="6E0B9A3E" w14:textId="77777777" w:rsidR="008138AB" w:rsidRPr="00985B01" w:rsidRDefault="008138AB" w:rsidP="008138AB">
      <w:pPr>
        <w:numPr>
          <w:ilvl w:val="0"/>
          <w:numId w:val="26"/>
        </w:numPr>
        <w:ind w:left="0" w:firstLine="709"/>
        <w:contextualSpacing/>
        <w:rPr>
          <w:lang w:val="en-US"/>
        </w:rPr>
      </w:pPr>
      <w:r w:rsidRPr="00985B01">
        <w:rPr>
          <w:lang w:val="en-US"/>
        </w:rPr>
        <w:t>// Report to the International Energy</w:t>
      </w:r>
      <w:r w:rsidRPr="008138AB">
        <w:rPr>
          <w:lang w:val="en-US"/>
        </w:rPr>
        <w:t xml:space="preserve"> </w:t>
      </w:r>
      <w:r w:rsidRPr="00985B01">
        <w:rPr>
          <w:lang w:val="en-US"/>
        </w:rPr>
        <w:t xml:space="preserve">Agency. – 64 p. (http://www.princeton. </w:t>
      </w:r>
      <w:proofErr w:type="spellStart"/>
      <w:r w:rsidRPr="00985B01">
        <w:rPr>
          <w:lang w:val="en-US"/>
        </w:rPr>
        <w:t>edu</w:t>
      </w:r>
      <w:proofErr w:type="spellEnd"/>
      <w:r w:rsidRPr="00985B01">
        <w:rPr>
          <w:lang w:val="en-US"/>
        </w:rPr>
        <w:t>/</w:t>
      </w:r>
      <w:proofErr w:type="spellStart"/>
      <w:r w:rsidRPr="00985B01">
        <w:rPr>
          <w:lang w:val="en-US"/>
        </w:rPr>
        <w:t>pei</w:t>
      </w:r>
      <w:proofErr w:type="spellEnd"/>
      <w:r w:rsidRPr="00985B01">
        <w:rPr>
          <w:lang w:val="en-US"/>
        </w:rPr>
        <w:t>/energy/publications/texts/</w:t>
      </w:r>
      <w:r w:rsidRPr="008138AB">
        <w:rPr>
          <w:lang w:val="en-US"/>
        </w:rPr>
        <w:t xml:space="preserve"> </w:t>
      </w:r>
      <w:r w:rsidRPr="00985B01">
        <w:rPr>
          <w:lang w:val="en-US"/>
        </w:rPr>
        <w:t>Odgen</w:t>
      </w:r>
      <w:r w:rsidRPr="008138AB">
        <w:rPr>
          <w:lang w:val="en-US"/>
        </w:rPr>
        <w:t xml:space="preserve"> </w:t>
      </w:r>
      <w:r w:rsidRPr="00985B01">
        <w:rPr>
          <w:lang w:val="en-US"/>
        </w:rPr>
        <w:t>of</w:t>
      </w:r>
      <w:r w:rsidRPr="008138AB">
        <w:rPr>
          <w:lang w:val="en-US"/>
        </w:rPr>
        <w:t xml:space="preserve"> </w:t>
      </w:r>
      <w:proofErr w:type="spellStart"/>
      <w:r w:rsidRPr="00985B01">
        <w:rPr>
          <w:lang w:val="en-US"/>
        </w:rPr>
        <w:t>Review_of_small_stationary</w:t>
      </w:r>
      <w:proofErr w:type="spellEnd"/>
      <w:r w:rsidRPr="00985B01">
        <w:rPr>
          <w:lang w:val="en-US"/>
        </w:rPr>
        <w:t>…)</w:t>
      </w:r>
    </w:p>
    <w:p w14:paraId="4E293CCD" w14:textId="77777777" w:rsidR="008138AB" w:rsidRPr="008138AB" w:rsidRDefault="008138AB" w:rsidP="008138AB">
      <w:pPr>
        <w:numPr>
          <w:ilvl w:val="0"/>
          <w:numId w:val="26"/>
        </w:numPr>
        <w:ind w:left="0" w:firstLine="709"/>
        <w:contextualSpacing/>
        <w:rPr>
          <w:lang w:val="en-US"/>
        </w:rPr>
      </w:pPr>
      <w:proofErr w:type="spellStart"/>
      <w:r w:rsidRPr="008138AB">
        <w:rPr>
          <w:lang w:val="en-US"/>
        </w:rPr>
        <w:t>Balat</w:t>
      </w:r>
      <w:proofErr w:type="spellEnd"/>
      <w:r w:rsidRPr="008138AB">
        <w:rPr>
          <w:lang w:val="en-US"/>
        </w:rPr>
        <w:t xml:space="preserve"> M. Possible methods for hydrogen production // Energy Sources. </w:t>
      </w:r>
      <w:proofErr w:type="spellStart"/>
      <w:r w:rsidRPr="008138AB">
        <w:rPr>
          <w:lang w:val="en-US"/>
        </w:rPr>
        <w:t>Part</w:t>
      </w:r>
      <w:proofErr w:type="spellEnd"/>
      <w:r w:rsidRPr="008138AB">
        <w:rPr>
          <w:lang w:val="en-US"/>
        </w:rPr>
        <w:t xml:space="preserve"> A. — 2009. — 31. — P. 39—50.</w:t>
      </w:r>
    </w:p>
    <w:p w14:paraId="1F0E5D1D" w14:textId="77777777" w:rsidR="008138AB" w:rsidRPr="008138AB" w:rsidRDefault="008138AB" w:rsidP="008138AB">
      <w:pPr>
        <w:numPr>
          <w:ilvl w:val="0"/>
          <w:numId w:val="26"/>
        </w:numPr>
        <w:ind w:left="0" w:firstLine="709"/>
        <w:contextualSpacing/>
        <w:rPr>
          <w:lang w:val="en-US"/>
        </w:rPr>
      </w:pPr>
      <w:r w:rsidRPr="008138AB">
        <w:rPr>
          <w:lang w:val="en-US"/>
        </w:rPr>
        <w:t xml:space="preserve">Lipman T. E. What will power the hydrogen economy? Present and future sources of hydrogen energy. Analysis and Report prepared by Natural Resources Defense Counsil, Institute of Transportation Studies. </w:t>
      </w:r>
      <w:proofErr w:type="spellStart"/>
      <w:r w:rsidRPr="008138AB">
        <w:rPr>
          <w:lang w:val="en-US"/>
        </w:rPr>
        <w:t>Publication</w:t>
      </w:r>
      <w:proofErr w:type="spellEnd"/>
      <w:r w:rsidRPr="008138AB">
        <w:rPr>
          <w:lang w:val="en-US"/>
        </w:rPr>
        <w:t xml:space="preserve"> No. UCD–ITS–04–10. — 2004.</w:t>
      </w:r>
    </w:p>
    <w:p w14:paraId="0516F6CF" w14:textId="77777777" w:rsidR="008138AB" w:rsidRPr="008138AB" w:rsidRDefault="008138AB" w:rsidP="008138AB">
      <w:pPr>
        <w:numPr>
          <w:ilvl w:val="0"/>
          <w:numId w:val="26"/>
        </w:numPr>
        <w:ind w:left="0" w:firstLine="709"/>
        <w:contextualSpacing/>
        <w:rPr>
          <w:lang w:val="en-US"/>
        </w:rPr>
      </w:pPr>
      <w:r w:rsidRPr="008138AB">
        <w:rPr>
          <w:lang w:val="en-US"/>
        </w:rPr>
        <w:t>Yildiz B., Kazimi M. S. Efficiency of hydrogen production systems using alternative nuclear energy technology // Int. J. Hydrogen Energy. — 2006.</w:t>
      </w:r>
    </w:p>
    <w:p w14:paraId="5D070B6F" w14:textId="77777777" w:rsidR="008138AB" w:rsidRPr="008138AB" w:rsidRDefault="008138AB" w:rsidP="008138AB">
      <w:pPr>
        <w:numPr>
          <w:ilvl w:val="0"/>
          <w:numId w:val="26"/>
        </w:numPr>
        <w:ind w:left="0" w:firstLine="709"/>
        <w:contextualSpacing/>
        <w:rPr>
          <w:lang w:val="en-US"/>
        </w:rPr>
      </w:pPr>
      <w:r w:rsidRPr="008138AB">
        <w:rPr>
          <w:lang w:val="en-US"/>
        </w:rPr>
        <w:t>— 31. — P. 77—92.</w:t>
      </w:r>
    </w:p>
    <w:p w14:paraId="724E8FEA" w14:textId="77777777" w:rsidR="008138AB" w:rsidRPr="008138AB" w:rsidRDefault="008138AB" w:rsidP="008138AB">
      <w:pPr>
        <w:numPr>
          <w:ilvl w:val="0"/>
          <w:numId w:val="26"/>
        </w:numPr>
        <w:ind w:left="0" w:firstLine="709"/>
        <w:contextualSpacing/>
        <w:rPr>
          <w:lang w:val="en-US"/>
        </w:rPr>
      </w:pPr>
      <w:r w:rsidRPr="008138AB">
        <w:rPr>
          <w:lang w:val="en-US"/>
        </w:rPr>
        <w:t>McHugh. Hydrogen Production methods. Conference papers, MPR Associates, Inc., MPR–WP–0001, Febr. 2005.– 41 p. (</w:t>
      </w:r>
      <w:hyperlink r:id="rId73">
        <w:r w:rsidRPr="008138AB">
          <w:rPr>
            <w:lang w:val="en-US"/>
          </w:rPr>
          <w:t>www.mpr.com/pubs).</w:t>
        </w:r>
      </w:hyperlink>
    </w:p>
    <w:p w14:paraId="4AF4081B" w14:textId="77777777" w:rsidR="008138AB" w:rsidRPr="008138AB" w:rsidRDefault="008138AB" w:rsidP="008138AB">
      <w:pPr>
        <w:numPr>
          <w:ilvl w:val="0"/>
          <w:numId w:val="26"/>
        </w:numPr>
        <w:ind w:left="0" w:firstLine="709"/>
        <w:contextualSpacing/>
        <w:rPr>
          <w:lang w:val="en-US"/>
        </w:rPr>
      </w:pPr>
      <w:r w:rsidRPr="008138AB">
        <w:rPr>
          <w:lang w:val="en-US"/>
        </w:rPr>
        <w:t>Holladay J. D., Hu J., King D L., Wang J. Overview of hydrogen production technologies // Catalysis Today. — 2009. — 139, No. 4. — P. 244—260.</w:t>
      </w:r>
    </w:p>
    <w:p w14:paraId="0EE7D6A4" w14:textId="77777777" w:rsidR="008138AB" w:rsidRPr="008138AB" w:rsidRDefault="008138AB" w:rsidP="008138AB">
      <w:pPr>
        <w:numPr>
          <w:ilvl w:val="0"/>
          <w:numId w:val="26"/>
        </w:numPr>
        <w:ind w:left="0" w:firstLine="709"/>
        <w:contextualSpacing/>
        <w:rPr>
          <w:lang w:val="en-US"/>
        </w:rPr>
      </w:pPr>
      <w:r w:rsidRPr="008138AB">
        <w:rPr>
          <w:lang w:val="en-US"/>
        </w:rPr>
        <w:t xml:space="preserve">Kothari R., Buddhi D., </w:t>
      </w:r>
      <w:proofErr w:type="spellStart"/>
      <w:r w:rsidRPr="008138AB">
        <w:rPr>
          <w:lang w:val="en-US"/>
        </w:rPr>
        <w:t>Sowhney</w:t>
      </w:r>
      <w:proofErr w:type="spellEnd"/>
      <w:r w:rsidRPr="008138AB">
        <w:rPr>
          <w:lang w:val="en-US"/>
        </w:rPr>
        <w:t xml:space="preserve"> R. L. </w:t>
      </w:r>
      <w:proofErr w:type="gramStart"/>
      <w:r w:rsidRPr="008138AB">
        <w:rPr>
          <w:lang w:val="en-US"/>
        </w:rPr>
        <w:t>Sources</w:t>
      </w:r>
      <w:proofErr w:type="gramEnd"/>
      <w:r w:rsidRPr="008138AB">
        <w:rPr>
          <w:lang w:val="en-US"/>
        </w:rPr>
        <w:t xml:space="preserve"> and technology for hydrogen production: a review // Int. J. Global Energy Issues. — 2004. — 21, No.1– 2. — P. 154—178.</w:t>
      </w:r>
    </w:p>
    <w:p w14:paraId="43A919F4" w14:textId="77777777" w:rsidR="008138AB" w:rsidRPr="00572672" w:rsidRDefault="008138AB" w:rsidP="00572672">
      <w:pPr>
        <w:numPr>
          <w:ilvl w:val="0"/>
          <w:numId w:val="26"/>
        </w:numPr>
        <w:ind w:left="0" w:firstLine="709"/>
        <w:contextualSpacing/>
        <w:rPr>
          <w:lang w:val="en-US"/>
        </w:rPr>
      </w:pPr>
    </w:p>
    <w:p w14:paraId="3FBCC621" w14:textId="77777777" w:rsidR="0030586D" w:rsidRPr="00AA5C74" w:rsidRDefault="0030586D" w:rsidP="00CF64CD">
      <w:pPr>
        <w:ind w:left="709"/>
        <w:contextualSpacing/>
        <w:rPr>
          <w:szCs w:val="24"/>
          <w:lang w:val="en-US"/>
        </w:rPr>
      </w:pPr>
    </w:p>
    <w:p w14:paraId="73364EB2" w14:textId="3C27CC3F" w:rsidR="00035EDA" w:rsidRPr="00AA5C74" w:rsidRDefault="00035EDA" w:rsidP="008B5723">
      <w:pPr>
        <w:ind w:left="709"/>
        <w:contextualSpacing/>
        <w:rPr>
          <w:szCs w:val="24"/>
          <w:lang w:val="en-US"/>
        </w:rPr>
      </w:pPr>
    </w:p>
    <w:sectPr w:rsidR="00035EDA" w:rsidRPr="00AA5C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20CA2" w14:textId="77777777" w:rsidR="005C0BAD" w:rsidRDefault="005C0BAD" w:rsidP="00955A7A">
      <w:r>
        <w:separator/>
      </w:r>
    </w:p>
  </w:endnote>
  <w:endnote w:type="continuationSeparator" w:id="0">
    <w:p w14:paraId="339C05B6" w14:textId="77777777" w:rsidR="005C0BAD" w:rsidRDefault="005C0BAD" w:rsidP="0095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AAF09" w14:textId="77777777" w:rsidR="005C0BAD" w:rsidRDefault="005C0BAD" w:rsidP="00955A7A">
      <w:r>
        <w:separator/>
      </w:r>
    </w:p>
  </w:footnote>
  <w:footnote w:type="continuationSeparator" w:id="0">
    <w:p w14:paraId="23FEA1E6" w14:textId="77777777" w:rsidR="005C0BAD" w:rsidRDefault="005C0BAD" w:rsidP="0095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FDF3" w14:textId="77777777" w:rsidR="00182F84" w:rsidRDefault="00182F84">
    <w:pPr>
      <w:pStyle w:val="ad"/>
      <w:jc w:val="right"/>
    </w:pPr>
  </w:p>
  <w:p w14:paraId="347EFDF4" w14:textId="77777777" w:rsidR="00182F84" w:rsidRDefault="00182F8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829530"/>
      <w:docPartObj>
        <w:docPartGallery w:val="Page Numbers (Top of Page)"/>
        <w:docPartUnique/>
      </w:docPartObj>
    </w:sdtPr>
    <w:sdtEndPr/>
    <w:sdtContent>
      <w:p w14:paraId="347EFDF5" w14:textId="77777777" w:rsidR="00182F84" w:rsidRDefault="00182F84">
        <w:pPr>
          <w:pStyle w:val="ad"/>
          <w:jc w:val="right"/>
        </w:pPr>
        <w:r>
          <w:fldChar w:fldCharType="begin"/>
        </w:r>
        <w:r>
          <w:instrText>PAGE   \* MERGEFORMAT</w:instrText>
        </w:r>
        <w:r>
          <w:fldChar w:fldCharType="separate"/>
        </w:r>
        <w:r>
          <w:t>2</w:t>
        </w:r>
        <w:r>
          <w:fldChar w:fldCharType="end"/>
        </w:r>
      </w:p>
    </w:sdtContent>
  </w:sdt>
  <w:p w14:paraId="347EFDF6" w14:textId="77777777" w:rsidR="00182F84" w:rsidRDefault="00182F8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029633"/>
      <w:docPartObj>
        <w:docPartGallery w:val="Page Numbers (Top of Page)"/>
        <w:docPartUnique/>
      </w:docPartObj>
    </w:sdtPr>
    <w:sdtEndPr/>
    <w:sdtContent>
      <w:p w14:paraId="347EFDF7" w14:textId="77777777" w:rsidR="00182F84" w:rsidRDefault="00182F84">
        <w:pPr>
          <w:pStyle w:val="ad"/>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704176"/>
      <w:docPartObj>
        <w:docPartGallery w:val="Page Numbers (Top of Page)"/>
        <w:docPartUnique/>
      </w:docPartObj>
    </w:sdtPr>
    <w:sdtEndPr/>
    <w:sdtContent>
      <w:p w14:paraId="347EFE00" w14:textId="77777777" w:rsidR="00182F84" w:rsidRDefault="00182F84">
        <w:pPr>
          <w:pStyle w:val="ad"/>
          <w:jc w:val="right"/>
        </w:pPr>
        <w:r>
          <w:fldChar w:fldCharType="begin"/>
        </w:r>
        <w:r>
          <w:instrText>PAGE   \* MERGEFORMAT</w:instrText>
        </w:r>
        <w:r>
          <w:fldChar w:fldCharType="separate"/>
        </w:r>
        <w:r>
          <w:t>2</w:t>
        </w:r>
        <w:r>
          <w:fldChar w:fldCharType="end"/>
        </w:r>
      </w:p>
    </w:sdtContent>
  </w:sdt>
  <w:p w14:paraId="347EFE01" w14:textId="77777777" w:rsidR="00182F84" w:rsidRDefault="00182F8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A0C"/>
    <w:multiLevelType w:val="hybridMultilevel"/>
    <w:tmpl w:val="90745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4C08D2"/>
    <w:multiLevelType w:val="hybridMultilevel"/>
    <w:tmpl w:val="084E1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433BB"/>
    <w:multiLevelType w:val="hybridMultilevel"/>
    <w:tmpl w:val="895E49B2"/>
    <w:lvl w:ilvl="0" w:tplc="C43CE1FC">
      <w:numFmt w:val="bullet"/>
      <w:lvlText w:val=""/>
      <w:lvlJc w:val="left"/>
      <w:pPr>
        <w:ind w:left="338" w:hanging="204"/>
      </w:pPr>
      <w:rPr>
        <w:rFonts w:ascii="Symbol" w:eastAsia="Symbol" w:hAnsi="Symbol" w:cs="Symbol" w:hint="default"/>
        <w:b w:val="0"/>
        <w:bCs w:val="0"/>
        <w:i w:val="0"/>
        <w:iCs w:val="0"/>
        <w:w w:val="99"/>
        <w:sz w:val="28"/>
        <w:szCs w:val="28"/>
        <w:lang w:val="ru-RU" w:eastAsia="en-US" w:bidi="ar-SA"/>
      </w:rPr>
    </w:lvl>
    <w:lvl w:ilvl="1" w:tplc="28A2551C">
      <w:numFmt w:val="bullet"/>
      <w:lvlText w:val=""/>
      <w:lvlJc w:val="left"/>
      <w:pPr>
        <w:ind w:left="839" w:hanging="207"/>
      </w:pPr>
      <w:rPr>
        <w:rFonts w:ascii="Symbol" w:eastAsia="Symbol" w:hAnsi="Symbol" w:cs="Symbol" w:hint="default"/>
        <w:b w:val="0"/>
        <w:bCs w:val="0"/>
        <w:i w:val="0"/>
        <w:iCs w:val="0"/>
        <w:w w:val="100"/>
        <w:sz w:val="28"/>
        <w:szCs w:val="28"/>
        <w:lang w:val="ru-RU" w:eastAsia="en-US" w:bidi="ar-SA"/>
      </w:rPr>
    </w:lvl>
    <w:lvl w:ilvl="2" w:tplc="85BE6322">
      <w:numFmt w:val="bullet"/>
      <w:lvlText w:val="•"/>
      <w:lvlJc w:val="left"/>
      <w:pPr>
        <w:ind w:left="821" w:hanging="207"/>
      </w:pPr>
      <w:rPr>
        <w:lang w:val="ru-RU" w:eastAsia="en-US" w:bidi="ar-SA"/>
      </w:rPr>
    </w:lvl>
    <w:lvl w:ilvl="3" w:tplc="702CAD20">
      <w:numFmt w:val="bullet"/>
      <w:lvlText w:val="•"/>
      <w:lvlJc w:val="left"/>
      <w:pPr>
        <w:ind w:left="803" w:hanging="207"/>
      </w:pPr>
      <w:rPr>
        <w:lang w:val="ru-RU" w:eastAsia="en-US" w:bidi="ar-SA"/>
      </w:rPr>
    </w:lvl>
    <w:lvl w:ilvl="4" w:tplc="22A0D90E">
      <w:numFmt w:val="bullet"/>
      <w:lvlText w:val="•"/>
      <w:lvlJc w:val="left"/>
      <w:pPr>
        <w:ind w:left="785" w:hanging="207"/>
      </w:pPr>
      <w:rPr>
        <w:lang w:val="ru-RU" w:eastAsia="en-US" w:bidi="ar-SA"/>
      </w:rPr>
    </w:lvl>
    <w:lvl w:ilvl="5" w:tplc="8E06FA54">
      <w:numFmt w:val="bullet"/>
      <w:lvlText w:val="•"/>
      <w:lvlJc w:val="left"/>
      <w:pPr>
        <w:ind w:left="767" w:hanging="207"/>
      </w:pPr>
      <w:rPr>
        <w:lang w:val="ru-RU" w:eastAsia="en-US" w:bidi="ar-SA"/>
      </w:rPr>
    </w:lvl>
    <w:lvl w:ilvl="6" w:tplc="163AFBAC">
      <w:numFmt w:val="bullet"/>
      <w:lvlText w:val="•"/>
      <w:lvlJc w:val="left"/>
      <w:pPr>
        <w:ind w:left="749" w:hanging="207"/>
      </w:pPr>
      <w:rPr>
        <w:lang w:val="ru-RU" w:eastAsia="en-US" w:bidi="ar-SA"/>
      </w:rPr>
    </w:lvl>
    <w:lvl w:ilvl="7" w:tplc="8B047C8C">
      <w:numFmt w:val="bullet"/>
      <w:lvlText w:val="•"/>
      <w:lvlJc w:val="left"/>
      <w:pPr>
        <w:ind w:left="731" w:hanging="207"/>
      </w:pPr>
      <w:rPr>
        <w:lang w:val="ru-RU" w:eastAsia="en-US" w:bidi="ar-SA"/>
      </w:rPr>
    </w:lvl>
    <w:lvl w:ilvl="8" w:tplc="96CA524A">
      <w:numFmt w:val="bullet"/>
      <w:lvlText w:val="•"/>
      <w:lvlJc w:val="left"/>
      <w:pPr>
        <w:ind w:left="713" w:hanging="207"/>
      </w:pPr>
      <w:rPr>
        <w:lang w:val="ru-RU" w:eastAsia="en-US" w:bidi="ar-SA"/>
      </w:rPr>
    </w:lvl>
  </w:abstractNum>
  <w:abstractNum w:abstractNumId="3" w15:restartNumberingAfterBreak="0">
    <w:nsid w:val="118B43FB"/>
    <w:multiLevelType w:val="hybridMultilevel"/>
    <w:tmpl w:val="77D23A54"/>
    <w:lvl w:ilvl="0" w:tplc="31C0F384">
      <w:start w:val="17"/>
      <w:numFmt w:val="decimal"/>
      <w:lvlText w:val="%1."/>
      <w:lvlJc w:val="left"/>
      <w:pPr>
        <w:ind w:left="1515" w:hanging="677"/>
      </w:pPr>
      <w:rPr>
        <w:rFonts w:ascii="Times New Roman" w:eastAsia="Times New Roman" w:hAnsi="Times New Roman" w:cs="Times New Roman" w:hint="default"/>
        <w:b w:val="0"/>
        <w:bCs w:val="0"/>
        <w:i w:val="0"/>
        <w:iCs w:val="0"/>
        <w:w w:val="100"/>
        <w:sz w:val="24"/>
        <w:szCs w:val="24"/>
        <w:lang w:val="ru-RU" w:eastAsia="en-US" w:bidi="ar-SA"/>
      </w:rPr>
    </w:lvl>
    <w:lvl w:ilvl="1" w:tplc="BECAD504">
      <w:numFmt w:val="bullet"/>
      <w:lvlText w:val="•"/>
      <w:lvlJc w:val="left"/>
      <w:pPr>
        <w:ind w:left="2280" w:hanging="677"/>
      </w:pPr>
      <w:rPr>
        <w:rFonts w:hint="default"/>
        <w:lang w:val="ru-RU" w:eastAsia="en-US" w:bidi="ar-SA"/>
      </w:rPr>
    </w:lvl>
    <w:lvl w:ilvl="2" w:tplc="925C8204">
      <w:numFmt w:val="bullet"/>
      <w:lvlText w:val="•"/>
      <w:lvlJc w:val="left"/>
      <w:pPr>
        <w:ind w:left="3040" w:hanging="677"/>
      </w:pPr>
      <w:rPr>
        <w:rFonts w:hint="default"/>
        <w:lang w:val="ru-RU" w:eastAsia="en-US" w:bidi="ar-SA"/>
      </w:rPr>
    </w:lvl>
    <w:lvl w:ilvl="3" w:tplc="6CAA1A78">
      <w:numFmt w:val="bullet"/>
      <w:lvlText w:val="•"/>
      <w:lvlJc w:val="left"/>
      <w:pPr>
        <w:ind w:left="3800" w:hanging="677"/>
      </w:pPr>
      <w:rPr>
        <w:rFonts w:hint="default"/>
        <w:lang w:val="ru-RU" w:eastAsia="en-US" w:bidi="ar-SA"/>
      </w:rPr>
    </w:lvl>
    <w:lvl w:ilvl="4" w:tplc="C73027A2">
      <w:numFmt w:val="bullet"/>
      <w:lvlText w:val="•"/>
      <w:lvlJc w:val="left"/>
      <w:pPr>
        <w:ind w:left="4560" w:hanging="677"/>
      </w:pPr>
      <w:rPr>
        <w:rFonts w:hint="default"/>
        <w:lang w:val="ru-RU" w:eastAsia="en-US" w:bidi="ar-SA"/>
      </w:rPr>
    </w:lvl>
    <w:lvl w:ilvl="5" w:tplc="C72C87C2">
      <w:numFmt w:val="bullet"/>
      <w:lvlText w:val="•"/>
      <w:lvlJc w:val="left"/>
      <w:pPr>
        <w:ind w:left="5320" w:hanging="677"/>
      </w:pPr>
      <w:rPr>
        <w:rFonts w:hint="default"/>
        <w:lang w:val="ru-RU" w:eastAsia="en-US" w:bidi="ar-SA"/>
      </w:rPr>
    </w:lvl>
    <w:lvl w:ilvl="6" w:tplc="C09480C8">
      <w:numFmt w:val="bullet"/>
      <w:lvlText w:val="•"/>
      <w:lvlJc w:val="left"/>
      <w:pPr>
        <w:ind w:left="6080" w:hanging="677"/>
      </w:pPr>
      <w:rPr>
        <w:rFonts w:hint="default"/>
        <w:lang w:val="ru-RU" w:eastAsia="en-US" w:bidi="ar-SA"/>
      </w:rPr>
    </w:lvl>
    <w:lvl w:ilvl="7" w:tplc="D9CACDB8">
      <w:numFmt w:val="bullet"/>
      <w:lvlText w:val="•"/>
      <w:lvlJc w:val="left"/>
      <w:pPr>
        <w:ind w:left="6840" w:hanging="677"/>
      </w:pPr>
      <w:rPr>
        <w:rFonts w:hint="default"/>
        <w:lang w:val="ru-RU" w:eastAsia="en-US" w:bidi="ar-SA"/>
      </w:rPr>
    </w:lvl>
    <w:lvl w:ilvl="8" w:tplc="8618E64E">
      <w:numFmt w:val="bullet"/>
      <w:lvlText w:val="•"/>
      <w:lvlJc w:val="left"/>
      <w:pPr>
        <w:ind w:left="7600" w:hanging="677"/>
      </w:pPr>
      <w:rPr>
        <w:rFonts w:hint="default"/>
        <w:lang w:val="ru-RU" w:eastAsia="en-US" w:bidi="ar-SA"/>
      </w:rPr>
    </w:lvl>
  </w:abstractNum>
  <w:abstractNum w:abstractNumId="4" w15:restartNumberingAfterBreak="0">
    <w:nsid w:val="118D73DC"/>
    <w:multiLevelType w:val="hybridMultilevel"/>
    <w:tmpl w:val="39F4D408"/>
    <w:lvl w:ilvl="0" w:tplc="DAAECB7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59373C"/>
    <w:multiLevelType w:val="hybridMultilevel"/>
    <w:tmpl w:val="9F620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EC5E01"/>
    <w:multiLevelType w:val="hybridMultilevel"/>
    <w:tmpl w:val="4094BCFA"/>
    <w:lvl w:ilvl="0" w:tplc="20748140">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5CD7510"/>
    <w:multiLevelType w:val="multilevel"/>
    <w:tmpl w:val="89448CFE"/>
    <w:lvl w:ilvl="0">
      <w:start w:val="3"/>
      <w:numFmt w:val="decimal"/>
      <w:lvlText w:val="%1"/>
      <w:lvlJc w:val="left"/>
      <w:pPr>
        <w:ind w:left="1527" w:hanging="701"/>
      </w:pPr>
      <w:rPr>
        <w:lang w:val="ru-RU" w:eastAsia="en-US" w:bidi="ar-SA"/>
      </w:rPr>
    </w:lvl>
    <w:lvl w:ilvl="1">
      <w:start w:val="2"/>
      <w:numFmt w:val="decimal"/>
      <w:lvlText w:val="%1.%2"/>
      <w:lvlJc w:val="left"/>
      <w:pPr>
        <w:ind w:left="1527" w:hanging="701"/>
      </w:pPr>
      <w:rPr>
        <w:lang w:val="ru-RU" w:eastAsia="en-US" w:bidi="ar-SA"/>
      </w:rPr>
    </w:lvl>
    <w:lvl w:ilvl="2">
      <w:start w:val="1"/>
      <w:numFmt w:val="decimal"/>
      <w:lvlText w:val="%1.%2.%3."/>
      <w:lvlJc w:val="left"/>
      <w:pPr>
        <w:ind w:left="1527" w:hanging="701"/>
      </w:pPr>
      <w:rPr>
        <w:rFonts w:ascii="Times New Roman" w:eastAsia="Times New Roman" w:hAnsi="Times New Roman" w:cs="Times New Roman" w:hint="default"/>
        <w:b/>
        <w:bCs/>
        <w:i w:val="0"/>
        <w:iCs w:val="0"/>
        <w:spacing w:val="-3"/>
        <w:w w:val="100"/>
        <w:sz w:val="28"/>
        <w:szCs w:val="28"/>
        <w:lang w:val="ru-RU" w:eastAsia="en-US" w:bidi="ar-SA"/>
      </w:rPr>
    </w:lvl>
    <w:lvl w:ilvl="3">
      <w:numFmt w:val="bullet"/>
      <w:lvlText w:val="•"/>
      <w:lvlJc w:val="left"/>
      <w:pPr>
        <w:ind w:left="4090" w:hanging="701"/>
      </w:pPr>
      <w:rPr>
        <w:lang w:val="ru-RU" w:eastAsia="en-US" w:bidi="ar-SA"/>
      </w:rPr>
    </w:lvl>
    <w:lvl w:ilvl="4">
      <w:numFmt w:val="bullet"/>
      <w:lvlText w:val="•"/>
      <w:lvlJc w:val="left"/>
      <w:pPr>
        <w:ind w:left="4875" w:hanging="701"/>
      </w:pPr>
      <w:rPr>
        <w:lang w:val="ru-RU" w:eastAsia="en-US" w:bidi="ar-SA"/>
      </w:rPr>
    </w:lvl>
    <w:lvl w:ilvl="5">
      <w:numFmt w:val="bullet"/>
      <w:lvlText w:val="•"/>
      <w:lvlJc w:val="left"/>
      <w:pPr>
        <w:ind w:left="5660" w:hanging="701"/>
      </w:pPr>
      <w:rPr>
        <w:lang w:val="ru-RU" w:eastAsia="en-US" w:bidi="ar-SA"/>
      </w:rPr>
    </w:lvl>
    <w:lvl w:ilvl="6">
      <w:numFmt w:val="bullet"/>
      <w:lvlText w:val="•"/>
      <w:lvlJc w:val="left"/>
      <w:pPr>
        <w:ind w:left="6445" w:hanging="701"/>
      </w:pPr>
      <w:rPr>
        <w:lang w:val="ru-RU" w:eastAsia="en-US" w:bidi="ar-SA"/>
      </w:rPr>
    </w:lvl>
    <w:lvl w:ilvl="7">
      <w:numFmt w:val="bullet"/>
      <w:lvlText w:val="•"/>
      <w:lvlJc w:val="left"/>
      <w:pPr>
        <w:ind w:left="7230" w:hanging="701"/>
      </w:pPr>
      <w:rPr>
        <w:lang w:val="ru-RU" w:eastAsia="en-US" w:bidi="ar-SA"/>
      </w:rPr>
    </w:lvl>
    <w:lvl w:ilvl="8">
      <w:numFmt w:val="bullet"/>
      <w:lvlText w:val="•"/>
      <w:lvlJc w:val="left"/>
      <w:pPr>
        <w:ind w:left="8016" w:hanging="701"/>
      </w:pPr>
      <w:rPr>
        <w:lang w:val="ru-RU" w:eastAsia="en-US" w:bidi="ar-SA"/>
      </w:rPr>
    </w:lvl>
  </w:abstractNum>
  <w:abstractNum w:abstractNumId="8" w15:restartNumberingAfterBreak="0">
    <w:nsid w:val="26431949"/>
    <w:multiLevelType w:val="hybridMultilevel"/>
    <w:tmpl w:val="6D6C4F10"/>
    <w:lvl w:ilvl="0" w:tplc="F620AA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8154F2"/>
    <w:multiLevelType w:val="hybridMultilevel"/>
    <w:tmpl w:val="93D616D0"/>
    <w:lvl w:ilvl="0" w:tplc="9EBC3C88">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D472C9D"/>
    <w:multiLevelType w:val="hybridMultilevel"/>
    <w:tmpl w:val="A028A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E92291"/>
    <w:multiLevelType w:val="hybridMultilevel"/>
    <w:tmpl w:val="6C8A7D3A"/>
    <w:lvl w:ilvl="0" w:tplc="9EF479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3450EB0"/>
    <w:multiLevelType w:val="multilevel"/>
    <w:tmpl w:val="A7502E9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34530D2D"/>
    <w:multiLevelType w:val="hybridMultilevel"/>
    <w:tmpl w:val="8ECCAD0E"/>
    <w:lvl w:ilvl="0" w:tplc="DAAECB7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8E117B"/>
    <w:multiLevelType w:val="hybridMultilevel"/>
    <w:tmpl w:val="B5E21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91F2CC8"/>
    <w:multiLevelType w:val="hybridMultilevel"/>
    <w:tmpl w:val="4036D030"/>
    <w:lvl w:ilvl="0" w:tplc="2074814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AA5092A"/>
    <w:multiLevelType w:val="hybridMultilevel"/>
    <w:tmpl w:val="8CA65F06"/>
    <w:lvl w:ilvl="0" w:tplc="A31AB956">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C6A7279"/>
    <w:multiLevelType w:val="hybridMultilevel"/>
    <w:tmpl w:val="6A2212EA"/>
    <w:lvl w:ilvl="0" w:tplc="42BEF33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3F555EB8"/>
    <w:multiLevelType w:val="hybridMultilevel"/>
    <w:tmpl w:val="1CAE9E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7B4CEC"/>
    <w:multiLevelType w:val="hybridMultilevel"/>
    <w:tmpl w:val="62DE51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893094"/>
    <w:multiLevelType w:val="multilevel"/>
    <w:tmpl w:val="5FACB3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55803B4"/>
    <w:multiLevelType w:val="hybridMultilevel"/>
    <w:tmpl w:val="C12C4802"/>
    <w:lvl w:ilvl="0" w:tplc="FD2402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5BF0119"/>
    <w:multiLevelType w:val="hybridMultilevel"/>
    <w:tmpl w:val="A7BE9932"/>
    <w:lvl w:ilvl="0" w:tplc="A7D66F0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70D7590"/>
    <w:multiLevelType w:val="hybridMultilevel"/>
    <w:tmpl w:val="963C2636"/>
    <w:lvl w:ilvl="0" w:tplc="088E7038">
      <w:start w:val="1"/>
      <w:numFmt w:val="decimal"/>
      <w:lvlText w:val="%1."/>
      <w:lvlJc w:val="left"/>
      <w:pPr>
        <w:ind w:left="1069" w:hanging="360"/>
      </w:pPr>
      <w:rPr>
        <w:rFonts w:eastAsiaTheme="minorHAnsi"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DA8794A"/>
    <w:multiLevelType w:val="hybridMultilevel"/>
    <w:tmpl w:val="DB40D5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124197B"/>
    <w:multiLevelType w:val="hybridMultilevel"/>
    <w:tmpl w:val="90F0E966"/>
    <w:lvl w:ilvl="0" w:tplc="A7D66F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3C7A1F"/>
    <w:multiLevelType w:val="hybridMultilevel"/>
    <w:tmpl w:val="B114D34E"/>
    <w:lvl w:ilvl="0" w:tplc="A7D66F0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95E3533"/>
    <w:multiLevelType w:val="hybridMultilevel"/>
    <w:tmpl w:val="4956F66E"/>
    <w:lvl w:ilvl="0" w:tplc="DAAECB7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5B116848"/>
    <w:multiLevelType w:val="hybridMultilevel"/>
    <w:tmpl w:val="E3302BCC"/>
    <w:lvl w:ilvl="0" w:tplc="9EBC3C88">
      <w:start w:val="1"/>
      <w:numFmt w:val="decimal"/>
      <w:lvlText w:val="%1."/>
      <w:lvlJc w:val="left"/>
      <w:pPr>
        <w:ind w:left="1068"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EF0D26"/>
    <w:multiLevelType w:val="hybridMultilevel"/>
    <w:tmpl w:val="E0AE0FAC"/>
    <w:lvl w:ilvl="0" w:tplc="90520C9A">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3073E0"/>
    <w:multiLevelType w:val="hybridMultilevel"/>
    <w:tmpl w:val="772417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F580030"/>
    <w:multiLevelType w:val="hybridMultilevel"/>
    <w:tmpl w:val="A5948E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FA03BAF"/>
    <w:multiLevelType w:val="hybridMultilevel"/>
    <w:tmpl w:val="E0ACDD5E"/>
    <w:lvl w:ilvl="0" w:tplc="A7D66F0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6E24329"/>
    <w:multiLevelType w:val="hybridMultilevel"/>
    <w:tmpl w:val="27C88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E41E95"/>
    <w:multiLevelType w:val="hybridMultilevel"/>
    <w:tmpl w:val="9998D020"/>
    <w:lvl w:ilvl="0" w:tplc="2E4CA0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4510D0C"/>
    <w:multiLevelType w:val="multilevel"/>
    <w:tmpl w:val="74510D0C"/>
    <w:lvl w:ilvl="0">
      <w:start w:val="1"/>
      <w:numFmt w:val="bullet"/>
      <w:lvlText w:val=""/>
      <w:lvlJc w:val="left"/>
      <w:pPr>
        <w:ind w:left="1060" w:hanging="360"/>
      </w:pPr>
      <w:rPr>
        <w:rFonts w:ascii="Symbol" w:hAnsi="Symbol" w:hint="default"/>
      </w:rPr>
    </w:lvl>
    <w:lvl w:ilvl="1">
      <w:start w:val="1"/>
      <w:numFmt w:val="bullet"/>
      <w:lvlText w:val="o"/>
      <w:lvlJc w:val="left"/>
      <w:pPr>
        <w:ind w:left="1780" w:hanging="360"/>
      </w:pPr>
      <w:rPr>
        <w:rFonts w:ascii="Courier New" w:hAnsi="Courier New" w:cs="Courier New" w:hint="default"/>
      </w:rPr>
    </w:lvl>
    <w:lvl w:ilvl="2">
      <w:start w:val="1"/>
      <w:numFmt w:val="bullet"/>
      <w:lvlText w:val=""/>
      <w:lvlJc w:val="left"/>
      <w:pPr>
        <w:ind w:left="2500" w:hanging="360"/>
      </w:pPr>
      <w:rPr>
        <w:rFonts w:ascii="Wingdings" w:hAnsi="Wingdings" w:hint="default"/>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36" w15:restartNumberingAfterBreak="0">
    <w:nsid w:val="76266B27"/>
    <w:multiLevelType w:val="hybridMultilevel"/>
    <w:tmpl w:val="3AB6D1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93051E"/>
    <w:multiLevelType w:val="multilevel"/>
    <w:tmpl w:val="EC38D0F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96310208">
    <w:abstractNumId w:val="15"/>
  </w:num>
  <w:num w:numId="2" w16cid:durableId="1089502752">
    <w:abstractNumId w:val="16"/>
  </w:num>
  <w:num w:numId="3" w16cid:durableId="135880977">
    <w:abstractNumId w:val="20"/>
  </w:num>
  <w:num w:numId="4" w16cid:durableId="1368215161">
    <w:abstractNumId w:val="21"/>
  </w:num>
  <w:num w:numId="5" w16cid:durableId="1236470200">
    <w:abstractNumId w:val="9"/>
  </w:num>
  <w:num w:numId="6" w16cid:durableId="22243490">
    <w:abstractNumId w:val="28"/>
  </w:num>
  <w:num w:numId="7" w16cid:durableId="1884632537">
    <w:abstractNumId w:val="12"/>
  </w:num>
  <w:num w:numId="8" w16cid:durableId="1342705013">
    <w:abstractNumId w:val="36"/>
  </w:num>
  <w:num w:numId="9" w16cid:durableId="1758407361">
    <w:abstractNumId w:val="1"/>
  </w:num>
  <w:num w:numId="10" w16cid:durableId="2073653080">
    <w:abstractNumId w:val="0"/>
  </w:num>
  <w:num w:numId="11" w16cid:durableId="1790972692">
    <w:abstractNumId w:val="33"/>
  </w:num>
  <w:num w:numId="12" w16cid:durableId="1756512827">
    <w:abstractNumId w:val="34"/>
  </w:num>
  <w:num w:numId="13" w16cid:durableId="532546354">
    <w:abstractNumId w:val="27"/>
  </w:num>
  <w:num w:numId="14" w16cid:durableId="1368069935">
    <w:abstractNumId w:val="4"/>
  </w:num>
  <w:num w:numId="15" w16cid:durableId="120729525">
    <w:abstractNumId w:val="13"/>
  </w:num>
  <w:num w:numId="16" w16cid:durableId="212083981">
    <w:abstractNumId w:val="17"/>
  </w:num>
  <w:num w:numId="17" w16cid:durableId="630944581">
    <w:abstractNumId w:val="5"/>
  </w:num>
  <w:num w:numId="18" w16cid:durableId="1504929584">
    <w:abstractNumId w:val="30"/>
  </w:num>
  <w:num w:numId="19" w16cid:durableId="210846660">
    <w:abstractNumId w:val="10"/>
  </w:num>
  <w:num w:numId="20" w16cid:durableId="1889293666">
    <w:abstractNumId w:val="6"/>
  </w:num>
  <w:num w:numId="21" w16cid:durableId="1792750597">
    <w:abstractNumId w:val="23"/>
  </w:num>
  <w:num w:numId="22" w16cid:durableId="1162887816">
    <w:abstractNumId w:val="29"/>
  </w:num>
  <w:num w:numId="23" w16cid:durableId="1512527021">
    <w:abstractNumId w:val="19"/>
  </w:num>
  <w:num w:numId="24" w16cid:durableId="570849549">
    <w:abstractNumId w:val="15"/>
  </w:num>
  <w:num w:numId="25" w16cid:durableId="1487164853">
    <w:abstractNumId w:val="35"/>
  </w:num>
  <w:num w:numId="26" w16cid:durableId="1264999908">
    <w:abstractNumId w:val="14"/>
  </w:num>
  <w:num w:numId="27" w16cid:durableId="555699534">
    <w:abstractNumId w:val="18"/>
  </w:num>
  <w:num w:numId="28" w16cid:durableId="312876492">
    <w:abstractNumId w:val="2"/>
  </w:num>
  <w:num w:numId="29" w16cid:durableId="1316957128">
    <w:abstractNumId w:val="25"/>
  </w:num>
  <w:num w:numId="30" w16cid:durableId="1557936614">
    <w:abstractNumId w:val="7"/>
    <w:lvlOverride w:ilvl="0">
      <w:startOverride w:val="3"/>
    </w:lvlOverride>
    <w:lvlOverride w:ilvl="1">
      <w:startOverride w:val="2"/>
    </w:lvlOverride>
    <w:lvlOverride w:ilvl="2">
      <w:startOverride w:val="1"/>
    </w:lvlOverride>
    <w:lvlOverride w:ilvl="3"/>
    <w:lvlOverride w:ilvl="4"/>
    <w:lvlOverride w:ilvl="5"/>
    <w:lvlOverride w:ilvl="6"/>
    <w:lvlOverride w:ilvl="7"/>
    <w:lvlOverride w:ilvl="8"/>
  </w:num>
  <w:num w:numId="31" w16cid:durableId="2006589199">
    <w:abstractNumId w:val="37"/>
  </w:num>
  <w:num w:numId="32" w16cid:durableId="813835325">
    <w:abstractNumId w:val="31"/>
  </w:num>
  <w:num w:numId="33" w16cid:durableId="22900338">
    <w:abstractNumId w:val="24"/>
  </w:num>
  <w:num w:numId="34" w16cid:durableId="797605264">
    <w:abstractNumId w:val="11"/>
  </w:num>
  <w:num w:numId="35" w16cid:durableId="961115742">
    <w:abstractNumId w:val="26"/>
  </w:num>
  <w:num w:numId="36" w16cid:durableId="1985159652">
    <w:abstractNumId w:val="32"/>
  </w:num>
  <w:num w:numId="37" w16cid:durableId="1396079105">
    <w:abstractNumId w:val="22"/>
  </w:num>
  <w:num w:numId="38" w16cid:durableId="530845482">
    <w:abstractNumId w:val="8"/>
  </w:num>
  <w:num w:numId="39" w16cid:durableId="1030690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A2"/>
    <w:rsid w:val="00006EEC"/>
    <w:rsid w:val="00007038"/>
    <w:rsid w:val="00017B78"/>
    <w:rsid w:val="00022ACD"/>
    <w:rsid w:val="00022C74"/>
    <w:rsid w:val="000276BE"/>
    <w:rsid w:val="00034A88"/>
    <w:rsid w:val="00034C82"/>
    <w:rsid w:val="00035EDA"/>
    <w:rsid w:val="00036546"/>
    <w:rsid w:val="00043D39"/>
    <w:rsid w:val="000741DA"/>
    <w:rsid w:val="00077FB9"/>
    <w:rsid w:val="0009116B"/>
    <w:rsid w:val="00091724"/>
    <w:rsid w:val="000A0E46"/>
    <w:rsid w:val="000A2271"/>
    <w:rsid w:val="000A23B8"/>
    <w:rsid w:val="000B1E75"/>
    <w:rsid w:val="000B7508"/>
    <w:rsid w:val="000D2130"/>
    <w:rsid w:val="00116209"/>
    <w:rsid w:val="0012223C"/>
    <w:rsid w:val="00140BCE"/>
    <w:rsid w:val="00143175"/>
    <w:rsid w:val="001457A6"/>
    <w:rsid w:val="00146420"/>
    <w:rsid w:val="00164E47"/>
    <w:rsid w:val="00165493"/>
    <w:rsid w:val="00171DCB"/>
    <w:rsid w:val="00182870"/>
    <w:rsid w:val="00182F84"/>
    <w:rsid w:val="00187157"/>
    <w:rsid w:val="001A034C"/>
    <w:rsid w:val="001A37C9"/>
    <w:rsid w:val="001A45A1"/>
    <w:rsid w:val="001A5439"/>
    <w:rsid w:val="001B2050"/>
    <w:rsid w:val="001B2534"/>
    <w:rsid w:val="001B66FB"/>
    <w:rsid w:val="001C4131"/>
    <w:rsid w:val="001E16B9"/>
    <w:rsid w:val="001E5897"/>
    <w:rsid w:val="001F3883"/>
    <w:rsid w:val="002036CE"/>
    <w:rsid w:val="00205F43"/>
    <w:rsid w:val="00207CDF"/>
    <w:rsid w:val="00211A4F"/>
    <w:rsid w:val="00212002"/>
    <w:rsid w:val="002143A1"/>
    <w:rsid w:val="0021506C"/>
    <w:rsid w:val="00215D4F"/>
    <w:rsid w:val="00216B8F"/>
    <w:rsid w:val="002176B4"/>
    <w:rsid w:val="002279FA"/>
    <w:rsid w:val="00230BEB"/>
    <w:rsid w:val="00234C86"/>
    <w:rsid w:val="00237433"/>
    <w:rsid w:val="00237E37"/>
    <w:rsid w:val="0025130E"/>
    <w:rsid w:val="002570C2"/>
    <w:rsid w:val="0026160A"/>
    <w:rsid w:val="00262ACA"/>
    <w:rsid w:val="00274232"/>
    <w:rsid w:val="00283477"/>
    <w:rsid w:val="00285D75"/>
    <w:rsid w:val="00286B7B"/>
    <w:rsid w:val="0028772E"/>
    <w:rsid w:val="00296AC5"/>
    <w:rsid w:val="002A6A35"/>
    <w:rsid w:val="002B54E9"/>
    <w:rsid w:val="002C3660"/>
    <w:rsid w:val="002F3424"/>
    <w:rsid w:val="002F46F4"/>
    <w:rsid w:val="002F6065"/>
    <w:rsid w:val="002F6FC9"/>
    <w:rsid w:val="002F73B3"/>
    <w:rsid w:val="0030586D"/>
    <w:rsid w:val="00305D48"/>
    <w:rsid w:val="003158D6"/>
    <w:rsid w:val="003159B9"/>
    <w:rsid w:val="0032188A"/>
    <w:rsid w:val="003360CA"/>
    <w:rsid w:val="00346D7B"/>
    <w:rsid w:val="00381F18"/>
    <w:rsid w:val="00382531"/>
    <w:rsid w:val="0038439F"/>
    <w:rsid w:val="0039164A"/>
    <w:rsid w:val="00394B61"/>
    <w:rsid w:val="00394E0A"/>
    <w:rsid w:val="003A41A6"/>
    <w:rsid w:val="003A5EE9"/>
    <w:rsid w:val="003B74E1"/>
    <w:rsid w:val="003C4557"/>
    <w:rsid w:val="003C6A45"/>
    <w:rsid w:val="003D313F"/>
    <w:rsid w:val="003D55E7"/>
    <w:rsid w:val="003D79A1"/>
    <w:rsid w:val="003E0AAC"/>
    <w:rsid w:val="003E6703"/>
    <w:rsid w:val="003F3AFD"/>
    <w:rsid w:val="003F6CBC"/>
    <w:rsid w:val="00400B67"/>
    <w:rsid w:val="00401327"/>
    <w:rsid w:val="004023A1"/>
    <w:rsid w:val="00420C9C"/>
    <w:rsid w:val="00421F4E"/>
    <w:rsid w:val="004338CF"/>
    <w:rsid w:val="00435DBE"/>
    <w:rsid w:val="00440EBC"/>
    <w:rsid w:val="00446486"/>
    <w:rsid w:val="00457797"/>
    <w:rsid w:val="00493B21"/>
    <w:rsid w:val="00497E1D"/>
    <w:rsid w:val="004B06CE"/>
    <w:rsid w:val="004B086C"/>
    <w:rsid w:val="004B2450"/>
    <w:rsid w:val="004B43E5"/>
    <w:rsid w:val="004C0C0D"/>
    <w:rsid w:val="004C1517"/>
    <w:rsid w:val="004C378C"/>
    <w:rsid w:val="004D3A40"/>
    <w:rsid w:val="004E1F1A"/>
    <w:rsid w:val="004E79DD"/>
    <w:rsid w:val="00503DF2"/>
    <w:rsid w:val="00507C04"/>
    <w:rsid w:val="00521793"/>
    <w:rsid w:val="005257FC"/>
    <w:rsid w:val="00545854"/>
    <w:rsid w:val="00550C77"/>
    <w:rsid w:val="00551D7F"/>
    <w:rsid w:val="00562990"/>
    <w:rsid w:val="00572672"/>
    <w:rsid w:val="00594824"/>
    <w:rsid w:val="00594D8E"/>
    <w:rsid w:val="005973E3"/>
    <w:rsid w:val="005B04A6"/>
    <w:rsid w:val="005C0BAD"/>
    <w:rsid w:val="005D1217"/>
    <w:rsid w:val="005E5027"/>
    <w:rsid w:val="005F4576"/>
    <w:rsid w:val="006017B7"/>
    <w:rsid w:val="00621032"/>
    <w:rsid w:val="00624A3D"/>
    <w:rsid w:val="006259E9"/>
    <w:rsid w:val="006273CF"/>
    <w:rsid w:val="00631271"/>
    <w:rsid w:val="0063153E"/>
    <w:rsid w:val="0064698C"/>
    <w:rsid w:val="0064749C"/>
    <w:rsid w:val="006624F5"/>
    <w:rsid w:val="0066630C"/>
    <w:rsid w:val="006702B2"/>
    <w:rsid w:val="00671834"/>
    <w:rsid w:val="0067759D"/>
    <w:rsid w:val="006977FF"/>
    <w:rsid w:val="006D5C39"/>
    <w:rsid w:val="006E7016"/>
    <w:rsid w:val="006F00ED"/>
    <w:rsid w:val="006F0DD9"/>
    <w:rsid w:val="006F5324"/>
    <w:rsid w:val="006F6DF7"/>
    <w:rsid w:val="006F6EF1"/>
    <w:rsid w:val="006F7146"/>
    <w:rsid w:val="00710F86"/>
    <w:rsid w:val="00712C3E"/>
    <w:rsid w:val="007142E1"/>
    <w:rsid w:val="0072142D"/>
    <w:rsid w:val="00735573"/>
    <w:rsid w:val="00737D93"/>
    <w:rsid w:val="00740573"/>
    <w:rsid w:val="00741103"/>
    <w:rsid w:val="00742882"/>
    <w:rsid w:val="00743213"/>
    <w:rsid w:val="00744D64"/>
    <w:rsid w:val="00753480"/>
    <w:rsid w:val="00776A36"/>
    <w:rsid w:val="007805C1"/>
    <w:rsid w:val="007829E6"/>
    <w:rsid w:val="00787BB7"/>
    <w:rsid w:val="00787BEC"/>
    <w:rsid w:val="00790DFE"/>
    <w:rsid w:val="007A174F"/>
    <w:rsid w:val="007A1C9A"/>
    <w:rsid w:val="007C022E"/>
    <w:rsid w:val="007D3400"/>
    <w:rsid w:val="007D3404"/>
    <w:rsid w:val="007E74A1"/>
    <w:rsid w:val="007F2349"/>
    <w:rsid w:val="007F2A5D"/>
    <w:rsid w:val="007F4209"/>
    <w:rsid w:val="007F653F"/>
    <w:rsid w:val="008006E1"/>
    <w:rsid w:val="008035C5"/>
    <w:rsid w:val="00804905"/>
    <w:rsid w:val="00804C19"/>
    <w:rsid w:val="00811623"/>
    <w:rsid w:val="00812A27"/>
    <w:rsid w:val="008138AB"/>
    <w:rsid w:val="00814C2F"/>
    <w:rsid w:val="00823084"/>
    <w:rsid w:val="00823B06"/>
    <w:rsid w:val="00825621"/>
    <w:rsid w:val="00840188"/>
    <w:rsid w:val="00840259"/>
    <w:rsid w:val="00863F62"/>
    <w:rsid w:val="0086474F"/>
    <w:rsid w:val="00864D33"/>
    <w:rsid w:val="00871AEE"/>
    <w:rsid w:val="00872D55"/>
    <w:rsid w:val="00876B7F"/>
    <w:rsid w:val="00880F66"/>
    <w:rsid w:val="00882744"/>
    <w:rsid w:val="00886029"/>
    <w:rsid w:val="00887EA3"/>
    <w:rsid w:val="0089643C"/>
    <w:rsid w:val="00896AF8"/>
    <w:rsid w:val="008A1772"/>
    <w:rsid w:val="008A2334"/>
    <w:rsid w:val="008A26AC"/>
    <w:rsid w:val="008B3E29"/>
    <w:rsid w:val="008B5723"/>
    <w:rsid w:val="008C60CA"/>
    <w:rsid w:val="008D04E8"/>
    <w:rsid w:val="008D2AA0"/>
    <w:rsid w:val="008E4433"/>
    <w:rsid w:val="008F2A3B"/>
    <w:rsid w:val="008F3619"/>
    <w:rsid w:val="008F3B0A"/>
    <w:rsid w:val="008F3D2A"/>
    <w:rsid w:val="009011CB"/>
    <w:rsid w:val="00905EFE"/>
    <w:rsid w:val="00906B67"/>
    <w:rsid w:val="00926FB2"/>
    <w:rsid w:val="009334C8"/>
    <w:rsid w:val="00940B01"/>
    <w:rsid w:val="009449BD"/>
    <w:rsid w:val="009449C1"/>
    <w:rsid w:val="009527A4"/>
    <w:rsid w:val="00955A7A"/>
    <w:rsid w:val="009576CC"/>
    <w:rsid w:val="00964508"/>
    <w:rsid w:val="009663A0"/>
    <w:rsid w:val="0097087E"/>
    <w:rsid w:val="00971B69"/>
    <w:rsid w:val="00972833"/>
    <w:rsid w:val="00973BAE"/>
    <w:rsid w:val="00980ACC"/>
    <w:rsid w:val="009A7960"/>
    <w:rsid w:val="009B30D4"/>
    <w:rsid w:val="009B4C55"/>
    <w:rsid w:val="009C1E65"/>
    <w:rsid w:val="009D110B"/>
    <w:rsid w:val="009D275C"/>
    <w:rsid w:val="009D2832"/>
    <w:rsid w:val="009D7E2E"/>
    <w:rsid w:val="009E5D7A"/>
    <w:rsid w:val="009F62F0"/>
    <w:rsid w:val="00A00AD9"/>
    <w:rsid w:val="00A1017D"/>
    <w:rsid w:val="00A13FF2"/>
    <w:rsid w:val="00A235B7"/>
    <w:rsid w:val="00A37D42"/>
    <w:rsid w:val="00A50943"/>
    <w:rsid w:val="00A54924"/>
    <w:rsid w:val="00A57763"/>
    <w:rsid w:val="00A64332"/>
    <w:rsid w:val="00A830E8"/>
    <w:rsid w:val="00A87E9B"/>
    <w:rsid w:val="00A90958"/>
    <w:rsid w:val="00A91ACB"/>
    <w:rsid w:val="00A94C76"/>
    <w:rsid w:val="00AA0F84"/>
    <w:rsid w:val="00AA5C74"/>
    <w:rsid w:val="00AA5E9F"/>
    <w:rsid w:val="00AB345B"/>
    <w:rsid w:val="00AB6098"/>
    <w:rsid w:val="00AC41F3"/>
    <w:rsid w:val="00AC4618"/>
    <w:rsid w:val="00AE5D79"/>
    <w:rsid w:val="00B001D2"/>
    <w:rsid w:val="00B02FE5"/>
    <w:rsid w:val="00B050C4"/>
    <w:rsid w:val="00B2468B"/>
    <w:rsid w:val="00B2527E"/>
    <w:rsid w:val="00B2766A"/>
    <w:rsid w:val="00B3338C"/>
    <w:rsid w:val="00B34A9F"/>
    <w:rsid w:val="00B450F4"/>
    <w:rsid w:val="00B53C91"/>
    <w:rsid w:val="00B6082C"/>
    <w:rsid w:val="00B6085F"/>
    <w:rsid w:val="00B62463"/>
    <w:rsid w:val="00B641C5"/>
    <w:rsid w:val="00B643AC"/>
    <w:rsid w:val="00B713A2"/>
    <w:rsid w:val="00B82CD9"/>
    <w:rsid w:val="00B87116"/>
    <w:rsid w:val="00B92E28"/>
    <w:rsid w:val="00BA4D76"/>
    <w:rsid w:val="00BA7FD1"/>
    <w:rsid w:val="00BC0775"/>
    <w:rsid w:val="00BF16D3"/>
    <w:rsid w:val="00BF17DF"/>
    <w:rsid w:val="00BF2405"/>
    <w:rsid w:val="00BF3B54"/>
    <w:rsid w:val="00BF7388"/>
    <w:rsid w:val="00BF7618"/>
    <w:rsid w:val="00C04941"/>
    <w:rsid w:val="00C22D61"/>
    <w:rsid w:val="00C2744C"/>
    <w:rsid w:val="00C35FE6"/>
    <w:rsid w:val="00C37B60"/>
    <w:rsid w:val="00C425A2"/>
    <w:rsid w:val="00C514F4"/>
    <w:rsid w:val="00C733E8"/>
    <w:rsid w:val="00C752FA"/>
    <w:rsid w:val="00C77489"/>
    <w:rsid w:val="00C84E28"/>
    <w:rsid w:val="00C94FB2"/>
    <w:rsid w:val="00C97B4F"/>
    <w:rsid w:val="00CA15D3"/>
    <w:rsid w:val="00CB4960"/>
    <w:rsid w:val="00CC4E15"/>
    <w:rsid w:val="00CD53EE"/>
    <w:rsid w:val="00CE22DC"/>
    <w:rsid w:val="00CE2B73"/>
    <w:rsid w:val="00CE5D6F"/>
    <w:rsid w:val="00CF224A"/>
    <w:rsid w:val="00CF3778"/>
    <w:rsid w:val="00CF4F8C"/>
    <w:rsid w:val="00CF51CD"/>
    <w:rsid w:val="00CF64CD"/>
    <w:rsid w:val="00D213AA"/>
    <w:rsid w:val="00D22075"/>
    <w:rsid w:val="00D27B61"/>
    <w:rsid w:val="00D31A77"/>
    <w:rsid w:val="00D362FB"/>
    <w:rsid w:val="00D376D6"/>
    <w:rsid w:val="00D46A1C"/>
    <w:rsid w:val="00D5166A"/>
    <w:rsid w:val="00D5479D"/>
    <w:rsid w:val="00D6063E"/>
    <w:rsid w:val="00D6211E"/>
    <w:rsid w:val="00D6367A"/>
    <w:rsid w:val="00D67C2C"/>
    <w:rsid w:val="00D73969"/>
    <w:rsid w:val="00D8663F"/>
    <w:rsid w:val="00DB11CC"/>
    <w:rsid w:val="00DB54EB"/>
    <w:rsid w:val="00DD01DC"/>
    <w:rsid w:val="00DE06B5"/>
    <w:rsid w:val="00DE1539"/>
    <w:rsid w:val="00DF0547"/>
    <w:rsid w:val="00DF054E"/>
    <w:rsid w:val="00DF1B51"/>
    <w:rsid w:val="00DF2D0E"/>
    <w:rsid w:val="00E009C0"/>
    <w:rsid w:val="00E11A25"/>
    <w:rsid w:val="00E21326"/>
    <w:rsid w:val="00E24E95"/>
    <w:rsid w:val="00E27E50"/>
    <w:rsid w:val="00E636D5"/>
    <w:rsid w:val="00E64349"/>
    <w:rsid w:val="00E6438E"/>
    <w:rsid w:val="00E646ED"/>
    <w:rsid w:val="00E66B61"/>
    <w:rsid w:val="00E77246"/>
    <w:rsid w:val="00E82250"/>
    <w:rsid w:val="00EA2835"/>
    <w:rsid w:val="00EB7111"/>
    <w:rsid w:val="00EB73C0"/>
    <w:rsid w:val="00EC129E"/>
    <w:rsid w:val="00EC4C2F"/>
    <w:rsid w:val="00EC4EAE"/>
    <w:rsid w:val="00ED43B2"/>
    <w:rsid w:val="00ED6218"/>
    <w:rsid w:val="00EE049E"/>
    <w:rsid w:val="00EE7A67"/>
    <w:rsid w:val="00EF2071"/>
    <w:rsid w:val="00EF2FDD"/>
    <w:rsid w:val="00EF41A3"/>
    <w:rsid w:val="00EF5103"/>
    <w:rsid w:val="00F061D7"/>
    <w:rsid w:val="00F24CE1"/>
    <w:rsid w:val="00F308B1"/>
    <w:rsid w:val="00F3190A"/>
    <w:rsid w:val="00F62F4A"/>
    <w:rsid w:val="00F64C74"/>
    <w:rsid w:val="00F64DD4"/>
    <w:rsid w:val="00F77E88"/>
    <w:rsid w:val="00F77F32"/>
    <w:rsid w:val="00FA2396"/>
    <w:rsid w:val="00FA28D3"/>
    <w:rsid w:val="00FA3414"/>
    <w:rsid w:val="00FA5ABC"/>
    <w:rsid w:val="00FB163C"/>
    <w:rsid w:val="00FB31DB"/>
    <w:rsid w:val="00FB3654"/>
    <w:rsid w:val="00FB44DB"/>
    <w:rsid w:val="00FD39E6"/>
    <w:rsid w:val="00FD6ED6"/>
    <w:rsid w:val="00FE1270"/>
    <w:rsid w:val="00FE271C"/>
    <w:rsid w:val="00FE4BC0"/>
    <w:rsid w:val="00FE5B91"/>
    <w:rsid w:val="00FF33DC"/>
    <w:rsid w:val="00FF5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347EFBA1"/>
  <w15:chartTrackingRefBased/>
  <w15:docId w15:val="{223D302C-3511-4189-BB7C-82C14E0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5A2"/>
    <w:pPr>
      <w:spacing w:after="0" w:line="240" w:lineRule="auto"/>
      <w:jc w:val="both"/>
    </w:pPr>
    <w:rPr>
      <w:rFonts w:ascii="Times New Roman" w:hAnsi="Times New Roman" w:cs="Times New Roman"/>
      <w:sz w:val="28"/>
      <w:szCs w:val="28"/>
      <w:lang w:eastAsia="ru-RU"/>
    </w:rPr>
  </w:style>
  <w:style w:type="paragraph" w:styleId="1">
    <w:name w:val="heading 1"/>
    <w:basedOn w:val="a"/>
    <w:next w:val="a"/>
    <w:link w:val="10"/>
    <w:uiPriority w:val="9"/>
    <w:rsid w:val="0000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A91A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Таблица"/>
    <w:basedOn w:val="a"/>
    <w:uiPriority w:val="1"/>
    <w:qFormat/>
    <w:rsid w:val="001B2534"/>
    <w:pPr>
      <w:numPr>
        <w:ilvl w:val="1"/>
      </w:numPr>
      <w:jc w:val="center"/>
    </w:pPr>
    <w:rPr>
      <w:rFonts w:eastAsiaTheme="majorEastAsia" w:cstheme="majorBidi"/>
      <w:iCs/>
      <w:color w:val="000000" w:themeColor="text1"/>
      <w:spacing w:val="15"/>
    </w:rPr>
  </w:style>
  <w:style w:type="paragraph" w:styleId="a4">
    <w:name w:val="Title"/>
    <w:basedOn w:val="1"/>
    <w:next w:val="a"/>
    <w:link w:val="a5"/>
    <w:autoRedefine/>
    <w:uiPriority w:val="10"/>
    <w:qFormat/>
    <w:rsid w:val="00562990"/>
    <w:pPr>
      <w:spacing w:before="0"/>
      <w:contextualSpacing/>
      <w:jc w:val="center"/>
    </w:pPr>
    <w:rPr>
      <w:rFonts w:ascii="Times New Roman" w:hAnsi="Times New Roman"/>
      <w:b/>
      <w:color w:val="auto"/>
      <w:spacing w:val="-10"/>
      <w:kern w:val="28"/>
      <w:szCs w:val="56"/>
    </w:rPr>
  </w:style>
  <w:style w:type="character" w:customStyle="1" w:styleId="a5">
    <w:name w:val="Заголовок Знак"/>
    <w:basedOn w:val="a0"/>
    <w:link w:val="a4"/>
    <w:uiPriority w:val="10"/>
    <w:rsid w:val="00562990"/>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0"/>
    <w:link w:val="1"/>
    <w:uiPriority w:val="9"/>
    <w:rsid w:val="00007038"/>
    <w:rPr>
      <w:rFonts w:asciiTheme="majorHAnsi" w:eastAsiaTheme="majorEastAsia" w:hAnsiTheme="majorHAnsi" w:cstheme="majorBidi"/>
      <w:color w:val="2F5496" w:themeColor="accent1" w:themeShade="BF"/>
      <w:sz w:val="32"/>
      <w:szCs w:val="32"/>
      <w:lang w:eastAsia="ru-RU"/>
    </w:rPr>
  </w:style>
  <w:style w:type="paragraph" w:styleId="a6">
    <w:name w:val="Subtitle"/>
    <w:basedOn w:val="2"/>
    <w:next w:val="a"/>
    <w:link w:val="a7"/>
    <w:uiPriority w:val="99"/>
    <w:qFormat/>
    <w:rsid w:val="00A91ACB"/>
    <w:pPr>
      <w:numPr>
        <w:ilvl w:val="1"/>
      </w:numPr>
      <w:spacing w:after="160"/>
    </w:pPr>
    <w:rPr>
      <w:rFonts w:ascii="Times New Roman" w:eastAsiaTheme="minorEastAsia" w:hAnsi="Times New Roman" w:cstheme="minorBidi"/>
      <w:b/>
      <w:color w:val="auto"/>
      <w:sz w:val="28"/>
      <w:szCs w:val="22"/>
    </w:rPr>
  </w:style>
  <w:style w:type="character" w:customStyle="1" w:styleId="a7">
    <w:name w:val="Подзаголовок Знак"/>
    <w:basedOn w:val="a0"/>
    <w:link w:val="a6"/>
    <w:uiPriority w:val="99"/>
    <w:qFormat/>
    <w:rsid w:val="00A91ACB"/>
    <w:rPr>
      <w:rFonts w:ascii="Times New Roman" w:eastAsiaTheme="minorEastAsia" w:hAnsi="Times New Roman"/>
      <w:b/>
      <w:sz w:val="28"/>
      <w:lang w:eastAsia="ru-RU"/>
    </w:rPr>
  </w:style>
  <w:style w:type="character" w:customStyle="1" w:styleId="20">
    <w:name w:val="Заголовок 2 Знак"/>
    <w:basedOn w:val="a0"/>
    <w:link w:val="2"/>
    <w:uiPriority w:val="9"/>
    <w:rsid w:val="00A91ACB"/>
    <w:rPr>
      <w:rFonts w:asciiTheme="majorHAnsi" w:eastAsiaTheme="majorEastAsia" w:hAnsiTheme="majorHAnsi" w:cstheme="majorBidi"/>
      <w:color w:val="2F5496" w:themeColor="accent1" w:themeShade="BF"/>
      <w:sz w:val="26"/>
      <w:szCs w:val="26"/>
      <w:lang w:eastAsia="ru-RU"/>
    </w:rPr>
  </w:style>
  <w:style w:type="table" w:styleId="a8">
    <w:name w:val="Table Grid"/>
    <w:basedOn w:val="a1"/>
    <w:uiPriority w:val="39"/>
    <w:rsid w:val="000D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uiPriority w:val="1"/>
    <w:qFormat/>
    <w:rsid w:val="00872D55"/>
    <w:pPr>
      <w:ind w:left="720"/>
      <w:contextualSpacing/>
    </w:pPr>
  </w:style>
  <w:style w:type="character" w:customStyle="1" w:styleId="jlqj4b">
    <w:name w:val="jlqj4b"/>
    <w:basedOn w:val="a0"/>
    <w:rsid w:val="008A26AC"/>
  </w:style>
  <w:style w:type="character" w:styleId="ab">
    <w:name w:val="Hyperlink"/>
    <w:basedOn w:val="a0"/>
    <w:uiPriority w:val="99"/>
    <w:unhideWhenUsed/>
    <w:rsid w:val="00394B61"/>
    <w:rPr>
      <w:color w:val="0563C1" w:themeColor="hyperlink"/>
      <w:u w:val="single"/>
    </w:rPr>
  </w:style>
  <w:style w:type="character" w:styleId="ac">
    <w:name w:val="Unresolved Mention"/>
    <w:basedOn w:val="a0"/>
    <w:uiPriority w:val="99"/>
    <w:semiHidden/>
    <w:unhideWhenUsed/>
    <w:rsid w:val="00394B61"/>
    <w:rPr>
      <w:color w:val="605E5C"/>
      <w:shd w:val="clear" w:color="auto" w:fill="E1DFDD"/>
    </w:rPr>
  </w:style>
  <w:style w:type="paragraph" w:styleId="ad">
    <w:name w:val="header"/>
    <w:basedOn w:val="a"/>
    <w:link w:val="ae"/>
    <w:uiPriority w:val="99"/>
    <w:unhideWhenUsed/>
    <w:rsid w:val="00955A7A"/>
    <w:pPr>
      <w:tabs>
        <w:tab w:val="center" w:pos="4677"/>
        <w:tab w:val="right" w:pos="9355"/>
      </w:tabs>
    </w:pPr>
  </w:style>
  <w:style w:type="character" w:customStyle="1" w:styleId="ae">
    <w:name w:val="Верхний колонтитул Знак"/>
    <w:basedOn w:val="a0"/>
    <w:link w:val="ad"/>
    <w:uiPriority w:val="99"/>
    <w:rsid w:val="00955A7A"/>
    <w:rPr>
      <w:rFonts w:ascii="Times New Roman" w:hAnsi="Times New Roman" w:cs="Times New Roman"/>
      <w:sz w:val="28"/>
      <w:szCs w:val="28"/>
      <w:lang w:eastAsia="ru-RU"/>
    </w:rPr>
  </w:style>
  <w:style w:type="paragraph" w:styleId="af">
    <w:name w:val="footer"/>
    <w:aliases w:val=" Знак"/>
    <w:basedOn w:val="a"/>
    <w:link w:val="af0"/>
    <w:uiPriority w:val="99"/>
    <w:unhideWhenUsed/>
    <w:rsid w:val="00955A7A"/>
    <w:pPr>
      <w:tabs>
        <w:tab w:val="center" w:pos="4677"/>
        <w:tab w:val="right" w:pos="9355"/>
      </w:tabs>
    </w:pPr>
  </w:style>
  <w:style w:type="character" w:customStyle="1" w:styleId="af0">
    <w:name w:val="Нижний колонтитул Знак"/>
    <w:aliases w:val=" Знак Знак"/>
    <w:basedOn w:val="a0"/>
    <w:link w:val="af"/>
    <w:uiPriority w:val="99"/>
    <w:rsid w:val="00955A7A"/>
    <w:rPr>
      <w:rFonts w:ascii="Times New Roman" w:hAnsi="Times New Roman" w:cs="Times New Roman"/>
      <w:sz w:val="28"/>
      <w:szCs w:val="28"/>
      <w:lang w:eastAsia="ru-RU"/>
    </w:rPr>
  </w:style>
  <w:style w:type="character" w:styleId="af1">
    <w:name w:val="FollowedHyperlink"/>
    <w:basedOn w:val="a0"/>
    <w:uiPriority w:val="99"/>
    <w:semiHidden/>
    <w:unhideWhenUsed/>
    <w:rsid w:val="00BF7618"/>
    <w:rPr>
      <w:color w:val="954F72" w:themeColor="followedHyperlink"/>
      <w:u w:val="single"/>
    </w:rPr>
  </w:style>
  <w:style w:type="paragraph" w:styleId="af2">
    <w:name w:val="Balloon Text"/>
    <w:basedOn w:val="a"/>
    <w:link w:val="af3"/>
    <w:uiPriority w:val="99"/>
    <w:semiHidden/>
    <w:unhideWhenUsed/>
    <w:rsid w:val="007A1C9A"/>
    <w:rPr>
      <w:rFonts w:ascii="Segoe UI" w:hAnsi="Segoe UI" w:cs="Segoe UI"/>
      <w:sz w:val="18"/>
      <w:szCs w:val="18"/>
    </w:rPr>
  </w:style>
  <w:style w:type="character" w:customStyle="1" w:styleId="af3">
    <w:name w:val="Текст выноски Знак"/>
    <w:basedOn w:val="a0"/>
    <w:link w:val="af2"/>
    <w:uiPriority w:val="99"/>
    <w:semiHidden/>
    <w:rsid w:val="007A1C9A"/>
    <w:rPr>
      <w:rFonts w:ascii="Segoe UI" w:hAnsi="Segoe UI" w:cs="Segoe UI"/>
      <w:sz w:val="18"/>
      <w:szCs w:val="18"/>
      <w:lang w:eastAsia="ru-RU"/>
    </w:rPr>
  </w:style>
  <w:style w:type="paragraph" w:styleId="af4">
    <w:name w:val="TOC Heading"/>
    <w:basedOn w:val="1"/>
    <w:next w:val="a"/>
    <w:uiPriority w:val="39"/>
    <w:unhideWhenUsed/>
    <w:rsid w:val="00624A3D"/>
    <w:pPr>
      <w:spacing w:line="259" w:lineRule="auto"/>
      <w:jc w:val="left"/>
      <w:outlineLvl w:val="9"/>
    </w:pPr>
  </w:style>
  <w:style w:type="paragraph" w:styleId="11">
    <w:name w:val="toc 1"/>
    <w:basedOn w:val="a"/>
    <w:next w:val="a"/>
    <w:autoRedefine/>
    <w:uiPriority w:val="39"/>
    <w:unhideWhenUsed/>
    <w:rsid w:val="00624A3D"/>
    <w:pPr>
      <w:spacing w:after="100"/>
    </w:pPr>
  </w:style>
  <w:style w:type="paragraph" w:styleId="21">
    <w:name w:val="toc 2"/>
    <w:basedOn w:val="a"/>
    <w:next w:val="a"/>
    <w:autoRedefine/>
    <w:uiPriority w:val="39"/>
    <w:unhideWhenUsed/>
    <w:rsid w:val="006702B2"/>
    <w:pPr>
      <w:tabs>
        <w:tab w:val="right" w:leader="dot" w:pos="9345"/>
      </w:tabs>
      <w:spacing w:after="100"/>
      <w:ind w:left="284"/>
    </w:pPr>
  </w:style>
  <w:style w:type="paragraph" w:styleId="af5">
    <w:name w:val="caption"/>
    <w:basedOn w:val="a"/>
    <w:next w:val="a"/>
    <w:uiPriority w:val="35"/>
    <w:unhideWhenUsed/>
    <w:rsid w:val="00811623"/>
    <w:pPr>
      <w:spacing w:after="200"/>
    </w:pPr>
    <w:rPr>
      <w:i/>
      <w:iCs/>
      <w:color w:val="44546A" w:themeColor="text2"/>
      <w:sz w:val="18"/>
      <w:szCs w:val="18"/>
    </w:rPr>
  </w:style>
  <w:style w:type="character" w:customStyle="1" w:styleId="aa">
    <w:name w:val="Абзац списка Знак"/>
    <w:basedOn w:val="a0"/>
    <w:link w:val="a9"/>
    <w:uiPriority w:val="34"/>
    <w:rsid w:val="00DB54EB"/>
    <w:rPr>
      <w:rFonts w:ascii="Times New Roman" w:hAnsi="Times New Roman" w:cs="Times New Roman"/>
      <w:sz w:val="28"/>
      <w:szCs w:val="28"/>
      <w:lang w:eastAsia="ru-RU"/>
    </w:rPr>
  </w:style>
  <w:style w:type="character" w:styleId="af6">
    <w:name w:val="page number"/>
    <w:basedOn w:val="a0"/>
    <w:uiPriority w:val="99"/>
    <w:rsid w:val="00182F84"/>
    <w:rPr>
      <w:rFonts w:cs="Times New Roman"/>
    </w:rPr>
  </w:style>
  <w:style w:type="paragraph" w:styleId="af7">
    <w:name w:val="Body Text"/>
    <w:basedOn w:val="a"/>
    <w:link w:val="af8"/>
    <w:uiPriority w:val="1"/>
    <w:qFormat/>
    <w:rsid w:val="00812A27"/>
    <w:pPr>
      <w:widowControl w:val="0"/>
      <w:autoSpaceDE w:val="0"/>
      <w:autoSpaceDN w:val="0"/>
      <w:jc w:val="left"/>
    </w:pPr>
    <w:rPr>
      <w:rFonts w:ascii="Arial" w:eastAsia="Arial" w:hAnsi="Arial" w:cs="Arial"/>
      <w:sz w:val="22"/>
      <w:szCs w:val="22"/>
      <w:lang w:val="en-US" w:eastAsia="en-US"/>
    </w:rPr>
  </w:style>
  <w:style w:type="character" w:customStyle="1" w:styleId="af8">
    <w:name w:val="Основной текст Знак"/>
    <w:basedOn w:val="a0"/>
    <w:link w:val="af7"/>
    <w:uiPriority w:val="1"/>
    <w:qFormat/>
    <w:rsid w:val="00812A27"/>
    <w:rPr>
      <w:rFonts w:ascii="Arial" w:eastAsia="Arial" w:hAnsi="Arial" w:cs="Arial"/>
      <w:lang w:val="en-US"/>
    </w:rPr>
  </w:style>
  <w:style w:type="paragraph" w:customStyle="1" w:styleId="af9">
    <w:name w:val="формулы"/>
    <w:basedOn w:val="a"/>
    <w:link w:val="afa"/>
    <w:qFormat/>
    <w:rsid w:val="00812A27"/>
    <w:pPr>
      <w:spacing w:before="80" w:after="80"/>
      <w:contextualSpacing/>
      <w:jc w:val="center"/>
    </w:pPr>
    <w:rPr>
      <w:sz w:val="24"/>
      <w:szCs w:val="32"/>
    </w:rPr>
  </w:style>
  <w:style w:type="character" w:customStyle="1" w:styleId="afa">
    <w:name w:val="формулы Знак"/>
    <w:basedOn w:val="a0"/>
    <w:link w:val="af9"/>
    <w:qFormat/>
    <w:rsid w:val="00812A27"/>
    <w:rPr>
      <w:rFonts w:ascii="Times New Roman" w:hAnsi="Times New Roman" w:cs="Times New Roman"/>
      <w:sz w:val="24"/>
      <w:szCs w:val="32"/>
      <w:lang w:eastAsia="ru-RU"/>
    </w:rPr>
  </w:style>
  <w:style w:type="table" w:customStyle="1" w:styleId="TableGrid">
    <w:name w:val="TableGrid"/>
    <w:rsid w:val="00FB3654"/>
    <w:pPr>
      <w:spacing w:after="0" w:line="240" w:lineRule="auto"/>
    </w:pPr>
    <w:rPr>
      <w:rFonts w:eastAsiaTheme="minorEastAsia"/>
      <w:lang w:eastAsia="ru-RU"/>
    </w:rPr>
    <w:tblPr>
      <w:tblCellMar>
        <w:top w:w="0" w:type="dxa"/>
        <w:left w:w="0" w:type="dxa"/>
        <w:bottom w:w="0" w:type="dxa"/>
        <w:right w:w="0" w:type="dxa"/>
      </w:tblCellMar>
    </w:tblPr>
  </w:style>
  <w:style w:type="character" w:styleId="afb">
    <w:name w:val="Placeholder Text"/>
    <w:basedOn w:val="a0"/>
    <w:uiPriority w:val="99"/>
    <w:semiHidden/>
    <w:rsid w:val="000276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076">
      <w:bodyDiv w:val="1"/>
      <w:marLeft w:val="0"/>
      <w:marRight w:val="0"/>
      <w:marTop w:val="0"/>
      <w:marBottom w:val="0"/>
      <w:divBdr>
        <w:top w:val="none" w:sz="0" w:space="0" w:color="auto"/>
        <w:left w:val="none" w:sz="0" w:space="0" w:color="auto"/>
        <w:bottom w:val="none" w:sz="0" w:space="0" w:color="auto"/>
        <w:right w:val="none" w:sz="0" w:space="0" w:color="auto"/>
      </w:divBdr>
    </w:div>
    <w:div w:id="294679482">
      <w:bodyDiv w:val="1"/>
      <w:marLeft w:val="0"/>
      <w:marRight w:val="0"/>
      <w:marTop w:val="0"/>
      <w:marBottom w:val="0"/>
      <w:divBdr>
        <w:top w:val="none" w:sz="0" w:space="0" w:color="auto"/>
        <w:left w:val="none" w:sz="0" w:space="0" w:color="auto"/>
        <w:bottom w:val="none" w:sz="0" w:space="0" w:color="auto"/>
        <w:right w:val="none" w:sz="0" w:space="0" w:color="auto"/>
      </w:divBdr>
      <w:divsChild>
        <w:div w:id="433482221">
          <w:marLeft w:val="0"/>
          <w:marRight w:val="0"/>
          <w:marTop w:val="100"/>
          <w:marBottom w:val="0"/>
          <w:divBdr>
            <w:top w:val="none" w:sz="0" w:space="0" w:color="auto"/>
            <w:left w:val="none" w:sz="0" w:space="0" w:color="auto"/>
            <w:bottom w:val="none" w:sz="0" w:space="0" w:color="auto"/>
            <w:right w:val="none" w:sz="0" w:space="0" w:color="auto"/>
          </w:divBdr>
          <w:divsChild>
            <w:div w:id="2050260181">
              <w:marLeft w:val="0"/>
              <w:marRight w:val="0"/>
              <w:marTop w:val="60"/>
              <w:marBottom w:val="0"/>
              <w:divBdr>
                <w:top w:val="none" w:sz="0" w:space="0" w:color="auto"/>
                <w:left w:val="none" w:sz="0" w:space="0" w:color="auto"/>
                <w:bottom w:val="none" w:sz="0" w:space="0" w:color="auto"/>
                <w:right w:val="none" w:sz="0" w:space="0" w:color="auto"/>
              </w:divBdr>
            </w:div>
          </w:divsChild>
        </w:div>
        <w:div w:id="621150415">
          <w:marLeft w:val="0"/>
          <w:marRight w:val="0"/>
          <w:marTop w:val="0"/>
          <w:marBottom w:val="0"/>
          <w:divBdr>
            <w:top w:val="none" w:sz="0" w:space="0" w:color="auto"/>
            <w:left w:val="none" w:sz="0" w:space="0" w:color="auto"/>
            <w:bottom w:val="none" w:sz="0" w:space="0" w:color="auto"/>
            <w:right w:val="none" w:sz="0" w:space="0" w:color="auto"/>
          </w:divBdr>
          <w:divsChild>
            <w:div w:id="1636519792">
              <w:marLeft w:val="0"/>
              <w:marRight w:val="0"/>
              <w:marTop w:val="0"/>
              <w:marBottom w:val="0"/>
              <w:divBdr>
                <w:top w:val="none" w:sz="0" w:space="0" w:color="auto"/>
                <w:left w:val="none" w:sz="0" w:space="0" w:color="auto"/>
                <w:bottom w:val="none" w:sz="0" w:space="0" w:color="auto"/>
                <w:right w:val="none" w:sz="0" w:space="0" w:color="auto"/>
              </w:divBdr>
              <w:divsChild>
                <w:div w:id="15103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083">
      <w:bodyDiv w:val="1"/>
      <w:marLeft w:val="0"/>
      <w:marRight w:val="0"/>
      <w:marTop w:val="0"/>
      <w:marBottom w:val="0"/>
      <w:divBdr>
        <w:top w:val="none" w:sz="0" w:space="0" w:color="auto"/>
        <w:left w:val="none" w:sz="0" w:space="0" w:color="auto"/>
        <w:bottom w:val="none" w:sz="0" w:space="0" w:color="auto"/>
        <w:right w:val="none" w:sz="0" w:space="0" w:color="auto"/>
      </w:divBdr>
    </w:div>
    <w:div w:id="351422385">
      <w:bodyDiv w:val="1"/>
      <w:marLeft w:val="0"/>
      <w:marRight w:val="0"/>
      <w:marTop w:val="0"/>
      <w:marBottom w:val="0"/>
      <w:divBdr>
        <w:top w:val="none" w:sz="0" w:space="0" w:color="auto"/>
        <w:left w:val="none" w:sz="0" w:space="0" w:color="auto"/>
        <w:bottom w:val="none" w:sz="0" w:space="0" w:color="auto"/>
        <w:right w:val="none" w:sz="0" w:space="0" w:color="auto"/>
      </w:divBdr>
    </w:div>
    <w:div w:id="515270840">
      <w:bodyDiv w:val="1"/>
      <w:marLeft w:val="0"/>
      <w:marRight w:val="0"/>
      <w:marTop w:val="0"/>
      <w:marBottom w:val="0"/>
      <w:divBdr>
        <w:top w:val="none" w:sz="0" w:space="0" w:color="auto"/>
        <w:left w:val="none" w:sz="0" w:space="0" w:color="auto"/>
        <w:bottom w:val="none" w:sz="0" w:space="0" w:color="auto"/>
        <w:right w:val="none" w:sz="0" w:space="0" w:color="auto"/>
      </w:divBdr>
      <w:divsChild>
        <w:div w:id="1065837078">
          <w:marLeft w:val="0"/>
          <w:marRight w:val="0"/>
          <w:marTop w:val="100"/>
          <w:marBottom w:val="0"/>
          <w:divBdr>
            <w:top w:val="none" w:sz="0" w:space="0" w:color="auto"/>
            <w:left w:val="none" w:sz="0" w:space="0" w:color="auto"/>
            <w:bottom w:val="none" w:sz="0" w:space="0" w:color="auto"/>
            <w:right w:val="none" w:sz="0" w:space="0" w:color="auto"/>
          </w:divBdr>
          <w:divsChild>
            <w:div w:id="1030187227">
              <w:marLeft w:val="0"/>
              <w:marRight w:val="0"/>
              <w:marTop w:val="60"/>
              <w:marBottom w:val="0"/>
              <w:divBdr>
                <w:top w:val="none" w:sz="0" w:space="0" w:color="auto"/>
                <w:left w:val="none" w:sz="0" w:space="0" w:color="auto"/>
                <w:bottom w:val="none" w:sz="0" w:space="0" w:color="auto"/>
                <w:right w:val="none" w:sz="0" w:space="0" w:color="auto"/>
              </w:divBdr>
            </w:div>
          </w:divsChild>
        </w:div>
        <w:div w:id="1316303059">
          <w:marLeft w:val="0"/>
          <w:marRight w:val="0"/>
          <w:marTop w:val="0"/>
          <w:marBottom w:val="0"/>
          <w:divBdr>
            <w:top w:val="none" w:sz="0" w:space="0" w:color="auto"/>
            <w:left w:val="none" w:sz="0" w:space="0" w:color="auto"/>
            <w:bottom w:val="none" w:sz="0" w:space="0" w:color="auto"/>
            <w:right w:val="none" w:sz="0" w:space="0" w:color="auto"/>
          </w:divBdr>
          <w:divsChild>
            <w:div w:id="1541936608">
              <w:marLeft w:val="0"/>
              <w:marRight w:val="0"/>
              <w:marTop w:val="0"/>
              <w:marBottom w:val="0"/>
              <w:divBdr>
                <w:top w:val="none" w:sz="0" w:space="0" w:color="auto"/>
                <w:left w:val="none" w:sz="0" w:space="0" w:color="auto"/>
                <w:bottom w:val="none" w:sz="0" w:space="0" w:color="auto"/>
                <w:right w:val="none" w:sz="0" w:space="0" w:color="auto"/>
              </w:divBdr>
              <w:divsChild>
                <w:div w:id="20759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2440">
      <w:bodyDiv w:val="1"/>
      <w:marLeft w:val="0"/>
      <w:marRight w:val="0"/>
      <w:marTop w:val="0"/>
      <w:marBottom w:val="0"/>
      <w:divBdr>
        <w:top w:val="none" w:sz="0" w:space="0" w:color="auto"/>
        <w:left w:val="none" w:sz="0" w:space="0" w:color="auto"/>
        <w:bottom w:val="none" w:sz="0" w:space="0" w:color="auto"/>
        <w:right w:val="none" w:sz="0" w:space="0" w:color="auto"/>
      </w:divBdr>
    </w:div>
    <w:div w:id="740371917">
      <w:bodyDiv w:val="1"/>
      <w:marLeft w:val="0"/>
      <w:marRight w:val="0"/>
      <w:marTop w:val="0"/>
      <w:marBottom w:val="0"/>
      <w:divBdr>
        <w:top w:val="none" w:sz="0" w:space="0" w:color="auto"/>
        <w:left w:val="none" w:sz="0" w:space="0" w:color="auto"/>
        <w:bottom w:val="none" w:sz="0" w:space="0" w:color="auto"/>
        <w:right w:val="none" w:sz="0" w:space="0" w:color="auto"/>
      </w:divBdr>
    </w:div>
    <w:div w:id="826937648">
      <w:bodyDiv w:val="1"/>
      <w:marLeft w:val="0"/>
      <w:marRight w:val="0"/>
      <w:marTop w:val="0"/>
      <w:marBottom w:val="0"/>
      <w:divBdr>
        <w:top w:val="none" w:sz="0" w:space="0" w:color="auto"/>
        <w:left w:val="none" w:sz="0" w:space="0" w:color="auto"/>
        <w:bottom w:val="none" w:sz="0" w:space="0" w:color="auto"/>
        <w:right w:val="none" w:sz="0" w:space="0" w:color="auto"/>
      </w:divBdr>
    </w:div>
    <w:div w:id="910194027">
      <w:bodyDiv w:val="1"/>
      <w:marLeft w:val="0"/>
      <w:marRight w:val="0"/>
      <w:marTop w:val="0"/>
      <w:marBottom w:val="0"/>
      <w:divBdr>
        <w:top w:val="none" w:sz="0" w:space="0" w:color="auto"/>
        <w:left w:val="none" w:sz="0" w:space="0" w:color="auto"/>
        <w:bottom w:val="none" w:sz="0" w:space="0" w:color="auto"/>
        <w:right w:val="none" w:sz="0" w:space="0" w:color="auto"/>
      </w:divBdr>
    </w:div>
    <w:div w:id="938219498">
      <w:bodyDiv w:val="1"/>
      <w:marLeft w:val="0"/>
      <w:marRight w:val="0"/>
      <w:marTop w:val="0"/>
      <w:marBottom w:val="0"/>
      <w:divBdr>
        <w:top w:val="none" w:sz="0" w:space="0" w:color="auto"/>
        <w:left w:val="none" w:sz="0" w:space="0" w:color="auto"/>
        <w:bottom w:val="none" w:sz="0" w:space="0" w:color="auto"/>
        <w:right w:val="none" w:sz="0" w:space="0" w:color="auto"/>
      </w:divBdr>
    </w:div>
    <w:div w:id="940068819">
      <w:bodyDiv w:val="1"/>
      <w:marLeft w:val="0"/>
      <w:marRight w:val="0"/>
      <w:marTop w:val="0"/>
      <w:marBottom w:val="0"/>
      <w:divBdr>
        <w:top w:val="none" w:sz="0" w:space="0" w:color="auto"/>
        <w:left w:val="none" w:sz="0" w:space="0" w:color="auto"/>
        <w:bottom w:val="none" w:sz="0" w:space="0" w:color="auto"/>
        <w:right w:val="none" w:sz="0" w:space="0" w:color="auto"/>
      </w:divBdr>
    </w:div>
    <w:div w:id="972171638">
      <w:bodyDiv w:val="1"/>
      <w:marLeft w:val="0"/>
      <w:marRight w:val="0"/>
      <w:marTop w:val="0"/>
      <w:marBottom w:val="0"/>
      <w:divBdr>
        <w:top w:val="none" w:sz="0" w:space="0" w:color="auto"/>
        <w:left w:val="none" w:sz="0" w:space="0" w:color="auto"/>
        <w:bottom w:val="none" w:sz="0" w:space="0" w:color="auto"/>
        <w:right w:val="none" w:sz="0" w:space="0" w:color="auto"/>
      </w:divBdr>
    </w:div>
    <w:div w:id="1003899512">
      <w:bodyDiv w:val="1"/>
      <w:marLeft w:val="0"/>
      <w:marRight w:val="0"/>
      <w:marTop w:val="0"/>
      <w:marBottom w:val="0"/>
      <w:divBdr>
        <w:top w:val="none" w:sz="0" w:space="0" w:color="auto"/>
        <w:left w:val="none" w:sz="0" w:space="0" w:color="auto"/>
        <w:bottom w:val="none" w:sz="0" w:space="0" w:color="auto"/>
        <w:right w:val="none" w:sz="0" w:space="0" w:color="auto"/>
      </w:divBdr>
    </w:div>
    <w:div w:id="1101029656">
      <w:bodyDiv w:val="1"/>
      <w:marLeft w:val="0"/>
      <w:marRight w:val="0"/>
      <w:marTop w:val="0"/>
      <w:marBottom w:val="0"/>
      <w:divBdr>
        <w:top w:val="none" w:sz="0" w:space="0" w:color="auto"/>
        <w:left w:val="none" w:sz="0" w:space="0" w:color="auto"/>
        <w:bottom w:val="none" w:sz="0" w:space="0" w:color="auto"/>
        <w:right w:val="none" w:sz="0" w:space="0" w:color="auto"/>
      </w:divBdr>
    </w:div>
    <w:div w:id="1145127028">
      <w:bodyDiv w:val="1"/>
      <w:marLeft w:val="0"/>
      <w:marRight w:val="0"/>
      <w:marTop w:val="0"/>
      <w:marBottom w:val="0"/>
      <w:divBdr>
        <w:top w:val="none" w:sz="0" w:space="0" w:color="auto"/>
        <w:left w:val="none" w:sz="0" w:space="0" w:color="auto"/>
        <w:bottom w:val="none" w:sz="0" w:space="0" w:color="auto"/>
        <w:right w:val="none" w:sz="0" w:space="0" w:color="auto"/>
      </w:divBdr>
    </w:div>
    <w:div w:id="1220946484">
      <w:bodyDiv w:val="1"/>
      <w:marLeft w:val="0"/>
      <w:marRight w:val="0"/>
      <w:marTop w:val="0"/>
      <w:marBottom w:val="0"/>
      <w:divBdr>
        <w:top w:val="none" w:sz="0" w:space="0" w:color="auto"/>
        <w:left w:val="none" w:sz="0" w:space="0" w:color="auto"/>
        <w:bottom w:val="none" w:sz="0" w:space="0" w:color="auto"/>
        <w:right w:val="none" w:sz="0" w:space="0" w:color="auto"/>
      </w:divBdr>
    </w:div>
    <w:div w:id="1422338962">
      <w:bodyDiv w:val="1"/>
      <w:marLeft w:val="0"/>
      <w:marRight w:val="0"/>
      <w:marTop w:val="0"/>
      <w:marBottom w:val="0"/>
      <w:divBdr>
        <w:top w:val="none" w:sz="0" w:space="0" w:color="auto"/>
        <w:left w:val="none" w:sz="0" w:space="0" w:color="auto"/>
        <w:bottom w:val="none" w:sz="0" w:space="0" w:color="auto"/>
        <w:right w:val="none" w:sz="0" w:space="0" w:color="auto"/>
      </w:divBdr>
    </w:div>
    <w:div w:id="1434277028">
      <w:bodyDiv w:val="1"/>
      <w:marLeft w:val="0"/>
      <w:marRight w:val="0"/>
      <w:marTop w:val="0"/>
      <w:marBottom w:val="0"/>
      <w:divBdr>
        <w:top w:val="none" w:sz="0" w:space="0" w:color="auto"/>
        <w:left w:val="none" w:sz="0" w:space="0" w:color="auto"/>
        <w:bottom w:val="none" w:sz="0" w:space="0" w:color="auto"/>
        <w:right w:val="none" w:sz="0" w:space="0" w:color="auto"/>
      </w:divBdr>
    </w:div>
    <w:div w:id="1538588732">
      <w:bodyDiv w:val="1"/>
      <w:marLeft w:val="0"/>
      <w:marRight w:val="0"/>
      <w:marTop w:val="0"/>
      <w:marBottom w:val="0"/>
      <w:divBdr>
        <w:top w:val="none" w:sz="0" w:space="0" w:color="auto"/>
        <w:left w:val="none" w:sz="0" w:space="0" w:color="auto"/>
        <w:bottom w:val="none" w:sz="0" w:space="0" w:color="auto"/>
        <w:right w:val="none" w:sz="0" w:space="0" w:color="auto"/>
      </w:divBdr>
    </w:div>
    <w:div w:id="1632516031">
      <w:bodyDiv w:val="1"/>
      <w:marLeft w:val="0"/>
      <w:marRight w:val="0"/>
      <w:marTop w:val="0"/>
      <w:marBottom w:val="0"/>
      <w:divBdr>
        <w:top w:val="none" w:sz="0" w:space="0" w:color="auto"/>
        <w:left w:val="none" w:sz="0" w:space="0" w:color="auto"/>
        <w:bottom w:val="none" w:sz="0" w:space="0" w:color="auto"/>
        <w:right w:val="none" w:sz="0" w:space="0" w:color="auto"/>
      </w:divBdr>
    </w:div>
    <w:div w:id="1679891187">
      <w:bodyDiv w:val="1"/>
      <w:marLeft w:val="0"/>
      <w:marRight w:val="0"/>
      <w:marTop w:val="0"/>
      <w:marBottom w:val="0"/>
      <w:divBdr>
        <w:top w:val="none" w:sz="0" w:space="0" w:color="auto"/>
        <w:left w:val="none" w:sz="0" w:space="0" w:color="auto"/>
        <w:bottom w:val="none" w:sz="0" w:space="0" w:color="auto"/>
        <w:right w:val="none" w:sz="0" w:space="0" w:color="auto"/>
      </w:divBdr>
    </w:div>
    <w:div w:id="1756509032">
      <w:bodyDiv w:val="1"/>
      <w:marLeft w:val="0"/>
      <w:marRight w:val="0"/>
      <w:marTop w:val="0"/>
      <w:marBottom w:val="0"/>
      <w:divBdr>
        <w:top w:val="none" w:sz="0" w:space="0" w:color="auto"/>
        <w:left w:val="none" w:sz="0" w:space="0" w:color="auto"/>
        <w:bottom w:val="none" w:sz="0" w:space="0" w:color="auto"/>
        <w:right w:val="none" w:sz="0" w:space="0" w:color="auto"/>
      </w:divBdr>
    </w:div>
    <w:div w:id="1886524401">
      <w:bodyDiv w:val="1"/>
      <w:marLeft w:val="0"/>
      <w:marRight w:val="0"/>
      <w:marTop w:val="0"/>
      <w:marBottom w:val="0"/>
      <w:divBdr>
        <w:top w:val="none" w:sz="0" w:space="0" w:color="auto"/>
        <w:left w:val="none" w:sz="0" w:space="0" w:color="auto"/>
        <w:bottom w:val="none" w:sz="0" w:space="0" w:color="auto"/>
        <w:right w:val="none" w:sz="0" w:space="0" w:color="auto"/>
      </w:divBdr>
    </w:div>
    <w:div w:id="1903831608">
      <w:bodyDiv w:val="1"/>
      <w:marLeft w:val="0"/>
      <w:marRight w:val="0"/>
      <w:marTop w:val="0"/>
      <w:marBottom w:val="0"/>
      <w:divBdr>
        <w:top w:val="none" w:sz="0" w:space="0" w:color="auto"/>
        <w:left w:val="none" w:sz="0" w:space="0" w:color="auto"/>
        <w:bottom w:val="none" w:sz="0" w:space="0" w:color="auto"/>
        <w:right w:val="none" w:sz="0" w:space="0" w:color="auto"/>
      </w:divBdr>
    </w:div>
    <w:div w:id="1910771243">
      <w:bodyDiv w:val="1"/>
      <w:marLeft w:val="0"/>
      <w:marRight w:val="0"/>
      <w:marTop w:val="0"/>
      <w:marBottom w:val="0"/>
      <w:divBdr>
        <w:top w:val="none" w:sz="0" w:space="0" w:color="auto"/>
        <w:left w:val="none" w:sz="0" w:space="0" w:color="auto"/>
        <w:bottom w:val="none" w:sz="0" w:space="0" w:color="auto"/>
        <w:right w:val="none" w:sz="0" w:space="0" w:color="auto"/>
      </w:divBdr>
    </w:div>
    <w:div w:id="1965116164">
      <w:bodyDiv w:val="1"/>
      <w:marLeft w:val="0"/>
      <w:marRight w:val="0"/>
      <w:marTop w:val="0"/>
      <w:marBottom w:val="0"/>
      <w:divBdr>
        <w:top w:val="none" w:sz="0" w:space="0" w:color="auto"/>
        <w:left w:val="none" w:sz="0" w:space="0" w:color="auto"/>
        <w:bottom w:val="none" w:sz="0" w:space="0" w:color="auto"/>
        <w:right w:val="none" w:sz="0" w:space="0" w:color="auto"/>
      </w:divBdr>
      <w:divsChild>
        <w:div w:id="1014845881">
          <w:marLeft w:val="0"/>
          <w:marRight w:val="0"/>
          <w:marTop w:val="100"/>
          <w:marBottom w:val="0"/>
          <w:divBdr>
            <w:top w:val="none" w:sz="0" w:space="0" w:color="auto"/>
            <w:left w:val="none" w:sz="0" w:space="0" w:color="auto"/>
            <w:bottom w:val="none" w:sz="0" w:space="0" w:color="auto"/>
            <w:right w:val="none" w:sz="0" w:space="0" w:color="auto"/>
          </w:divBdr>
          <w:divsChild>
            <w:div w:id="1389650675">
              <w:marLeft w:val="0"/>
              <w:marRight w:val="0"/>
              <w:marTop w:val="60"/>
              <w:marBottom w:val="0"/>
              <w:divBdr>
                <w:top w:val="none" w:sz="0" w:space="0" w:color="auto"/>
                <w:left w:val="none" w:sz="0" w:space="0" w:color="auto"/>
                <w:bottom w:val="none" w:sz="0" w:space="0" w:color="auto"/>
                <w:right w:val="none" w:sz="0" w:space="0" w:color="auto"/>
              </w:divBdr>
            </w:div>
          </w:divsChild>
        </w:div>
        <w:div w:id="1287200173">
          <w:marLeft w:val="0"/>
          <w:marRight w:val="0"/>
          <w:marTop w:val="0"/>
          <w:marBottom w:val="0"/>
          <w:divBdr>
            <w:top w:val="none" w:sz="0" w:space="0" w:color="auto"/>
            <w:left w:val="none" w:sz="0" w:space="0" w:color="auto"/>
            <w:bottom w:val="none" w:sz="0" w:space="0" w:color="auto"/>
            <w:right w:val="none" w:sz="0" w:space="0" w:color="auto"/>
          </w:divBdr>
          <w:divsChild>
            <w:div w:id="1264529757">
              <w:marLeft w:val="0"/>
              <w:marRight w:val="0"/>
              <w:marTop w:val="0"/>
              <w:marBottom w:val="0"/>
              <w:divBdr>
                <w:top w:val="none" w:sz="0" w:space="0" w:color="auto"/>
                <w:left w:val="none" w:sz="0" w:space="0" w:color="auto"/>
                <w:bottom w:val="none" w:sz="0" w:space="0" w:color="auto"/>
                <w:right w:val="none" w:sz="0" w:space="0" w:color="auto"/>
              </w:divBdr>
              <w:divsChild>
                <w:div w:id="1050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2.vsdx"/><Relationship Id="rId21" Type="http://schemas.openxmlformats.org/officeDocument/2006/relationships/image" Target="media/image8.wmf"/><Relationship Id="rId42" Type="http://schemas.openxmlformats.org/officeDocument/2006/relationships/oleObject" Target="embeddings/oleObject10.bin"/><Relationship Id="rId47" Type="http://schemas.openxmlformats.org/officeDocument/2006/relationships/image" Target="media/image21.wmf"/><Relationship Id="rId63" Type="http://schemas.openxmlformats.org/officeDocument/2006/relationships/oleObject" Target="embeddings/oleObject20.bin"/><Relationship Id="rId6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2.wmf"/><Relationship Id="rId11" Type="http://schemas.openxmlformats.org/officeDocument/2006/relationships/image" Target="media/image2.emf"/><Relationship Id="rId24" Type="http://schemas.openxmlformats.org/officeDocument/2006/relationships/oleObject" Target="embeddings/oleObject3.bin"/><Relationship Id="rId32" Type="http://schemas.openxmlformats.org/officeDocument/2006/relationships/oleObject" Target="embeddings/oleObject5.bin"/><Relationship Id="rId37" Type="http://schemas.openxmlformats.org/officeDocument/2006/relationships/image" Target="media/image16.wmf"/><Relationship Id="rId40" Type="http://schemas.openxmlformats.org/officeDocument/2006/relationships/oleObject" Target="embeddings/oleObject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17.bin"/><Relationship Id="rId66" Type="http://schemas.openxmlformats.org/officeDocument/2006/relationships/oleObject" Target="embeddings/oleObject23.bin"/><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oleObject" Target="embeddings/oleObject4.bin"/><Relationship Id="rId35" Type="http://schemas.openxmlformats.org/officeDocument/2006/relationships/image" Target="media/image15.wmf"/><Relationship Id="rId43" Type="http://schemas.openxmlformats.org/officeDocument/2006/relationships/image" Target="media/image19.e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1.bin"/><Relationship Id="rId69" Type="http://schemas.openxmlformats.org/officeDocument/2006/relationships/package" Target="embeddings/Microsoft_Visio_Drawing5.vsdx"/><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wmf"/><Relationship Id="rId38" Type="http://schemas.openxmlformats.org/officeDocument/2006/relationships/oleObject" Target="embeddings/oleObject8.bin"/><Relationship Id="rId46" Type="http://schemas.openxmlformats.org/officeDocument/2006/relationships/oleObject" Target="embeddings/oleObject11.bin"/><Relationship Id="rId59" Type="http://schemas.openxmlformats.org/officeDocument/2006/relationships/image" Target="media/image27.wmf"/><Relationship Id="rId67" Type="http://schemas.openxmlformats.org/officeDocument/2006/relationships/oleObject" Target="embeddings/oleObject24.bin"/><Relationship Id="rId20" Type="http://schemas.openxmlformats.org/officeDocument/2006/relationships/oleObject" Target="embeddings/oleObject1.bin"/><Relationship Id="rId41" Type="http://schemas.openxmlformats.org/officeDocument/2006/relationships/image" Target="media/image18.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image" Target="media/image30.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package" Target="embeddings/Microsoft_Visio_Drawing3.vsdx"/><Relationship Id="rId36" Type="http://schemas.openxmlformats.org/officeDocument/2006/relationships/oleObject" Target="embeddings/oleObject7.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png"/><Relationship Id="rId31" Type="http://schemas.openxmlformats.org/officeDocument/2006/relationships/image" Target="media/image13.wmf"/><Relationship Id="rId44" Type="http://schemas.openxmlformats.org/officeDocument/2006/relationships/package" Target="embeddings/Microsoft_Visio_Drawing4.vsdx"/><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oleObject" Target="embeddings/oleObject22.bin"/><Relationship Id="rId73" Type="http://schemas.openxmlformats.org/officeDocument/2006/relationships/hyperlink" Target="http://www.mpr.com/pubs)"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package" Target="embeddings/Microsoft_Visio_Drawing1.vsdx"/><Relationship Id="rId39" Type="http://schemas.openxmlformats.org/officeDocument/2006/relationships/image" Target="media/image17.wmf"/><Relationship Id="rId34" Type="http://schemas.openxmlformats.org/officeDocument/2006/relationships/oleObject" Target="embeddings/oleObject6.bin"/><Relationship Id="rId50" Type="http://schemas.openxmlformats.org/officeDocument/2006/relationships/oleObject" Target="embeddings/oleObject13.bin"/><Relationship Id="rId55"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package" Target="embeddings/Microsoft_Visio_Drawing6.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05E7-6BFA-4DE0-85DA-E67E7D47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9424</Words>
  <Characters>53720</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Victorya Kaliy</dc:creator>
  <cp:keywords/>
  <dc:description/>
  <cp:lastModifiedBy>Victorya Kaliy</cp:lastModifiedBy>
  <cp:revision>34</cp:revision>
  <cp:lastPrinted>2021-12-24T07:44:00Z</cp:lastPrinted>
  <dcterms:created xsi:type="dcterms:W3CDTF">2022-06-08T03:46:00Z</dcterms:created>
  <dcterms:modified xsi:type="dcterms:W3CDTF">2022-06-08T04:35:00Z</dcterms:modified>
</cp:coreProperties>
</file>